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34266" w14:textId="77777777" w:rsidR="00E04F45" w:rsidRDefault="00E04F45" w:rsidP="00E04F45">
      <w:pPr>
        <w:pBdr>
          <w:top w:val="single" w:sz="4" w:space="1" w:color="auto"/>
          <w:left w:val="single" w:sz="4" w:space="4" w:color="auto"/>
          <w:bottom w:val="single" w:sz="4" w:space="1" w:color="auto"/>
          <w:right w:val="single" w:sz="4" w:space="4" w:color="auto"/>
        </w:pBdr>
        <w:shd w:val="clear" w:color="auto" w:fill="BDD6EE"/>
        <w:rPr>
          <w:b/>
          <w:sz w:val="26"/>
          <w:szCs w:val="26"/>
        </w:rPr>
      </w:pPr>
      <w:r>
        <w:rPr>
          <w:b/>
          <w:sz w:val="28"/>
        </w:rPr>
        <w:t xml:space="preserve">A-I – </w:t>
      </w:r>
      <w:r>
        <w:rPr>
          <w:b/>
          <w:sz w:val="26"/>
          <w:szCs w:val="26"/>
        </w:rPr>
        <w:t>Základní informace o žádosti o akreditaci</w:t>
      </w:r>
    </w:p>
    <w:p w14:paraId="59F72D3A" w14:textId="77777777" w:rsidR="00E04F45" w:rsidRDefault="00E04F45" w:rsidP="00E04F45">
      <w:pPr>
        <w:rPr>
          <w:b/>
          <w:sz w:val="28"/>
        </w:rPr>
      </w:pPr>
    </w:p>
    <w:p w14:paraId="7A8EF2BE" w14:textId="63BBA83D" w:rsidR="00E04F45" w:rsidRPr="00E04F45" w:rsidRDefault="00E04F45" w:rsidP="00E04F45">
      <w:pPr>
        <w:spacing w:after="240"/>
        <w:rPr>
          <w:b/>
          <w:sz w:val="26"/>
          <w:szCs w:val="26"/>
        </w:rPr>
      </w:pPr>
      <w:r w:rsidRPr="00E04F45">
        <w:rPr>
          <w:b/>
          <w:sz w:val="26"/>
          <w:szCs w:val="26"/>
        </w:rPr>
        <w:t>Název vysoké školy: Vysoká škola uměleckoprůmyslová v Praze</w:t>
      </w:r>
    </w:p>
    <w:p w14:paraId="590359B5" w14:textId="77777777" w:rsidR="00E04F45" w:rsidRPr="00E04F45" w:rsidRDefault="00E04F45" w:rsidP="00E04F45">
      <w:pPr>
        <w:spacing w:after="240"/>
        <w:ind w:left="3686" w:hanging="3686"/>
        <w:rPr>
          <w:b/>
          <w:sz w:val="26"/>
          <w:szCs w:val="26"/>
        </w:rPr>
      </w:pPr>
    </w:p>
    <w:p w14:paraId="1525790A" w14:textId="77777777" w:rsidR="00E04F45" w:rsidRPr="00E04F45" w:rsidRDefault="00E04F45" w:rsidP="003C4C0F">
      <w:pPr>
        <w:ind w:left="3540" w:hanging="3540"/>
        <w:rPr>
          <w:b/>
          <w:sz w:val="26"/>
          <w:szCs w:val="26"/>
        </w:rPr>
      </w:pPr>
      <w:r w:rsidRPr="00E04F45">
        <w:rPr>
          <w:b/>
          <w:sz w:val="26"/>
          <w:szCs w:val="26"/>
        </w:rPr>
        <w:t>Název studijního programu: Teorie a dějiny moderního a současného umění</w:t>
      </w:r>
    </w:p>
    <w:p w14:paraId="59A12E8D" w14:textId="3FA655C5" w:rsidR="00E04F45" w:rsidRPr="00E04F45" w:rsidRDefault="00E04F45" w:rsidP="00E04F45">
      <w:pPr>
        <w:spacing w:after="240"/>
        <w:ind w:left="2832"/>
        <w:rPr>
          <w:sz w:val="26"/>
          <w:szCs w:val="26"/>
        </w:rPr>
      </w:pPr>
      <w:r w:rsidRPr="00E04F45">
        <w:rPr>
          <w:sz w:val="26"/>
          <w:szCs w:val="26"/>
        </w:rPr>
        <w:t>navazující magisterský studijní program v českém jazyce</w:t>
      </w:r>
    </w:p>
    <w:p w14:paraId="5A3625B3" w14:textId="45094DAA" w:rsidR="00E04F45" w:rsidRPr="002038B4" w:rsidRDefault="00E04F45" w:rsidP="00E04F45">
      <w:pPr>
        <w:spacing w:after="240"/>
        <w:rPr>
          <w:b/>
          <w:sz w:val="26"/>
          <w:szCs w:val="26"/>
        </w:rPr>
      </w:pPr>
      <w:r w:rsidRPr="00E04F45">
        <w:rPr>
          <w:b/>
          <w:sz w:val="26"/>
          <w:szCs w:val="26"/>
        </w:rPr>
        <w:tab/>
      </w:r>
    </w:p>
    <w:p w14:paraId="6A511CAA" w14:textId="77777777" w:rsidR="00E04F45" w:rsidRPr="002038B4" w:rsidRDefault="00E04F45" w:rsidP="00E04F45">
      <w:pPr>
        <w:ind w:left="3544" w:hanging="3544"/>
        <w:rPr>
          <w:b/>
          <w:sz w:val="26"/>
          <w:szCs w:val="26"/>
        </w:rPr>
      </w:pPr>
      <w:r w:rsidRPr="002038B4">
        <w:rPr>
          <w:b/>
          <w:sz w:val="26"/>
          <w:szCs w:val="26"/>
        </w:rPr>
        <w:t>Typ žádosti o akreditaci:</w:t>
      </w:r>
      <w:r w:rsidRPr="002038B4">
        <w:rPr>
          <w:sz w:val="26"/>
          <w:szCs w:val="26"/>
        </w:rPr>
        <w:tab/>
      </w:r>
      <w:r w:rsidRPr="00522471">
        <w:rPr>
          <w:sz w:val="26"/>
          <w:szCs w:val="26"/>
        </w:rPr>
        <w:t>udělení akreditace</w:t>
      </w:r>
      <w:r w:rsidRPr="002038B4">
        <w:rPr>
          <w:sz w:val="26"/>
          <w:szCs w:val="26"/>
        </w:rPr>
        <w:t xml:space="preserve"> – </w:t>
      </w:r>
      <w:r w:rsidRPr="00860A10">
        <w:rPr>
          <w:b/>
          <w:sz w:val="26"/>
          <w:szCs w:val="26"/>
        </w:rPr>
        <w:t xml:space="preserve">prodloužení platnosti akreditace </w:t>
      </w:r>
      <w:r w:rsidRPr="002038B4">
        <w:rPr>
          <w:sz w:val="26"/>
          <w:szCs w:val="26"/>
        </w:rPr>
        <w:t xml:space="preserve">– </w:t>
      </w:r>
      <w:r w:rsidRPr="00860A10">
        <w:rPr>
          <w:sz w:val="26"/>
          <w:szCs w:val="26"/>
        </w:rPr>
        <w:t>rozšíření akreditace</w:t>
      </w:r>
    </w:p>
    <w:p w14:paraId="44C5A164" w14:textId="77777777" w:rsidR="00E04F45" w:rsidRDefault="00E04F45" w:rsidP="00E04F45">
      <w:pPr>
        <w:spacing w:after="240"/>
        <w:rPr>
          <w:b/>
          <w:sz w:val="26"/>
          <w:szCs w:val="26"/>
        </w:rPr>
      </w:pPr>
    </w:p>
    <w:p w14:paraId="1A4D3DB2" w14:textId="67E03C44" w:rsidR="00E04F45" w:rsidRPr="002038B4" w:rsidRDefault="00E04F45" w:rsidP="00E04F45">
      <w:pPr>
        <w:spacing w:after="240"/>
        <w:rPr>
          <w:b/>
          <w:sz w:val="26"/>
          <w:szCs w:val="26"/>
        </w:rPr>
      </w:pPr>
      <w:r w:rsidRPr="002038B4">
        <w:rPr>
          <w:b/>
          <w:sz w:val="26"/>
          <w:szCs w:val="26"/>
        </w:rPr>
        <w:t>Schvalující orgán:</w:t>
      </w:r>
      <w:r>
        <w:rPr>
          <w:b/>
          <w:sz w:val="26"/>
          <w:szCs w:val="26"/>
        </w:rPr>
        <w:tab/>
      </w:r>
      <w:r w:rsidRPr="00E04F45">
        <w:rPr>
          <w:b/>
          <w:sz w:val="26"/>
          <w:szCs w:val="26"/>
        </w:rPr>
        <w:t>Umělecká rada UMPRUM</w:t>
      </w:r>
    </w:p>
    <w:p w14:paraId="212CF4B4" w14:textId="77777777" w:rsidR="00177819" w:rsidRDefault="00177819" w:rsidP="00E04F45">
      <w:pPr>
        <w:spacing w:line="276" w:lineRule="auto"/>
        <w:rPr>
          <w:b/>
          <w:sz w:val="26"/>
          <w:szCs w:val="26"/>
        </w:rPr>
      </w:pPr>
    </w:p>
    <w:p w14:paraId="03807FE7" w14:textId="77777777" w:rsidR="00D80F0A" w:rsidRDefault="00E04F45" w:rsidP="00E04F45">
      <w:pPr>
        <w:spacing w:line="276" w:lineRule="auto"/>
        <w:rPr>
          <w:b/>
          <w:sz w:val="26"/>
          <w:szCs w:val="26"/>
        </w:rPr>
      </w:pPr>
      <w:r w:rsidRPr="002038B4">
        <w:rPr>
          <w:b/>
          <w:sz w:val="26"/>
          <w:szCs w:val="26"/>
        </w:rPr>
        <w:t>Datum schválení žádosti:</w:t>
      </w:r>
      <w:r>
        <w:rPr>
          <w:b/>
          <w:sz w:val="26"/>
          <w:szCs w:val="26"/>
        </w:rPr>
        <w:t xml:space="preserve"> </w:t>
      </w:r>
    </w:p>
    <w:p w14:paraId="11C6A967" w14:textId="3A0958B2" w:rsidR="00E04F45" w:rsidRPr="008132E3" w:rsidRDefault="00E04F45" w:rsidP="00E04F45">
      <w:pPr>
        <w:spacing w:line="276" w:lineRule="auto"/>
        <w:rPr>
          <w:sz w:val="28"/>
        </w:rPr>
      </w:pPr>
      <w:r w:rsidRPr="008132E3">
        <w:rPr>
          <w:sz w:val="28"/>
        </w:rPr>
        <w:t xml:space="preserve">Záměr žádosti schválen Uměleckou radou UMPRUM dne </w:t>
      </w:r>
      <w:r w:rsidR="00BC6420">
        <w:rPr>
          <w:sz w:val="28"/>
        </w:rPr>
        <w:t>25. 4. 2025</w:t>
      </w:r>
    </w:p>
    <w:p w14:paraId="5B01CD88" w14:textId="2F38C7BE" w:rsidR="00E04F45" w:rsidRDefault="00E04F45" w:rsidP="00E04F45">
      <w:pPr>
        <w:spacing w:line="276" w:lineRule="auto"/>
        <w:rPr>
          <w:sz w:val="28"/>
        </w:rPr>
      </w:pPr>
      <w:r w:rsidRPr="008132E3">
        <w:rPr>
          <w:sz w:val="28"/>
        </w:rPr>
        <w:t xml:space="preserve">Návrh žádosti schválen Uměleckou radou UMPRUM dne </w:t>
      </w:r>
      <w:r w:rsidR="00BC6420">
        <w:rPr>
          <w:sz w:val="28"/>
        </w:rPr>
        <w:t>23. 5. 2025</w:t>
      </w:r>
    </w:p>
    <w:p w14:paraId="24675CB5" w14:textId="14A09A46" w:rsidR="007E6808" w:rsidRPr="008132E3" w:rsidRDefault="00BC6420" w:rsidP="00E04F45">
      <w:pPr>
        <w:spacing w:line="276" w:lineRule="auto"/>
        <w:rPr>
          <w:sz w:val="28"/>
        </w:rPr>
      </w:pPr>
      <w:r>
        <w:rPr>
          <w:sz w:val="28"/>
        </w:rPr>
        <w:t>N</w:t>
      </w:r>
      <w:r w:rsidR="007E6808">
        <w:rPr>
          <w:sz w:val="28"/>
        </w:rPr>
        <w:t>ávrh žádosti schválen Radou studijních programů UMPRUM dne 20. 5. 2025</w:t>
      </w:r>
    </w:p>
    <w:p w14:paraId="20448D0A" w14:textId="718B7FB7" w:rsidR="00E04F45" w:rsidRPr="002038B4" w:rsidRDefault="00E04F45" w:rsidP="00E04F45">
      <w:pPr>
        <w:spacing w:after="240"/>
        <w:rPr>
          <w:b/>
          <w:sz w:val="26"/>
          <w:szCs w:val="26"/>
        </w:rPr>
      </w:pPr>
    </w:p>
    <w:p w14:paraId="310D5075" w14:textId="55EF9338" w:rsidR="00E04F45" w:rsidRPr="002038B4" w:rsidRDefault="00E04F45" w:rsidP="00177819">
      <w:pPr>
        <w:rPr>
          <w:b/>
          <w:sz w:val="26"/>
          <w:szCs w:val="26"/>
        </w:rPr>
      </w:pPr>
      <w:r w:rsidRPr="002038B4">
        <w:rPr>
          <w:b/>
          <w:sz w:val="26"/>
          <w:szCs w:val="26"/>
        </w:rPr>
        <w:t>Odkaz na elektronickou podobu žádosti:</w:t>
      </w:r>
      <w:r w:rsidR="00C76565">
        <w:rPr>
          <w:b/>
          <w:sz w:val="26"/>
          <w:szCs w:val="26"/>
        </w:rPr>
        <w:t xml:space="preserve"> </w:t>
      </w:r>
    </w:p>
    <w:p w14:paraId="2C7BB52C" w14:textId="70C905BD" w:rsidR="00E04F45" w:rsidRDefault="003F3EF1" w:rsidP="00860A10">
      <w:pPr>
        <w:spacing w:after="240"/>
        <w:rPr>
          <w:rStyle w:val="Hypertextovodkaz"/>
          <w:sz w:val="24"/>
          <w:szCs w:val="24"/>
          <w:lang w:eastAsia="en-US"/>
        </w:rPr>
      </w:pPr>
      <w:hyperlink r:id="rId11" w:history="1">
        <w:r w:rsidR="00D80F0A" w:rsidRPr="00BE3DB7">
          <w:rPr>
            <w:rStyle w:val="Hypertextovodkaz"/>
            <w:sz w:val="24"/>
            <w:szCs w:val="24"/>
            <w:lang w:eastAsia="en-US"/>
          </w:rPr>
          <w:t>https://www.umprum.cz/cs/web/o-umprum/organy-skoly/akreditacni-komise-dokumenty</w:t>
        </w:r>
      </w:hyperlink>
    </w:p>
    <w:p w14:paraId="2FA1A5CD" w14:textId="695BF5C6" w:rsidR="001D31A0" w:rsidRDefault="001D31A0" w:rsidP="00177819">
      <w:pPr>
        <w:rPr>
          <w:b/>
          <w:sz w:val="26"/>
          <w:szCs w:val="26"/>
        </w:rPr>
      </w:pPr>
    </w:p>
    <w:p w14:paraId="20E23094" w14:textId="0E2850D5" w:rsidR="00E04F45" w:rsidRPr="00E04F45" w:rsidRDefault="00E04F45" w:rsidP="00177819">
      <w:pPr>
        <w:rPr>
          <w:b/>
          <w:sz w:val="26"/>
          <w:szCs w:val="26"/>
        </w:rPr>
      </w:pPr>
      <w:r w:rsidRPr="00E04F45">
        <w:rPr>
          <w:b/>
          <w:sz w:val="26"/>
          <w:szCs w:val="26"/>
        </w:rPr>
        <w:t>Odkazy na relevantní vnitřní předpisy:</w:t>
      </w:r>
    </w:p>
    <w:p w14:paraId="712E94CC" w14:textId="6EE73C9A" w:rsidR="00E04F45" w:rsidRPr="00177819" w:rsidRDefault="003F3EF1" w:rsidP="00E04F45">
      <w:pPr>
        <w:spacing w:after="240"/>
        <w:rPr>
          <w:sz w:val="24"/>
          <w:szCs w:val="24"/>
        </w:rPr>
      </w:pPr>
      <w:hyperlink r:id="rId12" w:history="1">
        <w:r w:rsidR="00E04F45" w:rsidRPr="00177819">
          <w:rPr>
            <w:rStyle w:val="Hypertextovodkaz"/>
            <w:sz w:val="24"/>
            <w:szCs w:val="24"/>
          </w:rPr>
          <w:t>https://www.umprum.cz/cs/web/o-umprum/uredni-deska/vnitrni-predpisy</w:t>
        </w:r>
      </w:hyperlink>
    </w:p>
    <w:p w14:paraId="65677F36" w14:textId="77777777" w:rsidR="00177819" w:rsidRDefault="00177819" w:rsidP="00177819">
      <w:pPr>
        <w:rPr>
          <w:b/>
          <w:sz w:val="26"/>
          <w:szCs w:val="26"/>
        </w:rPr>
      </w:pPr>
      <w:bookmarkStart w:id="0" w:name="_Hlk99433640"/>
    </w:p>
    <w:p w14:paraId="1744ABA4" w14:textId="6A4EA046" w:rsidR="00E04F45" w:rsidRDefault="00E04F45" w:rsidP="00177819">
      <w:pPr>
        <w:rPr>
          <w:b/>
          <w:sz w:val="26"/>
          <w:szCs w:val="26"/>
        </w:rPr>
      </w:pPr>
      <w:r w:rsidRPr="002038B4">
        <w:rPr>
          <w:b/>
          <w:sz w:val="26"/>
          <w:szCs w:val="26"/>
        </w:rPr>
        <w:t>Odkaz na poslední zprávu o vnitřním hodnocení vysoké školy</w:t>
      </w:r>
      <w:bookmarkEnd w:id="0"/>
      <w:r w:rsidRPr="002038B4">
        <w:rPr>
          <w:b/>
          <w:sz w:val="26"/>
          <w:szCs w:val="26"/>
        </w:rPr>
        <w:t>:</w:t>
      </w:r>
      <w:r w:rsidR="00177819">
        <w:rPr>
          <w:b/>
          <w:sz w:val="26"/>
          <w:szCs w:val="26"/>
        </w:rPr>
        <w:t xml:space="preserve"> </w:t>
      </w:r>
    </w:p>
    <w:p w14:paraId="31DD7FC0" w14:textId="77777777" w:rsidR="00177819" w:rsidRPr="00177819" w:rsidRDefault="003F3EF1" w:rsidP="00177819">
      <w:pPr>
        <w:pStyle w:val="Prosttext"/>
        <w:rPr>
          <w:rFonts w:ascii="Times New Roman" w:hAnsi="Times New Roman" w:cs="Times New Roman"/>
          <w:sz w:val="24"/>
          <w:szCs w:val="24"/>
        </w:rPr>
      </w:pPr>
      <w:hyperlink r:id="rId13" w:history="1">
        <w:r w:rsidR="00177819" w:rsidRPr="00177819">
          <w:rPr>
            <w:rStyle w:val="Hypertextovodkaz"/>
            <w:rFonts w:ascii="Times New Roman" w:hAnsi="Times New Roman" w:cs="Times New Roman"/>
            <w:sz w:val="24"/>
            <w:szCs w:val="24"/>
          </w:rPr>
          <w:t>https://www.umprum.cz/cs/web/o-umprum/organy-skoly/akreditacni-komise-dokumenty</w:t>
        </w:r>
      </w:hyperlink>
    </w:p>
    <w:p w14:paraId="1807AD1D" w14:textId="77777777" w:rsidR="00177819" w:rsidRPr="002038B4" w:rsidRDefault="00177819" w:rsidP="00E04F45">
      <w:pPr>
        <w:spacing w:after="240"/>
        <w:rPr>
          <w:b/>
          <w:sz w:val="26"/>
          <w:szCs w:val="26"/>
        </w:rPr>
      </w:pPr>
    </w:p>
    <w:p w14:paraId="0AD4999E" w14:textId="3EBA0281" w:rsidR="00E04F45" w:rsidRDefault="00E04F45" w:rsidP="00E04F45">
      <w:pPr>
        <w:spacing w:after="240"/>
        <w:rPr>
          <w:b/>
          <w:sz w:val="28"/>
        </w:rPr>
      </w:pPr>
      <w:r w:rsidRPr="002038B4">
        <w:rPr>
          <w:b/>
          <w:sz w:val="26"/>
          <w:szCs w:val="26"/>
        </w:rPr>
        <w:t>ISCED F</w:t>
      </w:r>
      <w:r>
        <w:rPr>
          <w:b/>
          <w:sz w:val="26"/>
          <w:szCs w:val="26"/>
        </w:rPr>
        <w:t xml:space="preserve"> a stručné zdůvodnění</w:t>
      </w:r>
      <w:r w:rsidRPr="002038B4">
        <w:rPr>
          <w:b/>
          <w:sz w:val="26"/>
          <w:szCs w:val="26"/>
        </w:rPr>
        <w:t>:</w:t>
      </w:r>
      <w:r>
        <w:rPr>
          <w:b/>
          <w:sz w:val="26"/>
          <w:szCs w:val="26"/>
        </w:rPr>
        <w:t xml:space="preserve"> </w:t>
      </w:r>
      <w:r>
        <w:rPr>
          <w:b/>
          <w:sz w:val="28"/>
        </w:rPr>
        <w:t>0213</w:t>
      </w:r>
    </w:p>
    <w:p w14:paraId="2525A729" w14:textId="6F3CB2CA" w:rsidR="00790AE6" w:rsidRDefault="00790AE6" w:rsidP="00790AE6">
      <w:pPr>
        <w:rPr>
          <w:sz w:val="22"/>
          <w:szCs w:val="22"/>
        </w:rPr>
      </w:pPr>
      <w:r>
        <w:rPr>
          <w:sz w:val="22"/>
          <w:szCs w:val="22"/>
        </w:rPr>
        <w:t>S</w:t>
      </w:r>
      <w:r w:rsidRPr="00790AE6">
        <w:rPr>
          <w:sz w:val="22"/>
          <w:szCs w:val="22"/>
        </w:rPr>
        <w:t xml:space="preserve">tudijní program </w:t>
      </w:r>
      <w:r>
        <w:rPr>
          <w:sz w:val="22"/>
          <w:szCs w:val="22"/>
        </w:rPr>
        <w:t xml:space="preserve">je z převážné většiny (80%) zařazený do oblasti vzdělávání </w:t>
      </w:r>
      <w:r w:rsidRPr="00790AE6">
        <w:rPr>
          <w:sz w:val="22"/>
          <w:szCs w:val="22"/>
        </w:rPr>
        <w:t>č. 32 – Vědy o umění a kultuře (80%)</w:t>
      </w:r>
      <w:r>
        <w:rPr>
          <w:sz w:val="22"/>
          <w:szCs w:val="22"/>
        </w:rPr>
        <w:t>, základní tematický okruh Dějiny umění, typický studijní program Teorie a dějiny výtvarných umění.</w:t>
      </w:r>
    </w:p>
    <w:p w14:paraId="0DEB9E6E" w14:textId="7C722DB2" w:rsidR="00790AE6" w:rsidRDefault="00790AE6" w:rsidP="00790AE6">
      <w:pPr>
        <w:rPr>
          <w:sz w:val="22"/>
          <w:szCs w:val="22"/>
        </w:rPr>
      </w:pPr>
      <w:r>
        <w:rPr>
          <w:sz w:val="22"/>
          <w:szCs w:val="22"/>
        </w:rPr>
        <w:t xml:space="preserve">Z 20% náleží do oblasti vzdělávání č. 31 – Umění, neboť součástí studijních povinností je </w:t>
      </w:r>
      <w:r w:rsidRPr="00790AE6">
        <w:rPr>
          <w:sz w:val="22"/>
          <w:szCs w:val="22"/>
        </w:rPr>
        <w:t>semestrální stáž v</w:t>
      </w:r>
      <w:r>
        <w:rPr>
          <w:sz w:val="22"/>
          <w:szCs w:val="22"/>
        </w:rPr>
        <w:t>e výtvarném</w:t>
      </w:r>
      <w:r w:rsidRPr="00790AE6">
        <w:rPr>
          <w:sz w:val="22"/>
          <w:szCs w:val="22"/>
        </w:rPr>
        <w:t> ateliéru školy podle studentova výběru a odborného zaměření</w:t>
      </w:r>
      <w:r>
        <w:rPr>
          <w:sz w:val="22"/>
          <w:szCs w:val="22"/>
        </w:rPr>
        <w:t>.</w:t>
      </w:r>
    </w:p>
    <w:p w14:paraId="43500A23" w14:textId="021D4B24" w:rsidR="00860A10" w:rsidRDefault="00860A10" w:rsidP="00790AE6">
      <w:pPr>
        <w:rPr>
          <w:sz w:val="22"/>
          <w:szCs w:val="22"/>
        </w:rPr>
      </w:pPr>
    </w:p>
    <w:p w14:paraId="38D85455" w14:textId="1271202F" w:rsidR="00860A10" w:rsidRDefault="00860A10" w:rsidP="00790AE6">
      <w:pPr>
        <w:rPr>
          <w:sz w:val="22"/>
          <w:szCs w:val="22"/>
        </w:rPr>
      </w:pPr>
    </w:p>
    <w:p w14:paraId="18EC6FF0" w14:textId="660D4613" w:rsidR="00860A10" w:rsidRDefault="00860A10" w:rsidP="00790AE6">
      <w:pPr>
        <w:rPr>
          <w:sz w:val="22"/>
          <w:szCs w:val="22"/>
        </w:rPr>
      </w:pPr>
    </w:p>
    <w:p w14:paraId="26463606" w14:textId="6D911106" w:rsidR="00860A10" w:rsidRDefault="00860A10" w:rsidP="00790AE6">
      <w:pPr>
        <w:rPr>
          <w:sz w:val="22"/>
          <w:szCs w:val="22"/>
        </w:rPr>
      </w:pPr>
    </w:p>
    <w:p w14:paraId="15C3CFDE" w14:textId="1CDF7433" w:rsidR="00860A10" w:rsidRDefault="00860A10" w:rsidP="00790AE6">
      <w:pPr>
        <w:rPr>
          <w:sz w:val="22"/>
          <w:szCs w:val="22"/>
        </w:rPr>
      </w:pPr>
    </w:p>
    <w:p w14:paraId="43798538" w14:textId="77777777" w:rsidR="00F33E9D" w:rsidRPr="00790AE6" w:rsidRDefault="00F33E9D" w:rsidP="00790AE6">
      <w:pPr>
        <w:rPr>
          <w:sz w:val="22"/>
          <w:szCs w:val="22"/>
        </w:rPr>
      </w:pPr>
    </w:p>
    <w:tbl>
      <w:tblPr>
        <w:tblW w:w="9781" w:type="dxa"/>
        <w:tblInd w:w="-5" w:type="dxa"/>
        <w:tblCellMar>
          <w:left w:w="10" w:type="dxa"/>
          <w:right w:w="10" w:type="dxa"/>
        </w:tblCellMar>
        <w:tblLook w:val="0000" w:firstRow="0" w:lastRow="0" w:firstColumn="0" w:lastColumn="0" w:noHBand="0" w:noVBand="0"/>
      </w:tblPr>
      <w:tblGrid>
        <w:gridCol w:w="3157"/>
        <w:gridCol w:w="1487"/>
        <w:gridCol w:w="2758"/>
        <w:gridCol w:w="2379"/>
      </w:tblGrid>
      <w:tr w:rsidR="007E6808" w14:paraId="1ED58DA3" w14:textId="77777777" w:rsidTr="00680918">
        <w:trPr>
          <w:trHeight w:val="1"/>
        </w:trPr>
        <w:tc>
          <w:tcPr>
            <w:tcW w:w="9781" w:type="dxa"/>
            <w:gridSpan w:val="4"/>
            <w:tcBorders>
              <w:top w:val="single" w:sz="4" w:space="0" w:color="000000"/>
              <w:left w:val="single" w:sz="4" w:space="0" w:color="000000"/>
              <w:bottom w:val="single" w:sz="4" w:space="0" w:color="000000"/>
              <w:right w:val="single" w:sz="4" w:space="0" w:color="000000"/>
            </w:tcBorders>
            <w:shd w:val="clear" w:color="auto" w:fill="BDD6EE"/>
            <w:tcMar>
              <w:left w:w="70" w:type="dxa"/>
              <w:right w:w="70" w:type="dxa"/>
            </w:tcMar>
          </w:tcPr>
          <w:p w14:paraId="7347A6C3" w14:textId="77777777" w:rsidR="007E6808" w:rsidRDefault="007E6808" w:rsidP="00680918">
            <w:pPr>
              <w:jc w:val="both"/>
            </w:pPr>
            <w:r>
              <w:rPr>
                <w:b/>
                <w:sz w:val="28"/>
              </w:rPr>
              <w:lastRenderedPageBreak/>
              <w:t>B-I – Charakteristika studijního programu</w:t>
            </w:r>
          </w:p>
        </w:tc>
      </w:tr>
      <w:tr w:rsidR="007E6808" w:rsidRPr="000C312C" w14:paraId="246C728D" w14:textId="77777777" w:rsidTr="00680918">
        <w:trPr>
          <w:trHeight w:val="1"/>
        </w:trPr>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01A7775E" w14:textId="77777777" w:rsidR="007E6808" w:rsidRPr="00836DD0" w:rsidRDefault="007E6808" w:rsidP="00680918">
            <w:pPr>
              <w:pStyle w:val="Nadpis1"/>
            </w:pPr>
            <w:r w:rsidRPr="00836DD0">
              <w:t>Název studijního programu</w:t>
            </w:r>
          </w:p>
        </w:tc>
        <w:tc>
          <w:tcPr>
            <w:tcW w:w="6624"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09AF9C3" w14:textId="77777777" w:rsidR="007E6808" w:rsidRPr="000C312C" w:rsidRDefault="007E6808" w:rsidP="00680918">
            <w:pPr>
              <w:rPr>
                <w:b/>
              </w:rPr>
            </w:pPr>
            <w:r w:rsidRPr="00A34A94">
              <w:rPr>
                <w:b/>
              </w:rPr>
              <w:t>Teorie a dějiny moderního a současného umění</w:t>
            </w:r>
          </w:p>
        </w:tc>
      </w:tr>
      <w:tr w:rsidR="007E6808" w:rsidRPr="0024454D" w14:paraId="4FDDF726" w14:textId="77777777" w:rsidTr="00680918">
        <w:trPr>
          <w:trHeight w:val="1"/>
        </w:trPr>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6F735FDA" w14:textId="77777777" w:rsidR="007E6808" w:rsidRPr="00836DD0" w:rsidRDefault="007E6808" w:rsidP="00680918">
            <w:pPr>
              <w:jc w:val="both"/>
            </w:pPr>
            <w:r w:rsidRPr="00836DD0">
              <w:rPr>
                <w:b/>
              </w:rPr>
              <w:t>Typ studijního programu</w:t>
            </w:r>
          </w:p>
        </w:tc>
        <w:tc>
          <w:tcPr>
            <w:tcW w:w="6624"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312179" w14:textId="77777777" w:rsidR="007E6808" w:rsidRPr="0024454D" w:rsidRDefault="007E6808" w:rsidP="00680918">
            <w:r>
              <w:t xml:space="preserve">navazující </w:t>
            </w:r>
            <w:r w:rsidRPr="0024454D">
              <w:t xml:space="preserve">magisterský </w:t>
            </w:r>
          </w:p>
        </w:tc>
      </w:tr>
      <w:tr w:rsidR="007E6808" w:rsidRPr="0024454D" w14:paraId="27779320" w14:textId="77777777" w:rsidTr="00680918">
        <w:trPr>
          <w:trHeight w:val="1"/>
        </w:trPr>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115F3EA1" w14:textId="77777777" w:rsidR="007E6808" w:rsidRPr="00836DD0" w:rsidRDefault="007E6808" w:rsidP="00680918">
            <w:pPr>
              <w:jc w:val="both"/>
            </w:pPr>
            <w:r w:rsidRPr="00836DD0">
              <w:rPr>
                <w:b/>
              </w:rPr>
              <w:t>Profil studijního programu</w:t>
            </w:r>
          </w:p>
        </w:tc>
        <w:tc>
          <w:tcPr>
            <w:tcW w:w="6624"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DF26774" w14:textId="77777777" w:rsidR="007E6808" w:rsidRPr="0024454D" w:rsidRDefault="007E6808" w:rsidP="00680918">
            <w:r w:rsidRPr="0024454D">
              <w:t xml:space="preserve">akademicky zaměřený </w:t>
            </w:r>
          </w:p>
        </w:tc>
      </w:tr>
      <w:tr w:rsidR="007E6808" w:rsidRPr="00EF5DCE" w14:paraId="10D990C6" w14:textId="77777777" w:rsidTr="00680918">
        <w:trPr>
          <w:trHeight w:val="1"/>
        </w:trPr>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3153FF21" w14:textId="77777777" w:rsidR="007E6808" w:rsidRPr="00EF5DCE" w:rsidRDefault="007E6808" w:rsidP="00680918">
            <w:pPr>
              <w:jc w:val="both"/>
            </w:pPr>
            <w:r w:rsidRPr="00EF5DCE">
              <w:rPr>
                <w:b/>
              </w:rPr>
              <w:t>Forma studia</w:t>
            </w:r>
          </w:p>
        </w:tc>
        <w:tc>
          <w:tcPr>
            <w:tcW w:w="6624"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E6F59EB" w14:textId="77777777" w:rsidR="007E6808" w:rsidRPr="00EF5DCE" w:rsidRDefault="007E6808" w:rsidP="00680918">
            <w:r>
              <w:t>prezenční</w:t>
            </w:r>
          </w:p>
        </w:tc>
      </w:tr>
      <w:tr w:rsidR="007E6808" w:rsidRPr="0024454D" w14:paraId="0860C7B8" w14:textId="77777777" w:rsidTr="00680918">
        <w:trPr>
          <w:trHeight w:val="1"/>
        </w:trPr>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0593ADE9" w14:textId="77777777" w:rsidR="007E6808" w:rsidRPr="00836DD0" w:rsidRDefault="007E6808" w:rsidP="00680918">
            <w:pPr>
              <w:jc w:val="both"/>
            </w:pPr>
            <w:r w:rsidRPr="00836DD0">
              <w:rPr>
                <w:b/>
              </w:rPr>
              <w:t>Standardní doba studia</w:t>
            </w:r>
          </w:p>
        </w:tc>
        <w:tc>
          <w:tcPr>
            <w:tcW w:w="6624"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D837D0B" w14:textId="77777777" w:rsidR="007E6808" w:rsidRPr="0024454D" w:rsidRDefault="007E6808" w:rsidP="00680918">
            <w:r>
              <w:t>2,5 roku</w:t>
            </w:r>
          </w:p>
        </w:tc>
      </w:tr>
      <w:tr w:rsidR="007E6808" w:rsidRPr="0024454D" w14:paraId="74987E27" w14:textId="77777777" w:rsidTr="00680918">
        <w:trPr>
          <w:trHeight w:val="1"/>
        </w:trPr>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03DAA494" w14:textId="77777777" w:rsidR="007E6808" w:rsidRPr="00836DD0" w:rsidRDefault="007E6808" w:rsidP="00680918">
            <w:pPr>
              <w:jc w:val="both"/>
            </w:pPr>
            <w:r w:rsidRPr="00836DD0">
              <w:rPr>
                <w:b/>
              </w:rPr>
              <w:t>Jazyk studia</w:t>
            </w:r>
          </w:p>
        </w:tc>
        <w:tc>
          <w:tcPr>
            <w:tcW w:w="6624"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5E88739" w14:textId="77777777" w:rsidR="007E6808" w:rsidRPr="0024454D" w:rsidRDefault="007E6808" w:rsidP="00680918">
            <w:r>
              <w:t>český</w:t>
            </w:r>
          </w:p>
        </w:tc>
      </w:tr>
      <w:tr w:rsidR="007E6808" w:rsidRPr="0024454D" w14:paraId="14619487" w14:textId="77777777" w:rsidTr="00680918">
        <w:trPr>
          <w:trHeight w:val="1"/>
        </w:trPr>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192CA677" w14:textId="77777777" w:rsidR="007E6808" w:rsidRPr="00836DD0" w:rsidRDefault="007E6808" w:rsidP="00680918">
            <w:pPr>
              <w:jc w:val="both"/>
            </w:pPr>
            <w:r w:rsidRPr="00836DD0">
              <w:rPr>
                <w:b/>
              </w:rPr>
              <w:t>Udělovaný akademický titul</w:t>
            </w:r>
          </w:p>
        </w:tc>
        <w:tc>
          <w:tcPr>
            <w:tcW w:w="6624"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0FAE64A" w14:textId="77777777" w:rsidR="007E6808" w:rsidRPr="0024454D" w:rsidRDefault="007E6808" w:rsidP="00680918">
            <w:r>
              <w:t>Mgr</w:t>
            </w:r>
            <w:r w:rsidRPr="0024454D">
              <w:t>.</w:t>
            </w:r>
          </w:p>
        </w:tc>
      </w:tr>
      <w:tr w:rsidR="007E6808" w:rsidRPr="00272CD3" w14:paraId="3BAA300D" w14:textId="77777777" w:rsidTr="00680918">
        <w:trPr>
          <w:trHeight w:val="1"/>
        </w:trPr>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7E8BCB3E" w14:textId="77777777" w:rsidR="007E6808" w:rsidRPr="00836DD0" w:rsidRDefault="007E6808" w:rsidP="00680918">
            <w:pPr>
              <w:jc w:val="both"/>
            </w:pPr>
            <w:r w:rsidRPr="00836DD0">
              <w:rPr>
                <w:b/>
              </w:rPr>
              <w:t>Rigorózní řízení</w:t>
            </w:r>
          </w:p>
        </w:tc>
        <w:tc>
          <w:tcPr>
            <w:tcW w:w="1487"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400FF4F" w14:textId="77777777" w:rsidR="007E6808" w:rsidRDefault="007E6808" w:rsidP="00680918">
            <w:r w:rsidRPr="0024454D">
              <w:t>ne</w:t>
            </w:r>
          </w:p>
        </w:tc>
        <w:tc>
          <w:tcPr>
            <w:tcW w:w="2758"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454F6838" w14:textId="77777777" w:rsidR="007E6808" w:rsidRPr="00B85E0C" w:rsidRDefault="007E6808" w:rsidP="000B27EB">
            <w:pPr>
              <w:pStyle w:val="Nadpis3"/>
              <w:spacing w:after="0"/>
              <w:rPr>
                <w:rFonts w:eastAsia="Times New Roman"/>
              </w:rPr>
            </w:pPr>
            <w:r w:rsidRPr="004C02A9">
              <w:rPr>
                <w:rFonts w:eastAsia="Times New Roman"/>
              </w:rPr>
              <w:t>Udělovaný akademický titul</w:t>
            </w:r>
          </w:p>
        </w:tc>
        <w:tc>
          <w:tcPr>
            <w:tcW w:w="237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25E031D" w14:textId="77777777" w:rsidR="007E6808" w:rsidRPr="00272CD3" w:rsidRDefault="007E6808" w:rsidP="00680918">
            <w:pPr>
              <w:rPr>
                <w:rFonts w:ascii="Calibri" w:eastAsia="Calibri" w:hAnsi="Calibri" w:cs="Calibri"/>
              </w:rPr>
            </w:pPr>
            <w:r>
              <w:rPr>
                <w:rFonts w:ascii="Calibri" w:eastAsia="Calibri" w:hAnsi="Calibri" w:cs="Calibri"/>
              </w:rPr>
              <w:t>-</w:t>
            </w:r>
          </w:p>
        </w:tc>
      </w:tr>
      <w:tr w:rsidR="007E6808" w:rsidRPr="0024454D" w14:paraId="2931C5F1" w14:textId="77777777" w:rsidTr="00680918">
        <w:trPr>
          <w:trHeight w:val="1"/>
        </w:trPr>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0B022543" w14:textId="77777777" w:rsidR="007E6808" w:rsidRPr="00836DD0" w:rsidRDefault="007E6808" w:rsidP="00680918">
            <w:pPr>
              <w:jc w:val="both"/>
            </w:pPr>
            <w:r w:rsidRPr="00836DD0">
              <w:rPr>
                <w:b/>
              </w:rPr>
              <w:t>Garant studijního programu</w:t>
            </w:r>
          </w:p>
        </w:tc>
        <w:tc>
          <w:tcPr>
            <w:tcW w:w="6624"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C5C3A34" w14:textId="77777777" w:rsidR="007E6808" w:rsidRPr="0024454D" w:rsidRDefault="007E6808" w:rsidP="00680918">
            <w:r>
              <w:t>prof</w:t>
            </w:r>
            <w:r w:rsidRPr="002A5E5B">
              <w:t>. Mgr. Martina Pachmanová, Ph.D.</w:t>
            </w:r>
          </w:p>
        </w:tc>
      </w:tr>
      <w:tr w:rsidR="007E6808" w:rsidRPr="0024454D" w14:paraId="55195258" w14:textId="77777777" w:rsidTr="00680918">
        <w:trPr>
          <w:trHeight w:val="1"/>
        </w:trPr>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75837B80" w14:textId="77777777" w:rsidR="007E6808" w:rsidRPr="00836DD0" w:rsidRDefault="007E6808" w:rsidP="00680918">
            <w:r w:rsidRPr="00836DD0">
              <w:rPr>
                <w:b/>
              </w:rPr>
              <w:t>Zaměření na přípravu k výkonu regulovaného povolání</w:t>
            </w:r>
          </w:p>
        </w:tc>
        <w:tc>
          <w:tcPr>
            <w:tcW w:w="6624"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025CC3E" w14:textId="77777777" w:rsidR="007E6808" w:rsidRPr="0024454D" w:rsidRDefault="007E6808" w:rsidP="00680918">
            <w:r w:rsidRPr="0024454D">
              <w:t>ne</w:t>
            </w:r>
          </w:p>
        </w:tc>
      </w:tr>
      <w:tr w:rsidR="007E6808" w:rsidRPr="0024454D" w14:paraId="3A265615" w14:textId="77777777" w:rsidTr="00680918">
        <w:trPr>
          <w:trHeight w:val="1"/>
        </w:trPr>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4778E26B" w14:textId="77777777" w:rsidR="007E6808" w:rsidRPr="00836DD0" w:rsidRDefault="007E6808" w:rsidP="00680918">
            <w:r w:rsidRPr="00836DD0">
              <w:rPr>
                <w:b/>
              </w:rPr>
              <w:t xml:space="preserve">Zaměření na přípravu odborníků z oblasti bezpečnosti České republiky </w:t>
            </w:r>
          </w:p>
        </w:tc>
        <w:tc>
          <w:tcPr>
            <w:tcW w:w="6624"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9304A8" w14:textId="77777777" w:rsidR="007E6808" w:rsidRPr="0024454D" w:rsidRDefault="007E6808" w:rsidP="00680918">
            <w:r w:rsidRPr="0024454D">
              <w:t>ne</w:t>
            </w:r>
          </w:p>
        </w:tc>
      </w:tr>
      <w:tr w:rsidR="007E6808" w:rsidRPr="0024454D" w14:paraId="6F5B068B" w14:textId="77777777" w:rsidTr="00680918">
        <w:tc>
          <w:tcPr>
            <w:tcW w:w="3157"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6BC12E2E" w14:textId="77777777" w:rsidR="007E6808" w:rsidRPr="00836DD0" w:rsidRDefault="007E6808" w:rsidP="00680918">
            <w:r w:rsidRPr="00836DD0">
              <w:rPr>
                <w:b/>
              </w:rPr>
              <w:t>Uznávací orgán</w:t>
            </w:r>
          </w:p>
        </w:tc>
        <w:tc>
          <w:tcPr>
            <w:tcW w:w="6624"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D1590A5" w14:textId="77777777" w:rsidR="007E6808" w:rsidRPr="0024454D" w:rsidRDefault="007E6808" w:rsidP="00680918">
            <w:r w:rsidRPr="0024454D">
              <w:t>ne</w:t>
            </w:r>
          </w:p>
        </w:tc>
      </w:tr>
      <w:tr w:rsidR="007E6808" w:rsidRPr="00836DD0" w14:paraId="1836DA1F" w14:textId="77777777" w:rsidTr="00680918">
        <w:trPr>
          <w:trHeight w:val="1"/>
        </w:trPr>
        <w:tc>
          <w:tcPr>
            <w:tcW w:w="9781" w:type="dxa"/>
            <w:gridSpan w:val="4"/>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12170566" w14:textId="77777777" w:rsidR="007E6808" w:rsidRPr="00836DD0" w:rsidRDefault="007E6808" w:rsidP="00680918">
            <w:pPr>
              <w:jc w:val="both"/>
            </w:pPr>
            <w:r w:rsidRPr="00836DD0">
              <w:rPr>
                <w:b/>
              </w:rPr>
              <w:t>Oblast(i) vzdělávání a u kombinovaného studijního programu podíl jednotlivých oblastí vzdělávání v %</w:t>
            </w:r>
          </w:p>
        </w:tc>
      </w:tr>
      <w:tr w:rsidR="007E6808" w14:paraId="005128B9" w14:textId="77777777" w:rsidTr="00680918">
        <w:tc>
          <w:tcPr>
            <w:tcW w:w="9781" w:type="dxa"/>
            <w:gridSpan w:val="4"/>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0B5A965B" w14:textId="0581FC9A" w:rsidR="007E6808" w:rsidRPr="00F7024B" w:rsidRDefault="00BC6420" w:rsidP="00680918">
            <w:r>
              <w:t>O</w:t>
            </w:r>
            <w:r w:rsidR="007E6808" w:rsidRPr="00F7024B">
              <w:t xml:space="preserve">blasti vzdělávání: </w:t>
            </w:r>
          </w:p>
          <w:p w14:paraId="2D46D24A" w14:textId="77777777" w:rsidR="007E6808" w:rsidRPr="00F7024B" w:rsidRDefault="007E6808" w:rsidP="00680918">
            <w:r w:rsidRPr="00F7024B">
              <w:t>č. 32 – Vědy o umění a kultuře (80%)</w:t>
            </w:r>
          </w:p>
          <w:p w14:paraId="10FE2153" w14:textId="77777777" w:rsidR="007E6808" w:rsidRDefault="007E6808" w:rsidP="00680918">
            <w:r w:rsidRPr="00F7024B">
              <w:t>č. 31 – Umění (20%)</w:t>
            </w:r>
          </w:p>
        </w:tc>
      </w:tr>
      <w:tr w:rsidR="007E6808" w:rsidRPr="00836DD0" w14:paraId="7D71B479" w14:textId="77777777" w:rsidTr="00680918">
        <w:tc>
          <w:tcPr>
            <w:tcW w:w="9781" w:type="dxa"/>
            <w:gridSpan w:val="4"/>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44940431" w14:textId="77777777" w:rsidR="007E6808" w:rsidRPr="00836DD0" w:rsidRDefault="007E6808" w:rsidP="000B27EB">
            <w:pPr>
              <w:pStyle w:val="Nadpis3"/>
              <w:spacing w:after="0"/>
              <w:rPr>
                <w:rFonts w:eastAsia="Times New Roman"/>
              </w:rPr>
            </w:pPr>
            <w:r w:rsidRPr="004C02A9">
              <w:rPr>
                <w:rFonts w:eastAsia="Times New Roman"/>
              </w:rPr>
              <w:t>Cíle studia ve studijním programu</w:t>
            </w:r>
          </w:p>
        </w:tc>
      </w:tr>
      <w:tr w:rsidR="007E6808" w:rsidRPr="003808AD" w14:paraId="26680428" w14:textId="77777777" w:rsidTr="00680918">
        <w:trPr>
          <w:trHeight w:val="1275"/>
        </w:trPr>
        <w:tc>
          <w:tcPr>
            <w:tcW w:w="9781" w:type="dxa"/>
            <w:gridSpan w:val="4"/>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4550DE70" w14:textId="77777777" w:rsidR="00BC6420" w:rsidRPr="003808AD" w:rsidRDefault="00BC6420" w:rsidP="00BC6420">
            <w:pPr>
              <w:spacing w:after="160"/>
              <w:jc w:val="both"/>
              <w:rPr>
                <w:rFonts w:eastAsia="Arial" w:cs="Arial"/>
              </w:rPr>
            </w:pPr>
            <w:r w:rsidRPr="003808AD">
              <w:rPr>
                <w:rFonts w:eastAsia="Arial" w:cs="Arial"/>
                <w:b/>
              </w:rPr>
              <w:t>Cílem studia v magisterském studijním programu</w:t>
            </w:r>
            <w:r w:rsidRPr="003808AD">
              <w:rPr>
                <w:rFonts w:eastAsia="Arial" w:cs="Arial"/>
              </w:rPr>
              <w:t xml:space="preserve"> je dosažení komplexních znalostí v oboru teorie a dějin umění (včetně designu, užitého umění a architektury) se zaměřením na období od počátku modernismu v druhé polovině 19. století do současnosti. </w:t>
            </w:r>
          </w:p>
          <w:p w14:paraId="4A7249BA" w14:textId="77777777" w:rsidR="00BC6420" w:rsidRPr="003808AD" w:rsidRDefault="00BC6420" w:rsidP="00BC6420">
            <w:pPr>
              <w:spacing w:after="160"/>
              <w:jc w:val="both"/>
              <w:rPr>
                <w:rFonts w:eastAsia="Arial" w:cs="Arial"/>
              </w:rPr>
            </w:pPr>
            <w:r>
              <w:rPr>
                <w:rFonts w:eastAsia="Arial" w:cs="Arial"/>
              </w:rPr>
              <w:t>Studující</w:t>
            </w:r>
            <w:r w:rsidRPr="003808AD">
              <w:rPr>
                <w:rFonts w:eastAsia="Arial" w:cs="Arial"/>
              </w:rPr>
              <w:t xml:space="preserve"> si osvojí základní metodologické nástroje, které mají sloužit k porozumění a výkladu vybraných témat, osobností, děl a problémů spjatých se sledovaným obdobím. Studijní program je výrazně interdisciplinární; reaguje na aktuální výzvy oboru, zvláště pak s ohledem na potřebnou (sebe)kritiku jeho petrifikovaných kánonů, stejně jako na nové vizuální formy, které si žádají nové přístupy. Studijní program má rozvíjet samostatné a kritické myšlení a posilovat chápání významu oboru na celospolečenské úrovni. Cílem studia je tedy rovněž příprava posluchačů na jejich profesi tak, aby ve své práci dokázali zohlednit socio-kulturní, ale také například environmentální a ekonomické aspekty produkce a provozu vybraných oborů spektra vizuálního umění a kultury. </w:t>
            </w:r>
          </w:p>
          <w:p w14:paraId="1D8332A6" w14:textId="77777777" w:rsidR="00BC6420" w:rsidRDefault="00BC6420" w:rsidP="00BC6420">
            <w:pPr>
              <w:jc w:val="both"/>
            </w:pPr>
            <w:r w:rsidRPr="003808AD">
              <w:rPr>
                <w:rFonts w:eastAsia="Arial" w:cs="Arial"/>
              </w:rPr>
              <w:t xml:space="preserve">Vedle výukových „pilířů“, jimiž jsou povinné a povinně volitelné předměty, studijní program umožňuje upevnění znalostí umění starších historických etap a profilaci v oblastech dějin a teorie řemesla, módy, grafického designu, typografie, ochrany a rekonstrukce památek aj. prostřednictvím volitelných předmětů jiných studijních programů UMPRUM. </w:t>
            </w:r>
            <w:r w:rsidRPr="003808AD">
              <w:t>Jedinečnost studia na umělecké škole přináší obeznámení s praktickými aspekty „živého“ umění, architektury a designu, a tak rozšiřuje kompetence absolventů.</w:t>
            </w:r>
          </w:p>
          <w:p w14:paraId="43E43F95" w14:textId="77777777" w:rsidR="007E6808" w:rsidRPr="003808AD" w:rsidRDefault="007E6808" w:rsidP="00680918">
            <w:pPr>
              <w:jc w:val="both"/>
              <w:rPr>
                <w:rFonts w:eastAsia="Arial" w:cs="Arial"/>
              </w:rPr>
            </w:pPr>
          </w:p>
        </w:tc>
      </w:tr>
      <w:tr w:rsidR="007E6808" w:rsidRPr="003E442F" w14:paraId="2A103C4A" w14:textId="77777777" w:rsidTr="00680918">
        <w:tc>
          <w:tcPr>
            <w:tcW w:w="9781" w:type="dxa"/>
            <w:gridSpan w:val="4"/>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7F7441E0" w14:textId="77777777" w:rsidR="007E6808" w:rsidRPr="003E442F" w:rsidRDefault="007E6808" w:rsidP="000B27EB">
            <w:pPr>
              <w:pStyle w:val="Nadpis3"/>
              <w:spacing w:after="0"/>
            </w:pPr>
            <w:r w:rsidRPr="004C02A9">
              <w:rPr>
                <w:rFonts w:eastAsia="Times New Roman"/>
              </w:rPr>
              <w:t>Profil absolventa studijního programu</w:t>
            </w:r>
          </w:p>
        </w:tc>
      </w:tr>
      <w:tr w:rsidR="00BC6420" w:rsidRPr="001A1383" w14:paraId="07016B73" w14:textId="77777777" w:rsidTr="00680918">
        <w:trPr>
          <w:trHeight w:val="141"/>
        </w:trPr>
        <w:tc>
          <w:tcPr>
            <w:tcW w:w="9781" w:type="dxa"/>
            <w:gridSpan w:val="4"/>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57867229" w14:textId="77777777" w:rsidR="00BC6420" w:rsidRPr="00E45118" w:rsidRDefault="00BC6420" w:rsidP="00BC6420">
            <w:pPr>
              <w:pStyle w:val="western"/>
              <w:spacing w:after="198"/>
              <w:jc w:val="both"/>
              <w:rPr>
                <w:b/>
                <w:bCs/>
                <w:iCs/>
                <w:sz w:val="20"/>
                <w:szCs w:val="20"/>
              </w:rPr>
            </w:pPr>
            <w:r w:rsidRPr="00E45118">
              <w:rPr>
                <w:sz w:val="20"/>
                <w:szCs w:val="20"/>
              </w:rPr>
              <w:t xml:space="preserve">Absolvent </w:t>
            </w:r>
            <w:r>
              <w:rPr>
                <w:sz w:val="20"/>
                <w:szCs w:val="20"/>
              </w:rPr>
              <w:t>studijního programu</w:t>
            </w:r>
            <w:r w:rsidRPr="00E45118">
              <w:rPr>
                <w:sz w:val="20"/>
                <w:szCs w:val="20"/>
              </w:rPr>
              <w:t xml:space="preserve"> </w:t>
            </w:r>
            <w:r>
              <w:rPr>
                <w:sz w:val="20"/>
                <w:szCs w:val="20"/>
              </w:rPr>
              <w:t xml:space="preserve">získá </w:t>
            </w:r>
            <w:r w:rsidRPr="00E45118">
              <w:rPr>
                <w:sz w:val="20"/>
                <w:szCs w:val="20"/>
              </w:rPr>
              <w:t xml:space="preserve">přehled o vývoji </w:t>
            </w:r>
            <w:r>
              <w:rPr>
                <w:sz w:val="20"/>
                <w:szCs w:val="20"/>
              </w:rPr>
              <w:t xml:space="preserve">českého, evropského </w:t>
            </w:r>
            <w:r w:rsidRPr="00E45118">
              <w:rPr>
                <w:sz w:val="20"/>
                <w:szCs w:val="20"/>
              </w:rPr>
              <w:t xml:space="preserve">a světového umění, </w:t>
            </w:r>
            <w:r>
              <w:rPr>
                <w:sz w:val="20"/>
                <w:szCs w:val="20"/>
              </w:rPr>
              <w:t xml:space="preserve">designu a architektury od konce 19. století do současnosti stejně jako o jeho teoretických, filozofických, metodologických a </w:t>
            </w:r>
            <w:r w:rsidRPr="00A75F2A">
              <w:rPr>
                <w:sz w:val="20"/>
                <w:szCs w:val="20"/>
              </w:rPr>
              <w:t>sociálních</w:t>
            </w:r>
            <w:r>
              <w:rPr>
                <w:sz w:val="20"/>
                <w:szCs w:val="20"/>
              </w:rPr>
              <w:t xml:space="preserve"> souvislostech. </w:t>
            </w:r>
          </w:p>
          <w:p w14:paraId="5BD66702" w14:textId="77777777" w:rsidR="00BC6420" w:rsidRPr="00257DBB" w:rsidRDefault="00BC6420" w:rsidP="00BC6420">
            <w:pPr>
              <w:pStyle w:val="western"/>
              <w:rPr>
                <w:iCs/>
                <w:sz w:val="20"/>
                <w:szCs w:val="20"/>
              </w:rPr>
            </w:pPr>
            <w:r w:rsidRPr="001A1383">
              <w:rPr>
                <w:b/>
                <w:bCs/>
                <w:iCs/>
                <w:sz w:val="20"/>
                <w:szCs w:val="20"/>
              </w:rPr>
              <w:t>A</w:t>
            </w:r>
            <w:r w:rsidRPr="00257DBB">
              <w:rPr>
                <w:b/>
                <w:bCs/>
                <w:iCs/>
                <w:sz w:val="20"/>
                <w:szCs w:val="20"/>
              </w:rPr>
              <w:t>bsolvent studijního programu je po úspěšném ukončení studia schopen:</w:t>
            </w:r>
          </w:p>
          <w:p w14:paraId="4B3AA8F1" w14:textId="77777777" w:rsidR="00BC6420" w:rsidRDefault="00BC6420" w:rsidP="0021777E">
            <w:pPr>
              <w:pStyle w:val="Odstavecseseznamem"/>
              <w:numPr>
                <w:ilvl w:val="0"/>
                <w:numId w:val="25"/>
              </w:numPr>
              <w:jc w:val="both"/>
              <w:rPr>
                <w:rFonts w:cstheme="minorHAnsi"/>
              </w:rPr>
            </w:pPr>
            <w:r w:rsidRPr="00257DBB">
              <w:rPr>
                <w:rFonts w:cstheme="minorHAnsi"/>
                <w:b/>
              </w:rPr>
              <w:t>komplexního uvažování</w:t>
            </w:r>
            <w:r w:rsidRPr="00257DBB">
              <w:rPr>
                <w:rFonts w:cstheme="minorHAnsi"/>
              </w:rPr>
              <w:t xml:space="preserve"> o dějinách výtvarného umění a vizuální kultury, a to zvláště s přihlédnutím k moderní době a současnosti;</w:t>
            </w:r>
          </w:p>
          <w:p w14:paraId="24701100" w14:textId="77777777" w:rsidR="00BC6420" w:rsidRPr="00045E9A" w:rsidRDefault="00BC6420" w:rsidP="0021777E">
            <w:pPr>
              <w:pStyle w:val="Odstavecseseznamem"/>
              <w:numPr>
                <w:ilvl w:val="0"/>
                <w:numId w:val="25"/>
              </w:numPr>
              <w:jc w:val="both"/>
              <w:rPr>
                <w:rFonts w:cstheme="minorHAnsi"/>
              </w:rPr>
            </w:pPr>
            <w:r>
              <w:rPr>
                <w:rFonts w:cstheme="minorHAnsi"/>
                <w:b/>
              </w:rPr>
              <w:t>samostatné práce s prameny a odbornou literaturou;</w:t>
            </w:r>
            <w:r w:rsidRPr="00257DBB">
              <w:rPr>
                <w:rFonts w:cstheme="minorHAnsi"/>
                <w:b/>
              </w:rPr>
              <w:t xml:space="preserve"> </w:t>
            </w:r>
          </w:p>
          <w:p w14:paraId="7A48F29B" w14:textId="77777777" w:rsidR="00BC6420" w:rsidRDefault="00BC6420" w:rsidP="0021777E">
            <w:pPr>
              <w:pStyle w:val="Odstavecseseznamem"/>
              <w:numPr>
                <w:ilvl w:val="0"/>
                <w:numId w:val="25"/>
              </w:numPr>
              <w:jc w:val="both"/>
              <w:rPr>
                <w:rFonts w:cstheme="minorHAnsi"/>
              </w:rPr>
            </w:pPr>
            <w:r w:rsidRPr="00257DBB">
              <w:rPr>
                <w:rFonts w:cstheme="minorHAnsi"/>
                <w:b/>
              </w:rPr>
              <w:t>konsistentního bádání</w:t>
            </w:r>
            <w:r w:rsidRPr="00257DBB">
              <w:rPr>
                <w:rFonts w:cstheme="minorHAnsi"/>
              </w:rPr>
              <w:t xml:space="preserve"> ve vybraných oblastech a tématech spjatých s hlavním předmětem studia</w:t>
            </w:r>
            <w:r>
              <w:rPr>
                <w:rFonts w:cstheme="minorHAnsi"/>
              </w:rPr>
              <w:t>;</w:t>
            </w:r>
          </w:p>
          <w:p w14:paraId="5B901AB2" w14:textId="77777777" w:rsidR="00BC6420" w:rsidRPr="00045E9A" w:rsidRDefault="00BC6420" w:rsidP="0021777E">
            <w:pPr>
              <w:pStyle w:val="Odstavecseseznamem"/>
              <w:numPr>
                <w:ilvl w:val="0"/>
                <w:numId w:val="25"/>
              </w:numPr>
              <w:jc w:val="both"/>
              <w:rPr>
                <w:rFonts w:cstheme="minorHAnsi"/>
              </w:rPr>
            </w:pPr>
            <w:r>
              <w:rPr>
                <w:rFonts w:cstheme="minorHAnsi"/>
                <w:b/>
              </w:rPr>
              <w:t xml:space="preserve">vnímat dějiny oboru na pozadí jeho institucionálního </w:t>
            </w:r>
            <w:r w:rsidRPr="00045E9A">
              <w:rPr>
                <w:rFonts w:cstheme="minorHAnsi"/>
              </w:rPr>
              <w:t>(galerijního, muzejního, výstavního a vzdělávacího)</w:t>
            </w:r>
            <w:r>
              <w:rPr>
                <w:rFonts w:cstheme="minorHAnsi"/>
                <w:b/>
              </w:rPr>
              <w:t xml:space="preserve"> „provozu“ a jeho recepce </w:t>
            </w:r>
            <w:r w:rsidRPr="00045E9A">
              <w:rPr>
                <w:rFonts w:cstheme="minorHAnsi"/>
              </w:rPr>
              <w:t>(</w:t>
            </w:r>
            <w:r>
              <w:rPr>
                <w:rFonts w:cstheme="minorHAnsi"/>
              </w:rPr>
              <w:t xml:space="preserve">umělecké </w:t>
            </w:r>
            <w:r w:rsidRPr="00045E9A">
              <w:rPr>
                <w:rFonts w:cstheme="minorHAnsi"/>
              </w:rPr>
              <w:t>kritiky)</w:t>
            </w:r>
            <w:r>
              <w:rPr>
                <w:rFonts w:cstheme="minorHAnsi"/>
              </w:rPr>
              <w:t>;</w:t>
            </w:r>
          </w:p>
          <w:p w14:paraId="425CF834" w14:textId="77777777" w:rsidR="00BC6420" w:rsidRPr="00257DBB" w:rsidRDefault="00BC6420" w:rsidP="0021777E">
            <w:pPr>
              <w:pStyle w:val="Odstavecseseznamem"/>
              <w:numPr>
                <w:ilvl w:val="0"/>
                <w:numId w:val="25"/>
              </w:numPr>
              <w:spacing w:after="120"/>
              <w:jc w:val="both"/>
            </w:pPr>
            <w:r w:rsidRPr="00257DBB">
              <w:rPr>
                <w:rFonts w:cstheme="minorHAnsi"/>
              </w:rPr>
              <w:t xml:space="preserve">dobře </w:t>
            </w:r>
            <w:r w:rsidRPr="00257DBB">
              <w:rPr>
                <w:rFonts w:cstheme="minorHAnsi"/>
                <w:b/>
              </w:rPr>
              <w:t>se orientovat na poli moderní a současné teorie</w:t>
            </w:r>
            <w:r>
              <w:rPr>
                <w:rFonts w:cstheme="minorHAnsi"/>
                <w:b/>
              </w:rPr>
              <w:t>, filozofie a metodologie</w:t>
            </w:r>
            <w:r w:rsidRPr="00257DBB">
              <w:rPr>
                <w:rFonts w:cstheme="minorHAnsi"/>
                <w:b/>
              </w:rPr>
              <w:t xml:space="preserve"> umění, designu a architektury</w:t>
            </w:r>
            <w:r w:rsidRPr="00257DBB">
              <w:rPr>
                <w:rFonts w:cstheme="minorHAnsi"/>
              </w:rPr>
              <w:t>;</w:t>
            </w:r>
          </w:p>
          <w:p w14:paraId="03AABF0E" w14:textId="77777777" w:rsidR="00BC6420" w:rsidRPr="00257DBB" w:rsidRDefault="00BC6420" w:rsidP="0021777E">
            <w:pPr>
              <w:pStyle w:val="Odstavecseseznamem"/>
              <w:numPr>
                <w:ilvl w:val="0"/>
                <w:numId w:val="25"/>
              </w:numPr>
              <w:spacing w:after="120"/>
              <w:jc w:val="both"/>
            </w:pPr>
            <w:r w:rsidRPr="00257DBB">
              <w:rPr>
                <w:rFonts w:cstheme="minorHAnsi"/>
                <w:b/>
              </w:rPr>
              <w:t>aplikovat</w:t>
            </w:r>
            <w:r w:rsidRPr="00257DBB">
              <w:rPr>
                <w:rFonts w:cstheme="minorHAnsi"/>
              </w:rPr>
              <w:t xml:space="preserve"> </w:t>
            </w:r>
            <w:r w:rsidRPr="00257DBB">
              <w:rPr>
                <w:rFonts w:cstheme="minorHAnsi"/>
                <w:b/>
              </w:rPr>
              <w:t>osvojené teoretické znalosti a metodologické nástroje na výklad dějin</w:t>
            </w:r>
            <w:r w:rsidRPr="00257DBB">
              <w:rPr>
                <w:rFonts w:cstheme="minorHAnsi"/>
              </w:rPr>
              <w:t xml:space="preserve"> moderního a současného umění, designu a architektury (v závislosti na vlastní specializac</w:t>
            </w:r>
            <w:r>
              <w:rPr>
                <w:rFonts w:cstheme="minorHAnsi"/>
              </w:rPr>
              <w:t xml:space="preserve">i na některou z těchto oblastí) i na vybrané „obrazové“ artefakty </w:t>
            </w:r>
          </w:p>
          <w:p w14:paraId="48703F99" w14:textId="77777777" w:rsidR="00BC6420" w:rsidRPr="00257DBB" w:rsidRDefault="00BC6420" w:rsidP="0021777E">
            <w:pPr>
              <w:pStyle w:val="Odstavecseseznamem"/>
              <w:numPr>
                <w:ilvl w:val="0"/>
                <w:numId w:val="25"/>
              </w:numPr>
              <w:spacing w:after="120"/>
              <w:jc w:val="both"/>
            </w:pPr>
            <w:r w:rsidRPr="00257DBB">
              <w:rPr>
                <w:rFonts w:cstheme="minorHAnsi"/>
                <w:b/>
              </w:rPr>
              <w:t>psát publicistické a kritické texty</w:t>
            </w:r>
            <w:r w:rsidRPr="00257DBB">
              <w:rPr>
                <w:rFonts w:cstheme="minorHAnsi"/>
              </w:rPr>
              <w:t xml:space="preserve"> reflektující aktuální problémy </w:t>
            </w:r>
            <w:r>
              <w:rPr>
                <w:rFonts w:cstheme="minorHAnsi"/>
              </w:rPr>
              <w:t xml:space="preserve">výtvarného </w:t>
            </w:r>
            <w:r w:rsidRPr="00257DBB">
              <w:rPr>
                <w:rFonts w:cstheme="minorHAnsi"/>
              </w:rPr>
              <w:t>umění a vizuální kultury</w:t>
            </w:r>
            <w:r>
              <w:rPr>
                <w:rFonts w:cstheme="minorHAnsi"/>
              </w:rPr>
              <w:t xml:space="preserve"> jako celku</w:t>
            </w:r>
            <w:r w:rsidRPr="00257DBB">
              <w:rPr>
                <w:rFonts w:cstheme="minorHAnsi"/>
              </w:rPr>
              <w:t>;</w:t>
            </w:r>
          </w:p>
          <w:p w14:paraId="15449D50" w14:textId="77777777" w:rsidR="00BC6420" w:rsidRPr="00257DBB" w:rsidRDefault="00BC6420" w:rsidP="0021777E">
            <w:pPr>
              <w:pStyle w:val="Odstavecseseznamem"/>
              <w:numPr>
                <w:ilvl w:val="0"/>
                <w:numId w:val="25"/>
              </w:numPr>
              <w:spacing w:after="120"/>
              <w:jc w:val="both"/>
            </w:pPr>
            <w:r w:rsidRPr="00257DBB">
              <w:rPr>
                <w:rFonts w:cstheme="minorHAnsi"/>
                <w:b/>
              </w:rPr>
              <w:t>koncipovat kurátorské projekty</w:t>
            </w:r>
            <w:r w:rsidRPr="00257DBB">
              <w:rPr>
                <w:rFonts w:cstheme="minorHAnsi"/>
              </w:rPr>
              <w:t xml:space="preserve"> pro kamenné instituce typu muzeí a galerií, případně pro nezávislé výstavní platformy;</w:t>
            </w:r>
          </w:p>
          <w:p w14:paraId="0453B98B" w14:textId="77777777" w:rsidR="00BC6420" w:rsidRPr="00257DBB" w:rsidRDefault="00BC6420" w:rsidP="0021777E">
            <w:pPr>
              <w:pStyle w:val="Odstavecseseznamem"/>
              <w:numPr>
                <w:ilvl w:val="0"/>
                <w:numId w:val="25"/>
              </w:numPr>
              <w:spacing w:after="120"/>
              <w:jc w:val="both"/>
            </w:pPr>
            <w:r w:rsidRPr="00257DBB">
              <w:rPr>
                <w:rFonts w:cstheme="minorHAnsi"/>
                <w:b/>
              </w:rPr>
              <w:t>týmové spolupráce</w:t>
            </w:r>
            <w:r w:rsidRPr="00257DBB">
              <w:rPr>
                <w:rFonts w:cstheme="minorHAnsi"/>
              </w:rPr>
              <w:t xml:space="preserve"> (včetně spolupráce mezioborové a mezinárodní), která j</w:t>
            </w:r>
            <w:r>
              <w:rPr>
                <w:rFonts w:cstheme="minorHAnsi"/>
              </w:rPr>
              <w:t xml:space="preserve">e předpokladem výzkumu i </w:t>
            </w:r>
            <w:r w:rsidRPr="00257DBB">
              <w:rPr>
                <w:rFonts w:cstheme="minorHAnsi"/>
              </w:rPr>
              <w:t>zhmotnění badatelských výstupů (publikací, katalogů, výstav, seminářů, konferencí);</w:t>
            </w:r>
          </w:p>
          <w:p w14:paraId="1B01B4CF" w14:textId="77777777" w:rsidR="00BC6420" w:rsidRPr="00DB3D22" w:rsidRDefault="00BC6420" w:rsidP="0021777E">
            <w:pPr>
              <w:pStyle w:val="Odstavecseseznamem"/>
              <w:numPr>
                <w:ilvl w:val="0"/>
                <w:numId w:val="25"/>
              </w:numPr>
              <w:spacing w:after="120"/>
              <w:jc w:val="both"/>
            </w:pPr>
            <w:r w:rsidRPr="00257DBB">
              <w:rPr>
                <w:rFonts w:cstheme="minorHAnsi"/>
                <w:b/>
              </w:rPr>
              <w:t>iniciovat a aktivně participovat v odborných diskusích</w:t>
            </w:r>
            <w:r w:rsidRPr="00257DBB">
              <w:rPr>
                <w:rFonts w:cstheme="minorHAnsi"/>
              </w:rPr>
              <w:t xml:space="preserve"> týkajících se hlavního předmětu studia;</w:t>
            </w:r>
          </w:p>
          <w:p w14:paraId="2B821C3A" w14:textId="77777777" w:rsidR="00BC6420" w:rsidRPr="003808AD" w:rsidRDefault="00BC6420" w:rsidP="0021777E">
            <w:pPr>
              <w:pStyle w:val="Odstavecseseznamem"/>
              <w:numPr>
                <w:ilvl w:val="0"/>
                <w:numId w:val="25"/>
              </w:numPr>
              <w:jc w:val="both"/>
            </w:pPr>
            <w:r w:rsidRPr="00DB3D22">
              <w:rPr>
                <w:rFonts w:cstheme="minorHAnsi"/>
              </w:rPr>
              <w:t xml:space="preserve">srozumitelně a přesvědčivě </w:t>
            </w:r>
            <w:r w:rsidRPr="00DB3D22">
              <w:rPr>
                <w:rFonts w:cstheme="minorHAnsi"/>
                <w:b/>
              </w:rPr>
              <w:t>prezentovat výsledky svého výzkumu a své odborné postoje</w:t>
            </w:r>
            <w:r w:rsidRPr="00DB3D22">
              <w:rPr>
                <w:rFonts w:cstheme="minorHAnsi"/>
              </w:rPr>
              <w:t xml:space="preserve"> a názory ústní i písemnou formou.</w:t>
            </w:r>
          </w:p>
          <w:p w14:paraId="2B5C1795" w14:textId="77777777" w:rsidR="00BC6420" w:rsidRPr="001A1383" w:rsidRDefault="00BC6420" w:rsidP="00BC6420">
            <w:pPr>
              <w:pStyle w:val="Odstavecseseznamem"/>
              <w:jc w:val="both"/>
            </w:pPr>
          </w:p>
        </w:tc>
      </w:tr>
      <w:tr w:rsidR="00BC6420" w14:paraId="1D2B388E" w14:textId="77777777" w:rsidTr="006809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rPr>
          <w:trHeight w:val="200"/>
        </w:trPr>
        <w:tc>
          <w:tcPr>
            <w:tcW w:w="9781" w:type="dxa"/>
            <w:gridSpan w:val="4"/>
            <w:shd w:val="clear" w:color="auto" w:fill="F7CAAC"/>
          </w:tcPr>
          <w:p w14:paraId="48D136AC" w14:textId="380011A3" w:rsidR="00BC6420" w:rsidRDefault="00BC6420" w:rsidP="00BC6420">
            <w:pPr>
              <w:rPr>
                <w:b/>
              </w:rPr>
            </w:pPr>
            <w:r>
              <w:rPr>
                <w:b/>
              </w:rPr>
              <w:t>Předpokládaná uplatnit</w:t>
            </w:r>
            <w:r w:rsidR="000B27EB">
              <w:rPr>
                <w:b/>
              </w:rPr>
              <w:t>elnost absolventů na trhu práce</w:t>
            </w:r>
          </w:p>
        </w:tc>
      </w:tr>
      <w:tr w:rsidR="00BC6420" w:rsidRPr="004A4D52" w14:paraId="27B0993A" w14:textId="77777777" w:rsidTr="006809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rPr>
          <w:trHeight w:val="2835"/>
        </w:trPr>
        <w:tc>
          <w:tcPr>
            <w:tcW w:w="9781" w:type="dxa"/>
            <w:gridSpan w:val="4"/>
            <w:shd w:val="clear" w:color="auto" w:fill="FFFFFF"/>
          </w:tcPr>
          <w:p w14:paraId="46698A2C" w14:textId="77777777" w:rsidR="00BC6420" w:rsidRPr="0020268D" w:rsidRDefault="00BC6420" w:rsidP="00BC6420">
            <w:pPr>
              <w:jc w:val="both"/>
              <w:rPr>
                <w:rFonts w:cstheme="minorHAnsi"/>
              </w:rPr>
            </w:pPr>
            <w:r w:rsidRPr="0020268D">
              <w:rPr>
                <w:rFonts w:cstheme="minorHAnsi"/>
              </w:rPr>
              <w:t>Absolvent studijního programu je vybaven znalostmi a dovednostmi pro erudovaný výkon profese kritika, teoretika a historika umění, designu či architektury, kurátora, případně pedagoga na různém vzdělávacím stupni. Absolvent studijního programu by měl nalézt uplatnění buď na akademické půdě anebo v příslušné oblasti uměleckého provozu (muzeu či galerii), přípa</w:t>
            </w:r>
            <w:r>
              <w:rPr>
                <w:rFonts w:cstheme="minorHAnsi"/>
              </w:rPr>
              <w:t>dně ve sféře publicistiky a kulturní politiky</w:t>
            </w:r>
            <w:r w:rsidRPr="00A07B3B">
              <w:rPr>
                <w:rFonts w:cstheme="minorHAnsi"/>
                <w:color w:val="000000" w:themeColor="text1"/>
              </w:rPr>
              <w:t xml:space="preserve">. </w:t>
            </w:r>
            <w:r w:rsidRPr="00A07B3B">
              <w:rPr>
                <w:color w:val="000000" w:themeColor="text1"/>
              </w:rPr>
              <w:t xml:space="preserve">V případě volby akademické dráhy bude mít </w:t>
            </w:r>
            <w:r>
              <w:rPr>
                <w:color w:val="000000" w:themeColor="text1"/>
              </w:rPr>
              <w:t>studující</w:t>
            </w:r>
            <w:r w:rsidRPr="00A07B3B">
              <w:rPr>
                <w:color w:val="000000" w:themeColor="text1"/>
              </w:rPr>
              <w:t xml:space="preserve"> možnost absolvovat ucelený </w:t>
            </w:r>
            <w:r>
              <w:rPr>
                <w:color w:val="000000" w:themeColor="text1"/>
              </w:rPr>
              <w:t>vzdělávací program</w:t>
            </w:r>
            <w:r w:rsidRPr="00A07B3B">
              <w:rPr>
                <w:color w:val="000000" w:themeColor="text1"/>
              </w:rPr>
              <w:t xml:space="preserve"> pedagogických dovedností, který </w:t>
            </w:r>
            <w:r>
              <w:rPr>
                <w:color w:val="000000" w:themeColor="text1"/>
              </w:rPr>
              <w:t>byl</w:t>
            </w:r>
            <w:r w:rsidRPr="00A07B3B">
              <w:rPr>
                <w:color w:val="000000" w:themeColor="text1"/>
              </w:rPr>
              <w:t xml:space="preserve"> </w:t>
            </w:r>
            <w:r>
              <w:rPr>
                <w:color w:val="000000" w:themeColor="text1"/>
              </w:rPr>
              <w:t>na UMPRUM akreditován</w:t>
            </w:r>
            <w:r w:rsidRPr="00A07B3B">
              <w:rPr>
                <w:color w:val="000000" w:themeColor="text1"/>
              </w:rPr>
              <w:t xml:space="preserve"> v systému dalšího vzdělávání pedagogických pracovníků.</w:t>
            </w:r>
            <w:r w:rsidRPr="00A07B3B">
              <w:rPr>
                <w:rFonts w:cstheme="minorHAnsi"/>
                <w:color w:val="000000" w:themeColor="text1"/>
              </w:rPr>
              <w:t xml:space="preserve"> Absolvent je </w:t>
            </w:r>
            <w:r w:rsidRPr="0020268D">
              <w:rPr>
                <w:rFonts w:cstheme="minorHAnsi"/>
              </w:rPr>
              <w:t>připraven dále rozšiřovat své oborově specializované znalosti a schopnosti v rámci doktorského studia</w:t>
            </w:r>
            <w:r>
              <w:rPr>
                <w:rFonts w:cstheme="minorHAnsi"/>
              </w:rPr>
              <w:t xml:space="preserve"> na UMPRUM nebo na jiné vysoké škole</w:t>
            </w:r>
            <w:r w:rsidRPr="0020268D">
              <w:rPr>
                <w:rFonts w:cstheme="minorHAnsi"/>
              </w:rPr>
              <w:t>.</w:t>
            </w:r>
          </w:p>
          <w:p w14:paraId="59E6A2CF" w14:textId="77777777" w:rsidR="00BC6420" w:rsidRPr="004A4D52" w:rsidRDefault="00BC6420" w:rsidP="00BC6420">
            <w:pPr>
              <w:rPr>
                <w:i/>
              </w:rPr>
            </w:pPr>
          </w:p>
          <w:p w14:paraId="0000BD77" w14:textId="77777777" w:rsidR="00BC6420" w:rsidRPr="00F45713" w:rsidRDefault="00BC6420" w:rsidP="00BC6420">
            <w:pPr>
              <w:rPr>
                <w:b/>
              </w:rPr>
            </w:pPr>
            <w:r w:rsidRPr="00F45713">
              <w:rPr>
                <w:b/>
              </w:rPr>
              <w:t xml:space="preserve">Absolvent své vzdělání </w:t>
            </w:r>
            <w:r>
              <w:rPr>
                <w:b/>
              </w:rPr>
              <w:t>může uplatnit jako</w:t>
            </w:r>
            <w:r w:rsidRPr="00F45713">
              <w:rPr>
                <w:b/>
              </w:rPr>
              <w:t>:</w:t>
            </w:r>
          </w:p>
          <w:p w14:paraId="37711EAD" w14:textId="77777777" w:rsidR="00BC6420" w:rsidRPr="00F45713" w:rsidRDefault="00BC6420" w:rsidP="00BC6420">
            <w:r>
              <w:t xml:space="preserve">Kurátor: veřejná </w:t>
            </w:r>
            <w:r w:rsidRPr="00F45713">
              <w:t xml:space="preserve">muzea </w:t>
            </w:r>
            <w:r>
              <w:t xml:space="preserve">a galerie </w:t>
            </w:r>
            <w:r w:rsidRPr="00F45713">
              <w:t xml:space="preserve">umění, </w:t>
            </w:r>
            <w:r>
              <w:t>nezávislé výstavní platformy, soukromé umělecké sbírky</w:t>
            </w:r>
          </w:p>
          <w:p w14:paraId="09B29F48" w14:textId="77777777" w:rsidR="00BC6420" w:rsidRPr="00F45713" w:rsidRDefault="00BC6420" w:rsidP="00BC6420">
            <w:r w:rsidRPr="00F45713">
              <w:t>Kritik</w:t>
            </w:r>
            <w:r>
              <w:t xml:space="preserve"> a kulturní redaktor</w:t>
            </w:r>
            <w:r w:rsidRPr="00F45713">
              <w:t xml:space="preserve">: </w:t>
            </w:r>
            <w:r>
              <w:t>sdělovací prostředky (tisk, rozhlas, televize, online platformy), nakladatelství</w:t>
            </w:r>
          </w:p>
          <w:p w14:paraId="2495328C" w14:textId="77777777" w:rsidR="00BC6420" w:rsidRPr="00F45713" w:rsidRDefault="00BC6420" w:rsidP="00BC6420">
            <w:r w:rsidRPr="00F45713">
              <w:t xml:space="preserve">Teoretik a </w:t>
            </w:r>
            <w:r>
              <w:t>historik umění: vědecko-výzkumná pracoviště</w:t>
            </w:r>
          </w:p>
          <w:p w14:paraId="0AC0F0D7" w14:textId="77777777" w:rsidR="00BC6420" w:rsidRPr="00F45713" w:rsidRDefault="00BC6420" w:rsidP="00BC6420">
            <w:r w:rsidRPr="00F45713">
              <w:t xml:space="preserve">Pedagog: </w:t>
            </w:r>
            <w:r>
              <w:t xml:space="preserve">základní školy, </w:t>
            </w:r>
            <w:r w:rsidRPr="00F45713">
              <w:t>s</w:t>
            </w:r>
            <w:r>
              <w:t>třední a vysoké umělecké školy</w:t>
            </w:r>
          </w:p>
          <w:p w14:paraId="26E422A0" w14:textId="77777777" w:rsidR="00BC6420" w:rsidRPr="00F45713" w:rsidRDefault="00BC6420" w:rsidP="00BC6420">
            <w:r w:rsidRPr="00F45713">
              <w:t>Projektový manažer</w:t>
            </w:r>
            <w:r>
              <w:t xml:space="preserve"> a analytik</w:t>
            </w:r>
            <w:r w:rsidRPr="00F45713">
              <w:t>: v</w:t>
            </w:r>
            <w:r>
              <w:t>eřejná správa, soukromý sektor, umělecký trh</w:t>
            </w:r>
          </w:p>
          <w:p w14:paraId="191128A6" w14:textId="77777777" w:rsidR="00BC6420" w:rsidRDefault="00BC6420" w:rsidP="00BC6420">
            <w:r>
              <w:t>Odborník v orgánech státní správy a samosprávy zabývajících se ochranou kulturního dědictví i podporou a propagací umění, designu a architektury: M</w:t>
            </w:r>
            <w:r w:rsidRPr="00F45713">
              <w:t>inisterstvo kultury</w:t>
            </w:r>
            <w:r>
              <w:t>, památková péče, UNESCO apod.</w:t>
            </w:r>
          </w:p>
          <w:p w14:paraId="7C2B6437" w14:textId="7F42F2CC" w:rsidR="00BC6420" w:rsidRPr="004A4D52" w:rsidRDefault="00BC6420" w:rsidP="00BC6420">
            <w:pPr>
              <w:rPr>
                <w:i/>
              </w:rPr>
            </w:pPr>
          </w:p>
        </w:tc>
      </w:tr>
      <w:tr w:rsidR="00BC6420" w:rsidRPr="00D217E2" w14:paraId="5552C85E" w14:textId="77777777" w:rsidTr="00680918">
        <w:tc>
          <w:tcPr>
            <w:tcW w:w="9781" w:type="dxa"/>
            <w:gridSpan w:val="4"/>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3CF31AAA" w14:textId="7E6A72C5" w:rsidR="00BC6420" w:rsidRPr="00D217E2" w:rsidRDefault="00BC6420" w:rsidP="000B27EB">
            <w:pPr>
              <w:pStyle w:val="Nadpis3"/>
              <w:spacing w:after="0"/>
              <w:rPr>
                <w:rFonts w:eastAsia="Times New Roman"/>
              </w:rPr>
            </w:pPr>
            <w:r w:rsidRPr="004C02A9">
              <w:rPr>
                <w:rFonts w:eastAsia="Times New Roman"/>
              </w:rPr>
              <w:t>Pravidla a podmínky pro tvorbu studijních plánů</w:t>
            </w:r>
          </w:p>
        </w:tc>
      </w:tr>
      <w:tr w:rsidR="00BC6420" w:rsidRPr="00D9002D" w14:paraId="35C81860" w14:textId="77777777" w:rsidTr="00BC6420">
        <w:tc>
          <w:tcPr>
            <w:tcW w:w="9781" w:type="dxa"/>
            <w:gridSpan w:val="4"/>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63D1008E" w14:textId="41E53A04" w:rsidR="00BC6420" w:rsidRDefault="00BC6420" w:rsidP="00BC6420">
            <w:pPr>
              <w:spacing w:before="100" w:beforeAutospacing="1"/>
              <w:jc w:val="both"/>
              <w:rPr>
                <w:bCs/>
              </w:rPr>
            </w:pPr>
            <w:r>
              <w:t>N</w:t>
            </w:r>
            <w:r w:rsidRPr="00B24D3C">
              <w:t xml:space="preserve">avazující magisterské studium je koncipováno jako </w:t>
            </w:r>
            <w:r>
              <w:rPr>
                <w:b/>
                <w:bCs/>
              </w:rPr>
              <w:t>2,5 leté</w:t>
            </w:r>
            <w:r w:rsidRPr="00B24D3C">
              <w:t xml:space="preserve">, studijní plán je tedy rozdělen do </w:t>
            </w:r>
            <w:r>
              <w:t>pěti</w:t>
            </w:r>
            <w:r w:rsidRPr="00B24D3C">
              <w:t xml:space="preserve"> semestrů studia a </w:t>
            </w:r>
            <w:r w:rsidRPr="00B24D3C">
              <w:rPr>
                <w:b/>
                <w:bCs/>
              </w:rPr>
              <w:t>míra studijní zátěže</w:t>
            </w:r>
            <w:r w:rsidRPr="00B24D3C">
              <w:t xml:space="preserve"> je vyjádřena </w:t>
            </w:r>
            <w:r w:rsidRPr="00B24D3C">
              <w:rPr>
                <w:b/>
                <w:bCs/>
              </w:rPr>
              <w:t>pomocí evropského systému akumulace a přenosu kreditů (ECTS</w:t>
            </w:r>
            <w:r w:rsidRPr="0090670C">
              <w:rPr>
                <w:b/>
              </w:rPr>
              <w:t>)</w:t>
            </w:r>
            <w:r w:rsidRPr="00B24D3C">
              <w:t xml:space="preserve">. </w:t>
            </w:r>
            <w:r w:rsidR="00FD14D7">
              <w:t xml:space="preserve">Rozsah vyučovací hodiny je 45 minut. </w:t>
            </w:r>
            <w:r w:rsidRPr="00B24D3C">
              <w:t xml:space="preserve">Program </w:t>
            </w:r>
            <w:r>
              <w:t>Teorie a dějiny moderního a současného umění</w:t>
            </w:r>
            <w:r w:rsidRPr="00B24D3C">
              <w:t xml:space="preserve"> je postaven jako </w:t>
            </w:r>
            <w:r w:rsidRPr="00B24D3C">
              <w:rPr>
                <w:b/>
                <w:bCs/>
              </w:rPr>
              <w:t xml:space="preserve">studijní </w:t>
            </w:r>
            <w:r w:rsidRPr="001C7B4F">
              <w:rPr>
                <w:b/>
                <w:bCs/>
              </w:rPr>
              <w:t>program</w:t>
            </w:r>
            <w:r>
              <w:rPr>
                <w:b/>
                <w:bCs/>
              </w:rPr>
              <w:t xml:space="preserve"> bez specializací.</w:t>
            </w:r>
          </w:p>
          <w:p w14:paraId="640F2445" w14:textId="77777777" w:rsidR="00BC6420" w:rsidRPr="00B24D3C" w:rsidRDefault="00BC6420" w:rsidP="00BC6420">
            <w:pPr>
              <w:spacing w:before="100" w:beforeAutospacing="1"/>
              <w:jc w:val="both"/>
            </w:pPr>
            <w:r w:rsidRPr="00B24D3C">
              <w:rPr>
                <w:b/>
                <w:bCs/>
              </w:rPr>
              <w:t>Základní pravidla pro výstavbu studijního plánu:</w:t>
            </w:r>
          </w:p>
          <w:p w14:paraId="33EF5F5B" w14:textId="77777777" w:rsidR="00BC6420" w:rsidRPr="00B24D3C" w:rsidRDefault="00BC6420" w:rsidP="0021777E">
            <w:pPr>
              <w:numPr>
                <w:ilvl w:val="0"/>
                <w:numId w:val="30"/>
              </w:numPr>
              <w:jc w:val="both"/>
              <w:rPr>
                <w:sz w:val="24"/>
                <w:szCs w:val="24"/>
              </w:rPr>
            </w:pPr>
            <w:r>
              <w:t>Standardní doba studia – 2,5 roku</w:t>
            </w:r>
          </w:p>
          <w:p w14:paraId="0129FC4E" w14:textId="77777777" w:rsidR="00BC6420" w:rsidRPr="00B24D3C" w:rsidRDefault="00BC6420" w:rsidP="0021777E">
            <w:pPr>
              <w:numPr>
                <w:ilvl w:val="0"/>
                <w:numId w:val="30"/>
              </w:numPr>
              <w:jc w:val="both"/>
              <w:rPr>
                <w:sz w:val="24"/>
                <w:szCs w:val="24"/>
              </w:rPr>
            </w:pPr>
            <w:r w:rsidRPr="00B24D3C">
              <w:t xml:space="preserve">Standardní počet kreditů podle ECTS - </w:t>
            </w:r>
            <w:r>
              <w:t>150</w:t>
            </w:r>
          </w:p>
          <w:p w14:paraId="42C0F26F" w14:textId="77777777" w:rsidR="00BC6420" w:rsidRPr="00C322AD" w:rsidRDefault="00BC6420" w:rsidP="0021777E">
            <w:pPr>
              <w:numPr>
                <w:ilvl w:val="0"/>
                <w:numId w:val="30"/>
              </w:numPr>
              <w:jc w:val="both"/>
              <w:rPr>
                <w:sz w:val="24"/>
                <w:szCs w:val="24"/>
              </w:rPr>
            </w:pPr>
            <w:r w:rsidRPr="00C322AD">
              <w:rPr>
                <w:color w:val="000000"/>
              </w:rPr>
              <w:t>Na povinné předměty (PP) připadá více než 75% ze standardního počtu kreditů.</w:t>
            </w:r>
          </w:p>
          <w:p w14:paraId="7F216BB5" w14:textId="77777777" w:rsidR="00BC6420" w:rsidRPr="005164D8" w:rsidRDefault="00BC6420" w:rsidP="0021777E">
            <w:pPr>
              <w:numPr>
                <w:ilvl w:val="0"/>
                <w:numId w:val="30"/>
              </w:numPr>
              <w:jc w:val="both"/>
              <w:rPr>
                <w:sz w:val="24"/>
                <w:szCs w:val="24"/>
              </w:rPr>
            </w:pPr>
            <w:r w:rsidRPr="005164D8">
              <w:rPr>
                <w:color w:val="000000"/>
              </w:rPr>
              <w:t>Na volitelné předměty (VP) připadá méně než 25% ze standardního počtu kreditů.</w:t>
            </w:r>
          </w:p>
          <w:p w14:paraId="402DECD3" w14:textId="77777777" w:rsidR="00BC6420" w:rsidRDefault="00BC6420" w:rsidP="00BC6420">
            <w:pPr>
              <w:jc w:val="both"/>
              <w:rPr>
                <w:color w:val="000000"/>
              </w:rPr>
            </w:pPr>
          </w:p>
          <w:p w14:paraId="3CE32E0C" w14:textId="77777777" w:rsidR="00BC6420" w:rsidRPr="00291779" w:rsidRDefault="00BC6420" w:rsidP="00BC6420">
            <w:pPr>
              <w:pStyle w:val="Zkladntext3"/>
              <w:jc w:val="both"/>
              <w:rPr>
                <w:iCs/>
                <w:sz w:val="20"/>
                <w:szCs w:val="20"/>
              </w:rPr>
            </w:pPr>
            <w:r w:rsidRPr="00291779">
              <w:rPr>
                <w:b/>
                <w:iCs/>
                <w:sz w:val="20"/>
                <w:szCs w:val="20"/>
              </w:rPr>
              <w:t>Teoretické uměnovědné studium</w:t>
            </w:r>
            <w:r w:rsidRPr="00291779">
              <w:rPr>
                <w:iCs/>
                <w:sz w:val="20"/>
                <w:szCs w:val="20"/>
              </w:rPr>
              <w:t xml:space="preserve"> má výrazně interdisciplinární záběr, který překračuje studium dějin a teorie umění směrem k designu, užitému umění, grafickému de</w:t>
            </w:r>
            <w:r>
              <w:rPr>
                <w:iCs/>
                <w:sz w:val="20"/>
                <w:szCs w:val="20"/>
              </w:rPr>
              <w:t>signu, architektuře, fotografii a</w:t>
            </w:r>
            <w:r w:rsidRPr="00291779">
              <w:rPr>
                <w:iCs/>
                <w:sz w:val="20"/>
                <w:szCs w:val="20"/>
              </w:rPr>
              <w:t xml:space="preserve"> pohyblivému obrazu</w:t>
            </w:r>
            <w:r>
              <w:rPr>
                <w:iCs/>
                <w:sz w:val="20"/>
                <w:szCs w:val="20"/>
              </w:rPr>
              <w:t xml:space="preserve">. </w:t>
            </w:r>
            <w:r w:rsidRPr="00291779">
              <w:rPr>
                <w:iCs/>
                <w:sz w:val="20"/>
                <w:szCs w:val="20"/>
              </w:rPr>
              <w:t xml:space="preserve">Klade důraz na politické, kulturní a sociologické souvislosti, přesahy a rozšiřování možných pohledů na dějiny a teorii umění a vizuální kultury jako celku a výrazně podporuje spolupráci s ostatními katedrami UMPRUM. </w:t>
            </w:r>
            <w:r w:rsidRPr="00BA3533">
              <w:rPr>
                <w:b/>
                <w:iCs/>
                <w:sz w:val="20"/>
                <w:szCs w:val="20"/>
              </w:rPr>
              <w:t>Nad rámec teoretických předmětů je studium výrazně rozšířeno o přímou interakci se vznikem uměleckého výstupu i s jeho tvůrcem</w:t>
            </w:r>
            <w:r w:rsidRPr="00BA3533">
              <w:rPr>
                <w:iCs/>
                <w:sz w:val="20"/>
                <w:szCs w:val="20"/>
              </w:rPr>
              <w:t>.</w:t>
            </w:r>
          </w:p>
          <w:p w14:paraId="726A6291" w14:textId="0715A5FC" w:rsidR="00BC6420" w:rsidRPr="005C4E35" w:rsidRDefault="00BC6420" w:rsidP="00BC6420">
            <w:pPr>
              <w:pStyle w:val="Zkladntext3"/>
              <w:jc w:val="both"/>
              <w:rPr>
                <w:iCs/>
                <w:sz w:val="20"/>
                <w:szCs w:val="20"/>
              </w:rPr>
            </w:pPr>
            <w:r w:rsidRPr="001B6EB1">
              <w:rPr>
                <w:b/>
                <w:iCs/>
                <w:sz w:val="20"/>
                <w:szCs w:val="20"/>
              </w:rPr>
              <w:t>Základním stavebním kamenem studijního plánu je seminární výuka a specializované přednášky</w:t>
            </w:r>
            <w:r w:rsidRPr="005C4E35">
              <w:rPr>
                <w:iCs/>
                <w:sz w:val="20"/>
                <w:szCs w:val="20"/>
              </w:rPr>
              <w:t xml:space="preserve">, které jsou koncipovány tak, aby v jejich rámci student usiloval o hledání nových, kritických pohledů na vybraná témata a aktuální problémy oboru. </w:t>
            </w:r>
            <w:r>
              <w:rPr>
                <w:iCs/>
                <w:sz w:val="20"/>
                <w:szCs w:val="20"/>
              </w:rPr>
              <w:t>Studující</w:t>
            </w:r>
            <w:r w:rsidRPr="005C4E35">
              <w:rPr>
                <w:iCs/>
                <w:sz w:val="20"/>
                <w:szCs w:val="20"/>
              </w:rPr>
              <w:t xml:space="preserve"> by měl být schopen komplexně bádat a nabyté znalosti přesvědčivě a inovativně interpretovat, a to </w:t>
            </w:r>
            <w:r w:rsidRPr="003808AD">
              <w:rPr>
                <w:iCs/>
                <w:sz w:val="20"/>
                <w:szCs w:val="20"/>
              </w:rPr>
              <w:t xml:space="preserve">jak v ústní, tak v písemné podobě. </w:t>
            </w:r>
          </w:p>
          <w:p w14:paraId="76543734" w14:textId="77777777" w:rsidR="00BC6420" w:rsidRDefault="00BC6420" w:rsidP="00BC6420">
            <w:pPr>
              <w:pStyle w:val="Zkladntext3"/>
              <w:jc w:val="both"/>
              <w:rPr>
                <w:iCs/>
                <w:sz w:val="20"/>
                <w:szCs w:val="20"/>
              </w:rPr>
            </w:pPr>
            <w:r>
              <w:rPr>
                <w:iCs/>
                <w:sz w:val="20"/>
                <w:szCs w:val="20"/>
              </w:rPr>
              <w:t xml:space="preserve">Jádrem vzdělávacího procesu je </w:t>
            </w:r>
            <w:r w:rsidRPr="00CA2AA8">
              <w:rPr>
                <w:b/>
                <w:iCs/>
                <w:sz w:val="20"/>
                <w:szCs w:val="20"/>
              </w:rPr>
              <w:t>výuka zaměřená na</w:t>
            </w:r>
            <w:r>
              <w:rPr>
                <w:iCs/>
                <w:sz w:val="20"/>
                <w:szCs w:val="20"/>
              </w:rPr>
              <w:t xml:space="preserve"> </w:t>
            </w:r>
            <w:r w:rsidRPr="00291779">
              <w:rPr>
                <w:b/>
                <w:bCs/>
                <w:iCs/>
                <w:sz w:val="20"/>
                <w:szCs w:val="20"/>
              </w:rPr>
              <w:t xml:space="preserve">metodologickou </w:t>
            </w:r>
            <w:r>
              <w:rPr>
                <w:b/>
                <w:bCs/>
                <w:iCs/>
                <w:sz w:val="20"/>
                <w:szCs w:val="20"/>
              </w:rPr>
              <w:t>průpravu potřebnou pro výzkumnou a interpretační práci a na prezentaci a recepci umění</w:t>
            </w:r>
            <w:r>
              <w:rPr>
                <w:iCs/>
                <w:sz w:val="20"/>
                <w:szCs w:val="20"/>
              </w:rPr>
              <w:t xml:space="preserve"> (Blok metodologie a Blok muzejní teorie, celkem 22 kreditů). Studentům zprostředkovává</w:t>
            </w:r>
            <w:r w:rsidRPr="00291779">
              <w:rPr>
                <w:iCs/>
                <w:sz w:val="20"/>
                <w:szCs w:val="20"/>
              </w:rPr>
              <w:t xml:space="preserve"> znalost</w:t>
            </w:r>
            <w:r>
              <w:rPr>
                <w:iCs/>
                <w:sz w:val="20"/>
                <w:szCs w:val="20"/>
              </w:rPr>
              <w:t>i</w:t>
            </w:r>
            <w:r w:rsidRPr="00291779">
              <w:rPr>
                <w:iCs/>
                <w:sz w:val="20"/>
                <w:szCs w:val="20"/>
              </w:rPr>
              <w:t xml:space="preserve"> vývoje a současnosti oborů, které se formovaly právě v posledních dvou staletích: muzeologie, kurátorství a výtvarné kritiky</w:t>
            </w:r>
            <w:r>
              <w:rPr>
                <w:iCs/>
                <w:sz w:val="20"/>
                <w:szCs w:val="20"/>
              </w:rPr>
              <w:t>.</w:t>
            </w:r>
          </w:p>
          <w:p w14:paraId="17D6C0B3" w14:textId="77777777" w:rsidR="00BC6420" w:rsidRDefault="00BC6420" w:rsidP="00BC6420">
            <w:pPr>
              <w:pStyle w:val="Zkladntext3"/>
              <w:jc w:val="both"/>
              <w:rPr>
                <w:iCs/>
                <w:sz w:val="20"/>
                <w:szCs w:val="20"/>
              </w:rPr>
            </w:pPr>
            <w:r w:rsidRPr="00CA2AA8">
              <w:rPr>
                <w:b/>
                <w:iCs/>
                <w:sz w:val="20"/>
                <w:szCs w:val="20"/>
              </w:rPr>
              <w:t>Blok filozofie a teorie</w:t>
            </w:r>
            <w:r>
              <w:rPr>
                <w:iCs/>
                <w:sz w:val="20"/>
                <w:szCs w:val="20"/>
              </w:rPr>
              <w:t xml:space="preserve"> (9 kreditů) seznamuje studenty s </w:t>
            </w:r>
            <w:r w:rsidRPr="00815AB2">
              <w:rPr>
                <w:iCs/>
                <w:sz w:val="20"/>
                <w:szCs w:val="20"/>
              </w:rPr>
              <w:t>vývoj</w:t>
            </w:r>
            <w:r>
              <w:rPr>
                <w:iCs/>
                <w:sz w:val="20"/>
                <w:szCs w:val="20"/>
              </w:rPr>
              <w:t>em</w:t>
            </w:r>
            <w:r w:rsidRPr="00815AB2">
              <w:rPr>
                <w:iCs/>
                <w:sz w:val="20"/>
                <w:szCs w:val="20"/>
              </w:rPr>
              <w:t xml:space="preserve"> filozofie a teorie umění</w:t>
            </w:r>
            <w:r w:rsidRPr="00CA2AA8">
              <w:rPr>
                <w:iCs/>
                <w:sz w:val="20"/>
                <w:szCs w:val="20"/>
              </w:rPr>
              <w:t xml:space="preserve"> </w:t>
            </w:r>
            <w:r>
              <w:rPr>
                <w:iCs/>
                <w:sz w:val="20"/>
                <w:szCs w:val="20"/>
              </w:rPr>
              <w:t xml:space="preserve">a základy vizuálních studií a </w:t>
            </w:r>
            <w:r w:rsidRPr="00CA2AA8">
              <w:rPr>
                <w:iCs/>
                <w:sz w:val="20"/>
                <w:szCs w:val="20"/>
              </w:rPr>
              <w:t>představ</w:t>
            </w:r>
            <w:r>
              <w:rPr>
                <w:iCs/>
                <w:sz w:val="20"/>
                <w:szCs w:val="20"/>
              </w:rPr>
              <w:t>uje</w:t>
            </w:r>
            <w:r w:rsidRPr="00CA2AA8">
              <w:rPr>
                <w:iCs/>
                <w:sz w:val="20"/>
                <w:szCs w:val="20"/>
              </w:rPr>
              <w:t xml:space="preserve"> </w:t>
            </w:r>
            <w:r>
              <w:rPr>
                <w:iCs/>
                <w:sz w:val="20"/>
                <w:szCs w:val="20"/>
              </w:rPr>
              <w:t>je</w:t>
            </w:r>
            <w:r w:rsidRPr="00CA2AA8">
              <w:rPr>
                <w:iCs/>
                <w:sz w:val="20"/>
                <w:szCs w:val="20"/>
              </w:rPr>
              <w:t xml:space="preserve"> jako významný inspirační zdroj </w:t>
            </w:r>
            <w:r>
              <w:rPr>
                <w:iCs/>
                <w:sz w:val="20"/>
                <w:szCs w:val="20"/>
              </w:rPr>
              <w:t xml:space="preserve">pro studium moderního a </w:t>
            </w:r>
            <w:r w:rsidRPr="00CA2AA8">
              <w:rPr>
                <w:iCs/>
                <w:sz w:val="20"/>
                <w:szCs w:val="20"/>
              </w:rPr>
              <w:t>současného umění</w:t>
            </w:r>
            <w:r>
              <w:rPr>
                <w:iCs/>
                <w:sz w:val="20"/>
                <w:szCs w:val="20"/>
              </w:rPr>
              <w:t xml:space="preserve">. Studenty vede k rozvoji </w:t>
            </w:r>
            <w:r w:rsidRPr="00815AB2">
              <w:rPr>
                <w:iCs/>
                <w:sz w:val="20"/>
                <w:szCs w:val="20"/>
              </w:rPr>
              <w:t>schopnost</w:t>
            </w:r>
            <w:r>
              <w:rPr>
                <w:iCs/>
                <w:sz w:val="20"/>
                <w:szCs w:val="20"/>
              </w:rPr>
              <w:t>i</w:t>
            </w:r>
            <w:r w:rsidRPr="00815AB2">
              <w:rPr>
                <w:iCs/>
                <w:sz w:val="20"/>
                <w:szCs w:val="20"/>
              </w:rPr>
              <w:t xml:space="preserve"> kritického myšlení a </w:t>
            </w:r>
            <w:r>
              <w:rPr>
                <w:iCs/>
                <w:sz w:val="20"/>
                <w:szCs w:val="20"/>
              </w:rPr>
              <w:t>zasazení své práce</w:t>
            </w:r>
            <w:r w:rsidRPr="00815AB2">
              <w:rPr>
                <w:iCs/>
                <w:sz w:val="20"/>
                <w:szCs w:val="20"/>
              </w:rPr>
              <w:t xml:space="preserve"> do širších společenských a politických souvislostí.</w:t>
            </w:r>
          </w:p>
          <w:p w14:paraId="24AB61C7" w14:textId="77777777" w:rsidR="00BC6420" w:rsidRPr="00291779" w:rsidRDefault="00BC6420" w:rsidP="00BC6420">
            <w:pPr>
              <w:tabs>
                <w:tab w:val="left" w:pos="2835"/>
              </w:tabs>
              <w:spacing w:before="120" w:after="120"/>
              <w:jc w:val="both"/>
            </w:pPr>
            <w:r w:rsidRPr="00930BB6">
              <w:rPr>
                <w:iCs/>
              </w:rPr>
              <w:t xml:space="preserve">Studium je současně postaveno na </w:t>
            </w:r>
            <w:r w:rsidRPr="00930BB6">
              <w:rPr>
                <w:b/>
                <w:bCs/>
                <w:iCs/>
              </w:rPr>
              <w:t>důkladné znalosti dějin novodobého umění a uměnovědných teorií</w:t>
            </w:r>
            <w:r>
              <w:rPr>
                <w:b/>
                <w:bCs/>
                <w:iCs/>
              </w:rPr>
              <w:t xml:space="preserve"> </w:t>
            </w:r>
            <w:r>
              <w:rPr>
                <w:iCs/>
              </w:rPr>
              <w:t>(Blok volného umění – 15 kreditů, Blok architektury – 10 kreditů, Blok designu – 7 kreditů)</w:t>
            </w:r>
            <w:r w:rsidRPr="00930BB6">
              <w:rPr>
                <w:iCs/>
              </w:rPr>
              <w:t xml:space="preserve">. </w:t>
            </w:r>
            <w:r w:rsidRPr="00291779">
              <w:rPr>
                <w:iCs/>
              </w:rPr>
              <w:t xml:space="preserve">Studijní plán </w:t>
            </w:r>
            <w:r>
              <w:rPr>
                <w:iCs/>
              </w:rPr>
              <w:t xml:space="preserve">je výrazně interdisciplinární a </w:t>
            </w:r>
            <w:r w:rsidRPr="00291779">
              <w:rPr>
                <w:iCs/>
              </w:rPr>
              <w:t xml:space="preserve">poskytuje všeobecný přehled o vývoji a problémech moderního a současného umění, architektury, designu a </w:t>
            </w:r>
            <w:r w:rsidRPr="00291779">
              <w:t xml:space="preserve">reflektuje rovněž nové oblasti vizuální </w:t>
            </w:r>
            <w:r>
              <w:t>kultury spjaté s rozvojem</w:t>
            </w:r>
            <w:r w:rsidRPr="00291779">
              <w:t xml:space="preserve"> médií a technologií.</w:t>
            </w:r>
          </w:p>
          <w:p w14:paraId="5DD2E576" w14:textId="77777777" w:rsidR="00BC6420" w:rsidRDefault="00BC6420" w:rsidP="00BC6420">
            <w:pPr>
              <w:pStyle w:val="Zkladntext3"/>
              <w:jc w:val="both"/>
              <w:rPr>
                <w:iCs/>
                <w:sz w:val="20"/>
                <w:szCs w:val="20"/>
              </w:rPr>
            </w:pPr>
            <w:r>
              <w:rPr>
                <w:iCs/>
                <w:sz w:val="20"/>
                <w:szCs w:val="20"/>
              </w:rPr>
              <w:t xml:space="preserve">Důležitou součástí studijního plánu je předmět </w:t>
            </w:r>
            <w:r w:rsidRPr="00160334">
              <w:rPr>
                <w:b/>
                <w:bCs/>
                <w:iCs/>
                <w:sz w:val="20"/>
                <w:szCs w:val="20"/>
              </w:rPr>
              <w:t>Týmový projekt</w:t>
            </w:r>
            <w:r>
              <w:rPr>
                <w:iCs/>
                <w:sz w:val="20"/>
                <w:szCs w:val="20"/>
              </w:rPr>
              <w:t xml:space="preserve"> (4 kredity), jehož cílem je připravit </w:t>
            </w:r>
            <w:r w:rsidRPr="00160334">
              <w:rPr>
                <w:iCs/>
                <w:sz w:val="20"/>
                <w:szCs w:val="20"/>
              </w:rPr>
              <w:t>studenty</w:t>
            </w:r>
            <w:r>
              <w:rPr>
                <w:iCs/>
                <w:sz w:val="20"/>
                <w:szCs w:val="20"/>
              </w:rPr>
              <w:t xml:space="preserve"> </w:t>
            </w:r>
            <w:r w:rsidRPr="00160334">
              <w:rPr>
                <w:iCs/>
                <w:sz w:val="20"/>
                <w:szCs w:val="20"/>
              </w:rPr>
              <w:t xml:space="preserve">koncepčně a metodicky </w:t>
            </w:r>
            <w:r>
              <w:rPr>
                <w:iCs/>
                <w:sz w:val="20"/>
                <w:szCs w:val="20"/>
              </w:rPr>
              <w:t>na</w:t>
            </w:r>
            <w:r w:rsidRPr="00160334">
              <w:rPr>
                <w:iCs/>
                <w:sz w:val="20"/>
                <w:szCs w:val="20"/>
              </w:rPr>
              <w:t xml:space="preserve"> realizaci projektu formou kolektivní spolupráce. Téma projektu </w:t>
            </w:r>
            <w:r>
              <w:rPr>
                <w:iCs/>
                <w:sz w:val="20"/>
                <w:szCs w:val="20"/>
              </w:rPr>
              <w:t>reaguje</w:t>
            </w:r>
            <w:r w:rsidRPr="00160334">
              <w:rPr>
                <w:iCs/>
                <w:sz w:val="20"/>
                <w:szCs w:val="20"/>
              </w:rPr>
              <w:t xml:space="preserve"> na aktuální problém</w:t>
            </w:r>
            <w:r>
              <w:rPr>
                <w:iCs/>
                <w:sz w:val="20"/>
                <w:szCs w:val="20"/>
              </w:rPr>
              <w:t>y</w:t>
            </w:r>
            <w:r w:rsidRPr="00160334">
              <w:rPr>
                <w:iCs/>
                <w:sz w:val="20"/>
                <w:szCs w:val="20"/>
              </w:rPr>
              <w:t xml:space="preserve"> či málo zmapovan</w:t>
            </w:r>
            <w:r>
              <w:rPr>
                <w:iCs/>
                <w:sz w:val="20"/>
                <w:szCs w:val="20"/>
              </w:rPr>
              <w:t>é</w:t>
            </w:r>
            <w:r w:rsidRPr="00160334">
              <w:rPr>
                <w:iCs/>
                <w:sz w:val="20"/>
                <w:szCs w:val="20"/>
              </w:rPr>
              <w:t xml:space="preserve"> oblast</w:t>
            </w:r>
            <w:r>
              <w:rPr>
                <w:iCs/>
                <w:sz w:val="20"/>
                <w:szCs w:val="20"/>
              </w:rPr>
              <w:t>i</w:t>
            </w:r>
            <w:r w:rsidRPr="00160334">
              <w:rPr>
                <w:iCs/>
                <w:sz w:val="20"/>
                <w:szCs w:val="20"/>
              </w:rPr>
              <w:t xml:space="preserve"> </w:t>
            </w:r>
            <w:r>
              <w:rPr>
                <w:iCs/>
                <w:sz w:val="20"/>
                <w:szCs w:val="20"/>
              </w:rPr>
              <w:t>oboru</w:t>
            </w:r>
            <w:r w:rsidRPr="00160334">
              <w:rPr>
                <w:iCs/>
                <w:sz w:val="20"/>
                <w:szCs w:val="20"/>
              </w:rPr>
              <w:t>. Akcent je kladen na práci s živou vizuální kulturou (uměním, designem, architekturou, novými médii, životním stylem aj.).</w:t>
            </w:r>
          </w:p>
          <w:p w14:paraId="7EB9B55B" w14:textId="2CCE7EAA" w:rsidR="00BC6420" w:rsidRDefault="00BC6420" w:rsidP="00BC6420">
            <w:pPr>
              <w:pStyle w:val="Zkladntext3"/>
              <w:jc w:val="both"/>
              <w:rPr>
                <w:iCs/>
                <w:sz w:val="20"/>
                <w:szCs w:val="20"/>
              </w:rPr>
            </w:pPr>
            <w:r>
              <w:rPr>
                <w:iCs/>
                <w:sz w:val="20"/>
                <w:szCs w:val="20"/>
              </w:rPr>
              <w:t xml:space="preserve">Na předměty související </w:t>
            </w:r>
            <w:r w:rsidRPr="009B37E0">
              <w:rPr>
                <w:b/>
                <w:iCs/>
                <w:sz w:val="20"/>
                <w:szCs w:val="20"/>
              </w:rPr>
              <w:t>s přípravou na zakončení studia</w:t>
            </w:r>
            <w:r>
              <w:rPr>
                <w:iCs/>
                <w:sz w:val="20"/>
                <w:szCs w:val="20"/>
              </w:rPr>
              <w:t xml:space="preserve"> (diplomové semináře</w:t>
            </w:r>
            <w:r w:rsidR="000B6D70">
              <w:rPr>
                <w:iCs/>
                <w:sz w:val="20"/>
                <w:szCs w:val="20"/>
              </w:rPr>
              <w:t xml:space="preserve"> a kolokvia</w:t>
            </w:r>
            <w:r>
              <w:rPr>
                <w:iCs/>
                <w:sz w:val="20"/>
                <w:szCs w:val="20"/>
              </w:rPr>
              <w:t xml:space="preserve">) připadá </w:t>
            </w:r>
            <w:r w:rsidR="00234FF2">
              <w:rPr>
                <w:iCs/>
                <w:sz w:val="20"/>
                <w:szCs w:val="20"/>
              </w:rPr>
              <w:t>3</w:t>
            </w:r>
            <w:r>
              <w:rPr>
                <w:iCs/>
                <w:sz w:val="20"/>
                <w:szCs w:val="20"/>
              </w:rPr>
              <w:t>0 kreditů.</w:t>
            </w:r>
          </w:p>
          <w:p w14:paraId="356F6DED" w14:textId="0C7A76FD" w:rsidR="00BC6420" w:rsidRPr="00BA3533" w:rsidRDefault="00BC6420" w:rsidP="00BC6420">
            <w:pPr>
              <w:pStyle w:val="Zkladntext3"/>
              <w:jc w:val="both"/>
              <w:rPr>
                <w:iCs/>
                <w:sz w:val="20"/>
                <w:szCs w:val="20"/>
              </w:rPr>
            </w:pPr>
            <w:r>
              <w:rPr>
                <w:iCs/>
                <w:sz w:val="20"/>
                <w:szCs w:val="20"/>
              </w:rPr>
              <w:t>Významná část</w:t>
            </w:r>
            <w:r w:rsidRPr="00BA3533">
              <w:rPr>
                <w:iCs/>
                <w:sz w:val="20"/>
                <w:szCs w:val="20"/>
              </w:rPr>
              <w:t xml:space="preserve"> kreditové dotace (min. </w:t>
            </w:r>
            <w:r w:rsidR="00234FF2">
              <w:rPr>
                <w:iCs/>
                <w:sz w:val="20"/>
                <w:szCs w:val="20"/>
              </w:rPr>
              <w:t>36</w:t>
            </w:r>
            <w:r w:rsidRPr="00BA3533">
              <w:rPr>
                <w:iCs/>
                <w:sz w:val="20"/>
                <w:szCs w:val="20"/>
              </w:rPr>
              <w:t xml:space="preserve"> kreditů) připadá na </w:t>
            </w:r>
            <w:r w:rsidRPr="00BA3533">
              <w:rPr>
                <w:b/>
                <w:iCs/>
                <w:sz w:val="20"/>
                <w:szCs w:val="20"/>
              </w:rPr>
              <w:t>povinně volitelné předměty typu B</w:t>
            </w:r>
            <w:r w:rsidRPr="00BA3533">
              <w:rPr>
                <w:iCs/>
                <w:sz w:val="20"/>
                <w:szCs w:val="20"/>
              </w:rPr>
              <w:t>, v jejichž rámci si mohou studenti prohloubit své znalosti starších etap moderního umění, architektury a designu dle svého zájmu a odborného zaměření. Společně s </w:t>
            </w:r>
            <w:r w:rsidRPr="00BA3533">
              <w:rPr>
                <w:b/>
                <w:iCs/>
                <w:sz w:val="20"/>
                <w:szCs w:val="20"/>
              </w:rPr>
              <w:t>volitelnými předměty</w:t>
            </w:r>
            <w:r w:rsidRPr="00BA3533">
              <w:rPr>
                <w:iCs/>
                <w:sz w:val="20"/>
                <w:szCs w:val="20"/>
              </w:rPr>
              <w:t xml:space="preserve"> (</w:t>
            </w:r>
            <w:r w:rsidR="000B6D70">
              <w:rPr>
                <w:iCs/>
                <w:sz w:val="20"/>
                <w:szCs w:val="20"/>
              </w:rPr>
              <w:t>7</w:t>
            </w:r>
            <w:r w:rsidRPr="00BA3533">
              <w:rPr>
                <w:iCs/>
                <w:sz w:val="20"/>
                <w:szCs w:val="20"/>
              </w:rPr>
              <w:t xml:space="preserve"> kreditů), jež jsou zpravidla povinnými </w:t>
            </w:r>
            <w:r>
              <w:rPr>
                <w:iCs/>
                <w:sz w:val="20"/>
                <w:szCs w:val="20"/>
              </w:rPr>
              <w:t xml:space="preserve">předměty výtvarných studijních </w:t>
            </w:r>
            <w:r w:rsidRPr="00BA3533">
              <w:rPr>
                <w:iCs/>
                <w:sz w:val="20"/>
                <w:szCs w:val="20"/>
              </w:rPr>
              <w:t>programů na jiných katedrách školy, poskytují studentům příležitost zaměřit se i na obory, které většinou stojí mimo zájem tradičních dějin umění, jakkoli důležité jsou pro porozumění vizuální kultuře moderní doby a současnosti (např. grafický design, móda, umělecké řemeslo).</w:t>
            </w:r>
          </w:p>
          <w:p w14:paraId="0ED8FF55" w14:textId="77777777" w:rsidR="00BC6420" w:rsidRPr="00C67798" w:rsidRDefault="00BC6420" w:rsidP="00BC6420">
            <w:pPr>
              <w:tabs>
                <w:tab w:val="left" w:pos="2835"/>
              </w:tabs>
              <w:spacing w:before="120" w:after="120"/>
              <w:jc w:val="both"/>
            </w:pPr>
            <w:r w:rsidRPr="00BA3533">
              <w:t xml:space="preserve">Studijní plán obsahuje rovněž </w:t>
            </w:r>
            <w:r w:rsidRPr="00BA3533">
              <w:rPr>
                <w:b/>
              </w:rPr>
              <w:t>další studijní povinnosti</w:t>
            </w:r>
            <w:r w:rsidRPr="00BA3533">
              <w:t>, mezi něž patří semestrální stáž v ateliéru školy podle studentova výběru a odborného zaměření (</w:t>
            </w:r>
            <w:r>
              <w:t>5</w:t>
            </w:r>
            <w:r w:rsidRPr="00BA3533">
              <w:t xml:space="preserve"> kredit</w:t>
            </w:r>
            <w:r>
              <w:t>ů</w:t>
            </w:r>
            <w:r w:rsidRPr="00BA3533">
              <w:t>), muzejní a galerijní praxe v délce jednoho semestru (3 kredity) a společná exkurze (2 kredity).</w:t>
            </w:r>
          </w:p>
        </w:tc>
      </w:tr>
      <w:tr w:rsidR="00BC6420" w:rsidRPr="00832819" w14:paraId="7E222EB9" w14:textId="77777777" w:rsidTr="00680918">
        <w:tc>
          <w:tcPr>
            <w:tcW w:w="9781" w:type="dxa"/>
            <w:gridSpan w:val="4"/>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7519E990" w14:textId="5AC4B4B1" w:rsidR="00BC6420" w:rsidRPr="00832819" w:rsidRDefault="00BC6420" w:rsidP="000B27EB">
            <w:pPr>
              <w:pStyle w:val="Nadpis3"/>
              <w:spacing w:after="0"/>
              <w:rPr>
                <w:rFonts w:eastAsia="Times New Roman"/>
              </w:rPr>
            </w:pPr>
            <w:r w:rsidRPr="004C02A9">
              <w:rPr>
                <w:rFonts w:eastAsia="Times New Roman"/>
              </w:rPr>
              <w:t>Podmínky k přijetí ke studiu</w:t>
            </w:r>
          </w:p>
        </w:tc>
      </w:tr>
      <w:tr w:rsidR="00BC6420" w:rsidRPr="00832819" w14:paraId="71F3B654" w14:textId="77777777" w:rsidTr="00BC6420">
        <w:tc>
          <w:tcPr>
            <w:tcW w:w="9781" w:type="dxa"/>
            <w:gridSpan w:val="4"/>
            <w:tcBorders>
              <w:top w:val="single" w:sz="4" w:space="0" w:color="000000"/>
              <w:left w:val="single" w:sz="4" w:space="0" w:color="000000"/>
              <w:right w:val="single" w:sz="4" w:space="0" w:color="000000"/>
            </w:tcBorders>
            <w:shd w:val="clear" w:color="auto" w:fill="FFFFFF"/>
            <w:tcMar>
              <w:left w:w="70" w:type="dxa"/>
              <w:right w:w="70" w:type="dxa"/>
            </w:tcMar>
          </w:tcPr>
          <w:p w14:paraId="2521CA4B" w14:textId="77777777" w:rsidR="00BC6420" w:rsidRPr="002D5112" w:rsidRDefault="00BC6420" w:rsidP="00BC6420">
            <w:pPr>
              <w:jc w:val="both"/>
              <w:rPr>
                <w:b/>
              </w:rPr>
            </w:pPr>
            <w:r w:rsidRPr="002D5112">
              <w:rPr>
                <w:b/>
              </w:rPr>
              <w:t>Požadavky na uchazeče:</w:t>
            </w:r>
          </w:p>
          <w:p w14:paraId="1C5A592B" w14:textId="77777777" w:rsidR="00BC6420" w:rsidRPr="002D5112" w:rsidRDefault="00BC6420" w:rsidP="0021777E">
            <w:pPr>
              <w:numPr>
                <w:ilvl w:val="0"/>
                <w:numId w:val="26"/>
              </w:numPr>
              <w:jc w:val="both"/>
            </w:pPr>
            <w:r>
              <w:t>u</w:t>
            </w:r>
            <w:r w:rsidRPr="002D5112">
              <w:t>končené bakalářské nebo magisterské studium na VŠ humanitního, uměleckého, příp. technického zaměření (architektura</w:t>
            </w:r>
            <w:r>
              <w:t>, design</w:t>
            </w:r>
            <w:r w:rsidRPr="002D5112">
              <w:t>) – v době přijímacích zkoušek může být uchazeč studentem v posledním ročníku studia požadovaného stupně</w:t>
            </w:r>
          </w:p>
          <w:p w14:paraId="511B89C2" w14:textId="77777777" w:rsidR="00BC6420" w:rsidRDefault="00BC6420" w:rsidP="0021777E">
            <w:pPr>
              <w:numPr>
                <w:ilvl w:val="0"/>
                <w:numId w:val="26"/>
              </w:numPr>
              <w:spacing w:before="100" w:beforeAutospacing="1" w:after="100" w:afterAutospacing="1"/>
              <w:jc w:val="both"/>
            </w:pPr>
            <w:r>
              <w:t xml:space="preserve">základní </w:t>
            </w:r>
            <w:r w:rsidRPr="002D5112">
              <w:t xml:space="preserve">znalosti z oboru dějin a teorie umění, </w:t>
            </w:r>
            <w:r>
              <w:t>a to i ve starších historických etapách</w:t>
            </w:r>
          </w:p>
          <w:p w14:paraId="2880A7BA" w14:textId="77777777" w:rsidR="00BC6420" w:rsidRDefault="00BC6420" w:rsidP="0021777E">
            <w:pPr>
              <w:numPr>
                <w:ilvl w:val="0"/>
                <w:numId w:val="26"/>
              </w:numPr>
              <w:spacing w:before="100" w:beforeAutospacing="1" w:after="100" w:afterAutospacing="1"/>
              <w:jc w:val="both"/>
            </w:pPr>
            <w:r>
              <w:t xml:space="preserve">dobrá </w:t>
            </w:r>
            <w:r w:rsidRPr="002D5112">
              <w:t>ori</w:t>
            </w:r>
            <w:r>
              <w:t>entace v odborné literatuře české i cizojazyčné provenience, která přesahuje základní přehledové a popularizační publikace</w:t>
            </w:r>
          </w:p>
          <w:p w14:paraId="6AAF52A6" w14:textId="77777777" w:rsidR="00BC6420" w:rsidRDefault="00BC6420" w:rsidP="0021777E">
            <w:pPr>
              <w:numPr>
                <w:ilvl w:val="0"/>
                <w:numId w:val="26"/>
              </w:numPr>
              <w:spacing w:before="100" w:beforeAutospacing="1" w:after="100" w:afterAutospacing="1"/>
              <w:jc w:val="both"/>
            </w:pPr>
            <w:r>
              <w:t xml:space="preserve">obeznámení s </w:t>
            </w:r>
            <w:r w:rsidRPr="002D5112">
              <w:t>aktuálním dění</w:t>
            </w:r>
            <w:r>
              <w:t>m v oboru</w:t>
            </w:r>
          </w:p>
          <w:p w14:paraId="6302A077" w14:textId="77777777" w:rsidR="00BC6420" w:rsidRPr="002D5112" w:rsidRDefault="00BC6420" w:rsidP="0021777E">
            <w:pPr>
              <w:numPr>
                <w:ilvl w:val="0"/>
                <w:numId w:val="26"/>
              </w:numPr>
              <w:spacing w:before="100" w:beforeAutospacing="1" w:after="100" w:afterAutospacing="1"/>
              <w:jc w:val="both"/>
            </w:pPr>
            <w:r w:rsidRPr="00EB4CF4">
              <w:t>znalost</w:t>
            </w:r>
            <w:r w:rsidRPr="002D5112">
              <w:t xml:space="preserve"> alespoň jednoho cizího </w:t>
            </w:r>
            <w:r>
              <w:t xml:space="preserve">(světového) </w:t>
            </w:r>
            <w:r w:rsidRPr="002D5112">
              <w:t xml:space="preserve">jazyka </w:t>
            </w:r>
            <w:r>
              <w:t>– angličtina, němčina, francouzština, španělština – odpovídající úrovni B2 společného evropského referenčního rámce</w:t>
            </w:r>
          </w:p>
          <w:p w14:paraId="76D2E03A" w14:textId="77777777" w:rsidR="00BC6420" w:rsidRPr="0033711C" w:rsidRDefault="00BC6420" w:rsidP="0021777E">
            <w:pPr>
              <w:numPr>
                <w:ilvl w:val="0"/>
                <w:numId w:val="26"/>
              </w:numPr>
              <w:spacing w:before="100" w:beforeAutospacing="1" w:after="100" w:afterAutospacing="1"/>
              <w:jc w:val="both"/>
            </w:pPr>
            <w:r>
              <w:t>d</w:t>
            </w:r>
            <w:r w:rsidRPr="002D5112">
              <w:t>okonalá znalost českého jazyka u občanů jiné státní příslušnosti než české a slove</w:t>
            </w:r>
            <w:r>
              <w:t xml:space="preserve">nské (požadováno je osvědčení – </w:t>
            </w:r>
            <w:r w:rsidRPr="0033711C">
              <w:t>certifikovaná zkouška z češtiny pro cizince úrovně C1)</w:t>
            </w:r>
          </w:p>
          <w:p w14:paraId="12F0F999" w14:textId="77777777" w:rsidR="00BC6420" w:rsidRPr="0033711C" w:rsidRDefault="00BC6420" w:rsidP="0021777E">
            <w:pPr>
              <w:numPr>
                <w:ilvl w:val="0"/>
                <w:numId w:val="26"/>
              </w:numPr>
              <w:spacing w:before="100" w:beforeAutospacing="1" w:after="100" w:afterAutospacing="1"/>
              <w:jc w:val="both"/>
            </w:pPr>
            <w:r w:rsidRPr="0033711C">
              <w:t>zájem o zvolený obor, který uchazeči vysvětlují v motivačním dopise</w:t>
            </w:r>
          </w:p>
          <w:p w14:paraId="41A4250B" w14:textId="77777777" w:rsidR="00BC6420" w:rsidRPr="002D5112" w:rsidRDefault="00BC6420" w:rsidP="00BC6420">
            <w:pPr>
              <w:spacing w:before="100" w:beforeAutospacing="1"/>
              <w:jc w:val="both"/>
              <w:rPr>
                <w:b/>
              </w:rPr>
            </w:pPr>
            <w:r w:rsidRPr="002D5112">
              <w:rPr>
                <w:b/>
              </w:rPr>
              <w:t>Přijímací zkoušky probíhají ve dvou kolech:</w:t>
            </w:r>
          </w:p>
          <w:p w14:paraId="512DF541" w14:textId="77777777" w:rsidR="00BC6420" w:rsidRDefault="00BC6420" w:rsidP="0021777E">
            <w:pPr>
              <w:numPr>
                <w:ilvl w:val="0"/>
                <w:numId w:val="26"/>
              </w:numPr>
              <w:jc w:val="both"/>
              <w:rPr>
                <w:strike/>
              </w:rPr>
            </w:pPr>
            <w:r w:rsidRPr="002D5112">
              <w:t>V prvním kole</w:t>
            </w:r>
            <w:r>
              <w:t xml:space="preserve"> </w:t>
            </w:r>
            <w:r w:rsidRPr="002D5112">
              <w:t>absolvují uchazeči písemný test, jehož cílem j</w:t>
            </w:r>
            <w:r>
              <w:t xml:space="preserve">e prověření znalostí </w:t>
            </w:r>
            <w:r w:rsidRPr="002D5112">
              <w:t>oboru</w:t>
            </w:r>
            <w:r>
              <w:t xml:space="preserve"> dějin a teorie umění (identifikace uměleckých děl, staveb a artefaktů na základě autorství, stylu/směru, období, provenience, žánru)</w:t>
            </w:r>
            <w:r w:rsidRPr="002D5112">
              <w:t xml:space="preserve">. </w:t>
            </w:r>
            <w:r>
              <w:t xml:space="preserve">Dále prokazují </w:t>
            </w:r>
            <w:r w:rsidRPr="002D5112">
              <w:t>své formulační</w:t>
            </w:r>
            <w:r>
              <w:t>, interpretační a kritické</w:t>
            </w:r>
            <w:r w:rsidRPr="002D5112">
              <w:t xml:space="preserve"> schopnosti napsáním krátkého eseje na </w:t>
            </w:r>
            <w:r>
              <w:t xml:space="preserve">vybrané </w:t>
            </w:r>
            <w:r w:rsidRPr="002D5112">
              <w:t>téma</w:t>
            </w:r>
            <w:r>
              <w:t>.</w:t>
            </w:r>
            <w:r>
              <w:rPr>
                <w:strike/>
              </w:rPr>
              <w:t xml:space="preserve"> </w:t>
            </w:r>
          </w:p>
          <w:p w14:paraId="6B26ABC8" w14:textId="77777777" w:rsidR="00BC6420" w:rsidRPr="00D9002D" w:rsidRDefault="00BC6420" w:rsidP="00BC6420">
            <w:pPr>
              <w:ind w:left="720"/>
              <w:jc w:val="both"/>
            </w:pPr>
            <w:r>
              <w:t xml:space="preserve">Test je hodnocen na základě správných odpovědí. V případě psaného eseje je pedagogy a doktorandy Katedry teorie a dějin umění hodnocena osobitost </w:t>
            </w:r>
            <w:r w:rsidRPr="002D5112">
              <w:t xml:space="preserve">myšlení, </w:t>
            </w:r>
            <w:r>
              <w:t>neotřelý přístupu k zadanému tématu, teoretická a pojmová vybavenost</w:t>
            </w:r>
            <w:r w:rsidRPr="002D5112">
              <w:t>, schopnost</w:t>
            </w:r>
            <w:r>
              <w:t xml:space="preserve"> přesvědčivé</w:t>
            </w:r>
            <w:r w:rsidRPr="002D5112">
              <w:t xml:space="preserve"> argumentace, logická stavba textu</w:t>
            </w:r>
            <w:r>
              <w:t xml:space="preserve"> a formulační dovednosti</w:t>
            </w:r>
            <w:r w:rsidRPr="002D5112">
              <w:t>.</w:t>
            </w:r>
          </w:p>
          <w:p w14:paraId="45990A72" w14:textId="77777777" w:rsidR="00BC6420" w:rsidRPr="005B0550" w:rsidRDefault="00BC6420" w:rsidP="00BC6420">
            <w:pPr>
              <w:ind w:left="720"/>
              <w:jc w:val="both"/>
              <w:rPr>
                <w:strike/>
              </w:rPr>
            </w:pPr>
            <w:r>
              <w:t>Součástí prvního kola přijímacích zkoušek je rovněž ověřeni znalosti z cizího jazyka formou testu. Požadovaná jazyková úroveň odpovídá úrovni B2 společného evropského referenčního rámce.</w:t>
            </w:r>
          </w:p>
          <w:p w14:paraId="1B329BBF" w14:textId="77777777" w:rsidR="00BC6420" w:rsidRDefault="00BC6420" w:rsidP="0021777E">
            <w:pPr>
              <w:numPr>
                <w:ilvl w:val="0"/>
                <w:numId w:val="26"/>
              </w:numPr>
              <w:spacing w:before="100" w:beforeAutospacing="1" w:after="100" w:afterAutospacing="1"/>
              <w:jc w:val="both"/>
            </w:pPr>
            <w:r w:rsidRPr="003D23FB">
              <w:t>Druhé kolo pro</w:t>
            </w:r>
            <w:r>
              <w:t>bíhá formou ústního pohovoru s </w:t>
            </w:r>
            <w:r w:rsidRPr="003D23FB">
              <w:t>kom</w:t>
            </w:r>
            <w:r>
              <w:t>isí jmenovanou rektorem UMPRUM, v němž u</w:t>
            </w:r>
            <w:r w:rsidRPr="003D23FB">
              <w:t>chazeči  prokazují další znalostní a argumentační předpoklady ke studiu</w:t>
            </w:r>
            <w:r>
              <w:t>.</w:t>
            </w:r>
          </w:p>
          <w:p w14:paraId="7F8DAA2D" w14:textId="77777777" w:rsidR="00BC6420" w:rsidRDefault="00BC6420" w:rsidP="00BC6420">
            <w:pPr>
              <w:pStyle w:val="Default"/>
              <w:jc w:val="both"/>
              <w:rPr>
                <w:rFonts w:ascii="Times New Roman" w:eastAsia="Times New Roman" w:hAnsi="Times New Roman" w:cs="Times New Roman"/>
                <w:color w:val="auto"/>
                <w:sz w:val="20"/>
                <w:szCs w:val="20"/>
                <w:lang w:eastAsia="cs-CZ"/>
              </w:rPr>
            </w:pPr>
            <w:r w:rsidRPr="00DB3D22">
              <w:rPr>
                <w:rFonts w:ascii="Times New Roman" w:eastAsia="Times New Roman" w:hAnsi="Times New Roman" w:cs="Times New Roman"/>
                <w:color w:val="auto"/>
                <w:sz w:val="20"/>
                <w:szCs w:val="20"/>
                <w:lang w:eastAsia="cs-CZ"/>
              </w:rPr>
              <w:t>Hodnocen je přehled o aktuálním dění v oboru, základní znalost odborné literatury, schopnost diskutovat, případně polemizovat, obhájit tvrzení z psané eseje a rovněž vysvětlit motivaci studovat obor, zvláště pak s ohledem na specifika studia na vysoké umělecké škole. Hodnocení předchozího studia bere v potaz kvalitu obhájených bakalářských či magisterských prací a relevanci jejich témat pro magisterské studium na UMPRUM; v případě uchazečů, kteří studovali na jiné než uměnovědné katedře, se hodnotí spíše motivace ke studiu a připravenost k interdisciplinárním přesahům. Při hodnocení dosavadní praxe se přihlíží k publikační, kurátorské, organizační, případně přednáškové a pedagogické činnosti spjaté s oborem výtvarného umění, designu a architektury.</w:t>
            </w:r>
          </w:p>
          <w:p w14:paraId="78C67E99" w14:textId="77777777" w:rsidR="00BC6420" w:rsidRPr="00832819" w:rsidRDefault="00BC6420" w:rsidP="00BC6420">
            <w:pPr>
              <w:pStyle w:val="Default"/>
              <w:jc w:val="both"/>
            </w:pPr>
          </w:p>
        </w:tc>
      </w:tr>
      <w:tr w:rsidR="00BC6420" w:rsidRPr="000F3BE9" w14:paraId="72B34BDE" w14:textId="77777777" w:rsidTr="006809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rPr>
          <w:trHeight w:val="258"/>
        </w:trPr>
        <w:tc>
          <w:tcPr>
            <w:tcW w:w="9781" w:type="dxa"/>
            <w:gridSpan w:val="4"/>
            <w:shd w:val="clear" w:color="auto" w:fill="F7CAAC"/>
          </w:tcPr>
          <w:p w14:paraId="0CCEC048" w14:textId="352F957D" w:rsidR="00BC6420" w:rsidRPr="000F3BE9" w:rsidRDefault="00BC6420" w:rsidP="00BC6420">
            <w:pPr>
              <w:rPr>
                <w:rFonts w:eastAsia="Calibri"/>
                <w:sz w:val="24"/>
                <w:szCs w:val="24"/>
              </w:rPr>
            </w:pPr>
            <w:r w:rsidRPr="00FF621D">
              <w:rPr>
                <w:b/>
              </w:rPr>
              <w:t>Předpokládaný počet uchazečů zapsaných ke</w:t>
            </w:r>
            <w:r>
              <w:rPr>
                <w:b/>
              </w:rPr>
              <w:t xml:space="preserve"> studiu ve studijním programu</w:t>
            </w:r>
            <w:r>
              <w:rPr>
                <w:rFonts w:eastAsia="Calibri"/>
                <w:sz w:val="24"/>
                <w:szCs w:val="24"/>
              </w:rPr>
              <w:t xml:space="preserve"> </w:t>
            </w:r>
          </w:p>
        </w:tc>
      </w:tr>
      <w:tr w:rsidR="00BC6420" w14:paraId="72FD8649" w14:textId="77777777" w:rsidTr="006809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Ex>
        <w:trPr>
          <w:trHeight w:val="504"/>
        </w:trPr>
        <w:tc>
          <w:tcPr>
            <w:tcW w:w="9781" w:type="dxa"/>
            <w:gridSpan w:val="4"/>
            <w:shd w:val="clear" w:color="auto" w:fill="FFFFFF"/>
          </w:tcPr>
          <w:p w14:paraId="637268F3" w14:textId="4A02F07F" w:rsidR="00BC6420" w:rsidRDefault="00BC6420" w:rsidP="00BC6420">
            <w:r w:rsidRPr="00AD146C">
              <w:t>Plánovaný počet přijatých je maximálně 12</w:t>
            </w:r>
            <w:r>
              <w:t xml:space="preserve"> v akademickém</w:t>
            </w:r>
            <w:r w:rsidRPr="00AD146C">
              <w:t xml:space="preserve"> roce.</w:t>
            </w:r>
          </w:p>
          <w:p w14:paraId="6DD1278D" w14:textId="090EABD6" w:rsidR="00FD14D7" w:rsidRDefault="00FD14D7" w:rsidP="00BC6420"/>
          <w:p w14:paraId="12E2DA08" w14:textId="2BBE9A0D" w:rsidR="00FD14D7" w:rsidRDefault="00FD14D7" w:rsidP="00BC6420">
            <w:r>
              <w:t xml:space="preserve">Počet zapsaných studentů za </w:t>
            </w:r>
            <w:r w:rsidR="00F81085">
              <w:t>dobu poskytování programu se standardní délkou studia 2,5 roku</w:t>
            </w:r>
            <w:r>
              <w:t>:</w:t>
            </w:r>
          </w:p>
          <w:p w14:paraId="29EBC3F0" w14:textId="50BDC74B" w:rsidR="00FD14D7" w:rsidRDefault="00FD14D7" w:rsidP="00BC6420">
            <w:r>
              <w:t>2024/25 - 7</w:t>
            </w:r>
          </w:p>
          <w:p w14:paraId="4D92A9F2" w14:textId="295C47AF" w:rsidR="00FD14D7" w:rsidRDefault="00FD14D7" w:rsidP="00BC6420">
            <w:r>
              <w:t>2023/24 - 10</w:t>
            </w:r>
          </w:p>
          <w:p w14:paraId="57A6FD9A" w14:textId="28FC3E8E" w:rsidR="00FD14D7" w:rsidRDefault="00FD14D7" w:rsidP="00BC6420">
            <w:r>
              <w:t>2022/23 - 10</w:t>
            </w:r>
          </w:p>
          <w:p w14:paraId="3731224C" w14:textId="7F971C97" w:rsidR="00BC6420" w:rsidRDefault="00BC6420" w:rsidP="00F81085">
            <w:pPr>
              <w:rPr>
                <w:b/>
              </w:rPr>
            </w:pPr>
          </w:p>
        </w:tc>
      </w:tr>
      <w:tr w:rsidR="00BC6420" w:rsidRPr="00832819" w14:paraId="7090A447" w14:textId="77777777" w:rsidTr="00680918">
        <w:tc>
          <w:tcPr>
            <w:tcW w:w="9781" w:type="dxa"/>
            <w:gridSpan w:val="4"/>
            <w:tcBorders>
              <w:left w:val="single" w:sz="4" w:space="0" w:color="000000"/>
              <w:bottom w:val="single" w:sz="4" w:space="0" w:color="000000"/>
              <w:right w:val="single" w:sz="4" w:space="0" w:color="000000"/>
            </w:tcBorders>
            <w:shd w:val="clear" w:color="auto" w:fill="F7CAAC"/>
            <w:tcMar>
              <w:left w:w="70" w:type="dxa"/>
              <w:right w:w="70" w:type="dxa"/>
            </w:tcMar>
          </w:tcPr>
          <w:p w14:paraId="0315A612" w14:textId="07FFE8EA" w:rsidR="00BC6420" w:rsidRPr="00832819" w:rsidRDefault="00BC6420" w:rsidP="00BC6420">
            <w:pPr>
              <w:contextualSpacing/>
            </w:pPr>
            <w:r w:rsidRPr="00832819">
              <w:rPr>
                <w:b/>
              </w:rPr>
              <w:t>Návaznost na další typy studijních programů</w:t>
            </w:r>
          </w:p>
        </w:tc>
      </w:tr>
      <w:tr w:rsidR="00BC6420" w:rsidRPr="00E40AD4" w14:paraId="7992120D" w14:textId="77777777" w:rsidTr="00680918">
        <w:tc>
          <w:tcPr>
            <w:tcW w:w="9781" w:type="dxa"/>
            <w:gridSpan w:val="4"/>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77FB2A48" w14:textId="47234124" w:rsidR="00BC6420" w:rsidRPr="00E40AD4" w:rsidRDefault="00BC6420" w:rsidP="00BC6420">
            <w:pPr>
              <w:contextualSpacing/>
            </w:pPr>
            <w:r w:rsidRPr="00832819">
              <w:t>Absolventi mohou pokračovat ve studiu v doktorském studijním p</w:t>
            </w:r>
            <w:r>
              <w:t xml:space="preserve">rogramu </w:t>
            </w:r>
            <w:r w:rsidRPr="00832819">
              <w:t xml:space="preserve">Teorie a dějiny </w:t>
            </w:r>
            <w:r>
              <w:t>moderního a současného umění.</w:t>
            </w:r>
          </w:p>
        </w:tc>
      </w:tr>
    </w:tbl>
    <w:p w14:paraId="615808A5" w14:textId="77777777" w:rsidR="00F62C3D" w:rsidRDefault="00F62C3D" w:rsidP="00F62C3D"/>
    <w:p w14:paraId="09509BB4" w14:textId="77777777" w:rsidR="00F62C3D" w:rsidRDefault="00F62C3D" w:rsidP="00F62C3D"/>
    <w:p w14:paraId="7472023B" w14:textId="77777777" w:rsidR="00F62C3D" w:rsidRDefault="00F62C3D" w:rsidP="00F62C3D"/>
    <w:p w14:paraId="54CC9A54" w14:textId="77777777" w:rsidR="00F62C3D" w:rsidRDefault="00F62C3D" w:rsidP="00F62C3D"/>
    <w:p w14:paraId="48495CF6" w14:textId="77777777" w:rsidR="00F62C3D" w:rsidRDefault="00F62C3D" w:rsidP="00F62C3D"/>
    <w:p w14:paraId="4180180B" w14:textId="77777777" w:rsidR="00F62C3D" w:rsidRDefault="00F62C3D" w:rsidP="00F62C3D"/>
    <w:p w14:paraId="6A272D31" w14:textId="634B7809" w:rsidR="00F62C3D" w:rsidRDefault="00F62C3D" w:rsidP="00F62C3D"/>
    <w:p w14:paraId="6148E6D5" w14:textId="6915671C" w:rsidR="00B41946" w:rsidRDefault="00B41946" w:rsidP="00F62C3D"/>
    <w:p w14:paraId="7521894A" w14:textId="4D825B07" w:rsidR="00B41946" w:rsidRDefault="00B41946" w:rsidP="00F62C3D"/>
    <w:p w14:paraId="1CEAFCCD" w14:textId="13406899" w:rsidR="00B41946" w:rsidRDefault="00B41946" w:rsidP="00F62C3D"/>
    <w:p w14:paraId="28F961B7" w14:textId="764018A6" w:rsidR="00B41946" w:rsidRDefault="00B41946" w:rsidP="00F62C3D"/>
    <w:p w14:paraId="13FE8D45" w14:textId="1FE9A153" w:rsidR="00B41946" w:rsidRDefault="00B41946" w:rsidP="00F62C3D"/>
    <w:p w14:paraId="60DEB349" w14:textId="3D3D4D4A" w:rsidR="00B41946" w:rsidRDefault="00B41946" w:rsidP="00F62C3D"/>
    <w:p w14:paraId="73CAF568" w14:textId="305C1763" w:rsidR="00B41946" w:rsidRDefault="00B41946" w:rsidP="00F62C3D"/>
    <w:p w14:paraId="57FA0E40" w14:textId="7A78A921" w:rsidR="00B41946" w:rsidRDefault="00B41946" w:rsidP="00F62C3D"/>
    <w:p w14:paraId="01FD419E" w14:textId="75800C0D" w:rsidR="00B41946" w:rsidRDefault="00B41946" w:rsidP="00F62C3D"/>
    <w:p w14:paraId="4C5B47F5" w14:textId="326019C8" w:rsidR="00B41946" w:rsidRDefault="00B41946" w:rsidP="00F62C3D"/>
    <w:p w14:paraId="2BC9E46D" w14:textId="0BA90633" w:rsidR="00B41946" w:rsidRDefault="00B41946" w:rsidP="00F62C3D"/>
    <w:p w14:paraId="6E5F89AC" w14:textId="6E402B61" w:rsidR="00B41946" w:rsidRDefault="00B41946" w:rsidP="00F62C3D"/>
    <w:p w14:paraId="2ECD2359" w14:textId="59B32C54" w:rsidR="00B41946" w:rsidRDefault="00B41946" w:rsidP="00F62C3D"/>
    <w:p w14:paraId="49B8732C" w14:textId="1BCBF460" w:rsidR="00B41946" w:rsidRDefault="00B41946" w:rsidP="00F62C3D"/>
    <w:p w14:paraId="7A6AC0B7" w14:textId="505E141C" w:rsidR="00B41946" w:rsidRDefault="00B41946" w:rsidP="00F62C3D"/>
    <w:p w14:paraId="443647FF" w14:textId="0F240B5D" w:rsidR="00B41946" w:rsidRDefault="00B41946" w:rsidP="00F62C3D"/>
    <w:p w14:paraId="74D4A45B" w14:textId="068E3F84" w:rsidR="00B41946" w:rsidRDefault="00B41946" w:rsidP="00F62C3D"/>
    <w:p w14:paraId="1A275CB5" w14:textId="7E752E8A" w:rsidR="00B41946" w:rsidRDefault="00B41946" w:rsidP="00F62C3D"/>
    <w:p w14:paraId="70876C5A" w14:textId="7D4555C0" w:rsidR="00B41946" w:rsidRDefault="00B41946" w:rsidP="00F62C3D"/>
    <w:p w14:paraId="67F7B0B1" w14:textId="70D72AF8" w:rsidR="00B41946" w:rsidRDefault="00B41946" w:rsidP="00F62C3D"/>
    <w:p w14:paraId="0998707F" w14:textId="241CA88E" w:rsidR="00B41946" w:rsidRDefault="00B41946" w:rsidP="00F62C3D"/>
    <w:p w14:paraId="7A7B0AC7" w14:textId="75CA40B8" w:rsidR="00B41946" w:rsidRDefault="00B41946" w:rsidP="00F62C3D"/>
    <w:p w14:paraId="6B21C70E" w14:textId="281CAFE6" w:rsidR="00B41946" w:rsidRDefault="00B41946" w:rsidP="00F62C3D"/>
    <w:p w14:paraId="6F94C6DF" w14:textId="701EAC33" w:rsidR="00B41946" w:rsidRDefault="00B41946" w:rsidP="00F62C3D"/>
    <w:p w14:paraId="63C10BBF" w14:textId="100DE00D" w:rsidR="00B41946" w:rsidRDefault="00B41946" w:rsidP="00F62C3D"/>
    <w:p w14:paraId="7F59167E" w14:textId="2163CD94" w:rsidR="00B41946" w:rsidRDefault="00B41946" w:rsidP="00F62C3D"/>
    <w:p w14:paraId="0CD265DC" w14:textId="0240CEC4" w:rsidR="00B41946" w:rsidRDefault="00B41946" w:rsidP="00F62C3D"/>
    <w:p w14:paraId="0B48E9BB" w14:textId="0B611197" w:rsidR="00B41946" w:rsidRDefault="00B41946" w:rsidP="00F62C3D"/>
    <w:p w14:paraId="25EC7FFC" w14:textId="51010567" w:rsidR="00B41946" w:rsidRDefault="00B41946" w:rsidP="00F62C3D"/>
    <w:p w14:paraId="2F393409" w14:textId="20B105B9" w:rsidR="00B41946" w:rsidRDefault="00B41946" w:rsidP="00F62C3D"/>
    <w:p w14:paraId="42355DAD" w14:textId="302ED0E0" w:rsidR="00B41946" w:rsidRDefault="00B41946" w:rsidP="00F62C3D"/>
    <w:p w14:paraId="0F0FE1E4" w14:textId="77777777" w:rsidR="00B41946" w:rsidRDefault="00B41946" w:rsidP="00F62C3D"/>
    <w:p w14:paraId="3E72B110" w14:textId="58FC094F" w:rsidR="00F62C3D" w:rsidRDefault="00F62C3D" w:rsidP="00F62C3D"/>
    <w:p w14:paraId="57FE0AF7" w14:textId="4070E73A" w:rsidR="00BA3533" w:rsidRDefault="00BA3533" w:rsidP="00F62C3D"/>
    <w:p w14:paraId="4663814C" w14:textId="15672CE4" w:rsidR="00BA3533" w:rsidRDefault="00BA3533" w:rsidP="00F62C3D"/>
    <w:p w14:paraId="1E3BCE9F" w14:textId="0568BC3E" w:rsidR="00BA3533" w:rsidRDefault="00BA3533" w:rsidP="00F62C3D"/>
    <w:p w14:paraId="1E0A51CB" w14:textId="7343930B" w:rsidR="00790AE6" w:rsidRDefault="00790AE6" w:rsidP="00F62C3D"/>
    <w:p w14:paraId="026CFC92" w14:textId="0372CCE4" w:rsidR="00790AE6" w:rsidRDefault="00790AE6" w:rsidP="00F62C3D"/>
    <w:p w14:paraId="662AED7D" w14:textId="6D9A037F" w:rsidR="00790AE6" w:rsidRDefault="00790AE6" w:rsidP="00F62C3D"/>
    <w:p w14:paraId="48850078" w14:textId="6A526C8C" w:rsidR="00790AE6" w:rsidRDefault="00790AE6" w:rsidP="00F62C3D"/>
    <w:p w14:paraId="771B17E3" w14:textId="07BFD5F0" w:rsidR="00790AE6" w:rsidRDefault="00790AE6" w:rsidP="00F62C3D"/>
    <w:p w14:paraId="657F00DF" w14:textId="27D79464" w:rsidR="00790AE6" w:rsidRDefault="00790AE6" w:rsidP="00F62C3D"/>
    <w:p w14:paraId="146483EB" w14:textId="512114E9" w:rsidR="00790AE6" w:rsidRDefault="00790AE6" w:rsidP="00F62C3D"/>
    <w:p w14:paraId="7D2C1AEA" w14:textId="757A3A81" w:rsidR="00790AE6" w:rsidRDefault="00790AE6" w:rsidP="00F62C3D"/>
    <w:tbl>
      <w:tblPr>
        <w:tblW w:w="9781" w:type="dxa"/>
        <w:tblInd w:w="-5" w:type="dxa"/>
        <w:tblCellMar>
          <w:left w:w="10" w:type="dxa"/>
          <w:right w:w="10" w:type="dxa"/>
        </w:tblCellMar>
        <w:tblLook w:val="0000" w:firstRow="0" w:lastRow="0" w:firstColumn="0" w:lastColumn="0" w:noHBand="0" w:noVBand="0"/>
      </w:tblPr>
      <w:tblGrid>
        <w:gridCol w:w="2404"/>
        <w:gridCol w:w="573"/>
        <w:gridCol w:w="851"/>
        <w:gridCol w:w="754"/>
        <w:gridCol w:w="521"/>
        <w:gridCol w:w="167"/>
        <w:gridCol w:w="2810"/>
        <w:gridCol w:w="992"/>
        <w:gridCol w:w="709"/>
      </w:tblGrid>
      <w:tr w:rsidR="007E6808" w:rsidRPr="00CA18F0" w14:paraId="1451F3BB"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BDD6EE"/>
            <w:tcMar>
              <w:left w:w="70" w:type="dxa"/>
              <w:right w:w="70" w:type="dxa"/>
            </w:tcMar>
          </w:tcPr>
          <w:p w14:paraId="153B0595" w14:textId="77777777" w:rsidR="007E6808" w:rsidRPr="00CA18F0" w:rsidRDefault="007E6808" w:rsidP="00680918">
            <w:pPr>
              <w:jc w:val="both"/>
              <w:rPr>
                <w:b/>
                <w:sz w:val="28"/>
              </w:rPr>
            </w:pPr>
            <w:r>
              <w:rPr>
                <w:b/>
                <w:sz w:val="28"/>
              </w:rPr>
              <w:t>B-IIa – Studijní plány a návrh témat prací (bakalářské a magisterské studijní programy)</w:t>
            </w:r>
          </w:p>
        </w:tc>
      </w:tr>
      <w:tr w:rsidR="007E6808" w:rsidRPr="00171F85" w14:paraId="6D9D0DD1" w14:textId="77777777" w:rsidTr="00680918">
        <w:trPr>
          <w:trHeight w:val="1"/>
        </w:trPr>
        <w:tc>
          <w:tcPr>
            <w:tcW w:w="2404"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2700152B" w14:textId="77777777" w:rsidR="007E6808" w:rsidRPr="00171F85" w:rsidRDefault="007E6808" w:rsidP="00680918">
            <w:r w:rsidRPr="00171F85">
              <w:rPr>
                <w:b/>
              </w:rPr>
              <w:t>Označení studijního plánu</w:t>
            </w:r>
          </w:p>
        </w:tc>
        <w:tc>
          <w:tcPr>
            <w:tcW w:w="7377" w:type="dxa"/>
            <w:gridSpan w:val="8"/>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938C9FE" w14:textId="77777777" w:rsidR="007E6808" w:rsidRDefault="007E6808" w:rsidP="00680918">
            <w:pPr>
              <w:jc w:val="center"/>
              <w:rPr>
                <w:b/>
              </w:rPr>
            </w:pPr>
            <w:r>
              <w:rPr>
                <w:b/>
              </w:rPr>
              <w:t>Navazující magisterský</w:t>
            </w:r>
            <w:r w:rsidRPr="000B606C">
              <w:rPr>
                <w:b/>
              </w:rPr>
              <w:t xml:space="preserve"> studijní program </w:t>
            </w:r>
          </w:p>
          <w:p w14:paraId="22A9F808" w14:textId="77777777" w:rsidR="007E6808" w:rsidRPr="00171F85" w:rsidRDefault="007E6808" w:rsidP="00680918">
            <w:pPr>
              <w:jc w:val="center"/>
              <w:rPr>
                <w:rFonts w:ascii="Calibri" w:eastAsia="Calibri" w:hAnsi="Calibri" w:cs="Calibri"/>
              </w:rPr>
            </w:pPr>
            <w:r w:rsidRPr="004E6301">
              <w:rPr>
                <w:b/>
              </w:rPr>
              <w:t>Teorie a dějiny moderního a současného umění</w:t>
            </w:r>
          </w:p>
        </w:tc>
      </w:tr>
      <w:tr w:rsidR="007E6808" w:rsidRPr="00171F85" w14:paraId="3FADD74C"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3D27ECA2" w14:textId="77777777" w:rsidR="007E6808" w:rsidRPr="00171F85" w:rsidRDefault="007E6808" w:rsidP="00680918">
            <w:pPr>
              <w:jc w:val="center"/>
            </w:pPr>
            <w:r w:rsidRPr="00171F85">
              <w:rPr>
                <w:b/>
              </w:rPr>
              <w:t>Povinné předměty</w:t>
            </w:r>
          </w:p>
        </w:tc>
      </w:tr>
      <w:tr w:rsidR="007E6808" w:rsidRPr="00171F85" w14:paraId="7B00464B"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0B294D4A" w14:textId="77777777" w:rsidR="007E6808" w:rsidRPr="00171F85" w:rsidRDefault="007E6808" w:rsidP="00680918">
            <w:pPr>
              <w:jc w:val="both"/>
            </w:pPr>
            <w:r w:rsidRPr="00171F85">
              <w:rPr>
                <w:b/>
              </w:rPr>
              <w:t>Název předmětu</w:t>
            </w:r>
          </w:p>
        </w:tc>
        <w:tc>
          <w:tcPr>
            <w:tcW w:w="851"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4A86B8B8" w14:textId="77777777" w:rsidR="007E6808" w:rsidRPr="00171F85" w:rsidRDefault="007E6808" w:rsidP="00680918">
            <w:pPr>
              <w:jc w:val="both"/>
            </w:pPr>
            <w:r w:rsidRPr="00171F85">
              <w:rPr>
                <w:b/>
              </w:rPr>
              <w:t>rozsah</w:t>
            </w:r>
          </w:p>
        </w:tc>
        <w:tc>
          <w:tcPr>
            <w:tcW w:w="754"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2D694476" w14:textId="77777777" w:rsidR="007E6808" w:rsidRPr="00171F85" w:rsidRDefault="007E6808" w:rsidP="00680918">
            <w:pPr>
              <w:jc w:val="both"/>
            </w:pPr>
            <w:r w:rsidRPr="00171F85">
              <w:rPr>
                <w:b/>
              </w:rPr>
              <w:t>způsob  ověř.</w:t>
            </w:r>
          </w:p>
        </w:tc>
        <w:tc>
          <w:tcPr>
            <w:tcW w:w="688" w:type="dxa"/>
            <w:gridSpan w:val="2"/>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3A741FA2" w14:textId="77777777" w:rsidR="007E6808" w:rsidRPr="00171F85" w:rsidRDefault="007E6808" w:rsidP="00680918">
            <w:r w:rsidRPr="00171F85">
              <w:rPr>
                <w:b/>
              </w:rPr>
              <w:t xml:space="preserve"> počet kred.</w:t>
            </w:r>
          </w:p>
        </w:tc>
        <w:tc>
          <w:tcPr>
            <w:tcW w:w="2810"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13EE6F9B" w14:textId="77777777" w:rsidR="007E6808" w:rsidRPr="00171F85" w:rsidRDefault="007E6808" w:rsidP="00680918">
            <w:pPr>
              <w:jc w:val="both"/>
            </w:pPr>
            <w:r w:rsidRPr="00171F85">
              <w:rPr>
                <w:b/>
              </w:rPr>
              <w:t>vyučující</w:t>
            </w:r>
          </w:p>
        </w:tc>
        <w:tc>
          <w:tcPr>
            <w:tcW w:w="992"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3D3C5A69" w14:textId="77777777" w:rsidR="007E6808" w:rsidRPr="00171F85" w:rsidRDefault="007E6808" w:rsidP="00680918">
            <w:pPr>
              <w:jc w:val="both"/>
            </w:pPr>
            <w:r w:rsidRPr="00171F85">
              <w:rPr>
                <w:b/>
              </w:rPr>
              <w:t>dop. roč./sem.</w:t>
            </w:r>
          </w:p>
        </w:tc>
        <w:tc>
          <w:tcPr>
            <w:tcW w:w="709" w:type="dxa"/>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4F654476" w14:textId="77777777" w:rsidR="007E6808" w:rsidRPr="00171F85" w:rsidRDefault="007E6808" w:rsidP="00680918">
            <w:pPr>
              <w:jc w:val="both"/>
            </w:pPr>
            <w:r w:rsidRPr="00171F85">
              <w:rPr>
                <w:b/>
              </w:rPr>
              <w:t>profil. základ</w:t>
            </w:r>
          </w:p>
        </w:tc>
      </w:tr>
      <w:tr w:rsidR="007E6808" w14:paraId="0D15CA25"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D9D9D9"/>
            <w:tcMar>
              <w:left w:w="70" w:type="dxa"/>
              <w:right w:w="70" w:type="dxa"/>
            </w:tcMar>
          </w:tcPr>
          <w:p w14:paraId="5495ACDF" w14:textId="77777777" w:rsidR="007E6808" w:rsidRDefault="007E6808" w:rsidP="00680918">
            <w:pPr>
              <w:jc w:val="center"/>
              <w:rPr>
                <w:rFonts w:ascii="Calibri" w:eastAsia="Calibri" w:hAnsi="Calibri" w:cs="Calibri"/>
              </w:rPr>
            </w:pPr>
            <w:r>
              <w:rPr>
                <w:b/>
              </w:rPr>
              <w:t>Blok metodologie - 15</w:t>
            </w:r>
          </w:p>
        </w:tc>
      </w:tr>
      <w:tr w:rsidR="007E6808" w:rsidRPr="00312C53" w14:paraId="423D2C54"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F8ACD5" w14:textId="77777777" w:rsidR="007E6808" w:rsidRPr="00BA3533" w:rsidRDefault="007E6808" w:rsidP="00680918">
            <w:pPr>
              <w:jc w:val="both"/>
            </w:pPr>
            <w:r w:rsidRPr="00BA3533">
              <w:t xml:space="preserve">Metodologie dějin umění </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A0B347B" w14:textId="67B1DBB6" w:rsidR="007E6808" w:rsidRPr="00312C53" w:rsidRDefault="007E6808" w:rsidP="00680918">
            <w:pPr>
              <w:jc w:val="center"/>
            </w:pPr>
            <w:r>
              <w:t>2</w:t>
            </w:r>
            <w:r w:rsidR="00FD7F24">
              <w:t>4</w:t>
            </w:r>
            <w: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AE92900" w14:textId="77777777" w:rsidR="007E6808" w:rsidRPr="00312C53" w:rsidRDefault="007E6808" w:rsidP="00680918">
            <w:pPr>
              <w:jc w:val="center"/>
            </w:pPr>
            <w:r w:rsidRPr="00312C53">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DD6C86E" w14:textId="77777777" w:rsidR="007E6808" w:rsidRPr="00312C53" w:rsidRDefault="007E6808" w:rsidP="00680918">
            <w:pPr>
              <w:jc w:val="center"/>
            </w:pPr>
            <w: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3D3FF39" w14:textId="77777777" w:rsidR="007E6808" w:rsidRPr="00C46744" w:rsidRDefault="007E6808" w:rsidP="00680918">
            <w:pPr>
              <w:rPr>
                <w:b/>
                <w:bCs/>
              </w:rPr>
            </w:pPr>
            <w:r w:rsidRPr="00C46744">
              <w:rPr>
                <w:b/>
                <w:bCs/>
              </w:rPr>
              <w:t>prof. PhDr. Milena Bartlová, CSc.</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6F310B0" w14:textId="77777777" w:rsidR="007E6808" w:rsidRPr="004C0BA5" w:rsidRDefault="007E6808" w:rsidP="00680918">
            <w:pPr>
              <w:jc w:val="center"/>
              <w:rPr>
                <w:color w:val="000000" w:themeColor="text1"/>
              </w:rPr>
            </w:pPr>
            <w:r w:rsidRPr="004C0BA5">
              <w:rPr>
                <w:color w:val="000000" w:themeColor="text1"/>
              </w:rPr>
              <w:t xml:space="preserve">1/2 </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5D407D4" w14:textId="77777777" w:rsidR="007E6808" w:rsidRPr="00312C53" w:rsidRDefault="007E6808" w:rsidP="00680918">
            <w:pPr>
              <w:jc w:val="center"/>
            </w:pPr>
            <w:r>
              <w:t>ZT</w:t>
            </w:r>
          </w:p>
        </w:tc>
      </w:tr>
      <w:tr w:rsidR="007E6808" w:rsidRPr="00312C53" w14:paraId="67F53E4C"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FDA63F7" w14:textId="77777777" w:rsidR="007E6808" w:rsidRPr="00BA3533" w:rsidRDefault="007E6808" w:rsidP="00680918">
            <w:pPr>
              <w:jc w:val="both"/>
            </w:pPr>
            <w:r w:rsidRPr="00BA3533">
              <w:t>Seminář k metodologii dějin umění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39BF37" w14:textId="32C52F94" w:rsidR="007E6808" w:rsidRPr="009666A2" w:rsidRDefault="007E6808" w:rsidP="00680918">
            <w:pPr>
              <w:jc w:val="center"/>
            </w:pPr>
            <w:r w:rsidRPr="009666A2">
              <w:t>0+</w:t>
            </w:r>
            <w:r w:rsidR="00D30DBA">
              <w:t>24</w:t>
            </w:r>
            <w:r w:rsidRPr="009666A2">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A697B92" w14:textId="77777777" w:rsidR="007E6808" w:rsidRPr="00312C53" w:rsidRDefault="007E6808" w:rsidP="00680918">
            <w:pPr>
              <w:jc w:val="center"/>
            </w:pPr>
            <w:r w:rsidRPr="00312C53">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BB65AAB" w14:textId="77777777" w:rsidR="007E6808" w:rsidRPr="00312C53" w:rsidRDefault="007E6808" w:rsidP="00680918">
            <w:pPr>
              <w:jc w:val="center"/>
            </w:pPr>
            <w:r>
              <w:t>5</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DC128A9" w14:textId="77777777" w:rsidR="007E6808" w:rsidRPr="00C46744" w:rsidRDefault="007E6808" w:rsidP="00680918">
            <w:pPr>
              <w:rPr>
                <w:b/>
                <w:bCs/>
              </w:rPr>
            </w:pPr>
            <w:r w:rsidRPr="00C46744">
              <w:rPr>
                <w:b/>
                <w:bCs/>
              </w:rPr>
              <w:t>prof. PhDr. Milena Bartlová, CSc.</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641D3BA" w14:textId="77777777" w:rsidR="007E6808" w:rsidRPr="004C0BA5" w:rsidRDefault="007E6808" w:rsidP="00680918">
            <w:pPr>
              <w:jc w:val="center"/>
              <w:rPr>
                <w:color w:val="000000" w:themeColor="text1"/>
              </w:rPr>
            </w:pPr>
            <w:r w:rsidRPr="004C0BA5">
              <w:rPr>
                <w:color w:val="000000" w:themeColor="text1"/>
              </w:rPr>
              <w:t>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6647BFB" w14:textId="77777777" w:rsidR="007E6808" w:rsidRPr="00312C53" w:rsidRDefault="007E6808" w:rsidP="00680918">
            <w:pPr>
              <w:jc w:val="center"/>
            </w:pPr>
            <w:r>
              <w:t>ZT</w:t>
            </w:r>
          </w:p>
        </w:tc>
      </w:tr>
      <w:tr w:rsidR="007E6808" w:rsidRPr="00312C53" w14:paraId="6EF594B1"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663DBF3" w14:textId="77777777" w:rsidR="007E6808" w:rsidRPr="00BA3533" w:rsidRDefault="007E6808" w:rsidP="00680918">
            <w:pPr>
              <w:jc w:val="both"/>
            </w:pPr>
            <w:r w:rsidRPr="00BA3533">
              <w:t>Kapitoly z dějin umělecké kritiky</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FF9DA28" w14:textId="772206F3" w:rsidR="007E6808" w:rsidRPr="00312C53" w:rsidRDefault="007E6808" w:rsidP="00680918">
            <w:pPr>
              <w:jc w:val="center"/>
              <w:rPr>
                <w:rFonts w:ascii="Calibri" w:eastAsia="Calibri" w:hAnsi="Calibri" w:cs="Calibri"/>
              </w:rPr>
            </w:pPr>
            <w:r w:rsidRPr="00811F1A">
              <w:t>2</w:t>
            </w:r>
            <w:r w:rsidR="00FD7F24">
              <w:t>4</w:t>
            </w:r>
            <w:r w:rsidRPr="00811F1A">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F332B6A" w14:textId="77777777" w:rsidR="007E6808" w:rsidRPr="00312C53" w:rsidRDefault="007E6808" w:rsidP="00680918">
            <w:pPr>
              <w:jc w:val="center"/>
            </w:pPr>
            <w:r w:rsidRPr="00312C53">
              <w:t>Z</w:t>
            </w:r>
            <w:r>
              <w:t>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9155726" w14:textId="77777777" w:rsidR="007E6808" w:rsidRPr="00312C53" w:rsidRDefault="007E6808" w:rsidP="00680918">
            <w:pPr>
              <w:jc w:val="center"/>
            </w:pPr>
            <w: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2BD3E40" w14:textId="77777777" w:rsidR="007E6808" w:rsidRPr="00A81841" w:rsidRDefault="007E6808" w:rsidP="00680918">
            <w:pPr>
              <w:rPr>
                <w:b/>
                <w:bCs/>
              </w:rPr>
            </w:pPr>
            <w:r w:rsidRPr="00A81841">
              <w:rPr>
                <w:b/>
                <w:bCs/>
              </w:rPr>
              <w:t>Mgr. Jan Wollner,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109D0E0" w14:textId="77777777" w:rsidR="007E6808" w:rsidRPr="004C0BA5" w:rsidRDefault="007E6808" w:rsidP="00680918">
            <w:pPr>
              <w:jc w:val="center"/>
              <w:rPr>
                <w:color w:val="000000" w:themeColor="text1"/>
              </w:rPr>
            </w:pPr>
            <w:r w:rsidRPr="004C0BA5">
              <w:rPr>
                <w:color w:val="000000" w:themeColor="text1"/>
              </w:rPr>
              <w:t xml:space="preserve">1/1 </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09F00FD" w14:textId="77777777" w:rsidR="007E6808" w:rsidRPr="00312C53" w:rsidRDefault="007E6808" w:rsidP="00680918">
            <w:pPr>
              <w:jc w:val="center"/>
            </w:pPr>
            <w:r>
              <w:t>PZ</w:t>
            </w:r>
          </w:p>
        </w:tc>
      </w:tr>
      <w:tr w:rsidR="007E6808" w:rsidRPr="00312C53" w14:paraId="281CBF13"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E563FA3" w14:textId="77777777" w:rsidR="007E6808" w:rsidRPr="00BA3533" w:rsidRDefault="007E6808" w:rsidP="00680918">
            <w:pPr>
              <w:jc w:val="both"/>
            </w:pPr>
            <w:r w:rsidRPr="00BA3533">
              <w:t>Cvičení z umělecké kritiky</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DD446D4" w14:textId="22B2102F" w:rsidR="007E6808" w:rsidRPr="00312C53" w:rsidRDefault="007E6808" w:rsidP="00680918">
            <w:pPr>
              <w:jc w:val="center"/>
            </w:pPr>
            <w:r>
              <w:t>0+2</w:t>
            </w:r>
            <w:r w:rsidR="00FD7F24">
              <w:t>4</w:t>
            </w:r>
            <w:r>
              <w:t>c</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3ADFB19" w14:textId="77777777" w:rsidR="007E6808" w:rsidRPr="00312C53" w:rsidRDefault="007E6808" w:rsidP="00680918">
            <w:pPr>
              <w:jc w:val="center"/>
            </w:pPr>
            <w:r w:rsidRPr="00312C53">
              <w:t>Z</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486BDE2" w14:textId="77777777" w:rsidR="007E6808" w:rsidRPr="00312C53" w:rsidRDefault="007E6808" w:rsidP="00680918">
            <w:pPr>
              <w:jc w:val="center"/>
            </w:pPr>
            <w:r>
              <w:t>4</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02F4BBC" w14:textId="77777777" w:rsidR="007E6808" w:rsidRPr="00A81841" w:rsidRDefault="007E6808" w:rsidP="00680918">
            <w:pPr>
              <w:rPr>
                <w:b/>
                <w:bCs/>
              </w:rPr>
            </w:pPr>
            <w:r w:rsidRPr="00A81841">
              <w:rPr>
                <w:b/>
                <w:bCs/>
              </w:rPr>
              <w:t>Mgr. Johana Lomová,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17953D2" w14:textId="77777777" w:rsidR="007E6808" w:rsidRPr="004C0BA5" w:rsidRDefault="007E6808" w:rsidP="00680918">
            <w:pPr>
              <w:jc w:val="center"/>
              <w:rPr>
                <w:color w:val="000000" w:themeColor="text1"/>
              </w:rPr>
            </w:pPr>
            <w:r w:rsidRPr="004C0BA5">
              <w:rPr>
                <w:color w:val="000000" w:themeColor="text1"/>
              </w:rP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691880A" w14:textId="77777777" w:rsidR="007E6808" w:rsidRPr="00312C53" w:rsidRDefault="007E6808" w:rsidP="00680918">
            <w:pPr>
              <w:jc w:val="center"/>
            </w:pPr>
            <w:r>
              <w:t>PZ</w:t>
            </w:r>
          </w:p>
        </w:tc>
      </w:tr>
      <w:tr w:rsidR="007E6808" w:rsidRPr="004C0BA5" w14:paraId="7CB88D60"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FFFFFF" w:themeFill="background1"/>
            <w:tcMar>
              <w:left w:w="70" w:type="dxa"/>
              <w:right w:w="70" w:type="dxa"/>
            </w:tcMar>
          </w:tcPr>
          <w:p w14:paraId="71DB14C4" w14:textId="77777777" w:rsidR="007E6808" w:rsidRPr="004C0BA5" w:rsidRDefault="007E6808" w:rsidP="00680918">
            <w:pPr>
              <w:jc w:val="center"/>
              <w:rPr>
                <w:b/>
                <w:color w:val="000000" w:themeColor="text1"/>
              </w:rPr>
            </w:pPr>
          </w:p>
        </w:tc>
      </w:tr>
      <w:tr w:rsidR="007E6808" w:rsidRPr="004C0BA5" w14:paraId="612DE59E"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left w:w="70" w:type="dxa"/>
              <w:right w:w="70" w:type="dxa"/>
            </w:tcMar>
          </w:tcPr>
          <w:p w14:paraId="4F14848D" w14:textId="77777777" w:rsidR="007E6808" w:rsidRPr="004C0BA5" w:rsidRDefault="007E6808" w:rsidP="00680918">
            <w:pPr>
              <w:jc w:val="center"/>
              <w:rPr>
                <w:rFonts w:ascii="Calibri" w:eastAsia="Calibri" w:hAnsi="Calibri" w:cs="Calibri"/>
                <w:color w:val="000000" w:themeColor="text1"/>
              </w:rPr>
            </w:pPr>
            <w:r w:rsidRPr="004C0BA5">
              <w:rPr>
                <w:b/>
                <w:color w:val="000000" w:themeColor="text1"/>
              </w:rPr>
              <w:t>Blok muzejní teorie - 7</w:t>
            </w:r>
          </w:p>
        </w:tc>
      </w:tr>
      <w:tr w:rsidR="007E6808" w:rsidRPr="00312C53" w14:paraId="69BF1191"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CEDAC8" w14:textId="77777777" w:rsidR="007E6808" w:rsidRPr="00BA3533" w:rsidRDefault="007E6808" w:rsidP="00680918">
            <w:r w:rsidRPr="00BA3533">
              <w:t>Muzeum a kurátor I</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2ABF236" w14:textId="321B7AE8" w:rsidR="007E6808" w:rsidRDefault="007E6808" w:rsidP="00680918">
            <w:pPr>
              <w:jc w:val="center"/>
            </w:pPr>
            <w:r>
              <w:t>2</w:t>
            </w:r>
            <w:r w:rsidR="00FD7F24">
              <w:t>4</w:t>
            </w:r>
            <w: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977ED5D" w14:textId="77777777" w:rsidR="007E6808" w:rsidRPr="00312C53" w:rsidRDefault="007E6808" w:rsidP="00680918">
            <w:pPr>
              <w:jc w:val="center"/>
            </w:pPr>
            <w:r w:rsidRPr="00312C53">
              <w:t>Z</w:t>
            </w:r>
            <w:r>
              <w:t>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8D9EA6B" w14:textId="77777777" w:rsidR="007E6808" w:rsidRPr="00312C53" w:rsidRDefault="007E6808" w:rsidP="00680918">
            <w:pPr>
              <w:jc w:val="center"/>
            </w:pPr>
            <w:r w:rsidRPr="00312C53">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B02D858" w14:textId="77777777" w:rsidR="007E6808" w:rsidRPr="00C46744" w:rsidRDefault="007E6808" w:rsidP="00680918">
            <w:pPr>
              <w:rPr>
                <w:b/>
                <w:bCs/>
              </w:rPr>
            </w:pPr>
            <w:r>
              <w:rPr>
                <w:b/>
                <w:bCs/>
              </w:rPr>
              <w:t>prof</w:t>
            </w:r>
            <w:r w:rsidRPr="00C46744">
              <w:rPr>
                <w:b/>
                <w:bCs/>
              </w:rPr>
              <w:t>. Mgr. Martina Pachmanová,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732A121" w14:textId="77777777" w:rsidR="007E6808" w:rsidRPr="004C0BA5" w:rsidRDefault="007E6808" w:rsidP="00680918">
            <w:pPr>
              <w:jc w:val="center"/>
              <w:rPr>
                <w:color w:val="000000" w:themeColor="text1"/>
              </w:rPr>
            </w:pPr>
            <w:r w:rsidRPr="004C0BA5">
              <w:rPr>
                <w:color w:val="000000" w:themeColor="text1"/>
              </w:rPr>
              <w:t>1/1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C5C3DE4" w14:textId="77777777" w:rsidR="007E6808" w:rsidRPr="00312C53" w:rsidRDefault="007E6808" w:rsidP="00680918">
            <w:pPr>
              <w:jc w:val="center"/>
              <w:rPr>
                <w:rFonts w:ascii="Calibri" w:eastAsia="Calibri" w:hAnsi="Calibri" w:cs="Calibri"/>
              </w:rPr>
            </w:pPr>
            <w:r w:rsidRPr="00FB3D65">
              <w:t>ZT</w:t>
            </w:r>
          </w:p>
        </w:tc>
      </w:tr>
      <w:tr w:rsidR="007E6808" w:rsidRPr="00312C53" w14:paraId="232D26C9"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211DB4A" w14:textId="7860E78E" w:rsidR="007E6808" w:rsidRPr="00BE42E2" w:rsidRDefault="007E6808" w:rsidP="00680918">
            <w:r w:rsidRPr="00234FF2">
              <w:t xml:space="preserve">Dějiny českých a slovenských </w:t>
            </w:r>
            <w:r w:rsidR="00234FF2" w:rsidRPr="00234FF2">
              <w:t xml:space="preserve">uměleckých </w:t>
            </w:r>
            <w:r w:rsidRPr="00234FF2">
              <w:t>institucí 20. století</w:t>
            </w:r>
            <w: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2168A23" w14:textId="43C244C5" w:rsidR="007E6808" w:rsidRDefault="007E6808" w:rsidP="00680918">
            <w:pPr>
              <w:jc w:val="center"/>
            </w:pPr>
            <w:r>
              <w:t>0+2</w:t>
            </w:r>
            <w:r w:rsidR="00FD7F24">
              <w:t>4</w:t>
            </w:r>
            <w: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5BE3BE8" w14:textId="77777777" w:rsidR="007E6808" w:rsidRDefault="007E6808" w:rsidP="00680918">
            <w:pPr>
              <w:jc w:val="center"/>
            </w:pPr>
            <w:r w:rsidRPr="00312C53">
              <w:t>Z</w:t>
            </w:r>
            <w:r>
              <w:t>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E0CE8EE" w14:textId="77777777" w:rsidR="007E6808" w:rsidRDefault="007E6808" w:rsidP="00680918">
            <w:pPr>
              <w:jc w:val="center"/>
            </w:pPr>
            <w:r>
              <w:t>4</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050CE67" w14:textId="77777777" w:rsidR="007E6808" w:rsidRPr="00486046" w:rsidRDefault="007E6808" w:rsidP="00680918">
            <w:pPr>
              <w:rPr>
                <w:iCs/>
              </w:rPr>
            </w:pPr>
            <w:r w:rsidRPr="00DE597C">
              <w:rPr>
                <w:iCs/>
              </w:rPr>
              <w:t xml:space="preserve">Mgr. Veronika </w:t>
            </w:r>
            <w:r>
              <w:rPr>
                <w:iCs/>
              </w:rPr>
              <w:t xml:space="preserve">Hittmanová </w:t>
            </w:r>
            <w:r w:rsidRPr="00DE597C">
              <w:rPr>
                <w:iCs/>
              </w:rPr>
              <w:t>Rollová,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70AF407" w14:textId="77777777" w:rsidR="007E6808" w:rsidRPr="004C0BA5" w:rsidRDefault="007E6808" w:rsidP="00680918">
            <w:pPr>
              <w:jc w:val="center"/>
              <w:rPr>
                <w:color w:val="000000" w:themeColor="text1"/>
              </w:rPr>
            </w:pPr>
            <w:r w:rsidRPr="004C0BA5">
              <w:rPr>
                <w:color w:val="000000" w:themeColor="text1"/>
              </w:rPr>
              <w:t>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A406345" w14:textId="77777777" w:rsidR="007E6808" w:rsidRPr="00312C53" w:rsidRDefault="007E6808" w:rsidP="00680918">
            <w:pPr>
              <w:jc w:val="center"/>
              <w:rPr>
                <w:rFonts w:ascii="Calibri" w:eastAsia="Calibri" w:hAnsi="Calibri" w:cs="Calibri"/>
              </w:rPr>
            </w:pPr>
          </w:p>
        </w:tc>
      </w:tr>
      <w:tr w:rsidR="007E6808" w:rsidRPr="004C0BA5" w14:paraId="22B6F5AC"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635A2E5" w14:textId="77777777" w:rsidR="007E6808" w:rsidRPr="004C0BA5" w:rsidRDefault="007E6808" w:rsidP="00680918">
            <w:pPr>
              <w:jc w:val="center"/>
              <w:rPr>
                <w:rFonts w:ascii="Calibri" w:eastAsia="Calibri" w:hAnsi="Calibri" w:cs="Calibri"/>
                <w:color w:val="000000" w:themeColor="text1"/>
              </w:rPr>
            </w:pPr>
          </w:p>
        </w:tc>
      </w:tr>
      <w:tr w:rsidR="007E6808" w:rsidRPr="004C0BA5" w14:paraId="50D39C92"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D9D9D9"/>
            <w:tcMar>
              <w:left w:w="70" w:type="dxa"/>
              <w:right w:w="70" w:type="dxa"/>
            </w:tcMar>
          </w:tcPr>
          <w:p w14:paraId="5FFB9017" w14:textId="77777777" w:rsidR="007E6808" w:rsidRPr="004C0BA5" w:rsidRDefault="007E6808" w:rsidP="00680918">
            <w:pPr>
              <w:jc w:val="center"/>
              <w:rPr>
                <w:rFonts w:ascii="Calibri" w:eastAsia="Calibri" w:hAnsi="Calibri" w:cs="Calibri"/>
                <w:color w:val="000000" w:themeColor="text1"/>
              </w:rPr>
            </w:pPr>
            <w:r w:rsidRPr="004C0BA5">
              <w:rPr>
                <w:b/>
                <w:color w:val="000000" w:themeColor="text1"/>
              </w:rPr>
              <w:t>Blok filozofie a teorie - 9</w:t>
            </w:r>
          </w:p>
        </w:tc>
      </w:tr>
      <w:tr w:rsidR="007E6808" w:rsidRPr="00312C53" w14:paraId="241CACDC"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12A5B30" w14:textId="77777777" w:rsidR="007E6808" w:rsidRPr="00312C53" w:rsidRDefault="007E6808" w:rsidP="00680918">
            <w:r w:rsidRPr="00BA3533">
              <w:t>Současná filozofie umění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0F92B96" w14:textId="3281BCDD" w:rsidR="007E6808" w:rsidRPr="00312C53" w:rsidRDefault="007E6808" w:rsidP="00680918">
            <w:pPr>
              <w:jc w:val="center"/>
            </w:pPr>
            <w:r w:rsidRPr="001B2278">
              <w:t>2</w:t>
            </w:r>
            <w:r w:rsidR="00FD7F24">
              <w:t>4</w:t>
            </w:r>
            <w:r w:rsidRPr="001B2278">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209E997" w14:textId="77777777" w:rsidR="007E6808" w:rsidRPr="00312C53" w:rsidRDefault="007E6808" w:rsidP="00680918">
            <w:pPr>
              <w:jc w:val="center"/>
            </w:pPr>
            <w:r w:rsidRPr="00312C53">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153265D" w14:textId="77777777" w:rsidR="007E6808" w:rsidRPr="00312C53" w:rsidRDefault="007E6808" w:rsidP="00680918">
            <w:pPr>
              <w:jc w:val="center"/>
            </w:pPr>
            <w:r w:rsidRPr="00312C53">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DF395D3" w14:textId="77777777" w:rsidR="007E6808" w:rsidRPr="00C46744" w:rsidRDefault="007E6808" w:rsidP="00680918">
            <w:pPr>
              <w:rPr>
                <w:b/>
                <w:bCs/>
              </w:rPr>
            </w:pPr>
            <w:r>
              <w:rPr>
                <w:b/>
                <w:bCs/>
              </w:rPr>
              <w:t>prof</w:t>
            </w:r>
            <w:r w:rsidRPr="00C46744">
              <w:rPr>
                <w:b/>
                <w:bCs/>
              </w:rPr>
              <w:t>. Mgr. Karel Císař,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4C7A9E6" w14:textId="77777777" w:rsidR="007E6808" w:rsidRPr="004C0BA5" w:rsidRDefault="007E6808" w:rsidP="00680918">
            <w:pPr>
              <w:jc w:val="center"/>
              <w:rPr>
                <w:color w:val="000000" w:themeColor="text1"/>
              </w:rPr>
            </w:pPr>
            <w:r w:rsidRPr="004C0BA5">
              <w:rPr>
                <w:color w:val="000000" w:themeColor="text1"/>
              </w:rP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ACDCC1F" w14:textId="77777777" w:rsidR="007E6808" w:rsidRPr="00312C53" w:rsidRDefault="007E6808" w:rsidP="00680918">
            <w:pPr>
              <w:jc w:val="center"/>
            </w:pPr>
            <w:r w:rsidRPr="00EB76E8">
              <w:t>ZT</w:t>
            </w:r>
          </w:p>
        </w:tc>
      </w:tr>
      <w:tr w:rsidR="007E6808" w:rsidRPr="00312C53" w14:paraId="7E562414"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B204777" w14:textId="77777777" w:rsidR="007E6808" w:rsidRDefault="007E6808" w:rsidP="00680918">
            <w:r w:rsidRPr="004C02A9">
              <w:t>Současná teorie umění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0628E61" w14:textId="16664760" w:rsidR="007E6808" w:rsidRPr="00312C53" w:rsidRDefault="007E6808" w:rsidP="00680918">
            <w:pPr>
              <w:jc w:val="center"/>
            </w:pPr>
            <w:r w:rsidRPr="001B2278">
              <w:t>2</w:t>
            </w:r>
            <w:r w:rsidR="00FD7F24">
              <w:t>4</w:t>
            </w:r>
            <w:r w:rsidRPr="001B2278">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FFCD34F" w14:textId="77777777" w:rsidR="007E6808" w:rsidRPr="00312C53" w:rsidRDefault="007E6808" w:rsidP="00680918">
            <w:pPr>
              <w:jc w:val="center"/>
            </w:pPr>
            <w: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143871F" w14:textId="77777777" w:rsidR="007E6808" w:rsidRPr="00312C53" w:rsidRDefault="007E6808" w:rsidP="00680918">
            <w:pPr>
              <w:jc w:val="center"/>
            </w:pPr>
            <w: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6A368D5" w14:textId="77777777" w:rsidR="007E6808" w:rsidRPr="00C46744" w:rsidRDefault="007E6808" w:rsidP="00680918">
            <w:pPr>
              <w:rPr>
                <w:b/>
                <w:bCs/>
              </w:rPr>
            </w:pPr>
            <w:r>
              <w:rPr>
                <w:b/>
                <w:bCs/>
              </w:rPr>
              <w:t>prof</w:t>
            </w:r>
            <w:r w:rsidRPr="00C46744">
              <w:rPr>
                <w:b/>
                <w:bCs/>
              </w:rPr>
              <w:t>. Mgr. Karel Císař,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5F9928A" w14:textId="77777777" w:rsidR="007E6808" w:rsidRPr="004C0BA5" w:rsidRDefault="007E6808" w:rsidP="00680918">
            <w:pPr>
              <w:jc w:val="center"/>
              <w:rPr>
                <w:color w:val="000000" w:themeColor="text1"/>
              </w:rPr>
            </w:pPr>
            <w:r w:rsidRPr="004C0BA5">
              <w:rPr>
                <w:color w:val="000000" w:themeColor="text1"/>
              </w:rPr>
              <w:t>1/1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27785D5" w14:textId="77777777" w:rsidR="007E6808" w:rsidRPr="00312C53" w:rsidRDefault="007E6808" w:rsidP="00680918">
            <w:pPr>
              <w:jc w:val="center"/>
            </w:pPr>
            <w:r w:rsidRPr="00EB76E8">
              <w:t>ZT</w:t>
            </w:r>
          </w:p>
        </w:tc>
      </w:tr>
      <w:tr w:rsidR="007E6808" w:rsidRPr="00312C53" w14:paraId="29DE7D23"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9B2FC17" w14:textId="77777777" w:rsidR="007E6808" w:rsidRPr="00312C53" w:rsidRDefault="007E6808" w:rsidP="00680918">
            <w:r w:rsidRPr="006C5492">
              <w:t>Vizuální studia</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27DDCB0" w14:textId="7425733D" w:rsidR="007E6808" w:rsidRPr="00312C53" w:rsidRDefault="007E6808" w:rsidP="00680918">
            <w:pPr>
              <w:jc w:val="center"/>
            </w:pPr>
            <w:r>
              <w:t>2</w:t>
            </w:r>
            <w:r w:rsidR="00FD7F24">
              <w:t>4</w:t>
            </w:r>
            <w: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1884013" w14:textId="77777777" w:rsidR="007E6808" w:rsidRPr="00312C53" w:rsidRDefault="007E6808" w:rsidP="00680918">
            <w:pPr>
              <w:jc w:val="center"/>
            </w:pPr>
            <w:r w:rsidRPr="00312C53">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30F07B9" w14:textId="77777777" w:rsidR="007E6808" w:rsidRDefault="007E6808" w:rsidP="00680918">
            <w:pPr>
              <w:jc w:val="center"/>
            </w:pPr>
            <w:r w:rsidRPr="00D82823">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2A8107C" w14:textId="77777777" w:rsidR="007E6808" w:rsidRPr="00C46744" w:rsidRDefault="007E6808" w:rsidP="00680918">
            <w:pPr>
              <w:rPr>
                <w:b/>
                <w:bCs/>
              </w:rPr>
            </w:pPr>
            <w:r>
              <w:rPr>
                <w:b/>
                <w:bCs/>
              </w:rPr>
              <w:t>prof</w:t>
            </w:r>
            <w:r w:rsidRPr="00C46744">
              <w:rPr>
                <w:b/>
                <w:bCs/>
              </w:rPr>
              <w:t>. Mgr. Martina Pachmanová,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48D3B70" w14:textId="77777777" w:rsidR="007E6808" w:rsidRPr="004C0BA5" w:rsidRDefault="007E6808" w:rsidP="00680918">
            <w:pPr>
              <w:jc w:val="center"/>
              <w:rPr>
                <w:color w:val="000000" w:themeColor="text1"/>
              </w:rPr>
            </w:pPr>
            <w:r w:rsidRPr="004C0BA5">
              <w:rPr>
                <w:color w:val="000000" w:themeColor="text1"/>
              </w:rPr>
              <w:t>2/1-3/1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92E2215" w14:textId="77777777" w:rsidR="007E6808" w:rsidRPr="00312C53" w:rsidRDefault="007E6808" w:rsidP="00680918">
            <w:pPr>
              <w:jc w:val="center"/>
              <w:rPr>
                <w:rFonts w:ascii="Calibri" w:eastAsia="Calibri" w:hAnsi="Calibri" w:cs="Calibri"/>
              </w:rPr>
            </w:pPr>
            <w:r w:rsidRPr="00EB76E8">
              <w:t>ZT</w:t>
            </w:r>
          </w:p>
        </w:tc>
      </w:tr>
      <w:tr w:rsidR="007E6808" w:rsidRPr="004C0BA5" w14:paraId="00EB480D"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77364B5" w14:textId="77777777" w:rsidR="007E6808" w:rsidRPr="004C0BA5" w:rsidRDefault="007E6808" w:rsidP="00680918">
            <w:pPr>
              <w:jc w:val="center"/>
              <w:rPr>
                <w:rFonts w:ascii="Calibri" w:eastAsia="Calibri" w:hAnsi="Calibri" w:cs="Calibri"/>
                <w:color w:val="000000" w:themeColor="text1"/>
              </w:rPr>
            </w:pPr>
          </w:p>
        </w:tc>
      </w:tr>
      <w:tr w:rsidR="007E6808" w:rsidRPr="004C0BA5" w14:paraId="42EB154F"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left w:w="70" w:type="dxa"/>
              <w:right w:w="70" w:type="dxa"/>
            </w:tcMar>
          </w:tcPr>
          <w:p w14:paraId="5D37DB76" w14:textId="77777777" w:rsidR="007E6808" w:rsidRPr="004C0BA5" w:rsidRDefault="007E6808" w:rsidP="00680918">
            <w:pPr>
              <w:jc w:val="center"/>
              <w:rPr>
                <w:rFonts w:ascii="Calibri" w:eastAsia="Calibri" w:hAnsi="Calibri" w:cs="Calibri"/>
                <w:color w:val="000000" w:themeColor="text1"/>
              </w:rPr>
            </w:pPr>
            <w:r w:rsidRPr="004C0BA5">
              <w:rPr>
                <w:b/>
                <w:color w:val="000000" w:themeColor="text1"/>
              </w:rPr>
              <w:t>Blok volného umění - 15</w:t>
            </w:r>
          </w:p>
        </w:tc>
      </w:tr>
      <w:tr w:rsidR="007E6808" w:rsidRPr="00312C53" w14:paraId="5999C4B3"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F9D5C07" w14:textId="77777777" w:rsidR="007E6808" w:rsidRDefault="007E6808" w:rsidP="00680918">
            <w:r w:rsidRPr="00BE42E2">
              <w:t>Seminář k současnému umění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2E05AB2" w14:textId="5B0CD527" w:rsidR="007E6808" w:rsidRDefault="007E6808" w:rsidP="00680918">
            <w:pPr>
              <w:jc w:val="center"/>
            </w:pPr>
            <w:r>
              <w:t>0+2</w:t>
            </w:r>
            <w:r w:rsidR="00FD7F24">
              <w:t>4</w:t>
            </w:r>
            <w: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4045CEB" w14:textId="77777777" w:rsidR="007E6808" w:rsidRPr="00312C53" w:rsidRDefault="007E6808" w:rsidP="00680918">
            <w:pPr>
              <w:jc w:val="center"/>
            </w:pPr>
            <w:r w:rsidRPr="00312C53">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66D7FAF" w14:textId="77777777" w:rsidR="007E6808" w:rsidRDefault="007E6808" w:rsidP="00680918">
            <w:pPr>
              <w:jc w:val="center"/>
            </w:pPr>
            <w:r>
              <w:t>4</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1C82E05" w14:textId="77777777" w:rsidR="007E6808" w:rsidRPr="00A81841" w:rsidRDefault="007E6808" w:rsidP="00680918">
            <w:pPr>
              <w:rPr>
                <w:b/>
                <w:bCs/>
              </w:rPr>
            </w:pPr>
            <w:r>
              <w:rPr>
                <w:b/>
                <w:bCs/>
              </w:rPr>
              <w:t>prof</w:t>
            </w:r>
            <w:r w:rsidRPr="00A81841">
              <w:rPr>
                <w:b/>
                <w:bCs/>
              </w:rPr>
              <w:t>. Mgr. Karel Císař,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79A60AA" w14:textId="77777777" w:rsidR="007E6808" w:rsidRPr="004C0BA5" w:rsidRDefault="007E6808" w:rsidP="00680918">
            <w:pPr>
              <w:jc w:val="center"/>
              <w:rPr>
                <w:color w:val="000000" w:themeColor="text1"/>
              </w:rPr>
            </w:pPr>
            <w:r w:rsidRPr="004C0BA5">
              <w:rPr>
                <w:color w:val="000000" w:themeColor="text1"/>
              </w:rP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87B347E" w14:textId="77777777" w:rsidR="007E6808" w:rsidRPr="00312C53" w:rsidRDefault="007E6808" w:rsidP="00680918">
            <w:pPr>
              <w:jc w:val="center"/>
              <w:rPr>
                <w:rFonts w:ascii="Calibri" w:eastAsia="Calibri" w:hAnsi="Calibri" w:cs="Calibri"/>
              </w:rPr>
            </w:pPr>
            <w:r>
              <w:t>ZT</w:t>
            </w:r>
          </w:p>
        </w:tc>
      </w:tr>
      <w:tr w:rsidR="007E6808" w:rsidRPr="00312C53" w14:paraId="092DAB55"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B1BFBB0" w14:textId="77777777" w:rsidR="007E6808" w:rsidRPr="00BA3533" w:rsidRDefault="007E6808" w:rsidP="00680918">
            <w:r w:rsidRPr="00BA3533">
              <w:t>Současné umění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B938805" w14:textId="34378A94" w:rsidR="007E6808" w:rsidRDefault="007E6808" w:rsidP="00680918">
            <w:pPr>
              <w:jc w:val="center"/>
            </w:pPr>
            <w:r w:rsidRPr="00D13529">
              <w:t>2</w:t>
            </w:r>
            <w:r w:rsidR="00FD7F24">
              <w:t>4</w:t>
            </w:r>
            <w:r w:rsidRPr="00D13529">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5D61609" w14:textId="77777777" w:rsidR="007E6808" w:rsidRPr="00312C53" w:rsidRDefault="007E6808" w:rsidP="00680918">
            <w:pPr>
              <w:jc w:val="center"/>
            </w:pPr>
            <w: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118389A" w14:textId="77777777" w:rsidR="007E6808" w:rsidRDefault="007E6808" w:rsidP="00680918">
            <w:pPr>
              <w:jc w:val="center"/>
            </w:pPr>
            <w: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94043E8" w14:textId="77777777" w:rsidR="007E6808" w:rsidRPr="00A81841" w:rsidRDefault="007E6808" w:rsidP="00680918">
            <w:pPr>
              <w:rPr>
                <w:b/>
                <w:bCs/>
              </w:rPr>
            </w:pPr>
            <w:r w:rsidRPr="00A81841">
              <w:rPr>
                <w:b/>
                <w:bCs/>
              </w:rPr>
              <w:t>Mgr. Johana Lomová,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17A24ED" w14:textId="77777777" w:rsidR="007E6808" w:rsidRPr="004C0BA5" w:rsidRDefault="007E6808" w:rsidP="00680918">
            <w:pPr>
              <w:jc w:val="center"/>
              <w:rPr>
                <w:color w:val="000000" w:themeColor="text1"/>
              </w:rPr>
            </w:pPr>
            <w:r w:rsidRPr="004C0BA5">
              <w:rPr>
                <w:color w:val="000000" w:themeColor="text1"/>
              </w:rPr>
              <w:t>1/1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5E76580" w14:textId="77777777" w:rsidR="007E6808" w:rsidRPr="00312C53" w:rsidRDefault="007E6808" w:rsidP="00680918">
            <w:pPr>
              <w:jc w:val="center"/>
              <w:rPr>
                <w:rFonts w:ascii="Calibri" w:eastAsia="Calibri" w:hAnsi="Calibri" w:cs="Calibri"/>
              </w:rPr>
            </w:pPr>
            <w:r>
              <w:t>PZ</w:t>
            </w:r>
          </w:p>
        </w:tc>
      </w:tr>
      <w:tr w:rsidR="007E6808" w:rsidRPr="00312C53" w14:paraId="7490E004"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128876" w14:textId="77777777" w:rsidR="007E6808" w:rsidRPr="00BA3533" w:rsidRDefault="007E6808" w:rsidP="00680918">
            <w:r w:rsidRPr="00BA3533">
              <w:t>Seminář k dějinám moderního umění 1. poloviny 20.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A09F3A1" w14:textId="26BA3EA3" w:rsidR="007E6808" w:rsidRDefault="007E6808" w:rsidP="00680918">
            <w:pPr>
              <w:jc w:val="center"/>
            </w:pPr>
            <w:r>
              <w:t>0+2</w:t>
            </w:r>
            <w:r w:rsidR="00FD7F24">
              <w:t>4</w:t>
            </w:r>
            <w: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AD43C62" w14:textId="77777777" w:rsidR="007E6808" w:rsidRDefault="007E6808" w:rsidP="00680918">
            <w:pPr>
              <w:jc w:val="center"/>
            </w:pPr>
            <w:r w:rsidRPr="00312C53">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B1D4DB9" w14:textId="77777777" w:rsidR="007E6808" w:rsidRDefault="007E6808" w:rsidP="00680918">
            <w:pPr>
              <w:jc w:val="center"/>
            </w:pPr>
            <w:r>
              <w:t>4</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E3B8F0C" w14:textId="77777777" w:rsidR="007E6808" w:rsidRPr="00C46744" w:rsidRDefault="007E6808" w:rsidP="00680918">
            <w:pPr>
              <w:rPr>
                <w:b/>
                <w:bCs/>
              </w:rPr>
            </w:pPr>
            <w:r w:rsidRPr="004C0BA5">
              <w:rPr>
                <w:b/>
                <w:bCs/>
                <w:color w:val="000000" w:themeColor="text1"/>
              </w:rPr>
              <w:t>prof. Mgr. Lada Hubatová-Vacková,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DEB74DB" w14:textId="77777777" w:rsidR="007E6808" w:rsidRPr="004C0BA5" w:rsidRDefault="007E6808" w:rsidP="00680918">
            <w:pPr>
              <w:jc w:val="center"/>
              <w:rPr>
                <w:color w:val="000000" w:themeColor="text1"/>
              </w:rPr>
            </w:pPr>
            <w:r w:rsidRPr="004C0BA5">
              <w:rPr>
                <w:color w:val="000000" w:themeColor="text1"/>
              </w:rP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CEEE9EB" w14:textId="77777777" w:rsidR="007E6808" w:rsidRPr="00312C53" w:rsidRDefault="007E6808" w:rsidP="00680918">
            <w:pPr>
              <w:jc w:val="center"/>
              <w:rPr>
                <w:rFonts w:ascii="Calibri" w:eastAsia="Calibri" w:hAnsi="Calibri" w:cs="Calibri"/>
              </w:rPr>
            </w:pPr>
            <w:r w:rsidRPr="002D1C02">
              <w:t>ZT</w:t>
            </w:r>
          </w:p>
        </w:tc>
      </w:tr>
      <w:tr w:rsidR="007E6808" w:rsidRPr="00312C53" w14:paraId="08040FF7"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4EEFF32" w14:textId="77777777" w:rsidR="007E6808" w:rsidRDefault="007E6808" w:rsidP="00680918">
            <w:r w:rsidRPr="00BE42E2">
              <w:t xml:space="preserve">Seminář k dějinám umění </w:t>
            </w:r>
          </w:p>
          <w:p w14:paraId="0FC12A36" w14:textId="77777777" w:rsidR="007E6808" w:rsidRPr="00BE42E2" w:rsidRDefault="007E6808" w:rsidP="00680918">
            <w:r w:rsidRPr="00BE42E2">
              <w:t>2. poloviny 20.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07D15A4" w14:textId="05D093E2" w:rsidR="007E6808" w:rsidRDefault="007E6808" w:rsidP="00680918">
            <w:pPr>
              <w:jc w:val="center"/>
            </w:pPr>
            <w:r>
              <w:t>0+2</w:t>
            </w:r>
            <w:r w:rsidR="00FD7F24">
              <w:t>4</w:t>
            </w:r>
            <w: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9B3D4A5" w14:textId="77777777" w:rsidR="007E6808" w:rsidRDefault="007E6808" w:rsidP="00680918">
            <w:pPr>
              <w:jc w:val="center"/>
            </w:pPr>
            <w:r w:rsidRPr="00312C53">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2F1B441" w14:textId="77777777" w:rsidR="007E6808" w:rsidRDefault="007E6808" w:rsidP="00680918">
            <w:pPr>
              <w:jc w:val="center"/>
            </w:pPr>
            <w:r>
              <w:t>4</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D9CFFA5" w14:textId="77777777" w:rsidR="007E6808" w:rsidRPr="00C46744" w:rsidRDefault="007E6808" w:rsidP="00680918">
            <w:pPr>
              <w:rPr>
                <w:b/>
                <w:bCs/>
              </w:rPr>
            </w:pPr>
            <w:r>
              <w:rPr>
                <w:b/>
                <w:bCs/>
              </w:rPr>
              <w:t>prof</w:t>
            </w:r>
            <w:r w:rsidRPr="00C46744">
              <w:rPr>
                <w:b/>
                <w:bCs/>
              </w:rPr>
              <w:t>. Mgr. Martina Pachmanová,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B085B92" w14:textId="77777777" w:rsidR="007E6808" w:rsidRPr="004C0BA5" w:rsidRDefault="007E6808" w:rsidP="00680918">
            <w:pPr>
              <w:jc w:val="center"/>
              <w:rPr>
                <w:color w:val="000000" w:themeColor="text1"/>
              </w:rPr>
            </w:pPr>
            <w:r w:rsidRPr="004C0BA5">
              <w:rPr>
                <w:color w:val="000000" w:themeColor="text1"/>
              </w:rPr>
              <w:t>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AADC8FB" w14:textId="77777777" w:rsidR="007E6808" w:rsidRPr="00312C53" w:rsidRDefault="007E6808" w:rsidP="00680918">
            <w:pPr>
              <w:jc w:val="center"/>
              <w:rPr>
                <w:rFonts w:ascii="Calibri" w:eastAsia="Calibri" w:hAnsi="Calibri" w:cs="Calibri"/>
              </w:rPr>
            </w:pPr>
            <w:r w:rsidRPr="002D1C02">
              <w:t>ZT</w:t>
            </w:r>
          </w:p>
        </w:tc>
      </w:tr>
      <w:tr w:rsidR="007E6808" w:rsidRPr="004C0BA5" w14:paraId="5A29328F"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EE534D9" w14:textId="77777777" w:rsidR="007E6808" w:rsidRPr="004C0BA5" w:rsidRDefault="007E6808" w:rsidP="00680918">
            <w:pPr>
              <w:jc w:val="center"/>
              <w:rPr>
                <w:rFonts w:ascii="Calibri" w:eastAsia="Calibri" w:hAnsi="Calibri" w:cs="Calibri"/>
                <w:color w:val="000000" w:themeColor="text1"/>
              </w:rPr>
            </w:pPr>
          </w:p>
        </w:tc>
      </w:tr>
      <w:tr w:rsidR="007E6808" w:rsidRPr="004C0BA5" w14:paraId="13A3F36E"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left w:w="70" w:type="dxa"/>
              <w:right w:w="70" w:type="dxa"/>
            </w:tcMar>
          </w:tcPr>
          <w:p w14:paraId="79858DF5" w14:textId="77777777" w:rsidR="007E6808" w:rsidRPr="004C0BA5" w:rsidRDefault="007E6808" w:rsidP="00680918">
            <w:pPr>
              <w:jc w:val="center"/>
              <w:rPr>
                <w:rFonts w:ascii="Calibri" w:eastAsia="Calibri" w:hAnsi="Calibri" w:cs="Calibri"/>
                <w:color w:val="000000" w:themeColor="text1"/>
              </w:rPr>
            </w:pPr>
            <w:r w:rsidRPr="004C0BA5">
              <w:rPr>
                <w:b/>
                <w:color w:val="000000" w:themeColor="text1"/>
              </w:rPr>
              <w:t>Blok architektury – 10</w:t>
            </w:r>
          </w:p>
        </w:tc>
      </w:tr>
      <w:tr w:rsidR="007E6808" w:rsidRPr="00312C53" w14:paraId="35F880E9"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3BE8D85" w14:textId="77777777" w:rsidR="007E6808" w:rsidRPr="00BA3533" w:rsidRDefault="007E6808" w:rsidP="00680918">
            <w:r w:rsidRPr="00BA3533">
              <w:t>Architektura 20.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047D088" w14:textId="40687619" w:rsidR="007E6808" w:rsidRDefault="007E6808" w:rsidP="00680918">
            <w:pPr>
              <w:jc w:val="center"/>
            </w:pPr>
            <w:r w:rsidRPr="006B3227">
              <w:t>2</w:t>
            </w:r>
            <w:r w:rsidR="00FD7F24">
              <w:t>4</w:t>
            </w:r>
            <w:r w:rsidRPr="006B3227">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E17A123" w14:textId="77777777" w:rsidR="007E6808" w:rsidRPr="00312C53" w:rsidRDefault="007E6808" w:rsidP="00680918">
            <w:pPr>
              <w:jc w:val="center"/>
            </w:pPr>
            <w: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B8D8A3D" w14:textId="77777777" w:rsidR="007E6808" w:rsidRDefault="007E6808" w:rsidP="00680918">
            <w:pPr>
              <w:jc w:val="center"/>
            </w:pPr>
            <w: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FFD2DC9" w14:textId="77777777" w:rsidR="007E6808" w:rsidRDefault="007E6808" w:rsidP="00680918">
            <w:r>
              <w:t>prof. PhDr. et PaedDr. Jindřich Vybíral, DSc.</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ED259E1" w14:textId="77777777" w:rsidR="007E6808" w:rsidRPr="004C0BA5" w:rsidRDefault="007E6808" w:rsidP="00680918">
            <w:pPr>
              <w:jc w:val="center"/>
              <w:rPr>
                <w:color w:val="000000" w:themeColor="text1"/>
              </w:rPr>
            </w:pPr>
            <w:r w:rsidRPr="004C0BA5">
              <w:rPr>
                <w:color w:val="000000" w:themeColor="text1"/>
              </w:rPr>
              <w:t>1/1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6CEC8C2" w14:textId="77777777" w:rsidR="007E6808" w:rsidRPr="00312C53" w:rsidRDefault="007E6808" w:rsidP="00680918">
            <w:pPr>
              <w:jc w:val="center"/>
              <w:rPr>
                <w:rFonts w:ascii="Calibri" w:eastAsia="Calibri" w:hAnsi="Calibri" w:cs="Calibri"/>
              </w:rPr>
            </w:pPr>
          </w:p>
        </w:tc>
      </w:tr>
      <w:tr w:rsidR="007E6808" w:rsidRPr="00312C53" w14:paraId="55B0FCBB"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9763A98" w14:textId="77777777" w:rsidR="007E6808" w:rsidRPr="00BA3533" w:rsidRDefault="007E6808" w:rsidP="00680918">
            <w:r w:rsidRPr="00BA3533">
              <w:t>Architektura po roce 1945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7B2ABCA" w14:textId="5B22129A" w:rsidR="007E6808" w:rsidRDefault="007E6808" w:rsidP="00680918">
            <w:pPr>
              <w:jc w:val="center"/>
            </w:pPr>
            <w:r w:rsidRPr="006B3227">
              <w:t>2</w:t>
            </w:r>
            <w:r w:rsidR="00FD7F24">
              <w:t>4</w:t>
            </w:r>
            <w:r w:rsidRPr="006B3227">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C7544AA" w14:textId="77777777" w:rsidR="007E6808" w:rsidRPr="00312C53" w:rsidRDefault="007E6808" w:rsidP="00680918">
            <w:pPr>
              <w:jc w:val="center"/>
            </w:pPr>
            <w: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9D81742" w14:textId="77777777" w:rsidR="007E6808" w:rsidRDefault="007E6808" w:rsidP="00680918">
            <w:pPr>
              <w:jc w:val="center"/>
            </w:pPr>
            <w: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2010F3B" w14:textId="357B4C58" w:rsidR="007E6808" w:rsidRDefault="001308A3" w:rsidP="00680918">
            <w:r w:rsidRPr="00C74C3C">
              <w:rPr>
                <w:color w:val="000000" w:themeColor="text1"/>
              </w:rPr>
              <w:t>doc. Ing. arch. Mgr. et Mgr. Klára Brůhová,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DB1EC26" w14:textId="77777777" w:rsidR="007E6808" w:rsidRPr="004C0BA5" w:rsidRDefault="007E6808" w:rsidP="00680918">
            <w:pPr>
              <w:jc w:val="center"/>
              <w:rPr>
                <w:color w:val="000000" w:themeColor="text1"/>
              </w:rPr>
            </w:pPr>
            <w:r w:rsidRPr="004C0BA5">
              <w:rPr>
                <w:color w:val="000000" w:themeColor="text1"/>
              </w:rP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DBD63F8" w14:textId="77777777" w:rsidR="007E6808" w:rsidRPr="00312C53" w:rsidRDefault="007E6808" w:rsidP="00680918">
            <w:pPr>
              <w:jc w:val="center"/>
              <w:rPr>
                <w:rFonts w:ascii="Calibri" w:eastAsia="Calibri" w:hAnsi="Calibri" w:cs="Calibri"/>
              </w:rPr>
            </w:pPr>
          </w:p>
        </w:tc>
      </w:tr>
      <w:tr w:rsidR="007E6808" w:rsidRPr="00312C53" w14:paraId="6C769A80"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1DC7165" w14:textId="77777777" w:rsidR="007E6808" w:rsidRPr="00BE42E2" w:rsidRDefault="007E6808" w:rsidP="00680918">
            <w:r w:rsidRPr="00BE42E2">
              <w:t>Seminář k současné architektuře</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0F6F2E8" w14:textId="1754374E" w:rsidR="007E6808" w:rsidRDefault="007E6808" w:rsidP="00680918">
            <w:pPr>
              <w:jc w:val="center"/>
            </w:pPr>
            <w:r>
              <w:t>0+2</w:t>
            </w:r>
            <w:r w:rsidR="00FD7F24">
              <w:t>4</w:t>
            </w:r>
            <w: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CD15F24" w14:textId="77777777" w:rsidR="007E6808" w:rsidRDefault="007E6808" w:rsidP="00680918">
            <w:pPr>
              <w:jc w:val="center"/>
            </w:pPr>
            <w: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73B9CAC" w14:textId="77777777" w:rsidR="007E6808" w:rsidRDefault="007E6808" w:rsidP="00680918">
            <w:pPr>
              <w:jc w:val="center"/>
            </w:pPr>
            <w:r>
              <w:t>4</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4F64CD0" w14:textId="77777777" w:rsidR="007E6808" w:rsidRDefault="007E6808" w:rsidP="00680918">
            <w:r>
              <w:t>doc. Mgr. Cyril Říha,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7ED8CFB" w14:textId="77777777" w:rsidR="007E6808" w:rsidRPr="004C0BA5" w:rsidRDefault="007E6808" w:rsidP="00680918">
            <w:pPr>
              <w:jc w:val="center"/>
              <w:rPr>
                <w:color w:val="000000" w:themeColor="text1"/>
              </w:rPr>
            </w:pPr>
            <w:r w:rsidRPr="004C0BA5">
              <w:rPr>
                <w:color w:val="000000" w:themeColor="text1"/>
              </w:rPr>
              <w:t>2/2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F467155" w14:textId="77777777" w:rsidR="007E6808" w:rsidRPr="00312C53" w:rsidRDefault="007E6808" w:rsidP="00680918">
            <w:pPr>
              <w:jc w:val="center"/>
              <w:rPr>
                <w:rFonts w:ascii="Calibri" w:eastAsia="Calibri" w:hAnsi="Calibri" w:cs="Calibri"/>
              </w:rPr>
            </w:pPr>
          </w:p>
        </w:tc>
      </w:tr>
      <w:tr w:rsidR="007E6808" w:rsidRPr="004C0BA5" w14:paraId="584D0FDD"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D120B6D" w14:textId="77777777" w:rsidR="007E6808" w:rsidRPr="004C0BA5" w:rsidRDefault="007E6808" w:rsidP="00680918">
            <w:pPr>
              <w:jc w:val="center"/>
              <w:rPr>
                <w:rFonts w:ascii="Calibri" w:eastAsia="Calibri" w:hAnsi="Calibri" w:cs="Calibri"/>
                <w:color w:val="000000" w:themeColor="text1"/>
              </w:rPr>
            </w:pPr>
          </w:p>
        </w:tc>
      </w:tr>
      <w:tr w:rsidR="007E6808" w:rsidRPr="004C0BA5" w14:paraId="3B0DEF6C"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left w:w="70" w:type="dxa"/>
              <w:right w:w="70" w:type="dxa"/>
            </w:tcMar>
          </w:tcPr>
          <w:p w14:paraId="1F668520" w14:textId="77777777" w:rsidR="007E6808" w:rsidRPr="004C0BA5" w:rsidRDefault="007E6808" w:rsidP="00680918">
            <w:pPr>
              <w:jc w:val="center"/>
              <w:rPr>
                <w:rFonts w:ascii="Calibri" w:eastAsia="Calibri" w:hAnsi="Calibri" w:cs="Calibri"/>
                <w:color w:val="000000" w:themeColor="text1"/>
              </w:rPr>
            </w:pPr>
            <w:r w:rsidRPr="004C0BA5">
              <w:rPr>
                <w:b/>
                <w:color w:val="000000" w:themeColor="text1"/>
              </w:rPr>
              <w:t>Blok designu – 7</w:t>
            </w:r>
          </w:p>
        </w:tc>
      </w:tr>
      <w:tr w:rsidR="007E6808" w:rsidRPr="00312C53" w14:paraId="000CAC38"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0A6D110" w14:textId="77777777" w:rsidR="007E6808" w:rsidRPr="00BE42E2" w:rsidRDefault="007E6808" w:rsidP="00680918">
            <w:r w:rsidRPr="00BE42E2">
              <w:t>Design 2. poloviny 20.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AAF0996" w14:textId="2A18C535" w:rsidR="007E6808" w:rsidRDefault="007E6808" w:rsidP="00680918">
            <w:pPr>
              <w:jc w:val="center"/>
            </w:pPr>
            <w:r w:rsidRPr="00643046">
              <w:t>2</w:t>
            </w:r>
            <w:r w:rsidR="00FD7F24">
              <w:t>4</w:t>
            </w:r>
            <w:r w:rsidRPr="00643046">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80F90DD" w14:textId="77777777" w:rsidR="007E6808" w:rsidRPr="00312C53" w:rsidRDefault="007E6808" w:rsidP="00680918">
            <w:pPr>
              <w:jc w:val="center"/>
            </w:pPr>
            <w: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35522A" w14:textId="77777777" w:rsidR="007E6808" w:rsidRDefault="007E6808" w:rsidP="00680918">
            <w:pPr>
              <w:jc w:val="center"/>
            </w:pPr>
            <w: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09DF3F7" w14:textId="77777777" w:rsidR="007E6808" w:rsidRPr="00C46744" w:rsidRDefault="007E6808" w:rsidP="00680918">
            <w:pPr>
              <w:rPr>
                <w:b/>
                <w:bCs/>
              </w:rPr>
            </w:pPr>
            <w:r>
              <w:rPr>
                <w:b/>
                <w:bCs/>
              </w:rPr>
              <w:t>prof</w:t>
            </w:r>
            <w:r w:rsidRPr="00C46744">
              <w:rPr>
                <w:b/>
                <w:bCs/>
              </w:rPr>
              <w:t>. Mgr. Lada Hubatová-Vacková,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6A53B58" w14:textId="77777777" w:rsidR="007E6808" w:rsidRPr="004C0BA5" w:rsidRDefault="007E6808" w:rsidP="00680918">
            <w:pPr>
              <w:jc w:val="center"/>
              <w:rPr>
                <w:color w:val="000000" w:themeColor="text1"/>
              </w:rPr>
            </w:pPr>
            <w:r w:rsidRPr="004C0BA5">
              <w:rPr>
                <w:color w:val="000000" w:themeColor="text1"/>
              </w:rP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BE29F79" w14:textId="77777777" w:rsidR="007E6808" w:rsidRPr="00312C53" w:rsidRDefault="007E6808" w:rsidP="00680918">
            <w:pPr>
              <w:jc w:val="center"/>
              <w:rPr>
                <w:rFonts w:ascii="Calibri" w:eastAsia="Calibri" w:hAnsi="Calibri" w:cs="Calibri"/>
              </w:rPr>
            </w:pPr>
            <w:r w:rsidRPr="00145D15">
              <w:t>ZT</w:t>
            </w:r>
          </w:p>
        </w:tc>
      </w:tr>
      <w:tr w:rsidR="007E6808" w:rsidRPr="00312C53" w14:paraId="3C48C98A"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13789DC" w14:textId="77777777" w:rsidR="007E6808" w:rsidRPr="00BE42E2" w:rsidRDefault="007E6808" w:rsidP="00680918">
            <w:r w:rsidRPr="00BE42E2">
              <w:t>Seminář k</w:t>
            </w:r>
            <w:r>
              <w:t xml:space="preserve"> dějinám </w:t>
            </w:r>
            <w:r w:rsidRPr="00BE42E2">
              <w:t>designu 2. poloviny 20.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AB0622A" w14:textId="26324DE2" w:rsidR="007E6808" w:rsidRDefault="007E6808" w:rsidP="00680918">
            <w:pPr>
              <w:jc w:val="center"/>
            </w:pPr>
            <w:r>
              <w:t>0+2</w:t>
            </w:r>
            <w:r w:rsidR="00FD7F24">
              <w:t>4</w:t>
            </w:r>
            <w: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BB2B0F3" w14:textId="77777777" w:rsidR="007E6808" w:rsidRDefault="007E6808" w:rsidP="00680918">
            <w:pPr>
              <w:jc w:val="center"/>
            </w:pPr>
            <w:r w:rsidRPr="00312C53">
              <w:t>Z</w:t>
            </w:r>
            <w:r>
              <w:t>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13B58AE" w14:textId="77777777" w:rsidR="007E6808" w:rsidRDefault="007E6808" w:rsidP="00680918">
            <w:pPr>
              <w:jc w:val="center"/>
            </w:pPr>
            <w:r>
              <w:t>4</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CC5F589" w14:textId="77777777" w:rsidR="007E6808" w:rsidRPr="00486046" w:rsidRDefault="007E6808" w:rsidP="00680918">
            <w:pPr>
              <w:rPr>
                <w:iCs/>
              </w:rPr>
            </w:pPr>
            <w:r w:rsidRPr="00DE597C">
              <w:rPr>
                <w:iCs/>
              </w:rPr>
              <w:t xml:space="preserve">Mgr. Veronika </w:t>
            </w:r>
            <w:r>
              <w:rPr>
                <w:iCs/>
              </w:rPr>
              <w:t xml:space="preserve">Hittmanová </w:t>
            </w:r>
            <w:r w:rsidRPr="00DE597C">
              <w:rPr>
                <w:iCs/>
              </w:rPr>
              <w:t>Rollová,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16958F1" w14:textId="77777777" w:rsidR="007E6808" w:rsidRPr="004C0BA5" w:rsidRDefault="007E6808" w:rsidP="00680918">
            <w:pPr>
              <w:jc w:val="center"/>
              <w:rPr>
                <w:color w:val="000000" w:themeColor="text1"/>
              </w:rPr>
            </w:pPr>
            <w:r w:rsidRPr="004C0BA5">
              <w:rPr>
                <w:color w:val="000000" w:themeColor="text1"/>
              </w:rP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185FD06" w14:textId="77777777" w:rsidR="007E6808" w:rsidRPr="00312C53" w:rsidRDefault="007E6808" w:rsidP="00680918">
            <w:pPr>
              <w:jc w:val="center"/>
              <w:rPr>
                <w:rFonts w:ascii="Calibri" w:eastAsia="Calibri" w:hAnsi="Calibri" w:cs="Calibri"/>
              </w:rPr>
            </w:pPr>
          </w:p>
        </w:tc>
      </w:tr>
      <w:tr w:rsidR="007E6808" w:rsidRPr="00312C53" w14:paraId="76C75737"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F687E6F" w14:textId="77777777" w:rsidR="007E6808" w:rsidRPr="00312C53" w:rsidRDefault="007E6808" w:rsidP="00680918">
            <w:pPr>
              <w:jc w:val="center"/>
              <w:rPr>
                <w:rFonts w:ascii="Calibri" w:eastAsia="Calibri" w:hAnsi="Calibri" w:cs="Calibri"/>
              </w:rPr>
            </w:pPr>
          </w:p>
        </w:tc>
      </w:tr>
      <w:tr w:rsidR="007E6808" w:rsidRPr="00312C53" w14:paraId="6EC0BD33"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left w:w="70" w:type="dxa"/>
              <w:right w:w="70" w:type="dxa"/>
            </w:tcMar>
          </w:tcPr>
          <w:p w14:paraId="5869D297" w14:textId="76249DFB" w:rsidR="007E6808" w:rsidRPr="00312C53" w:rsidRDefault="007E6808" w:rsidP="00234FF2">
            <w:pPr>
              <w:jc w:val="center"/>
              <w:rPr>
                <w:rFonts w:ascii="Calibri" w:eastAsia="Calibri" w:hAnsi="Calibri" w:cs="Calibri"/>
              </w:rPr>
            </w:pPr>
            <w:r>
              <w:rPr>
                <w:b/>
              </w:rPr>
              <w:t>Týmov</w:t>
            </w:r>
            <w:r w:rsidR="00234FF2">
              <w:rPr>
                <w:b/>
              </w:rPr>
              <w:t>ý projekt</w:t>
            </w:r>
            <w:r w:rsidRPr="00EB3B6D">
              <w:rPr>
                <w:b/>
              </w:rPr>
              <w:t xml:space="preserve"> - </w:t>
            </w:r>
            <w:r w:rsidR="00234FF2">
              <w:rPr>
                <w:b/>
              </w:rPr>
              <w:t>4</w:t>
            </w:r>
          </w:p>
        </w:tc>
      </w:tr>
      <w:tr w:rsidR="007E6808" w:rsidRPr="00312C53" w14:paraId="64D29A40"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3273F44" w14:textId="77777777" w:rsidR="007E6808" w:rsidRPr="00BE42E2" w:rsidRDefault="007E6808" w:rsidP="00680918">
            <w:r w:rsidRPr="00BE42E2">
              <w:t>Týmový projekt</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3B309B7" w14:textId="59F13D22" w:rsidR="007E6808" w:rsidRDefault="007E6808" w:rsidP="00680918">
            <w:pPr>
              <w:jc w:val="center"/>
            </w:pPr>
            <w:r>
              <w:t>0+2</w:t>
            </w:r>
            <w:r w:rsidR="00FD7F24">
              <w:t>4</w:t>
            </w:r>
            <w: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6888E9E" w14:textId="77777777" w:rsidR="007E6808" w:rsidRDefault="007E6808" w:rsidP="00680918">
            <w:pPr>
              <w:jc w:val="center"/>
            </w:pPr>
            <w: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FD414C4" w14:textId="77777777" w:rsidR="007E6808" w:rsidRDefault="007E6808" w:rsidP="00680918">
            <w:pPr>
              <w:jc w:val="center"/>
            </w:pPr>
            <w:r>
              <w:t>4</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62DAD73" w14:textId="2924B5E8" w:rsidR="007E6808" w:rsidRDefault="002B24B0" w:rsidP="00680918">
            <w:pPr>
              <w:rPr>
                <w:b/>
                <w:bCs/>
              </w:rPr>
            </w:pPr>
            <w:r w:rsidRPr="002B24B0">
              <w:rPr>
                <w:b/>
              </w:rPr>
              <w:t>prof</w:t>
            </w:r>
            <w:r w:rsidR="007E6808" w:rsidRPr="002B24B0">
              <w:rPr>
                <w:b/>
                <w:bCs/>
              </w:rPr>
              <w:t xml:space="preserve">. </w:t>
            </w:r>
            <w:r w:rsidR="007E6808" w:rsidRPr="00A81841">
              <w:rPr>
                <w:b/>
                <w:bCs/>
              </w:rPr>
              <w:t>Mgr. Martina Pachmanová, Ph.D.</w:t>
            </w:r>
            <w:r w:rsidR="007E6808">
              <w:rPr>
                <w:b/>
                <w:bCs/>
              </w:rPr>
              <w:t xml:space="preserve"> (20%)</w:t>
            </w:r>
          </w:p>
          <w:p w14:paraId="2163CD33" w14:textId="7217568E" w:rsidR="007E6808" w:rsidRPr="00A81841" w:rsidRDefault="007E6808" w:rsidP="00680918">
            <w:pPr>
              <w:rPr>
                <w:b/>
                <w:bCs/>
              </w:rPr>
            </w:pPr>
            <w:r>
              <w:t>prof. PhDr. Milena Bartlová, CSc. (20%)</w:t>
            </w:r>
            <w:r>
              <w:br/>
            </w:r>
            <w:r w:rsidR="002B24B0">
              <w:t>prof</w:t>
            </w:r>
            <w:r>
              <w:t>. Mgr. Karel Císař, Ph.D. (20%)</w:t>
            </w:r>
            <w:r>
              <w:br/>
            </w:r>
            <w:r w:rsidR="002B24B0">
              <w:t>prof</w:t>
            </w:r>
            <w:r>
              <w:t>. Mgr. Lada Hubatová-Vacková, Ph.D. (20%)</w:t>
            </w:r>
            <w:r>
              <w:br/>
              <w:t>prof. PhDr. et PaedDr. Jindřich Vybíral, DSc. (20%)</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CC3EEC1" w14:textId="77777777" w:rsidR="007E6808" w:rsidRDefault="007E6808" w:rsidP="00680918">
            <w:pPr>
              <w:jc w:val="center"/>
            </w:pPr>
            <w:r>
              <w:t>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3AB11B1" w14:textId="77777777" w:rsidR="007E6808" w:rsidRPr="00312C53" w:rsidRDefault="007E6808" w:rsidP="00680918">
            <w:pPr>
              <w:jc w:val="center"/>
              <w:rPr>
                <w:rFonts w:ascii="Calibri" w:eastAsia="Calibri" w:hAnsi="Calibri" w:cs="Calibri"/>
              </w:rPr>
            </w:pPr>
            <w:r w:rsidRPr="009E1C98">
              <w:t>PZ</w:t>
            </w:r>
          </w:p>
        </w:tc>
      </w:tr>
      <w:tr w:rsidR="007E6808" w:rsidRPr="00312C53" w14:paraId="687232AD"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F876673" w14:textId="77777777" w:rsidR="007E6808" w:rsidRPr="00312C53" w:rsidRDefault="007E6808" w:rsidP="00680918">
            <w:pPr>
              <w:jc w:val="center"/>
              <w:rPr>
                <w:rFonts w:ascii="Calibri" w:eastAsia="Calibri" w:hAnsi="Calibri" w:cs="Calibri"/>
              </w:rPr>
            </w:pPr>
          </w:p>
        </w:tc>
      </w:tr>
      <w:tr w:rsidR="007E6808" w:rsidRPr="00312C53" w14:paraId="59E94DF3"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left w:w="70" w:type="dxa"/>
              <w:right w:w="70" w:type="dxa"/>
            </w:tcMar>
          </w:tcPr>
          <w:p w14:paraId="000EFC14" w14:textId="77777777" w:rsidR="007E6808" w:rsidRPr="00312C53" w:rsidRDefault="007E6808" w:rsidP="00680918">
            <w:pPr>
              <w:jc w:val="center"/>
              <w:rPr>
                <w:rFonts w:ascii="Calibri" w:eastAsia="Calibri" w:hAnsi="Calibri" w:cs="Calibri"/>
              </w:rPr>
            </w:pPr>
            <w:r>
              <w:rPr>
                <w:b/>
              </w:rPr>
              <w:t>Stáže, praxe a exkurze - 10</w:t>
            </w:r>
          </w:p>
        </w:tc>
      </w:tr>
      <w:tr w:rsidR="007E6808" w:rsidRPr="00312C53" w14:paraId="6B245EFC"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6605671" w14:textId="77777777" w:rsidR="007E6808" w:rsidRPr="00BE42E2" w:rsidRDefault="007E6808" w:rsidP="00680918">
            <w:r w:rsidRPr="005F0E35">
              <w:t>Ateliérová stáž</w:t>
            </w:r>
            <w:r w:rsidRPr="0052249D">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8E11B7F" w14:textId="77777777" w:rsidR="007E6808" w:rsidRDefault="007E6808" w:rsidP="00680918">
            <w:pPr>
              <w:jc w:val="center"/>
            </w:pPr>
            <w:r>
              <w:t>1 sem.</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EE8A6F0" w14:textId="77777777" w:rsidR="007E6808" w:rsidRDefault="007E6808" w:rsidP="00680918">
            <w:pPr>
              <w:jc w:val="center"/>
            </w:pPr>
            <w:r>
              <w:t>Z</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E5909D3" w14:textId="77777777" w:rsidR="007E6808" w:rsidRDefault="007E6808" w:rsidP="00680918">
            <w:pPr>
              <w:jc w:val="center"/>
            </w:pPr>
            <w:r>
              <w:t>5</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8DAA5D1" w14:textId="77777777" w:rsidR="007E6808" w:rsidRDefault="007E6808" w:rsidP="00680918">
            <w:r>
              <w:t>vedoucí ateliéru</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7180550" w14:textId="77777777" w:rsidR="007E6808" w:rsidRDefault="007E6808" w:rsidP="00680918">
            <w:pPr>
              <w:jc w:val="center"/>
            </w:pPr>
            <w:r>
              <w:t>1/1-2/2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F90A55A" w14:textId="77777777" w:rsidR="007E6808" w:rsidRPr="00312C53" w:rsidRDefault="007E6808" w:rsidP="00680918">
            <w:pPr>
              <w:jc w:val="center"/>
              <w:rPr>
                <w:rFonts w:ascii="Calibri" w:eastAsia="Calibri" w:hAnsi="Calibri" w:cs="Calibri"/>
              </w:rPr>
            </w:pPr>
          </w:p>
        </w:tc>
      </w:tr>
      <w:tr w:rsidR="007E6808" w:rsidRPr="00312C53" w14:paraId="6EE85370"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D5CDBF6" w14:textId="77777777" w:rsidR="007E6808" w:rsidRPr="00BE42E2" w:rsidRDefault="007E6808" w:rsidP="00680918">
            <w:r w:rsidRPr="005F0E35">
              <w:t>Exkurze</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E6F544C" w14:textId="77777777" w:rsidR="007E6808" w:rsidRDefault="007E6808" w:rsidP="00680918">
            <w:pPr>
              <w:jc w:val="center"/>
            </w:pPr>
            <w:r>
              <w:t>5 - 7 dní</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00198B0" w14:textId="77777777" w:rsidR="007E6808" w:rsidRDefault="007E6808" w:rsidP="00680918">
            <w:pPr>
              <w:jc w:val="center"/>
            </w:pPr>
            <w:r>
              <w:t>Z</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84B70CD" w14:textId="77777777" w:rsidR="007E6808" w:rsidRDefault="007E6808" w:rsidP="00680918">
            <w:pPr>
              <w:jc w:val="center"/>
            </w:pPr>
            <w:r>
              <w:t>2</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13352A6" w14:textId="4B8AEE53" w:rsidR="007E6808" w:rsidRDefault="007E6808" w:rsidP="00680918">
            <w:r>
              <w:t xml:space="preserve">prof. PhDr. et PaedDr. Jindřich Vybíral, DSc., </w:t>
            </w:r>
            <w:r w:rsidR="002B24B0">
              <w:t xml:space="preserve">doc. </w:t>
            </w:r>
            <w:r>
              <w:t xml:space="preserve">Ing. arch. Mgr. </w:t>
            </w:r>
            <w:r w:rsidR="002B24B0">
              <w:t xml:space="preserve">et Mgr. </w:t>
            </w:r>
            <w:r>
              <w:t>Klára Brůhová,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8F66C8A" w14:textId="77777777" w:rsidR="007E6808" w:rsidRDefault="007E6808" w:rsidP="00680918">
            <w:pPr>
              <w:jc w:val="center"/>
            </w:pPr>
            <w: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0AED9DA" w14:textId="77777777" w:rsidR="007E6808" w:rsidRPr="00312C53" w:rsidRDefault="007E6808" w:rsidP="00680918">
            <w:pPr>
              <w:jc w:val="center"/>
              <w:rPr>
                <w:rFonts w:ascii="Calibri" w:eastAsia="Calibri" w:hAnsi="Calibri" w:cs="Calibri"/>
              </w:rPr>
            </w:pPr>
          </w:p>
        </w:tc>
      </w:tr>
      <w:tr w:rsidR="007E6808" w:rsidRPr="00312C53" w14:paraId="347E7E56"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1D5E852" w14:textId="77777777" w:rsidR="007E6808" w:rsidRPr="00BE42E2" w:rsidRDefault="007E6808" w:rsidP="00680918">
            <w:r w:rsidRPr="005F0E35">
              <w:t>Muzejní a galerijní praxe</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63E7CB6" w14:textId="77777777" w:rsidR="007E6808" w:rsidRDefault="007E6808" w:rsidP="00680918">
            <w:pPr>
              <w:jc w:val="center"/>
            </w:pPr>
            <w:r>
              <w:t>1 sem.</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64333AD" w14:textId="77777777" w:rsidR="007E6808" w:rsidRDefault="007E6808" w:rsidP="00680918">
            <w:pPr>
              <w:jc w:val="center"/>
            </w:pPr>
            <w:r>
              <w:t>Z</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B223A5B" w14:textId="77777777" w:rsidR="007E6808" w:rsidRDefault="007E6808" w:rsidP="00680918">
            <w:pPr>
              <w:jc w:val="center"/>
            </w:pPr>
            <w: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B258BFA" w14:textId="77777777" w:rsidR="007E6808" w:rsidRDefault="007E6808" w:rsidP="00680918">
            <w:r w:rsidRPr="004C0BA5">
              <w:rPr>
                <w:bCs/>
                <w:color w:val="000000" w:themeColor="text1"/>
              </w:rPr>
              <w:t>prof. Mgr. Karel Císař,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A77C444" w14:textId="77777777" w:rsidR="007E6808" w:rsidRDefault="007E6808" w:rsidP="00680918">
            <w:pPr>
              <w:jc w:val="center"/>
            </w:pPr>
            <w:r>
              <w:t>1/2-2/2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FB16BB9" w14:textId="77777777" w:rsidR="007E6808" w:rsidRPr="00312C53" w:rsidRDefault="007E6808" w:rsidP="00680918">
            <w:pPr>
              <w:jc w:val="center"/>
              <w:rPr>
                <w:rFonts w:ascii="Calibri" w:eastAsia="Calibri" w:hAnsi="Calibri" w:cs="Calibri"/>
              </w:rPr>
            </w:pPr>
          </w:p>
        </w:tc>
      </w:tr>
      <w:tr w:rsidR="007E6808" w:rsidRPr="00312C53" w14:paraId="5F5ECA5D"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left w:w="70" w:type="dxa"/>
              <w:right w:w="70" w:type="dxa"/>
            </w:tcMar>
          </w:tcPr>
          <w:p w14:paraId="73C172D2" w14:textId="45E7D4F1" w:rsidR="007E6808" w:rsidRPr="00312C53" w:rsidRDefault="007E6808" w:rsidP="00234FF2">
            <w:pPr>
              <w:jc w:val="center"/>
              <w:rPr>
                <w:rFonts w:ascii="Calibri" w:eastAsia="Calibri" w:hAnsi="Calibri" w:cs="Calibri"/>
              </w:rPr>
            </w:pPr>
            <w:r>
              <w:rPr>
                <w:b/>
              </w:rPr>
              <w:t xml:space="preserve">Povinně volitelné předměty typu B – </w:t>
            </w:r>
            <w:r w:rsidR="00234FF2">
              <w:rPr>
                <w:b/>
              </w:rPr>
              <w:t>36</w:t>
            </w:r>
          </w:p>
        </w:tc>
      </w:tr>
      <w:tr w:rsidR="007E6808" w:rsidRPr="004C0BA5" w14:paraId="125A55F1"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286372A" w14:textId="77777777" w:rsidR="007E6808" w:rsidRPr="004C0BA5" w:rsidRDefault="007E6808" w:rsidP="00680918">
            <w:pPr>
              <w:rPr>
                <w:color w:val="000000" w:themeColor="text1"/>
              </w:rPr>
            </w:pPr>
            <w:r w:rsidRPr="004C0BA5">
              <w:rPr>
                <w:color w:val="000000" w:themeColor="text1"/>
              </w:rPr>
              <w:t>Muzeum a kurátor II</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1FF16E3" w14:textId="0432C688"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21DA0AA"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5A954F4"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C2CF227" w14:textId="77777777" w:rsidR="007E6808" w:rsidRPr="004C0BA5" w:rsidRDefault="007E6808" w:rsidP="00680918">
            <w:pPr>
              <w:rPr>
                <w:bCs/>
                <w:color w:val="000000" w:themeColor="text1"/>
              </w:rPr>
            </w:pPr>
            <w:r w:rsidRPr="004C0BA5">
              <w:rPr>
                <w:bCs/>
                <w:color w:val="000000" w:themeColor="text1"/>
              </w:rPr>
              <w:t>prof. Mgr. Martina Pachmanová,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3529005" w14:textId="77777777" w:rsidR="007E6808" w:rsidRPr="004C0BA5" w:rsidRDefault="007E6808" w:rsidP="00680918">
            <w:pPr>
              <w:jc w:val="center"/>
              <w:rPr>
                <w:color w:val="000000" w:themeColor="text1"/>
              </w:rPr>
            </w:pPr>
            <w:r w:rsidRPr="004C0BA5">
              <w:rPr>
                <w:color w:val="000000" w:themeColor="text1"/>
              </w:rP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16BDF17" w14:textId="77777777" w:rsidR="007E6808" w:rsidRPr="004C0BA5" w:rsidRDefault="007E6808" w:rsidP="00680918">
            <w:pPr>
              <w:jc w:val="center"/>
              <w:rPr>
                <w:rFonts w:ascii="Calibri" w:eastAsia="Calibri" w:hAnsi="Calibri" w:cs="Calibri"/>
                <w:color w:val="000000" w:themeColor="text1"/>
              </w:rPr>
            </w:pPr>
          </w:p>
        </w:tc>
      </w:tr>
      <w:tr w:rsidR="007E6808" w:rsidRPr="004C0BA5" w14:paraId="52B38CAC"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E9FB733" w14:textId="77777777" w:rsidR="007E6808" w:rsidRPr="004C0BA5" w:rsidRDefault="007E6808" w:rsidP="00680918">
            <w:pPr>
              <w:rPr>
                <w:color w:val="000000" w:themeColor="text1"/>
              </w:rPr>
            </w:pPr>
            <w:r w:rsidRPr="004C0BA5">
              <w:rPr>
                <w:color w:val="000000" w:themeColor="text1"/>
              </w:rPr>
              <w:t>Základy novověké vědy a filozofie</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043DF4B" w14:textId="542358AD"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6DA09D4"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5B7CBBA"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70F83E0" w14:textId="77777777" w:rsidR="007E6808" w:rsidRPr="004C0BA5" w:rsidRDefault="007E6808" w:rsidP="00680918">
            <w:pPr>
              <w:rPr>
                <w:color w:val="000000" w:themeColor="text1"/>
              </w:rPr>
            </w:pPr>
            <w:r w:rsidRPr="004C0BA5">
              <w:rPr>
                <w:color w:val="000000" w:themeColor="text1"/>
              </w:rPr>
              <w:t>doc. Mgr. Cyril Říha,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942F208" w14:textId="77777777" w:rsidR="007E6808" w:rsidRPr="004C0BA5" w:rsidRDefault="007E6808" w:rsidP="00680918">
            <w:pPr>
              <w:jc w:val="center"/>
              <w:rPr>
                <w:color w:val="000000" w:themeColor="text1"/>
              </w:rPr>
            </w:pPr>
            <w:r w:rsidRPr="004C0BA5">
              <w:rPr>
                <w:color w:val="000000" w:themeColor="text1"/>
              </w:rPr>
              <w:t>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4BE596" w14:textId="77777777" w:rsidR="007E6808" w:rsidRPr="004C0BA5" w:rsidRDefault="007E6808" w:rsidP="00680918">
            <w:pPr>
              <w:jc w:val="center"/>
              <w:rPr>
                <w:rFonts w:ascii="Calibri" w:eastAsia="Calibri" w:hAnsi="Calibri" w:cs="Calibri"/>
                <w:color w:val="000000" w:themeColor="text1"/>
              </w:rPr>
            </w:pPr>
          </w:p>
        </w:tc>
      </w:tr>
      <w:tr w:rsidR="007E6808" w:rsidRPr="004C0BA5" w14:paraId="628E4F11"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D2892E0" w14:textId="77777777" w:rsidR="007E6808" w:rsidRPr="004C0BA5" w:rsidRDefault="007E6808" w:rsidP="00680918">
            <w:pPr>
              <w:rPr>
                <w:color w:val="000000" w:themeColor="text1"/>
              </w:rPr>
            </w:pPr>
            <w:r w:rsidRPr="004C0BA5">
              <w:rPr>
                <w:color w:val="000000" w:themeColor="text1"/>
              </w:rPr>
              <w:t>Seminář k dějinám filozofie umění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89786E6" w14:textId="1E106D42" w:rsidR="007E6808" w:rsidRPr="004C0BA5" w:rsidRDefault="007E6808" w:rsidP="00680918">
            <w:pPr>
              <w:jc w:val="center"/>
              <w:rPr>
                <w:color w:val="000000" w:themeColor="text1"/>
              </w:rPr>
            </w:pPr>
            <w:r w:rsidRPr="004C0BA5">
              <w:rPr>
                <w:color w:val="000000" w:themeColor="text1"/>
              </w:rPr>
              <w:t>0+2</w:t>
            </w:r>
            <w:r w:rsidR="00FD7F24">
              <w:rPr>
                <w:color w:val="000000" w:themeColor="text1"/>
              </w:rPr>
              <w:t>4</w:t>
            </w:r>
            <w:r w:rsidRPr="004C0BA5">
              <w:rPr>
                <w:color w:val="000000" w:themeColor="text1"/>
              </w:rP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81EF221"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63BCE41" w14:textId="77777777" w:rsidR="007E6808" w:rsidRPr="004C0BA5" w:rsidRDefault="007E6808" w:rsidP="00680918">
            <w:pPr>
              <w:jc w:val="center"/>
              <w:rPr>
                <w:color w:val="000000" w:themeColor="text1"/>
              </w:rPr>
            </w:pPr>
            <w:r w:rsidRPr="004C0BA5">
              <w:rPr>
                <w:color w:val="000000" w:themeColor="text1"/>
              </w:rPr>
              <w:t>4</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F646D87" w14:textId="77777777" w:rsidR="007E6808" w:rsidRPr="004C0BA5" w:rsidRDefault="007E6808" w:rsidP="00680918">
            <w:pPr>
              <w:rPr>
                <w:color w:val="000000" w:themeColor="text1"/>
              </w:rPr>
            </w:pPr>
            <w:r w:rsidRPr="004C0BA5">
              <w:rPr>
                <w:color w:val="000000" w:themeColor="text1"/>
              </w:rPr>
              <w:t>prof. Mgr. Karel Císař,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ACAACAF" w14:textId="77777777" w:rsidR="007E6808" w:rsidRPr="004C0BA5" w:rsidRDefault="007E6808" w:rsidP="00680918">
            <w:pPr>
              <w:jc w:val="center"/>
              <w:rPr>
                <w:color w:val="000000" w:themeColor="text1"/>
              </w:rPr>
            </w:pPr>
            <w:r w:rsidRPr="004C0BA5">
              <w:rPr>
                <w:color w:val="000000" w:themeColor="text1"/>
              </w:rPr>
              <w:t>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C4F8AD9" w14:textId="77777777" w:rsidR="007E6808" w:rsidRPr="004C0BA5" w:rsidRDefault="007E6808" w:rsidP="00680918">
            <w:pPr>
              <w:jc w:val="center"/>
              <w:rPr>
                <w:rFonts w:ascii="Calibri" w:eastAsia="Calibri" w:hAnsi="Calibri" w:cs="Calibri"/>
                <w:color w:val="000000" w:themeColor="text1"/>
              </w:rPr>
            </w:pPr>
          </w:p>
        </w:tc>
      </w:tr>
      <w:tr w:rsidR="007E6808" w:rsidRPr="004C0BA5" w14:paraId="35CC926F"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87C2DC6" w14:textId="77777777" w:rsidR="007E6808" w:rsidRPr="004C0BA5" w:rsidRDefault="007E6808" w:rsidP="00680918">
            <w:pPr>
              <w:rPr>
                <w:color w:val="000000" w:themeColor="text1"/>
              </w:rPr>
            </w:pPr>
            <w:r w:rsidRPr="004C0BA5">
              <w:rPr>
                <w:color w:val="000000" w:themeColor="text1"/>
              </w:rPr>
              <w:t>Seminář k současné filozofii umění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EF4BC4E" w14:textId="4A9301FD" w:rsidR="007E6808" w:rsidRPr="004C0BA5" w:rsidRDefault="007E6808" w:rsidP="00680918">
            <w:pPr>
              <w:jc w:val="center"/>
              <w:rPr>
                <w:color w:val="000000" w:themeColor="text1"/>
              </w:rPr>
            </w:pPr>
            <w:r w:rsidRPr="004C0BA5">
              <w:rPr>
                <w:color w:val="000000" w:themeColor="text1"/>
              </w:rPr>
              <w:t>0+2</w:t>
            </w:r>
            <w:r w:rsidR="00FD7F24">
              <w:rPr>
                <w:color w:val="000000" w:themeColor="text1"/>
              </w:rPr>
              <w:t>4</w:t>
            </w:r>
            <w:r w:rsidRPr="004C0BA5">
              <w:rPr>
                <w:color w:val="000000" w:themeColor="text1"/>
              </w:rP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DE8B8BB"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403A0D8" w14:textId="77777777" w:rsidR="007E6808" w:rsidRPr="004C0BA5" w:rsidRDefault="007E6808" w:rsidP="00680918">
            <w:pPr>
              <w:jc w:val="center"/>
              <w:rPr>
                <w:color w:val="000000" w:themeColor="text1"/>
              </w:rPr>
            </w:pPr>
            <w:r w:rsidRPr="004C0BA5">
              <w:rPr>
                <w:color w:val="000000" w:themeColor="text1"/>
              </w:rPr>
              <w:t>4</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A3E602D" w14:textId="77777777" w:rsidR="007E6808" w:rsidRPr="004C0BA5" w:rsidRDefault="007E6808" w:rsidP="00680918">
            <w:pPr>
              <w:rPr>
                <w:bCs/>
                <w:color w:val="000000" w:themeColor="text1"/>
              </w:rPr>
            </w:pPr>
            <w:r w:rsidRPr="004C0BA5">
              <w:rPr>
                <w:bCs/>
                <w:color w:val="000000" w:themeColor="text1"/>
              </w:rPr>
              <w:t>prof. Mgr. Karel Císař,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5FC72CB" w14:textId="77777777" w:rsidR="007E6808" w:rsidRPr="004C0BA5" w:rsidRDefault="007E6808" w:rsidP="00680918">
            <w:pPr>
              <w:jc w:val="center"/>
              <w:rPr>
                <w:color w:val="000000" w:themeColor="text1"/>
              </w:rPr>
            </w:pPr>
            <w:r w:rsidRPr="004C0BA5">
              <w:rPr>
                <w:color w:val="000000" w:themeColor="text1"/>
              </w:rPr>
              <w:t>2/2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0CCA46C" w14:textId="77777777" w:rsidR="007E6808" w:rsidRPr="004C0BA5" w:rsidRDefault="007E6808" w:rsidP="00680918">
            <w:pPr>
              <w:jc w:val="center"/>
              <w:rPr>
                <w:color w:val="000000" w:themeColor="text1"/>
              </w:rPr>
            </w:pPr>
          </w:p>
        </w:tc>
      </w:tr>
      <w:tr w:rsidR="007E6808" w:rsidRPr="004C0BA5" w14:paraId="4D551E15"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41A85F1" w14:textId="77777777" w:rsidR="007E6808" w:rsidRPr="004C0BA5" w:rsidRDefault="007E6808" w:rsidP="00680918">
            <w:pPr>
              <w:rPr>
                <w:color w:val="000000" w:themeColor="text1"/>
              </w:rPr>
            </w:pPr>
            <w:r w:rsidRPr="004C0BA5">
              <w:rPr>
                <w:color w:val="000000" w:themeColor="text1"/>
              </w:rPr>
              <w:t>Feministické a genderové kontexty umění, designu a architektury</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8912B52" w14:textId="406A2CA8"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437A82E"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63BB9D0"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C5436E1" w14:textId="77777777" w:rsidR="007E6808" w:rsidRPr="004C0BA5" w:rsidRDefault="007E6808" w:rsidP="00680918">
            <w:pPr>
              <w:rPr>
                <w:color w:val="000000" w:themeColor="text1"/>
              </w:rPr>
            </w:pPr>
            <w:r w:rsidRPr="004C0BA5">
              <w:rPr>
                <w:color w:val="000000" w:themeColor="text1"/>
              </w:rPr>
              <w:t>prof. Mgr. Martina Pachmanová,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5CA392C" w14:textId="77777777" w:rsidR="007E6808" w:rsidRPr="004C0BA5" w:rsidRDefault="007E6808" w:rsidP="00680918">
            <w:pPr>
              <w:jc w:val="center"/>
              <w:rPr>
                <w:color w:val="000000" w:themeColor="text1"/>
              </w:rPr>
            </w:pPr>
            <w:r w:rsidRPr="004C0BA5">
              <w:rPr>
                <w:color w:val="000000" w:themeColor="text1"/>
              </w:rP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A0001E2" w14:textId="77777777" w:rsidR="007E6808" w:rsidRPr="004C0BA5" w:rsidRDefault="007E6808" w:rsidP="00680918">
            <w:pPr>
              <w:jc w:val="center"/>
              <w:rPr>
                <w:rFonts w:ascii="Calibri" w:eastAsia="Calibri" w:hAnsi="Calibri" w:cs="Calibri"/>
                <w:color w:val="000000" w:themeColor="text1"/>
              </w:rPr>
            </w:pPr>
          </w:p>
        </w:tc>
      </w:tr>
      <w:tr w:rsidR="007E6808" w:rsidRPr="004C0BA5" w14:paraId="70931B9A"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56FE372" w14:textId="77777777" w:rsidR="007E6808" w:rsidRPr="004C0BA5" w:rsidRDefault="007E6808" w:rsidP="00680918">
            <w:pPr>
              <w:rPr>
                <w:color w:val="000000" w:themeColor="text1"/>
              </w:rPr>
            </w:pPr>
            <w:r w:rsidRPr="004C0BA5">
              <w:rPr>
                <w:color w:val="000000" w:themeColor="text1"/>
              </w:rPr>
              <w:t>Umění 19.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07561C2" w14:textId="19308F00"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234250B"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57E0178"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E0B36C7" w14:textId="77777777" w:rsidR="007E6808" w:rsidRPr="004C0BA5" w:rsidRDefault="007E6808" w:rsidP="00680918">
            <w:pPr>
              <w:rPr>
                <w:color w:val="000000" w:themeColor="text1"/>
              </w:rPr>
            </w:pPr>
            <w:r w:rsidRPr="004C0BA5">
              <w:rPr>
                <w:color w:val="000000" w:themeColor="text1"/>
              </w:rPr>
              <w:t>prof. Mgr. Lada Hubatová-Vacková,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F41567E" w14:textId="77777777" w:rsidR="007E6808" w:rsidRPr="004C0BA5" w:rsidRDefault="007E6808" w:rsidP="00680918">
            <w:pPr>
              <w:jc w:val="center"/>
              <w:rPr>
                <w:color w:val="000000" w:themeColor="text1"/>
              </w:rPr>
            </w:pPr>
            <w:r w:rsidRPr="004C0BA5">
              <w:rPr>
                <w:color w:val="000000" w:themeColor="text1"/>
              </w:rPr>
              <w:t>1-2/1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A016AF" w14:textId="77777777" w:rsidR="007E6808" w:rsidRPr="004C0BA5" w:rsidRDefault="007E6808" w:rsidP="00680918">
            <w:pPr>
              <w:jc w:val="center"/>
              <w:rPr>
                <w:rFonts w:ascii="Calibri" w:eastAsia="Calibri" w:hAnsi="Calibri" w:cs="Calibri"/>
                <w:color w:val="000000" w:themeColor="text1"/>
              </w:rPr>
            </w:pPr>
          </w:p>
        </w:tc>
      </w:tr>
      <w:tr w:rsidR="007E6808" w:rsidRPr="004C0BA5" w14:paraId="11EEB4FD"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696CF97" w14:textId="77777777" w:rsidR="007E6808" w:rsidRPr="004C0BA5" w:rsidRDefault="007E6808" w:rsidP="00680918">
            <w:pPr>
              <w:rPr>
                <w:color w:val="000000" w:themeColor="text1"/>
              </w:rPr>
            </w:pPr>
            <w:r w:rsidRPr="004C0BA5">
              <w:rPr>
                <w:color w:val="000000" w:themeColor="text1"/>
              </w:rPr>
              <w:t>Umění 1. poloviny 20.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2A6BC61" w14:textId="37345B40"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195BDFE"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8A66A59"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34AD790" w14:textId="01917A8A" w:rsidR="007E6808" w:rsidRPr="00C74C3C" w:rsidRDefault="001308A3" w:rsidP="00680918">
            <w:pPr>
              <w:rPr>
                <w:bCs/>
                <w:color w:val="000000" w:themeColor="text1"/>
              </w:rPr>
            </w:pPr>
            <w:r w:rsidRPr="00C74C3C">
              <w:rPr>
                <w:color w:val="000000" w:themeColor="text1"/>
              </w:rPr>
              <w:t>Mgr. Jitka Šosová,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93C7E95" w14:textId="77777777" w:rsidR="007E6808" w:rsidRPr="004C0BA5" w:rsidRDefault="007E6808" w:rsidP="00680918">
            <w:pPr>
              <w:jc w:val="center"/>
              <w:rPr>
                <w:color w:val="000000" w:themeColor="text1"/>
              </w:rPr>
            </w:pPr>
            <w:r w:rsidRPr="004C0BA5">
              <w:rPr>
                <w:color w:val="000000" w:themeColor="text1"/>
              </w:rPr>
              <w:t>1/1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0D12114" w14:textId="77777777" w:rsidR="007E6808" w:rsidRPr="004C0BA5" w:rsidRDefault="007E6808" w:rsidP="00680918">
            <w:pPr>
              <w:jc w:val="center"/>
              <w:rPr>
                <w:rFonts w:ascii="Calibri" w:eastAsia="Calibri" w:hAnsi="Calibri" w:cs="Calibri"/>
                <w:color w:val="000000" w:themeColor="text1"/>
              </w:rPr>
            </w:pPr>
          </w:p>
        </w:tc>
      </w:tr>
      <w:tr w:rsidR="007E6808" w:rsidRPr="004C0BA5" w14:paraId="5DE470C3"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DA214A5" w14:textId="77777777" w:rsidR="007E6808" w:rsidRPr="004C0BA5" w:rsidRDefault="007E6808" w:rsidP="00680918">
            <w:pPr>
              <w:rPr>
                <w:color w:val="000000" w:themeColor="text1"/>
              </w:rPr>
            </w:pPr>
            <w:r w:rsidRPr="004C0BA5">
              <w:rPr>
                <w:color w:val="000000" w:themeColor="text1"/>
              </w:rPr>
              <w:t>Umění 2. poloviny 20.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DFEC367" w14:textId="1A7B58A9"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19B0881"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3A21EA5"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D7E7B5B" w14:textId="77777777" w:rsidR="007E6808" w:rsidRPr="004C0BA5" w:rsidRDefault="007E6808" w:rsidP="00680918">
            <w:pPr>
              <w:rPr>
                <w:bCs/>
                <w:color w:val="000000" w:themeColor="text1"/>
              </w:rPr>
            </w:pPr>
            <w:r w:rsidRPr="004C0BA5">
              <w:rPr>
                <w:color w:val="000000" w:themeColor="text1"/>
              </w:rPr>
              <w:t>prof</w:t>
            </w:r>
            <w:r w:rsidRPr="004C0BA5">
              <w:rPr>
                <w:bCs/>
                <w:color w:val="000000" w:themeColor="text1"/>
              </w:rPr>
              <w:t>. Mgr. Martina Pachmanová,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4F1C9D" w14:textId="77777777" w:rsidR="007E6808" w:rsidRPr="004C0BA5" w:rsidRDefault="007E6808" w:rsidP="00680918">
            <w:pPr>
              <w:jc w:val="center"/>
              <w:rPr>
                <w:color w:val="000000" w:themeColor="text1"/>
              </w:rPr>
            </w:pPr>
            <w:r w:rsidRPr="004C0BA5">
              <w:rPr>
                <w:color w:val="000000" w:themeColor="text1"/>
              </w:rP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E09829C" w14:textId="77777777" w:rsidR="007E6808" w:rsidRPr="004C0BA5" w:rsidRDefault="007E6808" w:rsidP="00680918">
            <w:pPr>
              <w:jc w:val="center"/>
              <w:rPr>
                <w:rFonts w:ascii="Calibri" w:eastAsia="Calibri" w:hAnsi="Calibri" w:cs="Calibri"/>
                <w:color w:val="000000" w:themeColor="text1"/>
              </w:rPr>
            </w:pPr>
          </w:p>
        </w:tc>
      </w:tr>
      <w:tr w:rsidR="007E6808" w:rsidRPr="004C0BA5" w14:paraId="5B247D22"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FC6DDBB" w14:textId="77777777" w:rsidR="007E6808" w:rsidRPr="004C0BA5" w:rsidRDefault="007E6808" w:rsidP="00680918">
            <w:pPr>
              <w:rPr>
                <w:color w:val="000000" w:themeColor="text1"/>
              </w:rPr>
            </w:pPr>
            <w:r w:rsidRPr="004C0BA5">
              <w:rPr>
                <w:color w:val="000000" w:themeColor="text1"/>
              </w:rPr>
              <w:t>České umění 2. poloviny 20.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B351033" w14:textId="06A2AE3D"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DBB3006"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12E1234"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F7CF4F5" w14:textId="77777777" w:rsidR="007E6808" w:rsidRPr="004C0BA5" w:rsidRDefault="007E6808" w:rsidP="00680918">
            <w:pPr>
              <w:rPr>
                <w:color w:val="000000" w:themeColor="text1"/>
              </w:rPr>
            </w:pPr>
            <w:r w:rsidRPr="004C0BA5">
              <w:rPr>
                <w:color w:val="000000" w:themeColor="text1"/>
              </w:rPr>
              <w:t>Mgr. Jan Wollner,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7CE5151" w14:textId="77777777" w:rsidR="007E6808" w:rsidRPr="004C0BA5" w:rsidRDefault="007E6808" w:rsidP="00680918">
            <w:pPr>
              <w:jc w:val="center"/>
              <w:rPr>
                <w:color w:val="000000" w:themeColor="text1"/>
              </w:rPr>
            </w:pPr>
            <w:r w:rsidRPr="004C0BA5">
              <w:rPr>
                <w:color w:val="000000" w:themeColor="text1"/>
              </w:rPr>
              <w:t>2/2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1126E77" w14:textId="77777777" w:rsidR="007E6808" w:rsidRPr="004C0BA5" w:rsidRDefault="007E6808" w:rsidP="00680918">
            <w:pPr>
              <w:jc w:val="center"/>
              <w:rPr>
                <w:rFonts w:ascii="Calibri" w:eastAsia="Calibri" w:hAnsi="Calibri" w:cs="Calibri"/>
                <w:color w:val="000000" w:themeColor="text1"/>
              </w:rPr>
            </w:pPr>
          </w:p>
        </w:tc>
      </w:tr>
      <w:tr w:rsidR="007E6808" w:rsidRPr="004C0BA5" w14:paraId="03355282"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1E15A25" w14:textId="77777777" w:rsidR="007E6808" w:rsidRPr="004C0BA5" w:rsidRDefault="007E6808" w:rsidP="00680918">
            <w:pPr>
              <w:rPr>
                <w:color w:val="000000" w:themeColor="text1"/>
              </w:rPr>
            </w:pPr>
            <w:r w:rsidRPr="004C0BA5">
              <w:rPr>
                <w:color w:val="000000" w:themeColor="text1"/>
              </w:rPr>
              <w:t>České umění od 90. let 20. století v mezinárodních souvislostech</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D4BFA48" w14:textId="4BFE5066"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6CD88E1"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608E8B8"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ED4B18A" w14:textId="77777777" w:rsidR="007E6808" w:rsidRPr="004C0BA5" w:rsidRDefault="007E6808" w:rsidP="00680918">
            <w:pPr>
              <w:rPr>
                <w:color w:val="000000" w:themeColor="text1"/>
              </w:rPr>
            </w:pPr>
            <w:r w:rsidRPr="004C0BA5">
              <w:rPr>
                <w:color w:val="000000" w:themeColor="text1"/>
              </w:rPr>
              <w:t>Mgr. Johana Lomová,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0ABB4AE" w14:textId="77777777" w:rsidR="007E6808" w:rsidRPr="004C0BA5" w:rsidRDefault="007E6808" w:rsidP="00680918">
            <w:pPr>
              <w:jc w:val="center"/>
              <w:rPr>
                <w:color w:val="000000" w:themeColor="text1"/>
              </w:rPr>
            </w:pPr>
            <w:r w:rsidRPr="004C0BA5">
              <w:rPr>
                <w:color w:val="000000" w:themeColor="text1"/>
              </w:rPr>
              <w:t>3/1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63F3DDE" w14:textId="77777777" w:rsidR="007E6808" w:rsidRPr="004C0BA5" w:rsidRDefault="007E6808" w:rsidP="00680918">
            <w:pPr>
              <w:jc w:val="center"/>
              <w:rPr>
                <w:rFonts w:ascii="Calibri" w:eastAsia="Calibri" w:hAnsi="Calibri" w:cs="Calibri"/>
                <w:color w:val="000000" w:themeColor="text1"/>
              </w:rPr>
            </w:pPr>
          </w:p>
        </w:tc>
      </w:tr>
      <w:tr w:rsidR="007E6808" w:rsidRPr="004C0BA5" w14:paraId="344D6299"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FAAE513" w14:textId="77777777" w:rsidR="007E6808" w:rsidRPr="004C0BA5" w:rsidRDefault="007E6808" w:rsidP="00680918">
            <w:pPr>
              <w:rPr>
                <w:color w:val="000000" w:themeColor="text1"/>
              </w:rPr>
            </w:pPr>
            <w:r w:rsidRPr="004C0BA5">
              <w:rPr>
                <w:color w:val="000000" w:themeColor="text1"/>
              </w:rPr>
              <w:t>Teorie fotografie, filmu a videa</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A22C4F3" w14:textId="3E76EB5D" w:rsidR="007E6808" w:rsidRPr="004C0BA5" w:rsidRDefault="0029428B" w:rsidP="00680918">
            <w:pPr>
              <w:jc w:val="center"/>
              <w:rPr>
                <w:color w:val="000000" w:themeColor="text1"/>
              </w:rPr>
            </w:pPr>
            <w:r>
              <w:rPr>
                <w:color w:val="000000" w:themeColor="text1"/>
              </w:rPr>
              <w:t>0+24s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2EA6DDA"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6851A49"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B4E5769" w14:textId="77777777" w:rsidR="007E6808" w:rsidRPr="004C0BA5" w:rsidRDefault="007E6808" w:rsidP="00680918">
            <w:pPr>
              <w:rPr>
                <w:color w:val="000000" w:themeColor="text1"/>
              </w:rPr>
            </w:pPr>
            <w:r w:rsidRPr="004C0BA5">
              <w:rPr>
                <w:color w:val="000000" w:themeColor="text1"/>
              </w:rPr>
              <w:t>prof. Mgr. Karel Císař,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77C1869" w14:textId="77777777" w:rsidR="007E6808" w:rsidRPr="004C0BA5" w:rsidRDefault="007E6808" w:rsidP="00680918">
            <w:pPr>
              <w:jc w:val="center"/>
              <w:rPr>
                <w:color w:val="000000" w:themeColor="text1"/>
              </w:rPr>
            </w:pPr>
            <w:r w:rsidRPr="004C0BA5">
              <w:rPr>
                <w:color w:val="000000" w:themeColor="text1"/>
              </w:rPr>
              <w:t>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EC12FA3" w14:textId="77777777" w:rsidR="007E6808" w:rsidRPr="004C0BA5" w:rsidRDefault="007E6808" w:rsidP="00680918">
            <w:pPr>
              <w:jc w:val="center"/>
              <w:rPr>
                <w:rFonts w:ascii="Calibri" w:eastAsia="Calibri" w:hAnsi="Calibri" w:cs="Calibri"/>
                <w:color w:val="000000" w:themeColor="text1"/>
              </w:rPr>
            </w:pPr>
          </w:p>
        </w:tc>
      </w:tr>
      <w:tr w:rsidR="007E6808" w:rsidRPr="004C0BA5" w14:paraId="70E88C2E"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CC4E04" w14:textId="77777777" w:rsidR="007E6808" w:rsidRPr="004C0BA5" w:rsidRDefault="007E6808" w:rsidP="00680918">
            <w:pPr>
              <w:rPr>
                <w:color w:val="000000" w:themeColor="text1"/>
              </w:rPr>
            </w:pPr>
            <w:r w:rsidRPr="004C0BA5">
              <w:rPr>
                <w:color w:val="000000" w:themeColor="text1"/>
              </w:rPr>
              <w:t>Základní pojmy teorie architektury</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3D9BF68" w14:textId="4FF8E901"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390A4FE"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F165E31"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828674D" w14:textId="77777777" w:rsidR="007E6808" w:rsidRPr="004C0BA5" w:rsidRDefault="007E6808" w:rsidP="00680918">
            <w:pPr>
              <w:rPr>
                <w:color w:val="000000" w:themeColor="text1"/>
              </w:rPr>
            </w:pPr>
            <w:r w:rsidRPr="004C0BA5">
              <w:rPr>
                <w:color w:val="000000" w:themeColor="text1"/>
              </w:rPr>
              <w:t>prof. PhDr. et PaedDr. Jindřich Vybíral, DSc.</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10FC538" w14:textId="77777777" w:rsidR="007E6808" w:rsidRPr="004C0BA5" w:rsidRDefault="007E6808" w:rsidP="00680918">
            <w:pPr>
              <w:jc w:val="center"/>
              <w:rPr>
                <w:color w:val="000000" w:themeColor="text1"/>
              </w:rPr>
            </w:pPr>
            <w:r w:rsidRPr="004C0BA5">
              <w:rPr>
                <w:color w:val="000000" w:themeColor="text1"/>
              </w:rPr>
              <w:t>1-2/2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50DE3CA" w14:textId="77777777" w:rsidR="007E6808" w:rsidRPr="004C0BA5" w:rsidRDefault="007E6808" w:rsidP="00680918">
            <w:pPr>
              <w:jc w:val="center"/>
              <w:rPr>
                <w:rFonts w:ascii="Calibri" w:eastAsia="Calibri" w:hAnsi="Calibri" w:cs="Calibri"/>
                <w:color w:val="000000" w:themeColor="text1"/>
              </w:rPr>
            </w:pPr>
          </w:p>
        </w:tc>
      </w:tr>
      <w:tr w:rsidR="007E6808" w:rsidRPr="004C0BA5" w14:paraId="4DB309CC"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456ABB6" w14:textId="77777777" w:rsidR="007E6808" w:rsidRPr="004C0BA5" w:rsidRDefault="007E6808" w:rsidP="00680918">
            <w:pPr>
              <w:rPr>
                <w:color w:val="000000" w:themeColor="text1"/>
              </w:rPr>
            </w:pPr>
            <w:r w:rsidRPr="004C0BA5">
              <w:rPr>
                <w:color w:val="000000" w:themeColor="text1"/>
              </w:rPr>
              <w:t>Architektura 19.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C062748" w14:textId="5B47733E"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1DB78C"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61726CA"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137DE50" w14:textId="77777777" w:rsidR="007E6808" w:rsidRPr="004C0BA5" w:rsidRDefault="007E6808" w:rsidP="00680918">
            <w:pPr>
              <w:rPr>
                <w:color w:val="000000" w:themeColor="text1"/>
              </w:rPr>
            </w:pPr>
            <w:r w:rsidRPr="004C0BA5">
              <w:rPr>
                <w:color w:val="000000" w:themeColor="text1"/>
              </w:rPr>
              <w:t>prof. PhDr. et PaedDr. Jindřich Vybíral, DSc.</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758861E" w14:textId="77777777" w:rsidR="007E6808" w:rsidRPr="004C0BA5" w:rsidRDefault="007E6808" w:rsidP="00680918">
            <w:pPr>
              <w:jc w:val="center"/>
              <w:rPr>
                <w:color w:val="000000" w:themeColor="text1"/>
              </w:rPr>
            </w:pPr>
            <w:r w:rsidRPr="004C0BA5">
              <w:rPr>
                <w:color w:val="000000" w:themeColor="text1"/>
              </w:rPr>
              <w:t>1-2/1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A1E0BAE" w14:textId="77777777" w:rsidR="007E6808" w:rsidRPr="004C0BA5" w:rsidRDefault="007E6808" w:rsidP="00680918">
            <w:pPr>
              <w:jc w:val="center"/>
              <w:rPr>
                <w:rFonts w:ascii="Calibri" w:eastAsia="Calibri" w:hAnsi="Calibri" w:cs="Calibri"/>
                <w:color w:val="000000" w:themeColor="text1"/>
              </w:rPr>
            </w:pPr>
          </w:p>
        </w:tc>
      </w:tr>
      <w:tr w:rsidR="007E6808" w:rsidRPr="004C0BA5" w14:paraId="2E518E57"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88BAD0D" w14:textId="77777777" w:rsidR="007E6808" w:rsidRPr="004C0BA5" w:rsidRDefault="007E6808" w:rsidP="00680918">
            <w:pPr>
              <w:rPr>
                <w:color w:val="000000" w:themeColor="text1"/>
              </w:rPr>
            </w:pPr>
            <w:r w:rsidRPr="004C0BA5">
              <w:rPr>
                <w:color w:val="000000" w:themeColor="text1"/>
              </w:rPr>
              <w:t>Česká moderní architektura</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17AB2AC" w14:textId="42B6BE5E" w:rsidR="007E6808" w:rsidRPr="004C0BA5" w:rsidRDefault="009209FE" w:rsidP="00680918">
            <w:pPr>
              <w:jc w:val="center"/>
              <w:rPr>
                <w:color w:val="000000" w:themeColor="text1"/>
              </w:rPr>
            </w:pPr>
            <w:r>
              <w:rPr>
                <w:color w:val="000000" w:themeColor="text1"/>
              </w:rPr>
              <w:t>0+2</w:t>
            </w:r>
            <w:r w:rsidR="00FD7F24">
              <w:rPr>
                <w:color w:val="000000" w:themeColor="text1"/>
              </w:rPr>
              <w:t>4</w:t>
            </w:r>
            <w:r>
              <w:rPr>
                <w:color w:val="000000" w:themeColor="text1"/>
              </w:rP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B25605A"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3EE3DCE"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5C5CAE6" w14:textId="12DEA3FA" w:rsidR="007E6808" w:rsidRPr="004C0BA5" w:rsidRDefault="001308A3" w:rsidP="00680918">
            <w:pPr>
              <w:rPr>
                <w:color w:val="000000" w:themeColor="text1"/>
              </w:rPr>
            </w:pPr>
            <w:r>
              <w:rPr>
                <w:color w:val="000000" w:themeColor="text1"/>
              </w:rPr>
              <w:t xml:space="preserve">doc. </w:t>
            </w:r>
            <w:r w:rsidR="007E6808" w:rsidRPr="004C0BA5">
              <w:rPr>
                <w:color w:val="000000" w:themeColor="text1"/>
              </w:rPr>
              <w:t xml:space="preserve">Ing. arch. Mgr. </w:t>
            </w:r>
            <w:r>
              <w:rPr>
                <w:color w:val="000000" w:themeColor="text1"/>
              </w:rPr>
              <w:t xml:space="preserve">et Mgr. </w:t>
            </w:r>
            <w:r w:rsidR="007E6808" w:rsidRPr="004C0BA5">
              <w:rPr>
                <w:color w:val="000000" w:themeColor="text1"/>
              </w:rPr>
              <w:t>Klára Brůhová,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005A2D7" w14:textId="77777777" w:rsidR="007E6808" w:rsidRPr="004C0BA5" w:rsidRDefault="007E6808" w:rsidP="00680918">
            <w:pPr>
              <w:jc w:val="center"/>
              <w:rPr>
                <w:color w:val="000000" w:themeColor="text1"/>
              </w:rPr>
            </w:pPr>
            <w:r w:rsidRPr="004C0BA5">
              <w:rPr>
                <w:color w:val="000000" w:themeColor="text1"/>
              </w:rPr>
              <w:t>1-2/2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344B7F1" w14:textId="77777777" w:rsidR="007E6808" w:rsidRPr="004C0BA5" w:rsidRDefault="007E6808" w:rsidP="00680918">
            <w:pPr>
              <w:jc w:val="center"/>
              <w:rPr>
                <w:rFonts w:ascii="Calibri" w:eastAsia="Calibri" w:hAnsi="Calibri" w:cs="Calibri"/>
                <w:color w:val="000000" w:themeColor="text1"/>
              </w:rPr>
            </w:pPr>
          </w:p>
        </w:tc>
      </w:tr>
      <w:tr w:rsidR="007E6808" w:rsidRPr="004C0BA5" w14:paraId="314A9738"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9CE75B4" w14:textId="77777777" w:rsidR="007E6808" w:rsidRPr="004C0BA5" w:rsidRDefault="007E6808" w:rsidP="00680918">
            <w:pPr>
              <w:rPr>
                <w:color w:val="000000" w:themeColor="text1"/>
              </w:rPr>
            </w:pPr>
            <w:r w:rsidRPr="004C0BA5">
              <w:rPr>
                <w:color w:val="000000" w:themeColor="text1"/>
              </w:rPr>
              <w:t>Česká architektura po r. 1945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086228D" w14:textId="3325F22A" w:rsidR="007E6808" w:rsidRPr="004C0BA5" w:rsidRDefault="009209FE" w:rsidP="00680918">
            <w:pPr>
              <w:jc w:val="center"/>
              <w:rPr>
                <w:color w:val="000000" w:themeColor="text1"/>
              </w:rPr>
            </w:pPr>
            <w:r>
              <w:rPr>
                <w:color w:val="000000" w:themeColor="text1"/>
              </w:rPr>
              <w:t>0+2</w:t>
            </w:r>
            <w:r w:rsidR="00FD7F24">
              <w:rPr>
                <w:color w:val="000000" w:themeColor="text1"/>
              </w:rPr>
              <w:t>4</w:t>
            </w:r>
            <w:r>
              <w:rPr>
                <w:color w:val="000000" w:themeColor="text1"/>
              </w:rP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4E862D9"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22500B1"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0984253" w14:textId="664AEDC6" w:rsidR="007E6808" w:rsidRPr="004C0BA5" w:rsidRDefault="001308A3" w:rsidP="00680918">
            <w:pPr>
              <w:rPr>
                <w:color w:val="000000" w:themeColor="text1"/>
              </w:rPr>
            </w:pPr>
            <w:r>
              <w:rPr>
                <w:color w:val="000000" w:themeColor="text1"/>
              </w:rPr>
              <w:t xml:space="preserve">doc. </w:t>
            </w:r>
            <w:r w:rsidRPr="004C0BA5">
              <w:rPr>
                <w:color w:val="000000" w:themeColor="text1"/>
              </w:rPr>
              <w:t xml:space="preserve">Ing. arch. Mgr. </w:t>
            </w:r>
            <w:r>
              <w:rPr>
                <w:color w:val="000000" w:themeColor="text1"/>
              </w:rPr>
              <w:t xml:space="preserve">et Mgr. </w:t>
            </w:r>
            <w:r w:rsidRPr="004C0BA5">
              <w:rPr>
                <w:color w:val="000000" w:themeColor="text1"/>
              </w:rPr>
              <w:t>Klára Brůhová,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C350A38" w14:textId="77777777" w:rsidR="007E6808" w:rsidRPr="004C0BA5" w:rsidRDefault="007E6808" w:rsidP="00680918">
            <w:pPr>
              <w:jc w:val="center"/>
              <w:rPr>
                <w:color w:val="000000" w:themeColor="text1"/>
              </w:rPr>
            </w:pPr>
            <w:r w:rsidRPr="004C0BA5">
              <w:rPr>
                <w:color w:val="000000" w:themeColor="text1"/>
              </w:rPr>
              <w:t>2-3/1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9D5FCA8" w14:textId="77777777" w:rsidR="007E6808" w:rsidRPr="004C0BA5" w:rsidRDefault="007E6808" w:rsidP="00680918">
            <w:pPr>
              <w:jc w:val="center"/>
              <w:rPr>
                <w:rFonts w:ascii="Calibri" w:eastAsia="Calibri" w:hAnsi="Calibri" w:cs="Calibri"/>
                <w:color w:val="000000" w:themeColor="text1"/>
              </w:rPr>
            </w:pPr>
          </w:p>
        </w:tc>
      </w:tr>
      <w:tr w:rsidR="007E6808" w:rsidRPr="004C0BA5" w14:paraId="3742ED4A"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597FF30" w14:textId="77777777" w:rsidR="007E6808" w:rsidRPr="004C0BA5" w:rsidRDefault="007E6808" w:rsidP="00680918">
            <w:pPr>
              <w:rPr>
                <w:color w:val="000000" w:themeColor="text1"/>
              </w:rPr>
            </w:pPr>
            <w:r w:rsidRPr="004C0BA5">
              <w:rPr>
                <w:color w:val="000000" w:themeColor="text1"/>
              </w:rPr>
              <w:t xml:space="preserve">Komplexní jevy v architektuře </w:t>
            </w:r>
          </w:p>
          <w:p w14:paraId="03257EA0" w14:textId="77777777" w:rsidR="007E6808" w:rsidRPr="004C0BA5" w:rsidRDefault="007E6808" w:rsidP="00680918">
            <w:pPr>
              <w:rPr>
                <w:color w:val="000000" w:themeColor="text1"/>
              </w:rPr>
            </w:pPr>
            <w:r w:rsidRPr="004C0BA5">
              <w:rPr>
                <w:color w:val="000000" w:themeColor="text1"/>
              </w:rPr>
              <w:t>a urbanismu</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0777DB7" w14:textId="533CCAA0"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31EBB2A"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CFEF108"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B719146" w14:textId="77777777" w:rsidR="007E6808" w:rsidRPr="004C0BA5" w:rsidRDefault="007E6808" w:rsidP="00680918">
            <w:pPr>
              <w:rPr>
                <w:color w:val="000000" w:themeColor="text1"/>
              </w:rPr>
            </w:pPr>
            <w:r w:rsidRPr="004C0BA5">
              <w:rPr>
                <w:color w:val="000000" w:themeColor="text1"/>
              </w:rPr>
              <w:t>doc. Mgr. Cyril Říha,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EDF34AC" w14:textId="77777777" w:rsidR="007E6808" w:rsidRPr="004C0BA5" w:rsidRDefault="007E6808" w:rsidP="00680918">
            <w:pPr>
              <w:jc w:val="center"/>
              <w:rPr>
                <w:color w:val="000000" w:themeColor="text1"/>
              </w:rPr>
            </w:pPr>
            <w:r w:rsidRPr="004C0BA5">
              <w:rPr>
                <w:color w:val="000000" w:themeColor="text1"/>
              </w:rPr>
              <w:t>2-3/1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3F48944" w14:textId="77777777" w:rsidR="007E6808" w:rsidRPr="004C0BA5" w:rsidRDefault="007E6808" w:rsidP="00680918">
            <w:pPr>
              <w:jc w:val="center"/>
              <w:rPr>
                <w:rFonts w:ascii="Calibri" w:eastAsia="Calibri" w:hAnsi="Calibri" w:cs="Calibri"/>
                <w:color w:val="000000" w:themeColor="text1"/>
              </w:rPr>
            </w:pPr>
          </w:p>
        </w:tc>
      </w:tr>
      <w:tr w:rsidR="007E6808" w:rsidRPr="004C0BA5" w14:paraId="528FF094"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D9605D4" w14:textId="77777777" w:rsidR="007E6808" w:rsidRPr="004C0BA5" w:rsidRDefault="007E6808" w:rsidP="00680918">
            <w:pPr>
              <w:rPr>
                <w:color w:val="000000" w:themeColor="text1"/>
              </w:rPr>
            </w:pPr>
            <w:r w:rsidRPr="004C0BA5">
              <w:rPr>
                <w:color w:val="000000" w:themeColor="text1"/>
              </w:rPr>
              <w:t>Analýza a interpretace architektonického díla</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F6A569B" w14:textId="74476689"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D8941D0"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5AEA9AC"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AFEE8C" w14:textId="77777777" w:rsidR="007E6808" w:rsidRPr="004C0BA5" w:rsidRDefault="007E6808" w:rsidP="00680918">
            <w:pPr>
              <w:rPr>
                <w:bCs/>
                <w:color w:val="000000" w:themeColor="text1"/>
              </w:rPr>
            </w:pPr>
            <w:r w:rsidRPr="004C0BA5">
              <w:rPr>
                <w:bCs/>
                <w:color w:val="000000" w:themeColor="text1"/>
              </w:rPr>
              <w:t>prof. PhDr. et PaedDr. Jindřich Vybíral, DSc.</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05F3A23" w14:textId="77777777" w:rsidR="007E6808" w:rsidRPr="004C0BA5" w:rsidRDefault="007E6808" w:rsidP="00680918">
            <w:pPr>
              <w:jc w:val="center"/>
              <w:rPr>
                <w:color w:val="000000" w:themeColor="text1"/>
              </w:rPr>
            </w:pPr>
            <w:r w:rsidRPr="004C0BA5">
              <w:rPr>
                <w:color w:val="000000" w:themeColor="text1"/>
              </w:rPr>
              <w:t>1-2/2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0464347" w14:textId="77777777" w:rsidR="007E6808" w:rsidRPr="004C0BA5" w:rsidRDefault="007E6808" w:rsidP="00680918">
            <w:pPr>
              <w:jc w:val="center"/>
              <w:rPr>
                <w:rFonts w:ascii="Calibri" w:eastAsia="Calibri" w:hAnsi="Calibri" w:cs="Calibri"/>
                <w:color w:val="000000" w:themeColor="text1"/>
              </w:rPr>
            </w:pPr>
          </w:p>
        </w:tc>
      </w:tr>
      <w:tr w:rsidR="007E6808" w:rsidRPr="004C0BA5" w14:paraId="56FFE6DB"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70D4C48" w14:textId="77777777" w:rsidR="007E6808" w:rsidRPr="004C0BA5" w:rsidRDefault="007E6808" w:rsidP="00680918">
            <w:pPr>
              <w:rPr>
                <w:color w:val="000000" w:themeColor="text1"/>
              </w:rPr>
            </w:pPr>
            <w:r w:rsidRPr="004C0BA5">
              <w:rPr>
                <w:color w:val="000000" w:themeColor="text1"/>
              </w:rPr>
              <w:t>Design 19.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4346349" w14:textId="7C612732"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8D1CE8B"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3EDA156"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E531703" w14:textId="77777777" w:rsidR="007E6808" w:rsidRPr="004C0BA5" w:rsidRDefault="007E6808" w:rsidP="00680918">
            <w:pPr>
              <w:rPr>
                <w:color w:val="000000" w:themeColor="text1"/>
              </w:rPr>
            </w:pPr>
            <w:r w:rsidRPr="004C0BA5">
              <w:rPr>
                <w:color w:val="000000" w:themeColor="text1"/>
              </w:rPr>
              <w:t>prof. PhDr. et PaedDr. Jindřich Vybíral, DSc.</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4A6C5D4" w14:textId="77777777" w:rsidR="007E6808" w:rsidRPr="004C0BA5" w:rsidRDefault="007E6808" w:rsidP="00680918">
            <w:pPr>
              <w:jc w:val="center"/>
              <w:rPr>
                <w:color w:val="000000" w:themeColor="text1"/>
              </w:rPr>
            </w:pPr>
            <w:r w:rsidRPr="004C0BA5">
              <w:rPr>
                <w:color w:val="000000" w:themeColor="text1"/>
              </w:rPr>
              <w:t>1/1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D0013AF" w14:textId="77777777" w:rsidR="007E6808" w:rsidRPr="004C0BA5" w:rsidRDefault="007E6808" w:rsidP="00680918">
            <w:pPr>
              <w:jc w:val="center"/>
              <w:rPr>
                <w:rFonts w:ascii="Calibri" w:eastAsia="Calibri" w:hAnsi="Calibri" w:cs="Calibri"/>
                <w:color w:val="000000" w:themeColor="text1"/>
              </w:rPr>
            </w:pPr>
          </w:p>
        </w:tc>
      </w:tr>
      <w:tr w:rsidR="007E6808" w:rsidRPr="004C0BA5" w14:paraId="2E7467DB"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24847EF" w14:textId="77777777" w:rsidR="007E6808" w:rsidRPr="004C0BA5" w:rsidRDefault="007E6808" w:rsidP="00680918">
            <w:pPr>
              <w:rPr>
                <w:color w:val="000000" w:themeColor="text1"/>
              </w:rPr>
            </w:pPr>
            <w:r w:rsidRPr="004C0BA5">
              <w:rPr>
                <w:color w:val="000000" w:themeColor="text1"/>
              </w:rPr>
              <w:t>Design 1. poloviny 20.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9FC76A4" w14:textId="24EF8806"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5602AC1"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554D1EE"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2066A8F" w14:textId="77777777" w:rsidR="007E6808" w:rsidRPr="004C0BA5" w:rsidRDefault="007E6808" w:rsidP="00680918">
            <w:pPr>
              <w:rPr>
                <w:bCs/>
                <w:color w:val="000000" w:themeColor="text1"/>
              </w:rPr>
            </w:pPr>
            <w:r w:rsidRPr="004C0BA5">
              <w:rPr>
                <w:bCs/>
                <w:color w:val="000000" w:themeColor="text1"/>
              </w:rPr>
              <w:t>prof. Mgr. Lada Hubatová-Vacková,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B32B449" w14:textId="77777777" w:rsidR="007E6808" w:rsidRPr="004C0BA5" w:rsidRDefault="007E6808" w:rsidP="00680918">
            <w:pPr>
              <w:jc w:val="center"/>
              <w:rPr>
                <w:color w:val="000000" w:themeColor="text1"/>
              </w:rPr>
            </w:pPr>
            <w:r w:rsidRPr="004C0BA5">
              <w:rPr>
                <w:color w:val="000000" w:themeColor="text1"/>
              </w:rPr>
              <w:t>1/2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33B212C" w14:textId="77777777" w:rsidR="007E6808" w:rsidRPr="004C0BA5" w:rsidRDefault="007E6808" w:rsidP="00680918">
            <w:pPr>
              <w:jc w:val="center"/>
              <w:rPr>
                <w:rFonts w:ascii="Calibri" w:eastAsia="Calibri" w:hAnsi="Calibri" w:cs="Calibri"/>
                <w:color w:val="000000" w:themeColor="text1"/>
              </w:rPr>
            </w:pPr>
          </w:p>
        </w:tc>
      </w:tr>
      <w:tr w:rsidR="007E6808" w:rsidRPr="004C0BA5" w14:paraId="1D6203EE"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2C1125A" w14:textId="77777777" w:rsidR="007E6808" w:rsidRPr="004C0BA5" w:rsidRDefault="007E6808" w:rsidP="00680918">
            <w:pPr>
              <w:rPr>
                <w:color w:val="000000" w:themeColor="text1"/>
              </w:rPr>
            </w:pPr>
            <w:r w:rsidRPr="004C0BA5">
              <w:rPr>
                <w:color w:val="000000" w:themeColor="text1"/>
              </w:rPr>
              <w:t>Seminář k dějinám designu 1. poloviny 20. století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E9DFB7" w14:textId="17BF7ADD" w:rsidR="007E6808" w:rsidRPr="004C0BA5" w:rsidRDefault="007E6808" w:rsidP="00680918">
            <w:pPr>
              <w:jc w:val="center"/>
              <w:rPr>
                <w:color w:val="000000" w:themeColor="text1"/>
              </w:rPr>
            </w:pPr>
            <w:r w:rsidRPr="004C0BA5">
              <w:rPr>
                <w:color w:val="000000" w:themeColor="text1"/>
              </w:rPr>
              <w:t>0+2</w:t>
            </w:r>
            <w:r w:rsidR="00FD7F24">
              <w:rPr>
                <w:color w:val="000000" w:themeColor="text1"/>
              </w:rPr>
              <w:t>4</w:t>
            </w:r>
            <w:r w:rsidRPr="004C0BA5">
              <w:rPr>
                <w:color w:val="000000" w:themeColor="text1"/>
              </w:rPr>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E381ADD"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96B70A6" w14:textId="77777777" w:rsidR="007E6808" w:rsidRPr="004C0BA5" w:rsidRDefault="007E6808" w:rsidP="00680918">
            <w:pPr>
              <w:jc w:val="center"/>
              <w:rPr>
                <w:color w:val="000000" w:themeColor="text1"/>
              </w:rPr>
            </w:pPr>
            <w:r w:rsidRPr="004C0BA5">
              <w:rPr>
                <w:color w:val="000000" w:themeColor="text1"/>
              </w:rPr>
              <w:t>4</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9CD340B" w14:textId="0A2582F0" w:rsidR="007E6808" w:rsidRPr="004C0BA5" w:rsidRDefault="00DB0566" w:rsidP="00680918">
            <w:pPr>
              <w:rPr>
                <w:bCs/>
                <w:color w:val="000000" w:themeColor="text1"/>
              </w:rPr>
            </w:pPr>
            <w:r>
              <w:t>Mgr. Veronika Hittmanová Rollová,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0527C7C" w14:textId="77777777" w:rsidR="007E6808" w:rsidRPr="004C0BA5" w:rsidRDefault="007E6808" w:rsidP="00680918">
            <w:pPr>
              <w:jc w:val="center"/>
              <w:rPr>
                <w:color w:val="000000" w:themeColor="text1"/>
              </w:rPr>
            </w:pPr>
            <w:r w:rsidRPr="004C0BA5">
              <w:rPr>
                <w:color w:val="000000" w:themeColor="text1"/>
              </w:rPr>
              <w:t>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77E8FDF" w14:textId="77777777" w:rsidR="007E6808" w:rsidRPr="004C0BA5" w:rsidRDefault="007E6808" w:rsidP="00680918">
            <w:pPr>
              <w:jc w:val="center"/>
              <w:rPr>
                <w:rFonts w:ascii="Calibri" w:eastAsia="Calibri" w:hAnsi="Calibri" w:cs="Calibri"/>
                <w:color w:val="000000" w:themeColor="text1"/>
              </w:rPr>
            </w:pPr>
          </w:p>
        </w:tc>
      </w:tr>
      <w:tr w:rsidR="007E6808" w:rsidRPr="004C0BA5" w14:paraId="2BD8630A"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43D717D" w14:textId="6BFA5B08" w:rsidR="007E6808" w:rsidRPr="00912DB8" w:rsidRDefault="00912DB8" w:rsidP="00680918">
            <w:pPr>
              <w:rPr>
                <w:color w:val="000000" w:themeColor="text1"/>
              </w:rPr>
            </w:pPr>
            <w:r w:rsidRPr="00912DB8">
              <w:rPr>
                <w:rFonts w:ascii="Aptos" w:hAnsi="Aptos"/>
                <w:color w:val="000000"/>
              </w:rPr>
              <w:t>Současné myšlení o umění, designu a udržitelnosti</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437B2CF" w14:textId="5D37B4EA"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7D38656"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8D59AF7"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5A6A3D1" w14:textId="77777777" w:rsidR="007E6808" w:rsidRPr="004C0BA5" w:rsidRDefault="007E6808" w:rsidP="00680918">
            <w:pPr>
              <w:rPr>
                <w:color w:val="000000" w:themeColor="text1"/>
              </w:rPr>
            </w:pPr>
            <w:r w:rsidRPr="004C0BA5">
              <w:rPr>
                <w:color w:val="000000" w:themeColor="text1"/>
              </w:rPr>
              <w:t>Mgr. Klára Peloušková,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4E7313C" w14:textId="77777777" w:rsidR="007E6808" w:rsidRPr="004C0BA5" w:rsidRDefault="007E6808" w:rsidP="00680918">
            <w:pPr>
              <w:jc w:val="center"/>
              <w:rPr>
                <w:color w:val="000000" w:themeColor="text1"/>
              </w:rPr>
            </w:pPr>
            <w:r w:rsidRPr="004C0BA5">
              <w:rPr>
                <w:color w:val="000000" w:themeColor="text1"/>
              </w:rPr>
              <w:t>1/1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458C05D" w14:textId="77777777" w:rsidR="007E6808" w:rsidRPr="004C0BA5" w:rsidRDefault="007E6808" w:rsidP="00680918">
            <w:pPr>
              <w:jc w:val="center"/>
              <w:rPr>
                <w:rFonts w:ascii="Calibri" w:eastAsia="Calibri" w:hAnsi="Calibri" w:cs="Calibri"/>
                <w:color w:val="000000" w:themeColor="text1"/>
              </w:rPr>
            </w:pPr>
          </w:p>
        </w:tc>
      </w:tr>
      <w:tr w:rsidR="007E6808" w:rsidRPr="004C0BA5" w14:paraId="6B1BC7E8"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75C3367" w14:textId="77777777" w:rsidR="007E6808" w:rsidRPr="004C0BA5" w:rsidRDefault="007E6808" w:rsidP="00680918">
            <w:pPr>
              <w:rPr>
                <w:color w:val="000000" w:themeColor="text1"/>
              </w:rPr>
            </w:pPr>
            <w:r w:rsidRPr="004C0BA5">
              <w:rPr>
                <w:color w:val="000000" w:themeColor="text1"/>
              </w:rPr>
              <w:t>Psáno o grafickém designu I</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2CB5CF" w14:textId="2EDAAC02"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947934D"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9EAC74A"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EEC454F" w14:textId="77777777" w:rsidR="007E6808" w:rsidRPr="004C0BA5" w:rsidRDefault="007E6808" w:rsidP="00680918">
            <w:pPr>
              <w:rPr>
                <w:color w:val="000000" w:themeColor="text1"/>
              </w:rPr>
            </w:pPr>
            <w:r w:rsidRPr="004C0BA5">
              <w:rPr>
                <w:color w:val="000000" w:themeColor="text1"/>
              </w:rPr>
              <w:t>Mgr. Pavla Pauknerová,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92BE953" w14:textId="77777777" w:rsidR="007E6808" w:rsidRPr="004C0BA5" w:rsidRDefault="007E6808" w:rsidP="00680918">
            <w:pPr>
              <w:jc w:val="center"/>
              <w:rPr>
                <w:color w:val="000000" w:themeColor="text1"/>
              </w:rPr>
            </w:pPr>
            <w:r w:rsidRPr="004C0BA5">
              <w:rPr>
                <w:color w:val="000000" w:themeColor="text1"/>
              </w:rPr>
              <w:t>2/1 sem.</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4A2F849" w14:textId="77777777" w:rsidR="007E6808" w:rsidRPr="004C0BA5" w:rsidRDefault="007E6808" w:rsidP="00680918">
            <w:pPr>
              <w:jc w:val="center"/>
              <w:rPr>
                <w:rFonts w:ascii="Calibri" w:eastAsia="Calibri" w:hAnsi="Calibri" w:cs="Calibri"/>
                <w:color w:val="000000" w:themeColor="text1"/>
              </w:rPr>
            </w:pPr>
          </w:p>
        </w:tc>
      </w:tr>
      <w:tr w:rsidR="007E6808" w:rsidRPr="004C0BA5" w14:paraId="0A89A1CF"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3D102BF" w14:textId="77777777" w:rsidR="007E6808" w:rsidRPr="004C0BA5" w:rsidRDefault="007E6808" w:rsidP="00680918">
            <w:pPr>
              <w:rPr>
                <w:color w:val="000000" w:themeColor="text1"/>
              </w:rPr>
            </w:pPr>
            <w:r w:rsidRPr="004C0BA5">
              <w:rPr>
                <w:color w:val="000000" w:themeColor="text1"/>
              </w:rPr>
              <w:t>Psáno o grafickém designu II</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4632FC8" w14:textId="57C0F21B" w:rsidR="007E6808" w:rsidRPr="004C0BA5" w:rsidRDefault="007E6808" w:rsidP="00680918">
            <w:pPr>
              <w:jc w:val="center"/>
              <w:rPr>
                <w:color w:val="000000" w:themeColor="text1"/>
              </w:rPr>
            </w:pPr>
            <w:r w:rsidRPr="004C0BA5">
              <w:rPr>
                <w:color w:val="000000" w:themeColor="text1"/>
              </w:rPr>
              <w:t>2</w:t>
            </w:r>
            <w:r w:rsidR="00FD7F24">
              <w:rPr>
                <w:color w:val="000000" w:themeColor="text1"/>
              </w:rPr>
              <w:t>4</w:t>
            </w:r>
            <w:r w:rsidRPr="004C0BA5">
              <w:rPr>
                <w:color w:val="000000" w:themeColor="text1"/>
              </w:rPr>
              <w:t>p+0</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C2CCFB2" w14:textId="77777777" w:rsidR="007E6808" w:rsidRPr="004C0BA5" w:rsidRDefault="007E6808" w:rsidP="00680918">
            <w:pPr>
              <w:jc w:val="center"/>
              <w:rPr>
                <w:color w:val="000000" w:themeColor="text1"/>
              </w:rPr>
            </w:pPr>
            <w:r w:rsidRPr="004C0BA5">
              <w:rPr>
                <w:color w:val="000000" w:themeColor="text1"/>
              </w:rP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E289072" w14:textId="77777777" w:rsidR="007E6808" w:rsidRPr="004C0BA5" w:rsidRDefault="007E6808" w:rsidP="00680918">
            <w:pPr>
              <w:jc w:val="center"/>
              <w:rPr>
                <w:color w:val="000000" w:themeColor="text1"/>
              </w:rPr>
            </w:pPr>
            <w:r w:rsidRPr="004C0BA5">
              <w:rPr>
                <w:color w:val="000000" w:themeColor="text1"/>
              </w:rPr>
              <w:t>3</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53A2267" w14:textId="77777777" w:rsidR="007E6808" w:rsidRPr="004C0BA5" w:rsidRDefault="007E6808" w:rsidP="00680918">
            <w:pPr>
              <w:rPr>
                <w:color w:val="000000" w:themeColor="text1"/>
              </w:rPr>
            </w:pPr>
            <w:r w:rsidRPr="004C0BA5">
              <w:rPr>
                <w:color w:val="000000" w:themeColor="text1"/>
              </w:rPr>
              <w:t>Mgr. Pavla Pauknerová,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246C414" w14:textId="77777777" w:rsidR="007E6808" w:rsidRPr="004C0BA5" w:rsidRDefault="007E6808" w:rsidP="00680918">
            <w:pPr>
              <w:jc w:val="center"/>
              <w:rPr>
                <w:color w:val="000000" w:themeColor="text1"/>
              </w:rPr>
            </w:pPr>
            <w:r w:rsidRPr="004C0BA5">
              <w:rPr>
                <w:color w:val="000000" w:themeColor="text1"/>
              </w:rPr>
              <w:t>2/2 sem.</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FDCF400" w14:textId="77777777" w:rsidR="007E6808" w:rsidRPr="004C0BA5" w:rsidRDefault="007E6808" w:rsidP="00680918">
            <w:pPr>
              <w:jc w:val="center"/>
              <w:rPr>
                <w:rFonts w:ascii="Calibri" w:eastAsia="Calibri" w:hAnsi="Calibri" w:cs="Calibri"/>
                <w:color w:val="000000" w:themeColor="text1"/>
              </w:rPr>
            </w:pPr>
          </w:p>
        </w:tc>
      </w:tr>
      <w:tr w:rsidR="007E6808" w:rsidRPr="00312C53" w14:paraId="7B92197F"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left w:w="70" w:type="dxa"/>
              <w:right w:w="70" w:type="dxa"/>
            </w:tcMar>
          </w:tcPr>
          <w:p w14:paraId="5D114BB4" w14:textId="23BF2476" w:rsidR="007E6808" w:rsidRPr="00312C53" w:rsidRDefault="007E6808" w:rsidP="00072329">
            <w:pPr>
              <w:jc w:val="center"/>
              <w:rPr>
                <w:rFonts w:ascii="Calibri" w:eastAsia="Calibri" w:hAnsi="Calibri" w:cs="Calibri"/>
              </w:rPr>
            </w:pPr>
            <w:r w:rsidRPr="008A3CBE">
              <w:rPr>
                <w:b/>
              </w:rPr>
              <w:t xml:space="preserve">Podmínka pro splnění této skupiny předmětů: minimální počet </w:t>
            </w:r>
            <w:r w:rsidR="00072329">
              <w:rPr>
                <w:b/>
              </w:rPr>
              <w:t>36</w:t>
            </w:r>
            <w:r w:rsidRPr="008A3CBE">
              <w:rPr>
                <w:b/>
              </w:rPr>
              <w:t xml:space="preserve"> kreditů</w:t>
            </w:r>
            <w:r w:rsidR="00072329">
              <w:rPr>
                <w:b/>
              </w:rPr>
              <w:t>.</w:t>
            </w:r>
          </w:p>
        </w:tc>
      </w:tr>
      <w:tr w:rsidR="007E6808" w:rsidRPr="00312C53" w14:paraId="3CAD8BAB"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EE90690" w14:textId="77777777" w:rsidR="007E6808" w:rsidRPr="00312C53" w:rsidRDefault="007E6808" w:rsidP="00680918">
            <w:pPr>
              <w:rPr>
                <w:rFonts w:ascii="Calibri" w:eastAsia="Calibri" w:hAnsi="Calibri" w:cs="Calibri"/>
              </w:rPr>
            </w:pPr>
          </w:p>
        </w:tc>
      </w:tr>
      <w:tr w:rsidR="007E6808" w:rsidRPr="00312C53" w14:paraId="2602F28D"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D0CECE" w:themeFill="background2" w:themeFillShade="E6"/>
            <w:tcMar>
              <w:left w:w="70" w:type="dxa"/>
              <w:right w:w="70" w:type="dxa"/>
            </w:tcMar>
          </w:tcPr>
          <w:p w14:paraId="68D3F24A" w14:textId="0E001223" w:rsidR="007E6808" w:rsidRPr="00312C53" w:rsidRDefault="007E6808" w:rsidP="00234FF2">
            <w:pPr>
              <w:jc w:val="center"/>
              <w:rPr>
                <w:rFonts w:ascii="Calibri" w:eastAsia="Calibri" w:hAnsi="Calibri" w:cs="Calibri"/>
              </w:rPr>
            </w:pPr>
            <w:r>
              <w:rPr>
                <w:b/>
              </w:rPr>
              <w:t xml:space="preserve">Závěr studia - </w:t>
            </w:r>
            <w:r w:rsidR="00234FF2">
              <w:rPr>
                <w:b/>
              </w:rPr>
              <w:t>3</w:t>
            </w:r>
            <w:r>
              <w:rPr>
                <w:b/>
              </w:rPr>
              <w:t>0</w:t>
            </w:r>
          </w:p>
        </w:tc>
      </w:tr>
      <w:tr w:rsidR="00234FF2" w:rsidRPr="00312C53" w14:paraId="60228747" w14:textId="77777777" w:rsidTr="002F531C">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868297F" w14:textId="77777777" w:rsidR="00234FF2" w:rsidRPr="00BE42E2" w:rsidRDefault="00234FF2" w:rsidP="002F531C">
            <w:r>
              <w:t>Seminář k magisterské diplomové práci</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F0C96E0" w14:textId="77777777" w:rsidR="00234FF2" w:rsidRDefault="00234FF2" w:rsidP="002F531C">
            <w:pPr>
              <w:jc w:val="center"/>
            </w:pPr>
            <w:r>
              <w:t>0+24s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104C985" w14:textId="77777777" w:rsidR="00234FF2" w:rsidRDefault="00234FF2" w:rsidP="002F531C">
            <w:pPr>
              <w:jc w:val="center"/>
            </w:pPr>
            <w:r>
              <w:t>Z</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FB3CB5B" w14:textId="5F2ADB85" w:rsidR="00234FF2" w:rsidRDefault="00234FF2" w:rsidP="002F531C">
            <w:pPr>
              <w:jc w:val="center"/>
            </w:pPr>
            <w:r>
              <w:t>10</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F8D4C4E" w14:textId="77777777" w:rsidR="00234FF2" w:rsidRDefault="00234FF2" w:rsidP="002F531C">
            <w:r>
              <w:t>prof. Mgr. Martina Pachmanová, Ph.D.</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AB53C0E" w14:textId="77777777" w:rsidR="00234FF2" w:rsidRDefault="00234FF2" w:rsidP="002F531C">
            <w:pPr>
              <w:jc w:val="center"/>
            </w:pPr>
            <w:r>
              <w:t>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5CDB842" w14:textId="77777777" w:rsidR="00234FF2" w:rsidRPr="00312C53" w:rsidRDefault="00234FF2" w:rsidP="002F531C">
            <w:pPr>
              <w:jc w:val="center"/>
              <w:rPr>
                <w:rFonts w:ascii="Calibri" w:eastAsia="Calibri" w:hAnsi="Calibri" w:cs="Calibri"/>
              </w:rPr>
            </w:pPr>
          </w:p>
        </w:tc>
      </w:tr>
      <w:tr w:rsidR="007E6808" w:rsidRPr="0080501C" w14:paraId="7318DE7B"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A1FD3C1" w14:textId="49B0E290" w:rsidR="007E6808" w:rsidRPr="00BE42E2" w:rsidRDefault="00CE5A9D" w:rsidP="00680918">
            <w:pPr>
              <w:tabs>
                <w:tab w:val="left" w:pos="915"/>
              </w:tabs>
            </w:pPr>
            <w:r>
              <w:t xml:space="preserve">Diplomové kolokvium </w:t>
            </w:r>
            <w:r w:rsidR="007E6808" w:rsidRPr="007E3BB6">
              <w:t>I</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20B665D" w14:textId="30CDC182" w:rsidR="007E6808" w:rsidRDefault="007E6808" w:rsidP="00680918">
            <w:pPr>
              <w:jc w:val="center"/>
            </w:pPr>
            <w:r w:rsidRPr="00C72900">
              <w:t>0+2</w:t>
            </w:r>
            <w:r w:rsidR="00FD7F24">
              <w:t>4</w:t>
            </w:r>
            <w:r w:rsidRPr="00C72900">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A62A9B1" w14:textId="77777777" w:rsidR="007E6808" w:rsidRDefault="007E6808" w:rsidP="00680918">
            <w:pPr>
              <w:jc w:val="center"/>
            </w:pPr>
            <w:r>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614D614" w14:textId="77777777" w:rsidR="007E6808" w:rsidRDefault="007E6808" w:rsidP="00680918">
            <w:pPr>
              <w:jc w:val="center"/>
            </w:pPr>
            <w:r>
              <w:t>10</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656A86" w14:textId="77777777" w:rsidR="007E6808" w:rsidRDefault="007E6808" w:rsidP="00680918">
            <w:r>
              <w:t>vedoucí diplomové práce</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5B4656E" w14:textId="77777777" w:rsidR="007E6808" w:rsidRPr="003B1F6B" w:rsidRDefault="007E6808" w:rsidP="00680918">
            <w:pPr>
              <w:jc w:val="center"/>
            </w:pPr>
            <w:r>
              <w:t>2/1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4A40322" w14:textId="77777777" w:rsidR="007E6808" w:rsidRPr="0080501C" w:rsidRDefault="007E6808" w:rsidP="00680918">
            <w:pPr>
              <w:jc w:val="center"/>
            </w:pPr>
            <w:r w:rsidRPr="0080501C">
              <w:t>PZ</w:t>
            </w:r>
          </w:p>
        </w:tc>
      </w:tr>
      <w:tr w:rsidR="00CE5A9D" w:rsidRPr="0080501C" w14:paraId="5FFDEA37"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C1BF831" w14:textId="51C9A23C" w:rsidR="00CE5A9D" w:rsidRPr="00BE42E2" w:rsidRDefault="00CE5A9D" w:rsidP="00CE5A9D">
            <w:r>
              <w:t xml:space="preserve">Diplomové kolokvium </w:t>
            </w:r>
            <w:r w:rsidRPr="007E3BB6">
              <w:t>I</w:t>
            </w:r>
            <w:r>
              <w:t>I</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80D2BAA" w14:textId="5274B702" w:rsidR="00CE5A9D" w:rsidRDefault="00CE5A9D" w:rsidP="00CE5A9D">
            <w:pPr>
              <w:jc w:val="center"/>
            </w:pPr>
            <w:r w:rsidRPr="00C72900">
              <w:t>0+2</w:t>
            </w:r>
            <w:r>
              <w:t>4</w:t>
            </w:r>
            <w:r w:rsidRPr="00C72900">
              <w:t>s</w:t>
            </w: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C511DFB" w14:textId="77777777" w:rsidR="00CE5A9D" w:rsidRDefault="00CE5A9D" w:rsidP="00CE5A9D">
            <w:pPr>
              <w:jc w:val="center"/>
            </w:pPr>
            <w:r w:rsidRPr="001C2A1D">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EF7FE86" w14:textId="77777777" w:rsidR="00CE5A9D" w:rsidRDefault="00CE5A9D" w:rsidP="00CE5A9D">
            <w:pPr>
              <w:jc w:val="center"/>
            </w:pPr>
            <w:r>
              <w:t>10</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AEC3A70" w14:textId="77777777" w:rsidR="00CE5A9D" w:rsidRDefault="00CE5A9D" w:rsidP="00CE5A9D">
            <w:r>
              <w:t>vedoucí diplomové práce</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38AB9C5" w14:textId="77777777" w:rsidR="00CE5A9D" w:rsidRPr="003B1F6B" w:rsidRDefault="00CE5A9D" w:rsidP="00CE5A9D">
            <w:pPr>
              <w:jc w:val="center"/>
            </w:pPr>
            <w:r>
              <w:t>2/2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C05A7A9" w14:textId="77777777" w:rsidR="00CE5A9D" w:rsidRPr="0080501C" w:rsidRDefault="00CE5A9D" w:rsidP="00CE5A9D">
            <w:pPr>
              <w:jc w:val="center"/>
            </w:pPr>
            <w:r w:rsidRPr="0080501C">
              <w:t>PZ</w:t>
            </w:r>
          </w:p>
        </w:tc>
      </w:tr>
      <w:tr w:rsidR="00CE5A9D" w:rsidRPr="00312C53" w14:paraId="4315D1A3"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B0F286F" w14:textId="77777777" w:rsidR="00CE5A9D" w:rsidRPr="00BE42E2" w:rsidRDefault="00CE5A9D" w:rsidP="00CE5A9D">
            <w:r w:rsidRPr="007E3BB6">
              <w:t>SZZ - Dějiny moderního a současného umění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F8EE5BD" w14:textId="77777777" w:rsidR="00CE5A9D" w:rsidRDefault="00CE5A9D" w:rsidP="00CE5A9D">
            <w:pPr>
              <w:jc w:val="center"/>
            </w:pP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8108570" w14:textId="77777777" w:rsidR="00CE5A9D" w:rsidRDefault="00CE5A9D" w:rsidP="00CE5A9D">
            <w:pPr>
              <w:jc w:val="center"/>
            </w:pPr>
            <w:r w:rsidRPr="001C2A1D">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CDBE43E" w14:textId="77777777" w:rsidR="00CE5A9D" w:rsidRDefault="00CE5A9D" w:rsidP="00CE5A9D">
            <w:pPr>
              <w:jc w:val="center"/>
            </w:pPr>
            <w:r>
              <w:t>0</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ACFEE19" w14:textId="77777777" w:rsidR="00CE5A9D" w:rsidRDefault="00CE5A9D" w:rsidP="00CE5A9D">
            <w:r>
              <w:t>komise</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5EE0B2C" w14:textId="77777777" w:rsidR="00CE5A9D" w:rsidRDefault="00CE5A9D" w:rsidP="00CE5A9D">
            <w:pPr>
              <w:jc w:val="center"/>
            </w:pPr>
            <w:r>
              <w:t>3/1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82F8BE0" w14:textId="77777777" w:rsidR="00CE5A9D" w:rsidRPr="00312C53" w:rsidRDefault="00CE5A9D" w:rsidP="00CE5A9D">
            <w:pPr>
              <w:jc w:val="center"/>
              <w:rPr>
                <w:rFonts w:ascii="Calibri" w:eastAsia="Calibri" w:hAnsi="Calibri" w:cs="Calibri"/>
              </w:rPr>
            </w:pPr>
            <w:r w:rsidRPr="004708ED">
              <w:t>PZ</w:t>
            </w:r>
          </w:p>
        </w:tc>
      </w:tr>
      <w:tr w:rsidR="00CE5A9D" w:rsidRPr="00312C53" w14:paraId="7B8CEB32"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7183C12" w14:textId="77777777" w:rsidR="00CE5A9D" w:rsidRPr="00BE42E2" w:rsidRDefault="00CE5A9D" w:rsidP="00CE5A9D">
            <w:r w:rsidRPr="007E3BB6">
              <w:t>SZZ - Teorie moderního a současného umění</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7C560EC" w14:textId="77777777" w:rsidR="00CE5A9D" w:rsidRDefault="00CE5A9D" w:rsidP="00CE5A9D">
            <w:pPr>
              <w:jc w:val="center"/>
            </w:pP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A24042B" w14:textId="77777777" w:rsidR="00CE5A9D" w:rsidRDefault="00CE5A9D" w:rsidP="00CE5A9D">
            <w:pPr>
              <w:jc w:val="center"/>
            </w:pPr>
            <w:r w:rsidRPr="001C2A1D">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2C0B592" w14:textId="77777777" w:rsidR="00CE5A9D" w:rsidRDefault="00CE5A9D" w:rsidP="00CE5A9D">
            <w:pPr>
              <w:jc w:val="center"/>
            </w:pPr>
            <w:r>
              <w:t>0</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602749B" w14:textId="77777777" w:rsidR="00CE5A9D" w:rsidRDefault="00CE5A9D" w:rsidP="00CE5A9D">
            <w:r w:rsidRPr="00D20302">
              <w:t>komise</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74064F4" w14:textId="77777777" w:rsidR="00CE5A9D" w:rsidRDefault="00CE5A9D" w:rsidP="00CE5A9D">
            <w:pPr>
              <w:jc w:val="center"/>
            </w:pPr>
            <w:r>
              <w:t>3/1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C6DCE37" w14:textId="77777777" w:rsidR="00CE5A9D" w:rsidRPr="00312C53" w:rsidRDefault="00CE5A9D" w:rsidP="00CE5A9D">
            <w:pPr>
              <w:jc w:val="center"/>
              <w:rPr>
                <w:rFonts w:ascii="Calibri" w:eastAsia="Calibri" w:hAnsi="Calibri" w:cs="Calibri"/>
              </w:rPr>
            </w:pPr>
            <w:r w:rsidRPr="004708ED">
              <w:t>PZ</w:t>
            </w:r>
          </w:p>
        </w:tc>
      </w:tr>
      <w:tr w:rsidR="00CE5A9D" w:rsidRPr="00312C53" w14:paraId="4CB8DAB9" w14:textId="77777777" w:rsidTr="00680918">
        <w:trPr>
          <w:trHeight w:val="1"/>
        </w:trPr>
        <w:tc>
          <w:tcPr>
            <w:tcW w:w="2977"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827C77C" w14:textId="77777777" w:rsidR="00CE5A9D" w:rsidRPr="007E3BB6" w:rsidRDefault="00CE5A9D" w:rsidP="00CE5A9D">
            <w:r w:rsidRPr="007E3BB6">
              <w:t>SZZ - Obhajoba diplomové práce</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91CD6A8" w14:textId="77777777" w:rsidR="00CE5A9D" w:rsidRDefault="00CE5A9D" w:rsidP="00CE5A9D">
            <w:pPr>
              <w:jc w:val="center"/>
            </w:pPr>
          </w:p>
        </w:tc>
        <w:tc>
          <w:tcPr>
            <w:tcW w:w="75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263D97A" w14:textId="77777777" w:rsidR="00CE5A9D" w:rsidRDefault="00CE5A9D" w:rsidP="00CE5A9D">
            <w:pPr>
              <w:jc w:val="center"/>
            </w:pPr>
            <w:r w:rsidRPr="001C2A1D">
              <w:t>ZK</w:t>
            </w:r>
          </w:p>
        </w:tc>
        <w:tc>
          <w:tcPr>
            <w:tcW w:w="688"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B9AED1F" w14:textId="77777777" w:rsidR="00CE5A9D" w:rsidRDefault="00CE5A9D" w:rsidP="00CE5A9D">
            <w:pPr>
              <w:jc w:val="center"/>
            </w:pPr>
            <w:r>
              <w:t>0</w:t>
            </w:r>
          </w:p>
        </w:tc>
        <w:tc>
          <w:tcPr>
            <w:tcW w:w="2810"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18782E5" w14:textId="77777777" w:rsidR="00CE5A9D" w:rsidRDefault="00CE5A9D" w:rsidP="00CE5A9D">
            <w:r w:rsidRPr="00D20302">
              <w:t>komise</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6B573B7" w14:textId="77777777" w:rsidR="00CE5A9D" w:rsidRDefault="00CE5A9D" w:rsidP="00CE5A9D">
            <w:pPr>
              <w:jc w:val="center"/>
            </w:pPr>
            <w:r>
              <w:t>3/1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A251C3C" w14:textId="77777777" w:rsidR="00CE5A9D" w:rsidRPr="00312C53" w:rsidRDefault="00CE5A9D" w:rsidP="00CE5A9D">
            <w:pPr>
              <w:jc w:val="center"/>
              <w:rPr>
                <w:rFonts w:ascii="Calibri" w:eastAsia="Calibri" w:hAnsi="Calibri" w:cs="Calibri"/>
              </w:rPr>
            </w:pPr>
            <w:r w:rsidRPr="004708ED">
              <w:t>PZ</w:t>
            </w:r>
          </w:p>
        </w:tc>
      </w:tr>
      <w:tr w:rsidR="00CE5A9D" w14:paraId="5E36E68D" w14:textId="77777777" w:rsidTr="00680918">
        <w:trPr>
          <w:trHeight w:val="1"/>
        </w:trPr>
        <w:tc>
          <w:tcPr>
            <w:tcW w:w="9781" w:type="dxa"/>
            <w:gridSpan w:val="9"/>
            <w:tcBorders>
              <w:top w:val="single" w:sz="4" w:space="0" w:color="000000"/>
              <w:left w:val="single" w:sz="4" w:space="0" w:color="000000"/>
              <w:bottom w:val="single" w:sz="4" w:space="0" w:color="000000"/>
              <w:right w:val="single" w:sz="4" w:space="0" w:color="000000"/>
            </w:tcBorders>
            <w:shd w:val="clear" w:color="auto" w:fill="FFFFFF" w:themeFill="background1"/>
            <w:tcMar>
              <w:left w:w="70" w:type="dxa"/>
              <w:right w:w="70" w:type="dxa"/>
            </w:tcMar>
          </w:tcPr>
          <w:p w14:paraId="6AABDC7F" w14:textId="77777777" w:rsidR="00CE5A9D" w:rsidRDefault="00CE5A9D" w:rsidP="00CE5A9D">
            <w:pPr>
              <w:jc w:val="center"/>
              <w:rPr>
                <w:b/>
              </w:rPr>
            </w:pPr>
          </w:p>
        </w:tc>
      </w:tr>
      <w:tr w:rsidR="00CE5A9D" w14:paraId="34FF5411" w14:textId="77777777" w:rsidTr="007E6808">
        <w:trPr>
          <w:trHeight w:val="1"/>
        </w:trPr>
        <w:tc>
          <w:tcPr>
            <w:tcW w:w="5103" w:type="dxa"/>
            <w:gridSpan w:val="5"/>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7B379712" w14:textId="77777777" w:rsidR="00CE5A9D" w:rsidRPr="00171F85" w:rsidRDefault="00CE5A9D" w:rsidP="00CE5A9D">
            <w:pPr>
              <w:jc w:val="both"/>
            </w:pPr>
            <w:r w:rsidRPr="00171F85">
              <w:rPr>
                <w:b/>
              </w:rPr>
              <w:t>Součásti SZZ a jejich obsah</w:t>
            </w:r>
          </w:p>
        </w:tc>
        <w:tc>
          <w:tcPr>
            <w:tcW w:w="4678" w:type="dxa"/>
            <w:gridSpan w:val="4"/>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EAB844E" w14:textId="77777777" w:rsidR="00CE5A9D" w:rsidRDefault="00CE5A9D" w:rsidP="00CE5A9D">
            <w:pPr>
              <w:jc w:val="both"/>
              <w:rPr>
                <w:rFonts w:ascii="Calibri" w:eastAsia="Calibri" w:hAnsi="Calibri" w:cs="Calibri"/>
              </w:rPr>
            </w:pPr>
          </w:p>
        </w:tc>
      </w:tr>
      <w:tr w:rsidR="00CE5A9D" w:rsidRPr="00257DBB" w14:paraId="0E54517B" w14:textId="77777777" w:rsidTr="00680918">
        <w:tc>
          <w:tcPr>
            <w:tcW w:w="9781" w:type="dxa"/>
            <w:gridSpan w:val="9"/>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248DEB3" w14:textId="77777777" w:rsidR="00CE5A9D" w:rsidRPr="006D5D42" w:rsidRDefault="00CE5A9D" w:rsidP="00CE5A9D">
            <w:pPr>
              <w:pStyle w:val="Zkladntext"/>
              <w:contextualSpacing/>
              <w:jc w:val="both"/>
              <w:rPr>
                <w:b/>
                <w:bCs/>
                <w:szCs w:val="22"/>
              </w:rPr>
            </w:pPr>
            <w:r w:rsidRPr="006D5D42">
              <w:rPr>
                <w:b/>
                <w:bCs/>
                <w:szCs w:val="22"/>
              </w:rPr>
              <w:t xml:space="preserve">Státní závěrečná zkouška se skládá ze tří částí:   </w:t>
            </w:r>
          </w:p>
          <w:p w14:paraId="009460A8" w14:textId="77777777" w:rsidR="00CE5A9D" w:rsidRPr="00411ACE" w:rsidRDefault="00CE5A9D" w:rsidP="00CE5A9D">
            <w:pPr>
              <w:numPr>
                <w:ilvl w:val="0"/>
                <w:numId w:val="27"/>
              </w:numPr>
              <w:spacing w:after="200"/>
              <w:ind w:left="720" w:hanging="360"/>
              <w:contextualSpacing/>
              <w:jc w:val="both"/>
              <w:rPr>
                <w:b/>
                <w:bCs/>
                <w:color w:val="000000"/>
              </w:rPr>
            </w:pPr>
            <w:r w:rsidRPr="00411ACE">
              <w:rPr>
                <w:b/>
                <w:bCs/>
                <w:color w:val="000000"/>
              </w:rPr>
              <w:t xml:space="preserve">SZZ z dějin moderního a současného umění </w:t>
            </w:r>
          </w:p>
          <w:p w14:paraId="574CC886" w14:textId="77777777" w:rsidR="00CE5A9D" w:rsidRDefault="00CE5A9D" w:rsidP="00CE5A9D">
            <w:pPr>
              <w:jc w:val="both"/>
              <w:rPr>
                <w:color w:val="000000"/>
              </w:rPr>
            </w:pPr>
            <w:r>
              <w:rPr>
                <w:color w:val="000000"/>
              </w:rPr>
              <w:t xml:space="preserve">              </w:t>
            </w:r>
            <w:r w:rsidRPr="005F4D50">
              <w:rPr>
                <w:color w:val="000000"/>
              </w:rPr>
              <w:t xml:space="preserve">okruhy témat - geneze pojmu "modernita" a jeho historické proměny; dějiny českého a evropského designu; </w:t>
            </w:r>
            <w:r>
              <w:rPr>
                <w:color w:val="000000"/>
              </w:rPr>
              <w:t xml:space="preserve">  </w:t>
            </w:r>
          </w:p>
          <w:p w14:paraId="37B59F10" w14:textId="77777777" w:rsidR="00CE5A9D" w:rsidRDefault="00CE5A9D" w:rsidP="00CE5A9D">
            <w:pPr>
              <w:jc w:val="both"/>
              <w:rPr>
                <w:color w:val="000000"/>
              </w:rPr>
            </w:pPr>
            <w:r>
              <w:rPr>
                <w:color w:val="000000"/>
              </w:rPr>
              <w:t xml:space="preserve">              </w:t>
            </w:r>
            <w:r w:rsidRPr="005F4D50">
              <w:rPr>
                <w:color w:val="000000"/>
              </w:rPr>
              <w:t xml:space="preserve">umění v době technického obrazu: fotografie, pohyblivý obraz a nové technologie; proměny moderní a </w:t>
            </w:r>
            <w:r>
              <w:rPr>
                <w:color w:val="000000"/>
              </w:rPr>
              <w:t xml:space="preserve">   </w:t>
            </w:r>
          </w:p>
          <w:p w14:paraId="4DA3FAB5" w14:textId="77777777" w:rsidR="00CE5A9D" w:rsidRDefault="00CE5A9D" w:rsidP="00CE5A9D">
            <w:pPr>
              <w:jc w:val="both"/>
              <w:rPr>
                <w:color w:val="000000"/>
              </w:rPr>
            </w:pPr>
            <w:r>
              <w:rPr>
                <w:color w:val="000000"/>
              </w:rPr>
              <w:t xml:space="preserve">              </w:t>
            </w:r>
            <w:r w:rsidRPr="005F4D50">
              <w:rPr>
                <w:color w:val="000000"/>
              </w:rPr>
              <w:t xml:space="preserve">současné architektury a urbanismu; české moderní a současné umění v mezinárodním kontextu; aktuální </w:t>
            </w:r>
          </w:p>
          <w:p w14:paraId="26D5E00D" w14:textId="77777777" w:rsidR="00CE5A9D" w:rsidRDefault="00CE5A9D" w:rsidP="00CE5A9D">
            <w:pPr>
              <w:jc w:val="both"/>
              <w:rPr>
                <w:color w:val="000000"/>
              </w:rPr>
            </w:pPr>
            <w:r>
              <w:rPr>
                <w:color w:val="000000"/>
              </w:rPr>
              <w:t xml:space="preserve">              </w:t>
            </w:r>
            <w:r w:rsidRPr="005F4D50">
              <w:rPr>
                <w:color w:val="000000"/>
              </w:rPr>
              <w:t>tendence v umění, architektuře a designu; muzeum umění: ochrana, prezentace a distribuce</w:t>
            </w:r>
            <w:r w:rsidRPr="00411ACE">
              <w:rPr>
                <w:color w:val="000000"/>
              </w:rPr>
              <w:t xml:space="preserve"> kulturního dědictví </w:t>
            </w:r>
          </w:p>
          <w:p w14:paraId="76011495" w14:textId="77777777" w:rsidR="00CE5A9D" w:rsidRPr="005F4D50" w:rsidRDefault="00CE5A9D" w:rsidP="00CE5A9D">
            <w:pPr>
              <w:jc w:val="both"/>
              <w:rPr>
                <w:color w:val="000000"/>
              </w:rPr>
            </w:pPr>
          </w:p>
          <w:p w14:paraId="227F8B5F" w14:textId="77777777" w:rsidR="00CE5A9D" w:rsidRPr="00411ACE" w:rsidRDefault="00CE5A9D" w:rsidP="00CE5A9D">
            <w:pPr>
              <w:numPr>
                <w:ilvl w:val="0"/>
                <w:numId w:val="27"/>
              </w:numPr>
              <w:spacing w:after="200"/>
              <w:ind w:left="720" w:hanging="360"/>
              <w:contextualSpacing/>
              <w:jc w:val="both"/>
              <w:rPr>
                <w:b/>
                <w:bCs/>
                <w:color w:val="000000"/>
              </w:rPr>
            </w:pPr>
            <w:r w:rsidRPr="00411ACE">
              <w:rPr>
                <w:b/>
                <w:bCs/>
                <w:color w:val="000000"/>
              </w:rPr>
              <w:t xml:space="preserve">SZZ z teorie moderního a současného umění </w:t>
            </w:r>
          </w:p>
          <w:p w14:paraId="12127D14" w14:textId="77777777" w:rsidR="00CE5A9D" w:rsidRDefault="00CE5A9D" w:rsidP="00CE5A9D">
            <w:pPr>
              <w:jc w:val="both"/>
              <w:rPr>
                <w:color w:val="000000"/>
              </w:rPr>
            </w:pPr>
            <w:r>
              <w:rPr>
                <w:color w:val="000000"/>
              </w:rPr>
              <w:t xml:space="preserve">              </w:t>
            </w:r>
            <w:r w:rsidRPr="005F4D50">
              <w:rPr>
                <w:color w:val="000000"/>
              </w:rPr>
              <w:t xml:space="preserve">okruhy témat - teoretické reflexe definice pojmu design a možnosti jeho interpretace v 19. a 20. století; klíčové </w:t>
            </w:r>
            <w:r>
              <w:rPr>
                <w:color w:val="000000"/>
              </w:rPr>
              <w:t xml:space="preserve"> </w:t>
            </w:r>
          </w:p>
          <w:p w14:paraId="6A551944" w14:textId="77777777" w:rsidR="00CE5A9D" w:rsidRDefault="00CE5A9D" w:rsidP="00CE5A9D">
            <w:pPr>
              <w:jc w:val="both"/>
              <w:rPr>
                <w:color w:val="000000"/>
              </w:rPr>
            </w:pPr>
            <w:r>
              <w:rPr>
                <w:color w:val="000000"/>
              </w:rPr>
              <w:t xml:space="preserve">              </w:t>
            </w:r>
            <w:r w:rsidRPr="005F4D50">
              <w:rPr>
                <w:color w:val="000000"/>
              </w:rPr>
              <w:t xml:space="preserve">moderní a postmoderní teorie umění, architektury a designu; kritické teorie vizuální kultury; umělecká kritika a </w:t>
            </w:r>
          </w:p>
          <w:p w14:paraId="5DB73DF6" w14:textId="77777777" w:rsidR="00CE5A9D" w:rsidRDefault="00CE5A9D" w:rsidP="00CE5A9D">
            <w:pPr>
              <w:jc w:val="both"/>
              <w:rPr>
                <w:color w:val="000000"/>
              </w:rPr>
            </w:pPr>
            <w:r>
              <w:rPr>
                <w:color w:val="000000"/>
              </w:rPr>
              <w:t xml:space="preserve">              </w:t>
            </w:r>
            <w:r w:rsidRPr="005F4D50">
              <w:rPr>
                <w:color w:val="000000"/>
              </w:rPr>
              <w:t>recepce umění; umění v</w:t>
            </w:r>
            <w:r>
              <w:rPr>
                <w:color w:val="000000"/>
              </w:rPr>
              <w:t xml:space="preserve"> institucionálním rámci: muzeum</w:t>
            </w:r>
            <w:r w:rsidRPr="005F4D50">
              <w:rPr>
                <w:color w:val="000000"/>
              </w:rPr>
              <w:t xml:space="preserve"> a kurátor</w:t>
            </w:r>
          </w:p>
          <w:p w14:paraId="59D0F4A9" w14:textId="77777777" w:rsidR="00CE5A9D" w:rsidRPr="005F4D50" w:rsidRDefault="00CE5A9D" w:rsidP="00CE5A9D">
            <w:pPr>
              <w:jc w:val="both"/>
              <w:rPr>
                <w:color w:val="000000"/>
              </w:rPr>
            </w:pPr>
          </w:p>
          <w:p w14:paraId="4046DF9F" w14:textId="77777777" w:rsidR="00CE5A9D" w:rsidRPr="00411ACE" w:rsidRDefault="00CE5A9D" w:rsidP="00CE5A9D">
            <w:pPr>
              <w:numPr>
                <w:ilvl w:val="0"/>
                <w:numId w:val="27"/>
              </w:numPr>
              <w:spacing w:after="200"/>
              <w:ind w:left="720" w:hanging="360"/>
              <w:contextualSpacing/>
              <w:jc w:val="both"/>
              <w:rPr>
                <w:i/>
                <w:color w:val="000000"/>
              </w:rPr>
            </w:pPr>
            <w:r w:rsidRPr="00411ACE">
              <w:rPr>
                <w:b/>
                <w:bCs/>
                <w:color w:val="000000"/>
              </w:rPr>
              <w:t>obhajoba diplomové práce</w:t>
            </w:r>
            <w:r w:rsidRPr="00411ACE">
              <w:rPr>
                <w:i/>
                <w:color w:val="000000"/>
              </w:rPr>
              <w:t xml:space="preserve"> </w:t>
            </w:r>
          </w:p>
          <w:p w14:paraId="79FDA3A3" w14:textId="77777777" w:rsidR="00CE5A9D" w:rsidRDefault="00CE5A9D" w:rsidP="00CE5A9D">
            <w:pPr>
              <w:spacing w:after="200"/>
              <w:ind w:left="720"/>
              <w:contextualSpacing/>
              <w:jc w:val="both"/>
            </w:pPr>
            <w:r w:rsidRPr="00411ACE">
              <w:t>Téma diplomov</w:t>
            </w:r>
            <w:r>
              <w:t>é práce je zadáváno v zimním semestru druhého</w:t>
            </w:r>
            <w:r w:rsidRPr="00411ACE">
              <w:t xml:space="preserve"> </w:t>
            </w:r>
            <w:r>
              <w:t>ročníku</w:t>
            </w:r>
            <w:r w:rsidRPr="004A618E">
              <w:t>. Průběh výzkumu a psaní stejně jako správnost metodologických přístupů ke zvolené problematice studenti prezentují a obhajují ve dvou kontrolách rozpracovanosti před hodnotící komisí sestavenou z pedagogů Katedry teorie a dějin umění. Diplomová práce se zpracovávaná po dobu dvou semestrů a způsob řešení je dle potřeby diplomanta průběžně konzultován se školitelem. Ob</w:t>
            </w:r>
            <w:r w:rsidRPr="00366077">
              <w:t>hajoba diplomové práce probíhá před komisí, jejímiž členy jsou pedagogové Katedry teorie a ději</w:t>
            </w:r>
            <w:r>
              <w:t>n umění a významní odborníci v</w:t>
            </w:r>
            <w:r w:rsidRPr="00366077">
              <w:t xml:space="preserve"> oboru. Předseda komise nesmí být členem akademické obce UMPRUM. Složení zkušební komise může být stejné pro všechny části státní závěrečné zkoušky, nebo může rektor pro jednotlivé části jmenovat samostatné zkušební komise.</w:t>
            </w:r>
          </w:p>
          <w:p w14:paraId="127B8BFE" w14:textId="77777777" w:rsidR="00CE5A9D" w:rsidRPr="00411ACE" w:rsidRDefault="00CE5A9D" w:rsidP="00CE5A9D">
            <w:pPr>
              <w:spacing w:after="200"/>
              <w:ind w:left="720"/>
              <w:contextualSpacing/>
              <w:jc w:val="both"/>
              <w:rPr>
                <w:i/>
                <w:color w:val="000000"/>
              </w:rPr>
            </w:pPr>
          </w:p>
          <w:p w14:paraId="28B658C8" w14:textId="77777777" w:rsidR="00CE5A9D" w:rsidRPr="001A3E55" w:rsidRDefault="00CE5A9D" w:rsidP="00CE5A9D">
            <w:pPr>
              <w:numPr>
                <w:ilvl w:val="0"/>
                <w:numId w:val="27"/>
              </w:numPr>
              <w:spacing w:after="200"/>
              <w:ind w:left="720" w:hanging="360"/>
              <w:contextualSpacing/>
              <w:jc w:val="both"/>
              <w:rPr>
                <w:i/>
                <w:color w:val="000000"/>
              </w:rPr>
            </w:pPr>
            <w:r w:rsidRPr="001A3E55">
              <w:rPr>
                <w:color w:val="000000"/>
              </w:rPr>
              <w:t>Podmínkou složení závěrečné státní zkoušky je hodnocení „prospěl/a“ v každé její části.</w:t>
            </w:r>
          </w:p>
          <w:p w14:paraId="7678AB66" w14:textId="77777777" w:rsidR="00CE5A9D" w:rsidRPr="00257DBB" w:rsidRDefault="00CE5A9D" w:rsidP="00CE5A9D">
            <w:pPr>
              <w:jc w:val="both"/>
              <w:rPr>
                <w:i/>
              </w:rPr>
            </w:pPr>
          </w:p>
        </w:tc>
      </w:tr>
      <w:tr w:rsidR="00CE5A9D" w14:paraId="19540124" w14:textId="77777777" w:rsidTr="007E6808">
        <w:trPr>
          <w:trHeight w:val="1"/>
        </w:trPr>
        <w:tc>
          <w:tcPr>
            <w:tcW w:w="5103" w:type="dxa"/>
            <w:gridSpan w:val="5"/>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53C6A50A" w14:textId="77777777" w:rsidR="00CE5A9D" w:rsidRPr="002669D5" w:rsidRDefault="00CE5A9D" w:rsidP="00CE5A9D">
            <w:pPr>
              <w:pStyle w:val="Nadpis1"/>
            </w:pPr>
            <w:r w:rsidRPr="002669D5">
              <w:t>Další studijní povinnosti</w:t>
            </w:r>
          </w:p>
        </w:tc>
        <w:tc>
          <w:tcPr>
            <w:tcW w:w="4678" w:type="dxa"/>
            <w:gridSpan w:val="4"/>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6B643CF" w14:textId="77777777" w:rsidR="00CE5A9D" w:rsidRDefault="00CE5A9D" w:rsidP="00CE5A9D">
            <w:pPr>
              <w:jc w:val="both"/>
              <w:rPr>
                <w:rFonts w:ascii="Calibri" w:eastAsia="Calibri" w:hAnsi="Calibri" w:cs="Calibri"/>
              </w:rPr>
            </w:pPr>
          </w:p>
        </w:tc>
      </w:tr>
      <w:tr w:rsidR="00CE5A9D" w:rsidRPr="00171F85" w14:paraId="3C16BFEB" w14:textId="77777777" w:rsidTr="00680918">
        <w:tc>
          <w:tcPr>
            <w:tcW w:w="9781" w:type="dxa"/>
            <w:gridSpan w:val="9"/>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6BC8A9C" w14:textId="1C9C7F10" w:rsidR="00CE5A9D" w:rsidRPr="00434050" w:rsidRDefault="00CE5A9D" w:rsidP="00CE5A9D">
            <w:pPr>
              <w:jc w:val="both"/>
            </w:pPr>
            <w:r w:rsidRPr="00BA3533">
              <w:t xml:space="preserve">Studenti mají povinnost </w:t>
            </w:r>
            <w:r w:rsidRPr="00BA3533">
              <w:rPr>
                <w:b/>
                <w:bCs/>
              </w:rPr>
              <w:t>absolvovat semestrální stáž</w:t>
            </w:r>
            <w:r>
              <w:t xml:space="preserve"> v některém z 25</w:t>
            </w:r>
            <w:r w:rsidRPr="00BA3533">
              <w:t xml:space="preserve"> ateliérů UMPRUM, a to dle vlastního výběru vycházejícího z jejich specializace a zájmu o dané odvětví. Smyslem ateliérové stáže je poznání t</w:t>
            </w:r>
            <w:r w:rsidRPr="00434050">
              <w:t xml:space="preserve">vůrčího procesu vzniku uměleckého, designérského či architektonického díla a posílení dialogu se studenty z jiných kateder. </w:t>
            </w:r>
          </w:p>
          <w:p w14:paraId="4A1E55EB" w14:textId="77777777" w:rsidR="00CE5A9D" w:rsidRPr="008E4AAE" w:rsidRDefault="00CE5A9D" w:rsidP="00CE5A9D">
            <w:pPr>
              <w:jc w:val="both"/>
              <w:rPr>
                <w:highlight w:val="yellow"/>
              </w:rPr>
            </w:pPr>
          </w:p>
          <w:p w14:paraId="08D2EAA5" w14:textId="77777777" w:rsidR="00CE5A9D" w:rsidRPr="005F0E35" w:rsidRDefault="00CE5A9D" w:rsidP="00CE5A9D">
            <w:pPr>
              <w:jc w:val="both"/>
            </w:pPr>
            <w:r w:rsidRPr="00BA3533">
              <w:t xml:space="preserve">Studium zahrnuje rovněž povinnou </w:t>
            </w:r>
            <w:r w:rsidRPr="00BA3533">
              <w:rPr>
                <w:b/>
                <w:bCs/>
              </w:rPr>
              <w:t>exkurzi</w:t>
            </w:r>
            <w:r w:rsidRPr="00BA3533">
              <w:t>, ktero</w:t>
            </w:r>
            <w:r w:rsidRPr="005F0E35">
              <w:t xml:space="preserve">u každoročně pořádá KTDU s finanční podporou školy a jejímž cílem jsou kulturně a umělecky zajímavé lokality v České republice i jinde v Evropě. </w:t>
            </w:r>
          </w:p>
          <w:p w14:paraId="1E80805A" w14:textId="77777777" w:rsidR="00CE5A9D" w:rsidRPr="00BA3533" w:rsidRDefault="00CE5A9D" w:rsidP="00CE5A9D">
            <w:pPr>
              <w:jc w:val="both"/>
            </w:pPr>
          </w:p>
          <w:p w14:paraId="42C8D051" w14:textId="5253D75B" w:rsidR="00CE5A9D" w:rsidRDefault="00CE5A9D" w:rsidP="00CE5A9D">
            <w:pPr>
              <w:jc w:val="both"/>
            </w:pPr>
            <w:r w:rsidRPr="00BA3533">
              <w:t xml:space="preserve">Povinná je také </w:t>
            </w:r>
            <w:r w:rsidRPr="00BA3533">
              <w:rPr>
                <w:b/>
                <w:bCs/>
              </w:rPr>
              <w:t>jednosemestrální Muzejní a galerijní praxe</w:t>
            </w:r>
            <w:r>
              <w:t>, ji</w:t>
            </w:r>
            <w:r w:rsidRPr="00BA3533">
              <w:t>ž</w:t>
            </w:r>
            <w:r w:rsidRPr="005F0E35">
              <w:t xml:space="preserve"> studenti absolvují v některé pražské sbírkové a výstavní instituci (Uměleckoprůmyslové museum v Praze, Galerie hlavního města Prahy, Národní galerie v Praze). Smyslem této praxe je seznámit se s galerijním a muzejním provozem na nejrůznějších úrovních: péčí o sbírky, dokumentací, evidencí a deponováním sbírkových předmětů, restaurováním sbírkových předmětů, kurátorskou přípravou výstav, edukačními programy, případně marketingem. </w:t>
            </w:r>
          </w:p>
          <w:p w14:paraId="2CEC822D" w14:textId="77777777" w:rsidR="00CE5A9D" w:rsidRDefault="00CE5A9D" w:rsidP="00CE5A9D">
            <w:pPr>
              <w:jc w:val="both"/>
            </w:pPr>
          </w:p>
          <w:p w14:paraId="084ACE85" w14:textId="77777777" w:rsidR="00CE5A9D" w:rsidRDefault="00CE5A9D" w:rsidP="00CE5A9D">
            <w:pPr>
              <w:jc w:val="both"/>
              <w:rPr>
                <w:bCs/>
              </w:rPr>
            </w:pPr>
            <w:r>
              <w:t xml:space="preserve">V neposlední řadě mají studenti možnost absolvovat </w:t>
            </w:r>
            <w:r w:rsidRPr="004A618E">
              <w:rPr>
                <w:b/>
                <w:bCs/>
              </w:rPr>
              <w:t>workshop v anglickém jazyce</w:t>
            </w:r>
            <w:r>
              <w:t xml:space="preserve"> vedený kombinovanou přednáškovo-seminární formou zahraničními odborníky, které KTDU každoročně zve. Workshop, který je určen jak pro studenty navazujícího magisterského programu, tak pro doktorandy, </w:t>
            </w:r>
            <w:r>
              <w:rPr>
                <w:bCs/>
              </w:rPr>
              <w:t xml:space="preserve">umožňuje několikadenní </w:t>
            </w:r>
            <w:r w:rsidRPr="00D966DC">
              <w:rPr>
                <w:bCs/>
              </w:rPr>
              <w:t>intenzivní setkání s </w:t>
            </w:r>
            <w:r>
              <w:rPr>
                <w:bCs/>
              </w:rPr>
              <w:t>renomovanými</w:t>
            </w:r>
            <w:r w:rsidRPr="00D966DC">
              <w:rPr>
                <w:bCs/>
              </w:rPr>
              <w:t xml:space="preserve"> osobnostmi</w:t>
            </w:r>
            <w:r>
              <w:rPr>
                <w:bCs/>
              </w:rPr>
              <w:t xml:space="preserve"> z oboru dějin a teorie umění, designu či architektury, zprostředkovává intelektuální podněty</w:t>
            </w:r>
            <w:r w:rsidRPr="00D966DC">
              <w:rPr>
                <w:bCs/>
              </w:rPr>
              <w:t xml:space="preserve"> z</w:t>
            </w:r>
            <w:r>
              <w:rPr>
                <w:bCs/>
              </w:rPr>
              <w:t xml:space="preserve"> jiných než místních kontextů a posiluje </w:t>
            </w:r>
            <w:r w:rsidRPr="00D966DC">
              <w:rPr>
                <w:bCs/>
              </w:rPr>
              <w:t>schopnost komunikace a kritické reflexe v cizím jazyce.</w:t>
            </w:r>
          </w:p>
          <w:p w14:paraId="38E17372" w14:textId="77777777" w:rsidR="00CE5A9D" w:rsidRPr="00171F85" w:rsidRDefault="00CE5A9D" w:rsidP="00CE5A9D">
            <w:pPr>
              <w:jc w:val="both"/>
            </w:pPr>
          </w:p>
        </w:tc>
      </w:tr>
      <w:tr w:rsidR="00CE5A9D" w:rsidRPr="00171F85" w14:paraId="7CE22848" w14:textId="77777777" w:rsidTr="007E6808">
        <w:trPr>
          <w:trHeight w:val="1"/>
        </w:trPr>
        <w:tc>
          <w:tcPr>
            <w:tcW w:w="5103" w:type="dxa"/>
            <w:gridSpan w:val="5"/>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76330896" w14:textId="5A86DB91" w:rsidR="00CE5A9D" w:rsidRPr="00171F85" w:rsidRDefault="00CE5A9D" w:rsidP="00CE5A9D">
            <w:r>
              <w:rPr>
                <w:b/>
              </w:rPr>
              <w:t>Návrh témat kvalifikačních prací /témata obhájených prací a přístup k obhájeným kvalifikačním pracím</w:t>
            </w:r>
          </w:p>
        </w:tc>
        <w:tc>
          <w:tcPr>
            <w:tcW w:w="4678" w:type="dxa"/>
            <w:gridSpan w:val="4"/>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EDD62D9" w14:textId="77777777" w:rsidR="00CE5A9D" w:rsidRDefault="00CE5A9D" w:rsidP="00CE5A9D">
            <w:pPr>
              <w:jc w:val="both"/>
              <w:rPr>
                <w:rFonts w:eastAsia="Calibri"/>
              </w:rPr>
            </w:pPr>
          </w:p>
          <w:p w14:paraId="2E25D827" w14:textId="77777777" w:rsidR="00CE5A9D" w:rsidRPr="00171F85" w:rsidRDefault="00CE5A9D" w:rsidP="00CE5A9D">
            <w:pPr>
              <w:jc w:val="both"/>
              <w:rPr>
                <w:rFonts w:eastAsia="Calibri"/>
              </w:rPr>
            </w:pPr>
            <w:r w:rsidRPr="0072581F">
              <w:rPr>
                <w:rFonts w:eastAsia="Calibri"/>
              </w:rPr>
              <w:t>https://katalog.vsup.cz/</w:t>
            </w:r>
          </w:p>
        </w:tc>
      </w:tr>
      <w:tr w:rsidR="00CE5A9D" w:rsidRPr="0016267B" w14:paraId="6F0A5CC7" w14:textId="77777777" w:rsidTr="00680918">
        <w:tc>
          <w:tcPr>
            <w:tcW w:w="9781" w:type="dxa"/>
            <w:gridSpan w:val="9"/>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B304360" w14:textId="136FFEA2" w:rsidR="00CE5A9D" w:rsidRPr="0016267B" w:rsidRDefault="003B3DED" w:rsidP="00CE5A9D">
            <w:pPr>
              <w:jc w:val="both"/>
              <w:rPr>
                <w:b/>
                <w:bCs/>
              </w:rPr>
            </w:pPr>
            <w:r>
              <w:rPr>
                <w:b/>
                <w:bCs/>
              </w:rPr>
              <w:t>Vybrané</w:t>
            </w:r>
            <w:r w:rsidR="00CE5A9D" w:rsidRPr="0016267B">
              <w:rPr>
                <w:b/>
                <w:bCs/>
              </w:rPr>
              <w:t xml:space="preserve"> obhájené DP v programu za posledních 5 let: </w:t>
            </w:r>
          </w:p>
          <w:p w14:paraId="4F3D4B78" w14:textId="7B5B71A3" w:rsidR="00CE5A9D" w:rsidRPr="0016267B" w:rsidRDefault="00CE5A9D" w:rsidP="00CE5A9D">
            <w:pPr>
              <w:jc w:val="both"/>
              <w:rPr>
                <w:b/>
                <w:bCs/>
              </w:rPr>
            </w:pPr>
          </w:p>
          <w:p w14:paraId="2FA73374" w14:textId="30416CB7" w:rsidR="00CE5A9D" w:rsidRDefault="00CE5A9D" w:rsidP="00CE5A9D">
            <w:pPr>
              <w:jc w:val="both"/>
            </w:pPr>
            <w:r w:rsidRPr="00581BE5">
              <w:rPr>
                <w:b/>
              </w:rPr>
              <w:t xml:space="preserve">Zuzana Dusilová, </w:t>
            </w:r>
            <w:r w:rsidRPr="00581BE5">
              <w:rPr>
                <w:b/>
                <w:i/>
                <w:iCs/>
              </w:rPr>
              <w:t>Soukromé galerie v Praze v době první československé republiky</w:t>
            </w:r>
            <w:r w:rsidRPr="0016267B">
              <w:t>, 2022 (vedoucí práce: Martina Pachmanová)</w:t>
            </w:r>
          </w:p>
          <w:p w14:paraId="58F46459" w14:textId="050615B3" w:rsidR="00CE5A9D" w:rsidRDefault="00CE5A9D" w:rsidP="00CE5A9D">
            <w:pPr>
              <w:jc w:val="both"/>
            </w:pPr>
            <w:r>
              <w:t>Diplomová práce se zabývá činností privátních galerií v Praze v meziválečném období, tedy dosud nepříliš probádanému oborovému tématu. Věnuje se předpokladům ideálního obchodníka s uměním, fenoménu sběratelství a naváznému dobovému diskurzu. Podrobně zpracovává tři případové studie soukromých galerií umění. Za pomoci dobových archivních pramenů a periodik důkladně líčí jejich výstavní historii a její kritickou reflexi a ohledává způsoby prodeje a vztahy obchodníků s umělci a dalšími aktéry uměleckého trhu.</w:t>
            </w:r>
          </w:p>
          <w:p w14:paraId="348ABB2C" w14:textId="77777777" w:rsidR="00CE5A9D" w:rsidRPr="0016267B" w:rsidRDefault="00CE5A9D" w:rsidP="00CE5A9D">
            <w:pPr>
              <w:jc w:val="both"/>
            </w:pPr>
          </w:p>
          <w:p w14:paraId="3C6DB964" w14:textId="4CEECC26" w:rsidR="00CE5A9D" w:rsidRDefault="00CE5A9D" w:rsidP="00CE5A9D">
            <w:pPr>
              <w:jc w:val="both"/>
            </w:pPr>
            <w:r w:rsidRPr="00581BE5">
              <w:rPr>
                <w:b/>
              </w:rPr>
              <w:t xml:space="preserve">Anna Crhová, </w:t>
            </w:r>
            <w:r w:rsidRPr="00581BE5">
              <w:rPr>
                <w:b/>
                <w:i/>
                <w:iCs/>
              </w:rPr>
              <w:t>Obrazy Afriky ve výstavách Náprstkova muzea mezi lety 1948–1989</w:t>
            </w:r>
            <w:r w:rsidRPr="0016267B">
              <w:t>, 2022 (vedoucí práce: Johana Lomová)</w:t>
            </w:r>
          </w:p>
          <w:p w14:paraId="088C7504" w14:textId="2D984E4A" w:rsidR="00CE5A9D" w:rsidRDefault="00CE5A9D" w:rsidP="00CE5A9D">
            <w:pPr>
              <w:jc w:val="both"/>
            </w:pPr>
            <w:r>
              <w:t xml:space="preserve">Jako obrazy Afriky na základě postkoloniálních teorií jsou označeny politicky motivované konstrukty, představy o africkém kontinentu v myslích evropského publika, které nutně zjednodušují komplexní africké společnosti, ale také je podřizují vlastním politickým a ekonomickým zájmům. Diplomová práce zjišťuje, jak byly obrazy Afriky konstruovány a jaké měly podoby ve výstavách pražského Náprstkova muzea mezi lety 1948 a 1989. Hlavní zájem směřuje k uměleckému typu výstav, kde zkoumá vývoj pohledu na spojení </w:t>
            </w:r>
            <w:r w:rsidRPr="003231C1">
              <w:rPr>
                <w:i/>
              </w:rPr>
              <w:t>africké umění</w:t>
            </w:r>
            <w:r>
              <w:t xml:space="preserve"> i současný diskuz a problémy, které se k tomuto spojení váží.</w:t>
            </w:r>
          </w:p>
          <w:p w14:paraId="3E8049C4" w14:textId="3EA4C938" w:rsidR="00CE5A9D" w:rsidRDefault="00CE5A9D" w:rsidP="00CE5A9D">
            <w:pPr>
              <w:jc w:val="both"/>
            </w:pPr>
          </w:p>
          <w:p w14:paraId="586DF968" w14:textId="2E0E4053" w:rsidR="00CE5A9D" w:rsidRDefault="00CE5A9D" w:rsidP="00CE5A9D">
            <w:pPr>
              <w:jc w:val="both"/>
            </w:pPr>
            <w:r w:rsidRPr="00581BE5">
              <w:rPr>
                <w:b/>
              </w:rPr>
              <w:t>Amálie Bulandrová</w:t>
            </w:r>
            <w:r w:rsidRPr="00581BE5">
              <w:rPr>
                <w:b/>
                <w:i/>
                <w:iCs/>
              </w:rPr>
              <w:t>, Scénotektura: mezi scénografií a architekturou výstav</w:t>
            </w:r>
            <w:r w:rsidRPr="0016267B">
              <w:t>, 2023 (vedoucí práce: Jan Wollner)</w:t>
            </w:r>
          </w:p>
          <w:p w14:paraId="73C67CE0" w14:textId="12722133" w:rsidR="00CE5A9D" w:rsidRDefault="00CE5A9D" w:rsidP="00CE5A9D">
            <w:pPr>
              <w:jc w:val="both"/>
            </w:pPr>
            <w:r>
              <w:t>Tématem diplomové práce je výtvarně-prostorové řešení výstav současnými vizuálními umělci v českém kontextu. Předmětem zájmu je profese, která dnes bývá nejčastěji označována jako výstavní architektura, přičemž jsou promýšleny alternativy tohoto pojmu. Jedním z nich je výstavní scénografie, která je zde chápána jako způsob výtvarně-prostorového ztvárnění performativních prostředí, vytvářející svébytnou a významotvornou vrstvu. Termín je nejprve ohledán v kontextu šedesátých let a dobových úvah nad specifickým oborem výstavnictví, načež je snahou pokusit se jej vztáhnout k výstavní tvorbě Zbyňka Baladrána, Tomáše Svobody a Dominika Langa.</w:t>
            </w:r>
          </w:p>
          <w:p w14:paraId="64EC54E2" w14:textId="77777777" w:rsidR="00CE5A9D" w:rsidRPr="0016267B" w:rsidRDefault="00CE5A9D" w:rsidP="00CE5A9D">
            <w:pPr>
              <w:jc w:val="both"/>
            </w:pPr>
          </w:p>
          <w:p w14:paraId="0E0600F2" w14:textId="00D8885A" w:rsidR="00CE5A9D" w:rsidRDefault="00CE5A9D" w:rsidP="00CE5A9D">
            <w:pPr>
              <w:jc w:val="both"/>
            </w:pPr>
            <w:r w:rsidRPr="00581BE5">
              <w:rPr>
                <w:b/>
              </w:rPr>
              <w:t xml:space="preserve">Veronika Soukupová, </w:t>
            </w:r>
            <w:r w:rsidRPr="00581BE5">
              <w:rPr>
                <w:b/>
                <w:i/>
                <w:iCs/>
              </w:rPr>
              <w:t>Jaroslava Vondráčková</w:t>
            </w:r>
            <w:r w:rsidRPr="00581BE5">
              <w:rPr>
                <w:b/>
              </w:rPr>
              <w:t xml:space="preserve">: </w:t>
            </w:r>
            <w:r w:rsidRPr="00581BE5">
              <w:rPr>
                <w:b/>
                <w:i/>
                <w:iCs/>
              </w:rPr>
              <w:t>Textilie jako nástroj „socialisace vkusu“ v otázkách nového životního slohu čtyřicátých a padesátých let 20. století</w:t>
            </w:r>
            <w:r w:rsidRPr="00581BE5">
              <w:rPr>
                <w:b/>
              </w:rPr>
              <w:t>,</w:t>
            </w:r>
            <w:r w:rsidRPr="0016267B">
              <w:t xml:space="preserve"> 2023 (vedoucí práce: Lada Hubatová-Vacková)</w:t>
            </w:r>
          </w:p>
          <w:p w14:paraId="6D76F300" w14:textId="6B99CD01" w:rsidR="00CE5A9D" w:rsidRDefault="00CE5A9D" w:rsidP="00CE5A9D">
            <w:pPr>
              <w:jc w:val="both"/>
            </w:pPr>
            <w:r>
              <w:t>Diplomová práce se věnuje působení a tvorbě textilní výtvarnice, publicistky a teoretičky Jaroslavy Vondráčkové v širších souvislostech. Vzhledem k jednomu z cílů textu – poukázat na kontinuitu názorů a přístupu autorky na pozadí proměňujících se společensko-politických konstelací – se první třetina práce zaměřuje na období před první světovou válkou, kdy byla Vondráčková aktivní součástí levicově orientovaného avantgardního hnutí. Stěžejní část textu</w:t>
            </w:r>
          </w:p>
          <w:p w14:paraId="0DF38BD0" w14:textId="6A15879C" w:rsidR="00CE5A9D" w:rsidRDefault="00CE5A9D" w:rsidP="00CE5A9D">
            <w:pPr>
              <w:jc w:val="both"/>
            </w:pPr>
            <w:r>
              <w:t xml:space="preserve">je věnována období po druhé světové válce, přičemž se zaměřuje na téma nového životního slohu a problematiku (ne)vkusu v kontextech oficiální kulturní politiky systémů řízené demokracie a státního socialismu a průmyslového a textilního výtvarnictví. </w:t>
            </w:r>
          </w:p>
          <w:p w14:paraId="0862BD9C" w14:textId="31653412" w:rsidR="00CE5A9D" w:rsidRPr="0016267B" w:rsidRDefault="00CE5A9D" w:rsidP="00CE5A9D">
            <w:pPr>
              <w:jc w:val="both"/>
            </w:pPr>
          </w:p>
          <w:p w14:paraId="175F088D" w14:textId="4B3D3EE3" w:rsidR="00CE5A9D" w:rsidRDefault="00CE5A9D" w:rsidP="00CE5A9D">
            <w:pPr>
              <w:jc w:val="both"/>
            </w:pPr>
            <w:r w:rsidRPr="00581BE5">
              <w:rPr>
                <w:b/>
              </w:rPr>
              <w:t xml:space="preserve">Tereza Štěpánová, </w:t>
            </w:r>
            <w:r w:rsidRPr="00581BE5">
              <w:rPr>
                <w:b/>
                <w:i/>
                <w:iCs/>
              </w:rPr>
              <w:t>Budovy odpovídající významu. Sídla podniků zahraničního obchodu v kontextu ekonomiky socialistického Československa a dobové architektonické praxe</w:t>
            </w:r>
            <w:r w:rsidRPr="0016267B">
              <w:t>, 2024 (vedoucí práce: Klára Brůhová)</w:t>
            </w:r>
          </w:p>
          <w:p w14:paraId="07A2741E" w14:textId="69D960BA" w:rsidR="00CE5A9D" w:rsidRDefault="00CE5A9D" w:rsidP="00CE5A9D">
            <w:pPr>
              <w:jc w:val="both"/>
            </w:pPr>
            <w:r>
              <w:t xml:space="preserve">Heslo „budovy odpovídající významu“ v názvu práce zaštiťuje sídla podniků zahraničního obchodu (PZO), která v bývalém Československu vznikala od konce padesátých do poloviny osmdesátých let, a to především v Praze a Bratislavě. Protože šlo o stavby reprezentující československý zahraniční obchod, získaly mnohé z nich privilegovanou pozici nejen v panoramatech měst, ale také v tehdejším stavebním procesu. Diplomová práce se zabývá těmito stavbami a jejich vznik i architektonicko-uměleckou podobu interpretuje právě skrze význam, který podniky měly v tehdejším československém hospodářství. Prostřednictvím analýzy archivních materiálů, dobových článků i sekundární literatury představuje čtrnáct administrativních budov PZO a zasazuje je do kontextu poválečného zahraničního obchodu v Československu. </w:t>
            </w:r>
          </w:p>
          <w:p w14:paraId="3730C202" w14:textId="77777777" w:rsidR="00CE5A9D" w:rsidRPr="0016267B" w:rsidRDefault="00CE5A9D" w:rsidP="00CE5A9D">
            <w:pPr>
              <w:jc w:val="both"/>
            </w:pPr>
          </w:p>
          <w:p w14:paraId="33D7CB63" w14:textId="72E9E04F" w:rsidR="00CE5A9D" w:rsidRDefault="00CE5A9D" w:rsidP="00CE5A9D">
            <w:pPr>
              <w:jc w:val="both"/>
            </w:pPr>
            <w:r w:rsidRPr="003231C1">
              <w:rPr>
                <w:b/>
              </w:rPr>
              <w:t xml:space="preserve">Josef Holeček, </w:t>
            </w:r>
            <w:r w:rsidRPr="003231C1">
              <w:rPr>
                <w:b/>
                <w:i/>
                <w:iCs/>
              </w:rPr>
              <w:t>Jan Kotěra a jeho škola architektury. Počátky moderní výuky architektury v Čechách</w:t>
            </w:r>
            <w:r w:rsidRPr="0016267B">
              <w:rPr>
                <w:i/>
                <w:iCs/>
              </w:rPr>
              <w:t>,</w:t>
            </w:r>
            <w:r w:rsidRPr="0016267B">
              <w:t> 2024 (vedoucí práce: Jindřich Vybíral)</w:t>
            </w:r>
          </w:p>
          <w:p w14:paraId="4E7F6858" w14:textId="6B0DE9B1" w:rsidR="00CE5A9D" w:rsidRDefault="00CE5A9D" w:rsidP="00CE5A9D">
            <w:pPr>
              <w:jc w:val="both"/>
            </w:pPr>
            <w:r>
              <w:t>Diplomová práce se věnuje proměnám architektonické pedagogiky v Čechách na přelomu 19. a 20. století, se specifickým zaměřením na prostředí školy dekorativní architektury na Umělecko-průmyslové škole v Praze a postavu Jana Kotěry. Cílem je poodhalit skrze srovnání s dalšími školícími pracovišti (vysokými školami technickými, vídeňským prostředím, později též akademií), jaké skutečně prostředí přinášelo změny, a to nejen v úrovni samotné pedagogiky, nýbrž i v širším kontextu celospolečenské proměny role architektů v dané době.</w:t>
            </w:r>
          </w:p>
          <w:p w14:paraId="5F3AD500" w14:textId="40ACF020" w:rsidR="00CE5A9D" w:rsidRPr="0016267B" w:rsidRDefault="00CE5A9D" w:rsidP="00CE5A9D">
            <w:pPr>
              <w:jc w:val="both"/>
              <w:rPr>
                <w:b/>
                <w:bCs/>
              </w:rPr>
            </w:pPr>
          </w:p>
        </w:tc>
      </w:tr>
      <w:tr w:rsidR="00CE5A9D" w14:paraId="34CC5507" w14:textId="77777777" w:rsidTr="007E6808">
        <w:trPr>
          <w:trHeight w:val="1"/>
        </w:trPr>
        <w:tc>
          <w:tcPr>
            <w:tcW w:w="5103" w:type="dxa"/>
            <w:gridSpan w:val="5"/>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62ECA875" w14:textId="77777777" w:rsidR="00CE5A9D" w:rsidRPr="000B4252" w:rsidRDefault="00CE5A9D" w:rsidP="00CE5A9D">
            <w:pPr>
              <w:pStyle w:val="Pedmtkomente"/>
              <w:spacing w:after="0"/>
              <w:rPr>
                <w:rFonts w:ascii="Times New Roman" w:eastAsia="Times New Roman" w:hAnsi="Times New Roman" w:cs="Times New Roman"/>
                <w:bCs w:val="0"/>
              </w:rPr>
            </w:pPr>
            <w:r w:rsidRPr="003760A7">
              <w:rPr>
                <w:rFonts w:ascii="Times New Roman" w:eastAsia="Times New Roman" w:hAnsi="Times New Roman" w:cs="Times New Roman"/>
                <w:bCs w:val="0"/>
              </w:rPr>
              <w:t>Návrh témat rigorózních prací /témata obhájených prací a přístup k obhájeným rigorózním pracím</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2C0772D0" w14:textId="77777777" w:rsidR="00CE5A9D" w:rsidRDefault="00CE5A9D" w:rsidP="00CE5A9D">
            <w:pPr>
              <w:jc w:val="center"/>
              <w:rPr>
                <w:rFonts w:ascii="Calibri" w:eastAsia="Calibri" w:hAnsi="Calibri" w:cs="Calibri"/>
              </w:rPr>
            </w:pPr>
          </w:p>
        </w:tc>
      </w:tr>
      <w:tr w:rsidR="00CE5A9D" w14:paraId="322A993D" w14:textId="77777777" w:rsidTr="007E6808">
        <w:trPr>
          <w:trHeight w:val="1"/>
        </w:trPr>
        <w:tc>
          <w:tcPr>
            <w:tcW w:w="5103" w:type="dxa"/>
            <w:gridSpan w:val="5"/>
            <w:tcBorders>
              <w:top w:val="single" w:sz="4" w:space="0" w:color="000000"/>
              <w:left w:val="single" w:sz="4" w:space="0" w:color="000000"/>
              <w:bottom w:val="single" w:sz="4" w:space="0" w:color="000000"/>
              <w:right w:val="single" w:sz="4" w:space="0" w:color="000000"/>
            </w:tcBorders>
            <w:shd w:val="clear" w:color="auto" w:fill="F7CAAC"/>
            <w:tcMar>
              <w:left w:w="70" w:type="dxa"/>
              <w:right w:w="70" w:type="dxa"/>
            </w:tcMar>
          </w:tcPr>
          <w:p w14:paraId="1DE6C19D" w14:textId="77777777" w:rsidR="00CE5A9D" w:rsidRPr="000B4252" w:rsidRDefault="00CE5A9D" w:rsidP="00CE5A9D">
            <w:r w:rsidRPr="000B4252">
              <w:rPr>
                <w:b/>
              </w:rPr>
              <w:t xml:space="preserve"> Součásti SRZ a jejich obsah</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FFFFFF"/>
            <w:tcMar>
              <w:left w:w="70" w:type="dxa"/>
              <w:right w:w="70" w:type="dxa"/>
            </w:tcMar>
          </w:tcPr>
          <w:p w14:paraId="389E763B" w14:textId="77777777" w:rsidR="00CE5A9D" w:rsidRDefault="00CE5A9D" w:rsidP="00CE5A9D">
            <w:pPr>
              <w:jc w:val="center"/>
              <w:rPr>
                <w:rFonts w:ascii="Calibri" w:eastAsia="Calibri" w:hAnsi="Calibri" w:cs="Calibri"/>
              </w:rPr>
            </w:pPr>
          </w:p>
        </w:tc>
      </w:tr>
    </w:tbl>
    <w:p w14:paraId="7CCAC706" w14:textId="2C096864" w:rsidR="007E6808" w:rsidRDefault="007E6808" w:rsidP="00F62C3D"/>
    <w:p w14:paraId="7FF69E9D" w14:textId="54862F5B" w:rsidR="00591404" w:rsidRDefault="00591404" w:rsidP="00F62C3D"/>
    <w:p w14:paraId="3AD38DBA" w14:textId="48C45E85" w:rsidR="00591404" w:rsidRDefault="00591404" w:rsidP="00F62C3D"/>
    <w:p w14:paraId="306ADD86" w14:textId="11C3A747" w:rsidR="00591404" w:rsidRDefault="00591404" w:rsidP="00F62C3D"/>
    <w:p w14:paraId="19F51813" w14:textId="4F9C8656" w:rsidR="00591404" w:rsidRDefault="00591404" w:rsidP="00F62C3D"/>
    <w:p w14:paraId="42DA6AEE" w14:textId="7F600EE8" w:rsidR="00591404" w:rsidRDefault="00591404" w:rsidP="00F62C3D"/>
    <w:p w14:paraId="2328E1FA" w14:textId="48EC0A6B" w:rsidR="00591404" w:rsidRDefault="00591404" w:rsidP="00F62C3D"/>
    <w:p w14:paraId="22587EB8" w14:textId="439429E8" w:rsidR="00591404" w:rsidRDefault="00591404"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14:paraId="0B2C856D" w14:textId="77777777" w:rsidTr="00592E43">
        <w:tc>
          <w:tcPr>
            <w:tcW w:w="9855" w:type="dxa"/>
            <w:gridSpan w:val="8"/>
            <w:tcBorders>
              <w:top w:val="single" w:sz="4" w:space="0" w:color="auto"/>
              <w:left w:val="single" w:sz="4" w:space="0" w:color="auto"/>
              <w:bottom w:val="double" w:sz="4" w:space="0" w:color="auto"/>
              <w:right w:val="single" w:sz="4" w:space="0" w:color="auto"/>
            </w:tcBorders>
            <w:shd w:val="clear" w:color="auto" w:fill="BDD6EE"/>
            <w:hideMark/>
          </w:tcPr>
          <w:p w14:paraId="3CC92210" w14:textId="77777777" w:rsidR="00592E43" w:rsidRDefault="00592E43" w:rsidP="00592E43">
            <w:pPr>
              <w:jc w:val="both"/>
              <w:rPr>
                <w:b/>
                <w:sz w:val="28"/>
                <w:lang w:eastAsia="en-US"/>
              </w:rPr>
            </w:pPr>
            <w:r>
              <w:br w:type="page"/>
            </w:r>
            <w:r>
              <w:rPr>
                <w:b/>
                <w:sz w:val="28"/>
                <w:lang w:eastAsia="en-US"/>
              </w:rPr>
              <w:t>B-III – Charakteristika studijního předmětu</w:t>
            </w:r>
          </w:p>
        </w:tc>
      </w:tr>
      <w:tr w:rsidR="00592E43" w:rsidRPr="00D9002D" w14:paraId="643F1D1D" w14:textId="77777777" w:rsidTr="00592E43">
        <w:tc>
          <w:tcPr>
            <w:tcW w:w="3086" w:type="dxa"/>
            <w:tcBorders>
              <w:top w:val="double" w:sz="4" w:space="0" w:color="auto"/>
              <w:left w:val="single" w:sz="4" w:space="0" w:color="auto"/>
              <w:bottom w:val="single" w:sz="4" w:space="0" w:color="auto"/>
              <w:right w:val="single" w:sz="4" w:space="0" w:color="auto"/>
            </w:tcBorders>
            <w:shd w:val="clear" w:color="auto" w:fill="F7CAAC"/>
            <w:hideMark/>
          </w:tcPr>
          <w:p w14:paraId="46075042" w14:textId="77777777" w:rsidR="00592E43" w:rsidRDefault="00592E43" w:rsidP="00592E43">
            <w:pPr>
              <w:jc w:val="both"/>
              <w:rPr>
                <w:b/>
                <w:lang w:eastAsia="en-US"/>
              </w:rPr>
            </w:pPr>
            <w:r>
              <w:rPr>
                <w:b/>
                <w:lang w:eastAsia="en-US"/>
              </w:rPr>
              <w:t>Název studijního předmětu</w:t>
            </w:r>
          </w:p>
        </w:tc>
        <w:tc>
          <w:tcPr>
            <w:tcW w:w="6769" w:type="dxa"/>
            <w:gridSpan w:val="7"/>
            <w:tcBorders>
              <w:top w:val="double" w:sz="4" w:space="0" w:color="auto"/>
              <w:left w:val="single" w:sz="4" w:space="0" w:color="auto"/>
              <w:bottom w:val="single" w:sz="4" w:space="0" w:color="auto"/>
              <w:right w:val="single" w:sz="4" w:space="0" w:color="auto"/>
            </w:tcBorders>
            <w:hideMark/>
          </w:tcPr>
          <w:p w14:paraId="219ECD85" w14:textId="77777777" w:rsidR="00592E43" w:rsidRPr="00D9002D" w:rsidRDefault="00592E43" w:rsidP="00592E43">
            <w:pPr>
              <w:jc w:val="both"/>
              <w:rPr>
                <w:b/>
                <w:bCs/>
                <w:lang w:eastAsia="en-US"/>
              </w:rPr>
            </w:pPr>
            <w:r w:rsidRPr="00D9002D">
              <w:rPr>
                <w:b/>
                <w:bCs/>
                <w:lang w:eastAsia="en-US"/>
              </w:rPr>
              <w:t>Metodologie dějin umění</w:t>
            </w:r>
          </w:p>
        </w:tc>
      </w:tr>
      <w:tr w:rsidR="00592E43" w14:paraId="08D3D0EA" w14:textId="77777777" w:rsidTr="00592E43">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644CCB68" w14:textId="77777777" w:rsidR="00592E43" w:rsidRDefault="00592E43" w:rsidP="00592E43">
            <w:pPr>
              <w:jc w:val="both"/>
              <w:rPr>
                <w:b/>
                <w:lang w:eastAsia="en-US"/>
              </w:rPr>
            </w:pPr>
            <w:r>
              <w:rPr>
                <w:b/>
                <w:lang w:eastAsia="en-US"/>
              </w:rPr>
              <w:t>Typ předmětu</w:t>
            </w:r>
          </w:p>
        </w:tc>
        <w:tc>
          <w:tcPr>
            <w:tcW w:w="3406" w:type="dxa"/>
            <w:gridSpan w:val="4"/>
            <w:tcBorders>
              <w:top w:val="single" w:sz="4" w:space="0" w:color="auto"/>
              <w:left w:val="single" w:sz="4" w:space="0" w:color="auto"/>
              <w:bottom w:val="single" w:sz="4" w:space="0" w:color="auto"/>
              <w:right w:val="single" w:sz="4" w:space="0" w:color="auto"/>
            </w:tcBorders>
            <w:hideMark/>
          </w:tcPr>
          <w:p w14:paraId="712447DE" w14:textId="2ED796A3" w:rsidR="00592E43" w:rsidRDefault="00FD7F24" w:rsidP="00592E43">
            <w:pPr>
              <w:jc w:val="both"/>
              <w:rPr>
                <w:lang w:eastAsia="en-US"/>
              </w:rPr>
            </w:pPr>
            <w:r>
              <w:rPr>
                <w:lang w:eastAsia="en-US"/>
              </w:rPr>
              <w:t xml:space="preserve">povinný </w:t>
            </w:r>
            <w:r w:rsidR="00592E43">
              <w:rPr>
                <w:lang w:eastAsia="en-US"/>
              </w:rPr>
              <w:t>ZT</w:t>
            </w:r>
          </w:p>
        </w:tc>
        <w:tc>
          <w:tcPr>
            <w:tcW w:w="2695"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17E60FDB" w14:textId="77777777" w:rsidR="00592E43" w:rsidRDefault="00592E43" w:rsidP="00592E43">
            <w:pPr>
              <w:jc w:val="both"/>
              <w:rPr>
                <w:lang w:eastAsia="en-US"/>
              </w:rPr>
            </w:pPr>
            <w:r>
              <w:rPr>
                <w:b/>
                <w:lang w:eastAsia="en-US"/>
              </w:rPr>
              <w:t>doporučený semestr</w:t>
            </w:r>
          </w:p>
        </w:tc>
        <w:tc>
          <w:tcPr>
            <w:tcW w:w="668" w:type="dxa"/>
            <w:tcBorders>
              <w:top w:val="single" w:sz="4" w:space="0" w:color="auto"/>
              <w:left w:val="single" w:sz="4" w:space="0" w:color="auto"/>
              <w:bottom w:val="single" w:sz="4" w:space="0" w:color="auto"/>
              <w:right w:val="single" w:sz="4" w:space="0" w:color="auto"/>
            </w:tcBorders>
            <w:hideMark/>
          </w:tcPr>
          <w:p w14:paraId="6FFAEFF1" w14:textId="061EBE7B" w:rsidR="00592E43" w:rsidRDefault="00BC6420" w:rsidP="00592E43">
            <w:pPr>
              <w:jc w:val="both"/>
              <w:rPr>
                <w:lang w:eastAsia="en-US"/>
              </w:rPr>
            </w:pPr>
            <w:r>
              <w:rPr>
                <w:lang w:eastAsia="en-US"/>
              </w:rPr>
              <w:t>1/2</w:t>
            </w:r>
          </w:p>
        </w:tc>
      </w:tr>
      <w:tr w:rsidR="00592E43" w14:paraId="1D41E83B" w14:textId="77777777" w:rsidTr="00592E43">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410244E6" w14:textId="77777777" w:rsidR="00592E43" w:rsidRDefault="00592E43" w:rsidP="00592E43">
            <w:pPr>
              <w:jc w:val="both"/>
              <w:rPr>
                <w:b/>
                <w:lang w:eastAsia="en-US"/>
              </w:rPr>
            </w:pPr>
            <w:r>
              <w:rPr>
                <w:b/>
                <w:lang w:eastAsia="en-US"/>
              </w:rPr>
              <w:t>Rozsah studijního předmětu</w:t>
            </w:r>
          </w:p>
        </w:tc>
        <w:tc>
          <w:tcPr>
            <w:tcW w:w="1701" w:type="dxa"/>
            <w:gridSpan w:val="2"/>
            <w:tcBorders>
              <w:top w:val="single" w:sz="4" w:space="0" w:color="auto"/>
              <w:left w:val="single" w:sz="4" w:space="0" w:color="auto"/>
              <w:bottom w:val="single" w:sz="4" w:space="0" w:color="auto"/>
              <w:right w:val="single" w:sz="4" w:space="0" w:color="auto"/>
            </w:tcBorders>
            <w:hideMark/>
          </w:tcPr>
          <w:p w14:paraId="0F1A059F" w14:textId="58CEAE5C" w:rsidR="00592E43" w:rsidRDefault="00592E43" w:rsidP="00592E43">
            <w:pPr>
              <w:jc w:val="both"/>
              <w:rPr>
                <w:lang w:eastAsia="en-US"/>
              </w:rPr>
            </w:pPr>
            <w:r>
              <w:rPr>
                <w:lang w:eastAsia="en-US"/>
              </w:rPr>
              <w:t>2</w:t>
            </w:r>
            <w:r w:rsidR="00FD7F24">
              <w:rPr>
                <w:lang w:eastAsia="en-US"/>
              </w:rPr>
              <w:t>4</w:t>
            </w:r>
            <w:r>
              <w:rPr>
                <w:lang w:eastAsia="en-US"/>
              </w:rPr>
              <w:t>p+0</w:t>
            </w:r>
          </w:p>
        </w:tc>
        <w:tc>
          <w:tcPr>
            <w:tcW w:w="889" w:type="dxa"/>
            <w:tcBorders>
              <w:top w:val="single" w:sz="4" w:space="0" w:color="auto"/>
              <w:left w:val="single" w:sz="4" w:space="0" w:color="auto"/>
              <w:bottom w:val="single" w:sz="4" w:space="0" w:color="auto"/>
              <w:right w:val="single" w:sz="4" w:space="0" w:color="auto"/>
            </w:tcBorders>
            <w:shd w:val="clear" w:color="auto" w:fill="F7CAAC"/>
            <w:hideMark/>
          </w:tcPr>
          <w:p w14:paraId="745664F9" w14:textId="77777777" w:rsidR="00592E43" w:rsidRDefault="00592E43" w:rsidP="00592E43">
            <w:pPr>
              <w:jc w:val="both"/>
              <w:rPr>
                <w:b/>
                <w:lang w:eastAsia="en-US"/>
              </w:rPr>
            </w:pPr>
            <w:r>
              <w:rPr>
                <w:b/>
                <w:lang w:eastAsia="en-US"/>
              </w:rPr>
              <w:t xml:space="preserve">hod. </w:t>
            </w:r>
          </w:p>
        </w:tc>
        <w:tc>
          <w:tcPr>
            <w:tcW w:w="816" w:type="dxa"/>
            <w:tcBorders>
              <w:top w:val="single" w:sz="4" w:space="0" w:color="auto"/>
              <w:left w:val="single" w:sz="4" w:space="0" w:color="auto"/>
              <w:bottom w:val="single" w:sz="4" w:space="0" w:color="auto"/>
              <w:right w:val="single" w:sz="4" w:space="0" w:color="auto"/>
            </w:tcBorders>
          </w:tcPr>
          <w:p w14:paraId="316C97D9" w14:textId="77777777" w:rsidR="00592E43" w:rsidRDefault="00592E43" w:rsidP="00592E43">
            <w:pPr>
              <w:jc w:val="both"/>
              <w:rPr>
                <w:lang w:eastAsia="en-US"/>
              </w:rPr>
            </w:pPr>
            <w:r>
              <w:rPr>
                <w:lang w:eastAsia="en-US"/>
              </w:rPr>
              <w:t>2</w:t>
            </w:r>
          </w:p>
        </w:tc>
        <w:tc>
          <w:tcPr>
            <w:tcW w:w="2156" w:type="dxa"/>
            <w:tcBorders>
              <w:top w:val="single" w:sz="4" w:space="0" w:color="auto"/>
              <w:left w:val="single" w:sz="4" w:space="0" w:color="auto"/>
              <w:bottom w:val="single" w:sz="4" w:space="0" w:color="auto"/>
              <w:right w:val="single" w:sz="4" w:space="0" w:color="auto"/>
            </w:tcBorders>
            <w:shd w:val="clear" w:color="auto" w:fill="F7CAAC"/>
            <w:hideMark/>
          </w:tcPr>
          <w:p w14:paraId="2E0A2F2F" w14:textId="77777777" w:rsidR="00592E43" w:rsidRDefault="00592E43" w:rsidP="00592E43">
            <w:pPr>
              <w:jc w:val="both"/>
              <w:rPr>
                <w:b/>
                <w:lang w:eastAsia="en-US"/>
              </w:rPr>
            </w:pPr>
            <w:r>
              <w:rPr>
                <w:b/>
                <w:lang w:eastAsia="en-US"/>
              </w:rPr>
              <w:t>kreditů</w:t>
            </w:r>
          </w:p>
        </w:tc>
        <w:tc>
          <w:tcPr>
            <w:tcW w:w="1207" w:type="dxa"/>
            <w:gridSpan w:val="2"/>
            <w:tcBorders>
              <w:top w:val="single" w:sz="4" w:space="0" w:color="auto"/>
              <w:left w:val="single" w:sz="4" w:space="0" w:color="auto"/>
              <w:bottom w:val="single" w:sz="4" w:space="0" w:color="auto"/>
              <w:right w:val="single" w:sz="4" w:space="0" w:color="auto"/>
            </w:tcBorders>
            <w:hideMark/>
          </w:tcPr>
          <w:p w14:paraId="57C0DF43" w14:textId="77777777" w:rsidR="00592E43" w:rsidRDefault="00592E43" w:rsidP="00592E43">
            <w:pPr>
              <w:jc w:val="both"/>
              <w:rPr>
                <w:lang w:eastAsia="en-US"/>
              </w:rPr>
            </w:pPr>
            <w:r>
              <w:rPr>
                <w:lang w:eastAsia="en-US"/>
              </w:rPr>
              <w:t>3</w:t>
            </w:r>
          </w:p>
        </w:tc>
      </w:tr>
      <w:tr w:rsidR="00592E43" w14:paraId="46291256" w14:textId="77777777" w:rsidTr="00592E43">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0476DF94" w14:textId="77777777" w:rsidR="00592E43" w:rsidRDefault="00592E43" w:rsidP="00F41E5C">
            <w:pPr>
              <w:rPr>
                <w:b/>
                <w:sz w:val="22"/>
                <w:lang w:eastAsia="en-US"/>
              </w:rPr>
            </w:pPr>
            <w:r>
              <w:rPr>
                <w:b/>
                <w:lang w:eastAsia="en-US"/>
              </w:rPr>
              <w:t>Prerekvizity, korekvizity, ekvivalence</w:t>
            </w:r>
          </w:p>
        </w:tc>
        <w:tc>
          <w:tcPr>
            <w:tcW w:w="6769" w:type="dxa"/>
            <w:gridSpan w:val="7"/>
            <w:tcBorders>
              <w:top w:val="single" w:sz="4" w:space="0" w:color="auto"/>
              <w:left w:val="single" w:sz="4" w:space="0" w:color="auto"/>
              <w:bottom w:val="single" w:sz="4" w:space="0" w:color="auto"/>
              <w:right w:val="single" w:sz="4" w:space="0" w:color="auto"/>
            </w:tcBorders>
          </w:tcPr>
          <w:p w14:paraId="5F6BD075" w14:textId="77777777" w:rsidR="00592E43" w:rsidRDefault="00592E43" w:rsidP="00592E43">
            <w:pPr>
              <w:jc w:val="both"/>
              <w:rPr>
                <w:lang w:eastAsia="en-US"/>
              </w:rPr>
            </w:pPr>
            <w:r>
              <w:rPr>
                <w:lang w:eastAsia="en-US"/>
              </w:rPr>
              <w:t>Korekvizity: Seminář k metodologii umění</w:t>
            </w:r>
          </w:p>
        </w:tc>
      </w:tr>
      <w:tr w:rsidR="00592E43" w14:paraId="359E8986" w14:textId="77777777" w:rsidTr="00592E43">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30B1546B" w14:textId="77777777" w:rsidR="00592E43" w:rsidRDefault="00592E43" w:rsidP="00F41E5C">
            <w:pPr>
              <w:rPr>
                <w:b/>
                <w:lang w:eastAsia="en-US"/>
              </w:rPr>
            </w:pPr>
            <w:r>
              <w:rPr>
                <w:b/>
                <w:lang w:eastAsia="en-US"/>
              </w:rPr>
              <w:t>Způsob ověření studijních výsledků</w:t>
            </w:r>
          </w:p>
        </w:tc>
        <w:tc>
          <w:tcPr>
            <w:tcW w:w="3406" w:type="dxa"/>
            <w:gridSpan w:val="4"/>
            <w:tcBorders>
              <w:top w:val="single" w:sz="4" w:space="0" w:color="auto"/>
              <w:left w:val="single" w:sz="4" w:space="0" w:color="auto"/>
              <w:bottom w:val="single" w:sz="4" w:space="0" w:color="auto"/>
              <w:right w:val="single" w:sz="4" w:space="0" w:color="auto"/>
            </w:tcBorders>
            <w:hideMark/>
          </w:tcPr>
          <w:p w14:paraId="1E006B48" w14:textId="77777777" w:rsidR="00592E43" w:rsidRDefault="00592E43" w:rsidP="00592E43">
            <w:pPr>
              <w:jc w:val="both"/>
              <w:rPr>
                <w:lang w:eastAsia="en-US"/>
              </w:rPr>
            </w:pPr>
            <w:r>
              <w:rPr>
                <w:lang w:eastAsia="en-US"/>
              </w:rPr>
              <w:t>zkouška</w:t>
            </w:r>
          </w:p>
        </w:tc>
        <w:tc>
          <w:tcPr>
            <w:tcW w:w="2156" w:type="dxa"/>
            <w:tcBorders>
              <w:top w:val="single" w:sz="4" w:space="0" w:color="auto"/>
              <w:left w:val="single" w:sz="4" w:space="0" w:color="auto"/>
              <w:bottom w:val="single" w:sz="4" w:space="0" w:color="auto"/>
              <w:right w:val="single" w:sz="4" w:space="0" w:color="auto"/>
            </w:tcBorders>
            <w:shd w:val="clear" w:color="auto" w:fill="F7CAAC"/>
            <w:hideMark/>
          </w:tcPr>
          <w:p w14:paraId="11207DE7" w14:textId="77777777" w:rsidR="00592E43" w:rsidRDefault="00592E43" w:rsidP="00592E43">
            <w:pPr>
              <w:jc w:val="both"/>
              <w:rPr>
                <w:b/>
                <w:lang w:eastAsia="en-US"/>
              </w:rPr>
            </w:pPr>
            <w:r>
              <w:rPr>
                <w:b/>
                <w:lang w:eastAsia="en-US"/>
              </w:rPr>
              <w:t>Forma výuky</w:t>
            </w:r>
          </w:p>
        </w:tc>
        <w:tc>
          <w:tcPr>
            <w:tcW w:w="1207" w:type="dxa"/>
            <w:gridSpan w:val="2"/>
            <w:tcBorders>
              <w:top w:val="single" w:sz="4" w:space="0" w:color="auto"/>
              <w:left w:val="single" w:sz="4" w:space="0" w:color="auto"/>
              <w:bottom w:val="single" w:sz="4" w:space="0" w:color="auto"/>
              <w:right w:val="single" w:sz="4" w:space="0" w:color="auto"/>
            </w:tcBorders>
            <w:hideMark/>
          </w:tcPr>
          <w:p w14:paraId="268ACB1B" w14:textId="77777777" w:rsidR="00592E43" w:rsidRDefault="00592E43" w:rsidP="00592E43">
            <w:pPr>
              <w:jc w:val="both"/>
              <w:rPr>
                <w:lang w:eastAsia="en-US"/>
              </w:rPr>
            </w:pPr>
            <w:r>
              <w:rPr>
                <w:lang w:eastAsia="en-US"/>
              </w:rPr>
              <w:t>přednáška</w:t>
            </w:r>
          </w:p>
        </w:tc>
      </w:tr>
      <w:tr w:rsidR="00592E43" w14:paraId="25D0B971" w14:textId="77777777" w:rsidTr="00592E43">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1E0EB4CB" w14:textId="77777777" w:rsidR="00592E43" w:rsidRDefault="00592E43" w:rsidP="00592E43">
            <w:pPr>
              <w:jc w:val="both"/>
              <w:rPr>
                <w:b/>
                <w:lang w:eastAsia="en-US"/>
              </w:rPr>
            </w:pPr>
            <w:r>
              <w:rPr>
                <w:b/>
                <w:lang w:eastAsia="en-US"/>
              </w:rPr>
              <w:t>Forma způsobu ověření studijních výsledků a další požadavky na studenta</w:t>
            </w:r>
          </w:p>
        </w:tc>
        <w:tc>
          <w:tcPr>
            <w:tcW w:w="6769" w:type="dxa"/>
            <w:gridSpan w:val="7"/>
            <w:tcBorders>
              <w:top w:val="single" w:sz="4" w:space="0" w:color="auto"/>
              <w:left w:val="single" w:sz="4" w:space="0" w:color="auto"/>
              <w:bottom w:val="nil"/>
              <w:right w:val="single" w:sz="4" w:space="0" w:color="auto"/>
            </w:tcBorders>
            <w:hideMark/>
          </w:tcPr>
          <w:p w14:paraId="353AA4CA" w14:textId="77777777" w:rsidR="00592E43" w:rsidRDefault="00592E43" w:rsidP="00592E43">
            <w:pPr>
              <w:jc w:val="both"/>
              <w:rPr>
                <w:lang w:eastAsia="en-US"/>
              </w:rPr>
            </w:pPr>
            <w:r>
              <w:rPr>
                <w:lang w:eastAsia="en-US"/>
              </w:rPr>
              <w:t>docházka, aktivní účast, ústní zkouška</w:t>
            </w:r>
          </w:p>
        </w:tc>
      </w:tr>
      <w:tr w:rsidR="00592E43" w14:paraId="305DAE8E" w14:textId="77777777" w:rsidTr="00592E43">
        <w:trPr>
          <w:trHeight w:val="123"/>
        </w:trPr>
        <w:tc>
          <w:tcPr>
            <w:tcW w:w="9855" w:type="dxa"/>
            <w:gridSpan w:val="8"/>
            <w:tcBorders>
              <w:top w:val="nil"/>
              <w:left w:val="single" w:sz="4" w:space="0" w:color="auto"/>
              <w:bottom w:val="single" w:sz="4" w:space="0" w:color="auto"/>
              <w:right w:val="single" w:sz="4" w:space="0" w:color="auto"/>
            </w:tcBorders>
          </w:tcPr>
          <w:p w14:paraId="5366F8A5" w14:textId="77777777" w:rsidR="00592E43" w:rsidRDefault="00592E43" w:rsidP="00592E43">
            <w:pPr>
              <w:jc w:val="both"/>
              <w:rPr>
                <w:lang w:eastAsia="en-US"/>
              </w:rPr>
            </w:pPr>
          </w:p>
        </w:tc>
      </w:tr>
      <w:tr w:rsidR="00592E43" w14:paraId="66156E02" w14:textId="77777777" w:rsidTr="00592E43">
        <w:trPr>
          <w:trHeight w:val="197"/>
        </w:trPr>
        <w:tc>
          <w:tcPr>
            <w:tcW w:w="3086" w:type="dxa"/>
            <w:tcBorders>
              <w:top w:val="nil"/>
              <w:left w:val="single" w:sz="4" w:space="0" w:color="auto"/>
              <w:bottom w:val="single" w:sz="4" w:space="0" w:color="auto"/>
              <w:right w:val="single" w:sz="4" w:space="0" w:color="auto"/>
            </w:tcBorders>
            <w:shd w:val="clear" w:color="auto" w:fill="F7CAAC"/>
            <w:hideMark/>
          </w:tcPr>
          <w:p w14:paraId="14FE448C" w14:textId="77777777" w:rsidR="00592E43" w:rsidRDefault="00592E43" w:rsidP="00592E43">
            <w:pPr>
              <w:jc w:val="both"/>
              <w:rPr>
                <w:b/>
                <w:lang w:eastAsia="en-US"/>
              </w:rPr>
            </w:pPr>
            <w:r>
              <w:rPr>
                <w:b/>
                <w:lang w:eastAsia="en-US"/>
              </w:rPr>
              <w:t>Garant předmětu</w:t>
            </w:r>
          </w:p>
        </w:tc>
        <w:tc>
          <w:tcPr>
            <w:tcW w:w="6769" w:type="dxa"/>
            <w:gridSpan w:val="7"/>
            <w:tcBorders>
              <w:top w:val="nil"/>
              <w:left w:val="single" w:sz="4" w:space="0" w:color="auto"/>
              <w:bottom w:val="single" w:sz="4" w:space="0" w:color="auto"/>
              <w:right w:val="single" w:sz="4" w:space="0" w:color="auto"/>
            </w:tcBorders>
          </w:tcPr>
          <w:p w14:paraId="799862DB" w14:textId="77777777" w:rsidR="00592E43" w:rsidRDefault="00592E43" w:rsidP="00592E43">
            <w:pPr>
              <w:jc w:val="both"/>
              <w:rPr>
                <w:lang w:eastAsia="en-US"/>
              </w:rPr>
            </w:pPr>
            <w:r>
              <w:rPr>
                <w:lang w:eastAsia="en-US"/>
              </w:rPr>
              <w:t>prof. PhDr. Milena Bartlová, CSc.</w:t>
            </w:r>
          </w:p>
        </w:tc>
      </w:tr>
      <w:tr w:rsidR="00592E43" w14:paraId="57B97E62" w14:textId="77777777" w:rsidTr="00592E43">
        <w:trPr>
          <w:trHeight w:val="243"/>
        </w:trPr>
        <w:tc>
          <w:tcPr>
            <w:tcW w:w="3086" w:type="dxa"/>
            <w:tcBorders>
              <w:top w:val="nil"/>
              <w:left w:val="single" w:sz="4" w:space="0" w:color="auto"/>
              <w:bottom w:val="single" w:sz="4" w:space="0" w:color="auto"/>
              <w:right w:val="single" w:sz="4" w:space="0" w:color="auto"/>
            </w:tcBorders>
            <w:shd w:val="clear" w:color="auto" w:fill="F7CAAC"/>
            <w:hideMark/>
          </w:tcPr>
          <w:p w14:paraId="5F2A25B5" w14:textId="77777777" w:rsidR="00592E43" w:rsidRDefault="00592E43" w:rsidP="00592E43">
            <w:pPr>
              <w:jc w:val="both"/>
              <w:rPr>
                <w:b/>
                <w:lang w:eastAsia="en-US"/>
              </w:rPr>
            </w:pPr>
            <w:r>
              <w:rPr>
                <w:b/>
                <w:lang w:eastAsia="en-US"/>
              </w:rPr>
              <w:t>Zapojení garanta do výuky předmětu</w:t>
            </w:r>
          </w:p>
        </w:tc>
        <w:tc>
          <w:tcPr>
            <w:tcW w:w="6769" w:type="dxa"/>
            <w:gridSpan w:val="7"/>
            <w:tcBorders>
              <w:top w:val="nil"/>
              <w:left w:val="single" w:sz="4" w:space="0" w:color="auto"/>
              <w:bottom w:val="single" w:sz="4" w:space="0" w:color="auto"/>
              <w:right w:val="single" w:sz="4" w:space="0" w:color="auto"/>
            </w:tcBorders>
          </w:tcPr>
          <w:p w14:paraId="6EF56891" w14:textId="77777777" w:rsidR="00592E43" w:rsidRDefault="00592E43" w:rsidP="00592E43">
            <w:pPr>
              <w:jc w:val="both"/>
              <w:rPr>
                <w:lang w:eastAsia="en-US"/>
              </w:rPr>
            </w:pPr>
            <w:r>
              <w:rPr>
                <w:lang w:eastAsia="en-US"/>
              </w:rPr>
              <w:t>přednášející</w:t>
            </w:r>
          </w:p>
        </w:tc>
      </w:tr>
      <w:tr w:rsidR="00592E43" w14:paraId="0EE32FBA" w14:textId="77777777" w:rsidTr="00592E43">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02324B40" w14:textId="77777777" w:rsidR="00592E43" w:rsidRDefault="00592E43" w:rsidP="00592E43">
            <w:pPr>
              <w:jc w:val="both"/>
              <w:rPr>
                <w:b/>
                <w:lang w:eastAsia="en-US"/>
              </w:rPr>
            </w:pPr>
            <w:r>
              <w:rPr>
                <w:b/>
                <w:lang w:eastAsia="en-US"/>
              </w:rPr>
              <w:t>Vyučující</w:t>
            </w:r>
          </w:p>
        </w:tc>
        <w:tc>
          <w:tcPr>
            <w:tcW w:w="6769" w:type="dxa"/>
            <w:gridSpan w:val="7"/>
            <w:tcBorders>
              <w:top w:val="single" w:sz="4" w:space="0" w:color="auto"/>
              <w:left w:val="single" w:sz="4" w:space="0" w:color="auto"/>
              <w:bottom w:val="nil"/>
              <w:right w:val="single" w:sz="4" w:space="0" w:color="auto"/>
            </w:tcBorders>
          </w:tcPr>
          <w:p w14:paraId="5E7D7AF7" w14:textId="77777777" w:rsidR="00592E43" w:rsidRDefault="00592E43" w:rsidP="00592E43">
            <w:pPr>
              <w:jc w:val="both"/>
              <w:rPr>
                <w:lang w:eastAsia="en-US"/>
              </w:rPr>
            </w:pPr>
          </w:p>
        </w:tc>
      </w:tr>
      <w:tr w:rsidR="00592E43" w14:paraId="7840FC95" w14:textId="77777777" w:rsidTr="00592E43">
        <w:trPr>
          <w:trHeight w:val="554"/>
        </w:trPr>
        <w:tc>
          <w:tcPr>
            <w:tcW w:w="9855" w:type="dxa"/>
            <w:gridSpan w:val="8"/>
            <w:tcBorders>
              <w:top w:val="nil"/>
              <w:left w:val="single" w:sz="4" w:space="0" w:color="auto"/>
              <w:bottom w:val="single" w:sz="4" w:space="0" w:color="auto"/>
              <w:right w:val="single" w:sz="4" w:space="0" w:color="auto"/>
            </w:tcBorders>
            <w:hideMark/>
          </w:tcPr>
          <w:p w14:paraId="3CAA9C75" w14:textId="77777777" w:rsidR="00592E43" w:rsidRDefault="00592E43" w:rsidP="00592E43">
            <w:pPr>
              <w:jc w:val="both"/>
              <w:rPr>
                <w:lang w:eastAsia="en-US"/>
              </w:rPr>
            </w:pPr>
            <w:r>
              <w:rPr>
                <w:lang w:eastAsia="en-US"/>
              </w:rPr>
              <w:t>prof. PhDr. Milena Bartlová, CSc.</w:t>
            </w:r>
          </w:p>
        </w:tc>
      </w:tr>
      <w:tr w:rsidR="00592E43" w14:paraId="678BE335" w14:textId="77777777" w:rsidTr="00592E43">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7026D64A" w14:textId="68C786D5" w:rsidR="00592E43" w:rsidRDefault="00F33E9D" w:rsidP="00592E43">
            <w:pPr>
              <w:jc w:val="both"/>
              <w:rPr>
                <w:b/>
                <w:lang w:eastAsia="en-US"/>
              </w:rPr>
            </w:pPr>
            <w:r w:rsidRPr="005A0406">
              <w:rPr>
                <w:b/>
              </w:rPr>
              <w:t>Hlavní témata a výsledky učení</w:t>
            </w:r>
          </w:p>
        </w:tc>
        <w:tc>
          <w:tcPr>
            <w:tcW w:w="6769" w:type="dxa"/>
            <w:gridSpan w:val="7"/>
            <w:tcBorders>
              <w:top w:val="single" w:sz="4" w:space="0" w:color="auto"/>
              <w:left w:val="single" w:sz="4" w:space="0" w:color="auto"/>
              <w:bottom w:val="nil"/>
              <w:right w:val="single" w:sz="4" w:space="0" w:color="auto"/>
            </w:tcBorders>
          </w:tcPr>
          <w:p w14:paraId="1CF7BFF5" w14:textId="77777777" w:rsidR="00592E43" w:rsidRDefault="00592E43" w:rsidP="00592E43">
            <w:pPr>
              <w:jc w:val="both"/>
              <w:rPr>
                <w:lang w:eastAsia="en-US"/>
              </w:rPr>
            </w:pPr>
          </w:p>
        </w:tc>
      </w:tr>
      <w:tr w:rsidR="00592E43" w14:paraId="2558776D" w14:textId="77777777" w:rsidTr="008055AB">
        <w:trPr>
          <w:trHeight w:val="3938"/>
        </w:trPr>
        <w:tc>
          <w:tcPr>
            <w:tcW w:w="9855" w:type="dxa"/>
            <w:gridSpan w:val="8"/>
            <w:tcBorders>
              <w:top w:val="nil"/>
              <w:left w:val="single" w:sz="4" w:space="0" w:color="auto"/>
              <w:bottom w:val="single" w:sz="4" w:space="0" w:color="auto"/>
              <w:right w:val="single" w:sz="4" w:space="0" w:color="auto"/>
            </w:tcBorders>
          </w:tcPr>
          <w:p w14:paraId="7C9853D9" w14:textId="77777777" w:rsidR="00592E43" w:rsidRPr="00D9002D" w:rsidRDefault="00592E43" w:rsidP="00592E43">
            <w:pPr>
              <w:rPr>
                <w:b/>
                <w:bCs/>
                <w:lang w:eastAsia="en-US"/>
              </w:rPr>
            </w:pPr>
            <w:r w:rsidRPr="00D9002D">
              <w:rPr>
                <w:b/>
                <w:bCs/>
                <w:lang w:eastAsia="en-US"/>
              </w:rPr>
              <w:t>Anotace:</w:t>
            </w:r>
          </w:p>
          <w:p w14:paraId="7AD5A5BD" w14:textId="77777777" w:rsidR="00592E43" w:rsidRDefault="00592E43" w:rsidP="00592E43">
            <w:pPr>
              <w:rPr>
                <w:lang w:eastAsia="en-US"/>
              </w:rPr>
            </w:pPr>
            <w:r>
              <w:rPr>
                <w:lang w:eastAsia="en-US"/>
              </w:rPr>
              <w:t xml:space="preserve">Přednáškový cyklus poskytuje přehled o metodologii dějin umění v kontextu dalších myšlenkových směrů od konce 2. světové války do nástupu postmoderny v sedmdesátých letech, s rekapitulací hlavních směrů před polovinou 20. století. </w:t>
            </w:r>
          </w:p>
          <w:p w14:paraId="714431E1" w14:textId="77777777" w:rsidR="00592E43" w:rsidRDefault="00592E43" w:rsidP="00592E43">
            <w:pPr>
              <w:rPr>
                <w:lang w:eastAsia="en-US"/>
              </w:rPr>
            </w:pPr>
          </w:p>
          <w:p w14:paraId="603A6612" w14:textId="77777777" w:rsidR="00592E43" w:rsidRPr="00D9002D" w:rsidRDefault="00592E43" w:rsidP="00592E43">
            <w:pPr>
              <w:rPr>
                <w:b/>
                <w:bCs/>
                <w:lang w:eastAsia="en-US"/>
              </w:rPr>
            </w:pPr>
            <w:r w:rsidRPr="00D9002D">
              <w:rPr>
                <w:b/>
                <w:bCs/>
                <w:lang w:eastAsia="en-US"/>
              </w:rPr>
              <w:t>Osnova:</w:t>
            </w:r>
          </w:p>
          <w:p w14:paraId="3B6A9895" w14:textId="77777777" w:rsidR="00592E43" w:rsidRDefault="00592E43" w:rsidP="00592E43">
            <w:pPr>
              <w:rPr>
                <w:lang w:eastAsia="en-US"/>
              </w:rPr>
            </w:pPr>
            <w:r>
              <w:rPr>
                <w:lang w:eastAsia="en-US"/>
              </w:rPr>
              <w:t>1/ Tři pochybovači: Marx, Nietzsche, Freud. Druhá a třetí generace Vídeňské školy, strukturalismus a Gestalt, nacionalismus a rasismus.</w:t>
            </w:r>
          </w:p>
          <w:p w14:paraId="036C5005" w14:textId="77777777" w:rsidR="00592E43" w:rsidRDefault="00592E43" w:rsidP="00592E43">
            <w:pPr>
              <w:rPr>
                <w:lang w:eastAsia="en-US"/>
              </w:rPr>
            </w:pPr>
            <w:r>
              <w:rPr>
                <w:lang w:eastAsia="en-US"/>
              </w:rPr>
              <w:t>2/ Krach velkých ideologií po 2. světové válce. Novopozitivismus, konzervativní obrat, fenomenologie, existencialismus, marxismus.</w:t>
            </w:r>
          </w:p>
          <w:p w14:paraId="6D4672A8" w14:textId="77777777" w:rsidR="00592E43" w:rsidRDefault="00592E43" w:rsidP="00592E43">
            <w:pPr>
              <w:rPr>
                <w:lang w:eastAsia="en-US"/>
              </w:rPr>
            </w:pPr>
            <w:r>
              <w:rPr>
                <w:lang w:eastAsia="en-US"/>
              </w:rPr>
              <w:t>4/ Panofsky a ikonologie. Greenberg a problém vztahu dějin umění ke kritice. Kubler a formalismus.</w:t>
            </w:r>
          </w:p>
          <w:p w14:paraId="42A982A1" w14:textId="77777777" w:rsidR="00592E43" w:rsidRDefault="00592E43" w:rsidP="00592E43">
            <w:pPr>
              <w:rPr>
                <w:lang w:eastAsia="en-US"/>
              </w:rPr>
            </w:pPr>
            <w:r>
              <w:rPr>
                <w:lang w:eastAsia="en-US"/>
              </w:rPr>
              <w:t xml:space="preserve">5/ Sociální dějiny umění. Historiografie. </w:t>
            </w:r>
          </w:p>
          <w:p w14:paraId="7C052E08" w14:textId="77777777" w:rsidR="00592E43" w:rsidRDefault="00592E43" w:rsidP="00592E43">
            <w:pPr>
              <w:rPr>
                <w:lang w:eastAsia="en-US"/>
              </w:rPr>
            </w:pPr>
            <w:r>
              <w:rPr>
                <w:lang w:eastAsia="en-US"/>
              </w:rPr>
              <w:t>7/ Foucaultovský obrat, Lacan a postmoderna. Feminismus.</w:t>
            </w:r>
          </w:p>
          <w:p w14:paraId="6DC3D70C" w14:textId="77777777" w:rsidR="00592E43" w:rsidRDefault="00592E43" w:rsidP="00592E43">
            <w:pPr>
              <w:rPr>
                <w:lang w:eastAsia="en-US"/>
              </w:rPr>
            </w:pPr>
            <w:r>
              <w:rPr>
                <w:lang w:eastAsia="en-US"/>
              </w:rPr>
              <w:t xml:space="preserve">8/ Gombrich. Baxandall. </w:t>
            </w:r>
          </w:p>
          <w:p w14:paraId="0D1DE82A" w14:textId="77777777" w:rsidR="00592E43" w:rsidRDefault="00592E43" w:rsidP="00592E43">
            <w:pPr>
              <w:rPr>
                <w:lang w:eastAsia="en-US"/>
              </w:rPr>
            </w:pPr>
            <w:r>
              <w:rPr>
                <w:lang w:eastAsia="en-US"/>
              </w:rPr>
              <w:t xml:space="preserve">9/ Centrum – periferie a postkoloniální obrat. </w:t>
            </w:r>
          </w:p>
          <w:p w14:paraId="4F605006" w14:textId="77777777" w:rsidR="00592E43" w:rsidRDefault="00592E43" w:rsidP="00592E43">
            <w:pPr>
              <w:rPr>
                <w:lang w:eastAsia="en-US"/>
              </w:rPr>
            </w:pPr>
            <w:r>
              <w:rPr>
                <w:lang w:eastAsia="en-US"/>
              </w:rPr>
              <w:t>10/ Belting, Freedberg, Didi-Huberman</w:t>
            </w:r>
          </w:p>
          <w:p w14:paraId="3CEADBEF" w14:textId="77777777" w:rsidR="00592E43" w:rsidRDefault="00592E43" w:rsidP="00592E43">
            <w:pPr>
              <w:rPr>
                <w:lang w:eastAsia="en-US"/>
              </w:rPr>
            </w:pPr>
            <w:r>
              <w:rPr>
                <w:lang w:eastAsia="en-US"/>
              </w:rPr>
              <w:t>11/ Neuropsychologie. Mediální teorie. Vizuální kultura. Bildwissenschaft.</w:t>
            </w:r>
          </w:p>
          <w:p w14:paraId="19042CEE" w14:textId="77777777" w:rsidR="00592E43" w:rsidRDefault="00592E43" w:rsidP="00592E43">
            <w:pPr>
              <w:rPr>
                <w:lang w:eastAsia="en-US"/>
              </w:rPr>
            </w:pPr>
            <w:r>
              <w:rPr>
                <w:lang w:eastAsia="en-US"/>
              </w:rPr>
              <w:t>12/ České dějiny umění 2. pol. 20. století</w:t>
            </w:r>
          </w:p>
          <w:p w14:paraId="503C566A" w14:textId="77777777" w:rsidR="00592E43" w:rsidRDefault="00592E43" w:rsidP="00592E43">
            <w:pPr>
              <w:rPr>
                <w:lang w:eastAsia="en-US"/>
              </w:rPr>
            </w:pPr>
          </w:p>
          <w:p w14:paraId="35CC03F0" w14:textId="77777777" w:rsidR="00592E43" w:rsidRDefault="00592E43" w:rsidP="00592E43">
            <w:pPr>
              <w:rPr>
                <w:b/>
                <w:bCs/>
                <w:lang w:eastAsia="en-US"/>
              </w:rPr>
            </w:pPr>
            <w:r>
              <w:rPr>
                <w:b/>
                <w:bCs/>
                <w:lang w:eastAsia="en-US"/>
              </w:rPr>
              <w:t>Cíle studia:</w:t>
            </w:r>
          </w:p>
          <w:p w14:paraId="6EBFE973" w14:textId="77777777" w:rsidR="00592E43" w:rsidRPr="00505F59" w:rsidRDefault="00592E43" w:rsidP="0021777E">
            <w:pPr>
              <w:pStyle w:val="Odstavecseseznamem"/>
              <w:numPr>
                <w:ilvl w:val="0"/>
                <w:numId w:val="81"/>
              </w:numPr>
              <w:rPr>
                <w:b/>
                <w:bCs/>
                <w:lang w:eastAsia="en-US"/>
              </w:rPr>
            </w:pPr>
            <w:r>
              <w:rPr>
                <w:lang w:eastAsia="en-US"/>
              </w:rPr>
              <w:t xml:space="preserve">seznámit studenta s hlavními směry metodologie dějin umění druhé poloviny 20. století s doplněním stručné retrospektivy první poloviny století a posledních dvou desetiletí; </w:t>
            </w:r>
          </w:p>
          <w:p w14:paraId="536BC3C2" w14:textId="77777777" w:rsidR="00592E43" w:rsidRPr="00505F59" w:rsidRDefault="00592E43" w:rsidP="0021777E">
            <w:pPr>
              <w:pStyle w:val="Odstavecseseznamem"/>
              <w:numPr>
                <w:ilvl w:val="0"/>
                <w:numId w:val="81"/>
              </w:numPr>
              <w:rPr>
                <w:b/>
                <w:bCs/>
                <w:lang w:eastAsia="en-US"/>
              </w:rPr>
            </w:pPr>
            <w:r>
              <w:rPr>
                <w:lang w:eastAsia="en-US"/>
              </w:rPr>
              <w:t>studentům, kteří neabsolvovali bakalářské studium dějin umění, poskytnout základní orientaci v oboru; ostatním rozšířit a prohloubit dosavadní znalosti</w:t>
            </w:r>
          </w:p>
          <w:p w14:paraId="6841C15E" w14:textId="77777777" w:rsidR="00592E43" w:rsidRPr="009D20EA" w:rsidRDefault="00592E43" w:rsidP="00592E43">
            <w:pPr>
              <w:rPr>
                <w:lang w:eastAsia="en-US"/>
              </w:rPr>
            </w:pPr>
          </w:p>
          <w:p w14:paraId="3DA40F76" w14:textId="77777777" w:rsidR="00592E43" w:rsidRDefault="00592E43" w:rsidP="00592E43">
            <w:pPr>
              <w:rPr>
                <w:b/>
                <w:bCs/>
                <w:lang w:eastAsia="en-US"/>
              </w:rPr>
            </w:pPr>
            <w:r>
              <w:rPr>
                <w:b/>
                <w:bCs/>
                <w:lang w:eastAsia="en-US"/>
              </w:rPr>
              <w:t>Výsledky učení:</w:t>
            </w:r>
          </w:p>
          <w:p w14:paraId="59F1F350" w14:textId="77777777" w:rsidR="00592E43" w:rsidRPr="00505F59" w:rsidRDefault="00592E43" w:rsidP="00592E43">
            <w:pPr>
              <w:widowControl w:val="0"/>
              <w:autoSpaceDE w:val="0"/>
              <w:autoSpaceDN w:val="0"/>
              <w:adjustRightInd w:val="0"/>
              <w:contextualSpacing/>
              <w:rPr>
                <w:bCs/>
              </w:rPr>
            </w:pPr>
            <w:r w:rsidRPr="00B60EA4">
              <w:rPr>
                <w:bCs/>
              </w:rPr>
              <w:t>Po úspěšném absolvování předmětu je student schopen:</w:t>
            </w:r>
          </w:p>
          <w:p w14:paraId="32102EE9" w14:textId="77777777" w:rsidR="00592E43" w:rsidRPr="00505F59" w:rsidRDefault="00592E43" w:rsidP="0021777E">
            <w:pPr>
              <w:pStyle w:val="Odstavecseseznamem"/>
              <w:numPr>
                <w:ilvl w:val="0"/>
                <w:numId w:val="82"/>
              </w:numPr>
              <w:rPr>
                <w:b/>
                <w:bCs/>
                <w:lang w:eastAsia="en-US"/>
              </w:rPr>
            </w:pPr>
            <w:r>
              <w:rPr>
                <w:lang w:eastAsia="en-US"/>
              </w:rPr>
              <w:t>orientovat se v metodologii dějin umění 20. století s důrazem na aktuální směry, což mu poskytuje spolehlivé zázemí ke kritické recepci literatury a samostatné práci</w:t>
            </w:r>
          </w:p>
          <w:p w14:paraId="31E47B3C" w14:textId="77777777" w:rsidR="00592E43" w:rsidRDefault="00592E43" w:rsidP="00592E43">
            <w:pPr>
              <w:jc w:val="both"/>
              <w:rPr>
                <w:lang w:eastAsia="en-US"/>
              </w:rPr>
            </w:pPr>
          </w:p>
        </w:tc>
      </w:tr>
      <w:tr w:rsidR="00F41E5C" w14:paraId="6B18C43C" w14:textId="77777777" w:rsidTr="008055AB">
        <w:trPr>
          <w:trHeight w:val="265"/>
        </w:trPr>
        <w:tc>
          <w:tcPr>
            <w:tcW w:w="3653"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2FD66E07" w14:textId="2681683B" w:rsidR="00F41E5C" w:rsidRDefault="00F41E5C" w:rsidP="00F41E5C">
            <w:pPr>
              <w:jc w:val="both"/>
              <w:rPr>
                <w:lang w:eastAsia="en-US"/>
              </w:rPr>
            </w:pPr>
            <w:r>
              <w:rPr>
                <w:b/>
                <w:lang w:eastAsia="en-US"/>
              </w:rPr>
              <w:t>Metody výuky</w:t>
            </w:r>
          </w:p>
        </w:tc>
        <w:tc>
          <w:tcPr>
            <w:tcW w:w="6202" w:type="dxa"/>
            <w:gridSpan w:val="6"/>
            <w:tcBorders>
              <w:top w:val="single" w:sz="4" w:space="0" w:color="auto"/>
              <w:left w:val="single" w:sz="4" w:space="0" w:color="auto"/>
              <w:bottom w:val="nil"/>
              <w:right w:val="single" w:sz="4" w:space="0" w:color="auto"/>
            </w:tcBorders>
          </w:tcPr>
          <w:p w14:paraId="5047BC89" w14:textId="77777777" w:rsidR="00F41E5C" w:rsidRDefault="00F41E5C" w:rsidP="0077736E">
            <w:pPr>
              <w:jc w:val="both"/>
              <w:rPr>
                <w:lang w:eastAsia="en-US"/>
              </w:rPr>
            </w:pPr>
          </w:p>
        </w:tc>
      </w:tr>
      <w:tr w:rsidR="00F41E5C" w14:paraId="651E7C39" w14:textId="77777777" w:rsidTr="00F41E5C">
        <w:trPr>
          <w:trHeight w:val="141"/>
        </w:trPr>
        <w:tc>
          <w:tcPr>
            <w:tcW w:w="9855" w:type="dxa"/>
            <w:gridSpan w:val="8"/>
            <w:tcBorders>
              <w:top w:val="nil"/>
              <w:bottom w:val="single" w:sz="4" w:space="0" w:color="auto"/>
            </w:tcBorders>
          </w:tcPr>
          <w:p w14:paraId="4B41114A" w14:textId="77777777" w:rsidR="00F41E5C" w:rsidRDefault="00F41E5C" w:rsidP="0077736E">
            <w:pPr>
              <w:jc w:val="both"/>
            </w:pPr>
          </w:p>
          <w:p w14:paraId="3FB4E558" w14:textId="77777777" w:rsidR="00F41E5C" w:rsidRDefault="0028597F" w:rsidP="0028597F">
            <w:r>
              <w:t>Systematický výklad vývoje dějin umění a jejich širšího intelektuálního zázemí od poloviny 20. století po současnost odkazuje k vybraným textům, které mají studující od počátku semestru k dispozici na platformě moodle. Hlavní forma spočívá v osobním vkladu vyučující a prezentaci široké významové sítě dějin idejí. Osobnostní rozměr, a tedy individuální citlivost, má důležitá dialogická složka výuky. Díky ní se daří navazovat nové poznatky na již existující zdroje, s nimiž přichází do výuky posluchačstvo s velmi rozdílným rozsahem informovanosti (část jich nemá bakalářskou zkoušku z dějin umění). Rozšiřující platformou jsou doplňkové audio materiály a aktuální zdroje z veřejných informačních médií rovněž sdílené na moodle.</w:t>
            </w:r>
          </w:p>
          <w:p w14:paraId="5C954254" w14:textId="1B26EF3E" w:rsidR="00D30DBA" w:rsidRDefault="00D30DBA" w:rsidP="0028597F"/>
        </w:tc>
      </w:tr>
      <w:tr w:rsidR="00592E43" w14:paraId="38EC9B9F" w14:textId="77777777" w:rsidTr="00592E43">
        <w:trPr>
          <w:trHeight w:val="265"/>
        </w:trPr>
        <w:tc>
          <w:tcPr>
            <w:tcW w:w="3653" w:type="dxa"/>
            <w:gridSpan w:val="2"/>
            <w:tcBorders>
              <w:top w:val="nil"/>
              <w:left w:val="single" w:sz="4" w:space="0" w:color="auto"/>
              <w:bottom w:val="single" w:sz="4" w:space="0" w:color="auto"/>
              <w:right w:val="single" w:sz="4" w:space="0" w:color="auto"/>
            </w:tcBorders>
            <w:shd w:val="clear" w:color="auto" w:fill="F7CAAC"/>
            <w:hideMark/>
          </w:tcPr>
          <w:p w14:paraId="4DEA6724" w14:textId="77777777" w:rsidR="00592E43" w:rsidRDefault="00592E43" w:rsidP="00592E43">
            <w:pPr>
              <w:jc w:val="both"/>
              <w:rPr>
                <w:lang w:eastAsia="en-US"/>
              </w:rPr>
            </w:pPr>
            <w:r>
              <w:rPr>
                <w:b/>
                <w:lang w:eastAsia="en-US"/>
              </w:rPr>
              <w:t>Studijní literatura a studijní pomůcky</w:t>
            </w:r>
          </w:p>
        </w:tc>
        <w:tc>
          <w:tcPr>
            <w:tcW w:w="6202" w:type="dxa"/>
            <w:gridSpan w:val="6"/>
            <w:tcBorders>
              <w:top w:val="nil"/>
              <w:left w:val="single" w:sz="4" w:space="0" w:color="auto"/>
              <w:bottom w:val="nil"/>
              <w:right w:val="single" w:sz="4" w:space="0" w:color="auto"/>
            </w:tcBorders>
          </w:tcPr>
          <w:p w14:paraId="3483A20D" w14:textId="77777777" w:rsidR="00592E43" w:rsidRDefault="00592E43" w:rsidP="00592E43">
            <w:pPr>
              <w:jc w:val="both"/>
              <w:rPr>
                <w:lang w:eastAsia="en-US"/>
              </w:rPr>
            </w:pPr>
          </w:p>
        </w:tc>
      </w:tr>
      <w:tr w:rsidR="00592E43" w14:paraId="1068381D" w14:textId="77777777" w:rsidTr="00592E43">
        <w:trPr>
          <w:trHeight w:val="708"/>
        </w:trPr>
        <w:tc>
          <w:tcPr>
            <w:tcW w:w="9855" w:type="dxa"/>
            <w:gridSpan w:val="8"/>
            <w:tcBorders>
              <w:top w:val="nil"/>
              <w:left w:val="single" w:sz="4" w:space="0" w:color="auto"/>
              <w:bottom w:val="single" w:sz="4" w:space="0" w:color="auto"/>
              <w:right w:val="single" w:sz="4" w:space="0" w:color="auto"/>
            </w:tcBorders>
            <w:hideMark/>
          </w:tcPr>
          <w:p w14:paraId="681B06DD" w14:textId="77777777" w:rsidR="00592E43" w:rsidRPr="00806EE4" w:rsidRDefault="00592E43" w:rsidP="00592E43">
            <w:pPr>
              <w:rPr>
                <w:b/>
                <w:bCs/>
                <w:lang w:eastAsia="en-US"/>
              </w:rPr>
            </w:pPr>
            <w:r w:rsidRPr="00806EE4">
              <w:rPr>
                <w:b/>
                <w:bCs/>
                <w:lang w:eastAsia="en-US"/>
              </w:rPr>
              <w:t>Povinná:</w:t>
            </w:r>
          </w:p>
          <w:p w14:paraId="6FE33FE6" w14:textId="77777777" w:rsidR="00592E43" w:rsidRDefault="00592E43" w:rsidP="00592E43">
            <w:pPr>
              <w:rPr>
                <w:lang w:eastAsia="en-US"/>
              </w:rPr>
            </w:pPr>
            <w:r>
              <w:rPr>
                <w:lang w:eastAsia="en-US"/>
              </w:rPr>
              <w:t>Jiří Kroupa, Metodologie dějin umění II. Brno 2014 (e-book)</w:t>
            </w:r>
          </w:p>
          <w:p w14:paraId="7C173ECE" w14:textId="77777777" w:rsidR="00592E43" w:rsidRDefault="00592E43" w:rsidP="00592E43">
            <w:pPr>
              <w:rPr>
                <w:lang w:eastAsia="en-US"/>
              </w:rPr>
            </w:pPr>
            <w:r>
              <w:rPr>
                <w:lang w:eastAsia="en-US"/>
              </w:rPr>
              <w:t>Tomáš Pospiszyl (ed.), Před obrazem. Praha 1998.</w:t>
            </w:r>
          </w:p>
          <w:p w14:paraId="22D1668A" w14:textId="77777777" w:rsidR="00592E43" w:rsidRDefault="00592E43" w:rsidP="00592E43">
            <w:pPr>
              <w:rPr>
                <w:lang w:eastAsia="en-US"/>
              </w:rPr>
            </w:pPr>
            <w:r>
              <w:rPr>
                <w:lang w:eastAsia="en-US"/>
              </w:rPr>
              <w:t>Hans Belting, Konec dějin umění. Praha 2000.</w:t>
            </w:r>
          </w:p>
          <w:p w14:paraId="56577FCB" w14:textId="77777777" w:rsidR="00592E43" w:rsidRDefault="00592E43" w:rsidP="00592E43">
            <w:pPr>
              <w:rPr>
                <w:lang w:eastAsia="en-US"/>
              </w:rPr>
            </w:pPr>
            <w:r>
              <w:rPr>
                <w:lang w:eastAsia="en-US"/>
              </w:rPr>
              <w:t>Ladislav Kesner (ed.), Vizuální teorie. Praha – Jinočany, 2. vyd. 2005.</w:t>
            </w:r>
          </w:p>
          <w:p w14:paraId="75CE6968" w14:textId="77777777" w:rsidR="00592E43" w:rsidRDefault="00592E43" w:rsidP="00592E43">
            <w:pPr>
              <w:rPr>
                <w:lang w:eastAsia="en-US"/>
              </w:rPr>
            </w:pPr>
          </w:p>
          <w:p w14:paraId="0AAEB2BF" w14:textId="77777777" w:rsidR="00592E43" w:rsidRPr="00806EE4" w:rsidRDefault="00592E43" w:rsidP="00592E43">
            <w:pPr>
              <w:rPr>
                <w:b/>
                <w:lang w:eastAsia="en-US"/>
              </w:rPr>
            </w:pPr>
            <w:r>
              <w:rPr>
                <w:b/>
                <w:lang w:eastAsia="en-US"/>
              </w:rPr>
              <w:t>Doporučená:</w:t>
            </w:r>
          </w:p>
          <w:p w14:paraId="6B0BF584" w14:textId="77777777" w:rsidR="00592E43" w:rsidRDefault="00592E43" w:rsidP="00592E43">
            <w:pPr>
              <w:rPr>
                <w:lang w:eastAsia="en-US"/>
              </w:rPr>
            </w:pPr>
            <w:r>
              <w:rPr>
                <w:lang w:eastAsia="en-US"/>
              </w:rPr>
              <w:t>Robert S. Nelson – Richard Schiff (eds.), Kritické pojmy dejín umenia. Bratislava 2006.</w:t>
            </w:r>
          </w:p>
          <w:p w14:paraId="44D6C8A2" w14:textId="77777777" w:rsidR="00592E43" w:rsidRDefault="00592E43" w:rsidP="00592E43">
            <w:pPr>
              <w:rPr>
                <w:lang w:eastAsia="en-US"/>
              </w:rPr>
            </w:pPr>
            <w:r>
              <w:rPr>
                <w:lang w:eastAsia="en-US"/>
              </w:rPr>
              <w:t>Pavel Zahrádka (ed.), Estetika na přelomu milénia. Brno 2010</w:t>
            </w:r>
          </w:p>
          <w:p w14:paraId="7EDBB61B" w14:textId="77777777" w:rsidR="00592E43" w:rsidRDefault="00592E43" w:rsidP="00592E43">
            <w:pPr>
              <w:rPr>
                <w:lang w:eastAsia="en-US"/>
              </w:rPr>
            </w:pPr>
            <w:r>
              <w:rPr>
                <w:lang w:eastAsia="en-US"/>
              </w:rPr>
              <w:t>George Kubler, Tvar času. Praha 2018</w:t>
            </w:r>
          </w:p>
          <w:p w14:paraId="13021C04" w14:textId="77777777" w:rsidR="00592E43" w:rsidRDefault="00592E43" w:rsidP="00592E43">
            <w:pPr>
              <w:rPr>
                <w:lang w:eastAsia="en-US"/>
              </w:rPr>
            </w:pPr>
            <w:r>
              <w:rPr>
                <w:lang w:eastAsia="en-US"/>
              </w:rPr>
              <w:t>Michael Baxandall, Inteligence obrazu a jazyk dějin umění. Praha 2019.</w:t>
            </w:r>
          </w:p>
          <w:p w14:paraId="4DE6200C" w14:textId="3AC0D6ED" w:rsidR="00D30DBA" w:rsidRDefault="00D30DBA" w:rsidP="00592E43">
            <w:pPr>
              <w:rPr>
                <w:lang w:eastAsia="en-US"/>
              </w:rPr>
            </w:pPr>
          </w:p>
        </w:tc>
      </w:tr>
      <w:tr w:rsidR="00592E43" w14:paraId="16DE8E7A" w14:textId="77777777" w:rsidTr="00592E43">
        <w:tc>
          <w:tcPr>
            <w:tcW w:w="9855" w:type="dxa"/>
            <w:gridSpan w:val="8"/>
            <w:tcBorders>
              <w:top w:val="single" w:sz="12" w:space="0" w:color="auto"/>
              <w:left w:val="single" w:sz="2" w:space="0" w:color="auto"/>
              <w:bottom w:val="single" w:sz="2" w:space="0" w:color="auto"/>
              <w:right w:val="single" w:sz="2" w:space="0" w:color="auto"/>
            </w:tcBorders>
            <w:shd w:val="clear" w:color="auto" w:fill="F7CAAC"/>
            <w:hideMark/>
          </w:tcPr>
          <w:p w14:paraId="093D7C84" w14:textId="77777777" w:rsidR="00592E43" w:rsidRDefault="00592E43" w:rsidP="00592E43">
            <w:pPr>
              <w:jc w:val="center"/>
              <w:rPr>
                <w:b/>
                <w:lang w:eastAsia="en-US"/>
              </w:rPr>
            </w:pPr>
            <w:r>
              <w:rPr>
                <w:b/>
                <w:lang w:eastAsia="en-US"/>
              </w:rPr>
              <w:t>Informace ke kombinované nebo distanční formě</w:t>
            </w:r>
          </w:p>
        </w:tc>
      </w:tr>
      <w:tr w:rsidR="00592E43" w14:paraId="3850160F" w14:textId="77777777" w:rsidTr="00592E43">
        <w:tc>
          <w:tcPr>
            <w:tcW w:w="4787" w:type="dxa"/>
            <w:gridSpan w:val="3"/>
            <w:tcBorders>
              <w:top w:val="single" w:sz="2" w:space="0" w:color="auto"/>
              <w:left w:val="single" w:sz="4" w:space="0" w:color="auto"/>
              <w:bottom w:val="single" w:sz="4" w:space="0" w:color="auto"/>
              <w:right w:val="single" w:sz="4" w:space="0" w:color="auto"/>
            </w:tcBorders>
            <w:shd w:val="clear" w:color="auto" w:fill="F7CAAC"/>
            <w:hideMark/>
          </w:tcPr>
          <w:p w14:paraId="730C8C79" w14:textId="77777777" w:rsidR="00592E43" w:rsidRDefault="00592E43" w:rsidP="00592E43">
            <w:pPr>
              <w:jc w:val="both"/>
              <w:rPr>
                <w:lang w:eastAsia="en-US"/>
              </w:rPr>
            </w:pPr>
            <w:r>
              <w:rPr>
                <w:b/>
                <w:lang w:eastAsia="en-US"/>
              </w:rPr>
              <w:t>Rozsah konzultací (soustředění)</w:t>
            </w:r>
          </w:p>
        </w:tc>
        <w:tc>
          <w:tcPr>
            <w:tcW w:w="889" w:type="dxa"/>
            <w:tcBorders>
              <w:top w:val="single" w:sz="2" w:space="0" w:color="auto"/>
              <w:left w:val="single" w:sz="4" w:space="0" w:color="auto"/>
              <w:bottom w:val="single" w:sz="4" w:space="0" w:color="auto"/>
              <w:right w:val="single" w:sz="4" w:space="0" w:color="auto"/>
            </w:tcBorders>
          </w:tcPr>
          <w:p w14:paraId="4375F9F7" w14:textId="77777777" w:rsidR="00592E43" w:rsidRDefault="00592E43" w:rsidP="00592E43">
            <w:pPr>
              <w:jc w:val="both"/>
              <w:rPr>
                <w:lang w:eastAsia="en-US"/>
              </w:rPr>
            </w:pPr>
          </w:p>
        </w:tc>
        <w:tc>
          <w:tcPr>
            <w:tcW w:w="4179" w:type="dxa"/>
            <w:gridSpan w:val="4"/>
            <w:tcBorders>
              <w:top w:val="single" w:sz="2" w:space="0" w:color="auto"/>
              <w:left w:val="single" w:sz="4" w:space="0" w:color="auto"/>
              <w:bottom w:val="single" w:sz="4" w:space="0" w:color="auto"/>
              <w:right w:val="single" w:sz="4" w:space="0" w:color="auto"/>
            </w:tcBorders>
            <w:shd w:val="clear" w:color="auto" w:fill="F7CAAC"/>
            <w:hideMark/>
          </w:tcPr>
          <w:p w14:paraId="200343E3" w14:textId="77777777" w:rsidR="00592E43" w:rsidRDefault="00592E43" w:rsidP="00592E43">
            <w:pPr>
              <w:jc w:val="both"/>
              <w:rPr>
                <w:b/>
                <w:lang w:eastAsia="en-US"/>
              </w:rPr>
            </w:pPr>
            <w:r>
              <w:rPr>
                <w:b/>
                <w:lang w:eastAsia="en-US"/>
              </w:rPr>
              <w:t xml:space="preserve">hodin </w:t>
            </w:r>
          </w:p>
        </w:tc>
      </w:tr>
      <w:tr w:rsidR="00592E43" w14:paraId="6EA880B5" w14:textId="77777777" w:rsidTr="00592E43">
        <w:tc>
          <w:tcPr>
            <w:tcW w:w="9855" w:type="dxa"/>
            <w:gridSpan w:val="8"/>
            <w:tcBorders>
              <w:top w:val="single" w:sz="4" w:space="0" w:color="auto"/>
              <w:left w:val="single" w:sz="4" w:space="0" w:color="auto"/>
              <w:bottom w:val="single" w:sz="4" w:space="0" w:color="auto"/>
              <w:right w:val="single" w:sz="4" w:space="0" w:color="auto"/>
            </w:tcBorders>
            <w:shd w:val="clear" w:color="auto" w:fill="F7CAAC"/>
            <w:hideMark/>
          </w:tcPr>
          <w:p w14:paraId="736B18EF" w14:textId="77777777" w:rsidR="00592E43" w:rsidRDefault="00592E43" w:rsidP="00592E43">
            <w:pPr>
              <w:jc w:val="both"/>
              <w:rPr>
                <w:b/>
                <w:lang w:eastAsia="en-US"/>
              </w:rPr>
            </w:pPr>
            <w:r>
              <w:rPr>
                <w:b/>
                <w:lang w:eastAsia="en-US"/>
              </w:rPr>
              <w:t>Informace o způsobu kontaktu s vyučujícím</w:t>
            </w:r>
          </w:p>
        </w:tc>
      </w:tr>
      <w:tr w:rsidR="00592E43" w14:paraId="34036495" w14:textId="77777777" w:rsidTr="00592E43">
        <w:trPr>
          <w:trHeight w:val="316"/>
        </w:trPr>
        <w:tc>
          <w:tcPr>
            <w:tcW w:w="9855" w:type="dxa"/>
            <w:gridSpan w:val="8"/>
            <w:tcBorders>
              <w:top w:val="single" w:sz="4" w:space="0" w:color="auto"/>
              <w:left w:val="single" w:sz="4" w:space="0" w:color="auto"/>
              <w:bottom w:val="single" w:sz="4" w:space="0" w:color="auto"/>
              <w:right w:val="single" w:sz="4" w:space="0" w:color="auto"/>
            </w:tcBorders>
          </w:tcPr>
          <w:p w14:paraId="515E9192" w14:textId="77777777" w:rsidR="00592E43" w:rsidRDefault="00592E43" w:rsidP="00592E43">
            <w:pPr>
              <w:jc w:val="both"/>
              <w:rPr>
                <w:lang w:eastAsia="en-US"/>
              </w:rPr>
            </w:pPr>
          </w:p>
        </w:tc>
      </w:tr>
    </w:tbl>
    <w:p w14:paraId="559AC3E5" w14:textId="77777777" w:rsidR="00F62C3D" w:rsidRDefault="00F62C3D" w:rsidP="00F62C3D"/>
    <w:p w14:paraId="2D59FA50" w14:textId="77777777" w:rsidR="00F62C3D" w:rsidRDefault="00F62C3D" w:rsidP="00F62C3D"/>
    <w:p w14:paraId="6FE4ABE5" w14:textId="77777777" w:rsidR="00F62C3D" w:rsidRDefault="00F62C3D" w:rsidP="00F62C3D"/>
    <w:p w14:paraId="32A3726B" w14:textId="77777777" w:rsidR="00F62C3D" w:rsidRDefault="00F62C3D" w:rsidP="00F62C3D"/>
    <w:p w14:paraId="43694105" w14:textId="77777777" w:rsidR="00F62C3D" w:rsidRDefault="00F62C3D" w:rsidP="00F62C3D"/>
    <w:p w14:paraId="37F047F7" w14:textId="77777777" w:rsidR="00F62C3D" w:rsidRDefault="00F62C3D" w:rsidP="00F62C3D"/>
    <w:p w14:paraId="18059ED5" w14:textId="77777777" w:rsidR="00F62C3D" w:rsidRDefault="00F62C3D" w:rsidP="00F62C3D"/>
    <w:p w14:paraId="2AAB0B86" w14:textId="77777777" w:rsidR="00F62C3D" w:rsidRDefault="00F62C3D" w:rsidP="00F62C3D"/>
    <w:p w14:paraId="7EE5EBB8" w14:textId="77777777" w:rsidR="00F62C3D" w:rsidRDefault="00F62C3D" w:rsidP="00F62C3D"/>
    <w:p w14:paraId="5590DC17" w14:textId="77777777" w:rsidR="00F62C3D" w:rsidRDefault="00F62C3D" w:rsidP="00F62C3D"/>
    <w:p w14:paraId="31584E13" w14:textId="77777777" w:rsidR="00F62C3D" w:rsidRDefault="00F62C3D" w:rsidP="00F62C3D"/>
    <w:p w14:paraId="23B80213" w14:textId="77777777" w:rsidR="00F62C3D" w:rsidRDefault="00F62C3D" w:rsidP="00F62C3D"/>
    <w:p w14:paraId="65345E34" w14:textId="77777777" w:rsidR="00F62C3D" w:rsidRDefault="00F62C3D" w:rsidP="00F62C3D"/>
    <w:p w14:paraId="250EDFC9" w14:textId="77777777" w:rsidR="00F62C3D" w:rsidRDefault="00F62C3D" w:rsidP="00F62C3D"/>
    <w:p w14:paraId="46ABF544" w14:textId="77777777" w:rsidR="00F62C3D" w:rsidRDefault="00F62C3D" w:rsidP="00F62C3D"/>
    <w:p w14:paraId="4DED03F9" w14:textId="77777777" w:rsidR="00F62C3D" w:rsidRDefault="00F62C3D" w:rsidP="00F62C3D"/>
    <w:p w14:paraId="18BE523C" w14:textId="77777777" w:rsidR="00F62C3D" w:rsidRDefault="00F62C3D" w:rsidP="00F62C3D"/>
    <w:p w14:paraId="5865750D" w14:textId="77777777" w:rsidR="00F62C3D" w:rsidRDefault="00F62C3D" w:rsidP="00F62C3D"/>
    <w:p w14:paraId="474868D6" w14:textId="77777777" w:rsidR="00F62C3D" w:rsidRDefault="00F62C3D" w:rsidP="00F62C3D"/>
    <w:p w14:paraId="3FEAAFE9" w14:textId="77777777" w:rsidR="00F62C3D" w:rsidRDefault="00F62C3D" w:rsidP="00F62C3D"/>
    <w:p w14:paraId="296B5324" w14:textId="77777777" w:rsidR="00F62C3D" w:rsidRDefault="00F62C3D" w:rsidP="00F62C3D"/>
    <w:p w14:paraId="15614939" w14:textId="77777777" w:rsidR="00F62C3D" w:rsidRDefault="00F62C3D" w:rsidP="00F62C3D"/>
    <w:p w14:paraId="5042CB93" w14:textId="77777777" w:rsidR="00F62C3D" w:rsidRDefault="00F62C3D" w:rsidP="00F62C3D"/>
    <w:p w14:paraId="2D88A543" w14:textId="77777777" w:rsidR="00F62C3D" w:rsidRDefault="00F62C3D" w:rsidP="00F62C3D"/>
    <w:p w14:paraId="6E38D387" w14:textId="77777777" w:rsidR="00F62C3D" w:rsidRDefault="00F62C3D" w:rsidP="00F62C3D"/>
    <w:p w14:paraId="358EAF13" w14:textId="56255411" w:rsidR="00F62C3D" w:rsidRDefault="00F62C3D" w:rsidP="00F62C3D"/>
    <w:p w14:paraId="7116E238" w14:textId="77777777" w:rsidR="00592E43" w:rsidRDefault="00592E43" w:rsidP="00F62C3D"/>
    <w:p w14:paraId="7218B7E9" w14:textId="5246EDE9" w:rsidR="007E6808" w:rsidRDefault="007E6808" w:rsidP="00F62C3D"/>
    <w:p w14:paraId="0621DF10" w14:textId="4E5D3616" w:rsidR="00BC6420" w:rsidRDefault="00BC6420" w:rsidP="00F62C3D"/>
    <w:p w14:paraId="68F0BB10" w14:textId="53CE4F03" w:rsidR="00BC6420" w:rsidRDefault="00BC6420" w:rsidP="00F62C3D"/>
    <w:p w14:paraId="2CB9F6F0" w14:textId="4F47417A" w:rsidR="00BC6420" w:rsidRDefault="00BC6420" w:rsidP="00F62C3D"/>
    <w:p w14:paraId="7BA7B232" w14:textId="3BFF49D9" w:rsidR="00BC6420" w:rsidRDefault="00BC6420" w:rsidP="00F62C3D"/>
    <w:p w14:paraId="4BC0E911" w14:textId="0E79A42C" w:rsidR="00BC6420" w:rsidRDefault="00BC6420" w:rsidP="00F62C3D"/>
    <w:p w14:paraId="6B9BDFAF" w14:textId="61F8C105" w:rsidR="00BC6420" w:rsidRDefault="00BC6420" w:rsidP="00F62C3D"/>
    <w:p w14:paraId="1F11B502" w14:textId="7A7C20DD" w:rsidR="00BC6420" w:rsidRDefault="00BC6420" w:rsidP="00F62C3D"/>
    <w:p w14:paraId="0705A53E" w14:textId="0535F184" w:rsidR="00BC6420" w:rsidRDefault="00BC6420" w:rsidP="00F62C3D"/>
    <w:p w14:paraId="017F0B94" w14:textId="55E8541D" w:rsidR="00BC6420" w:rsidRDefault="00BC6420" w:rsidP="00F62C3D"/>
    <w:p w14:paraId="4CEFC429" w14:textId="3C156FF5" w:rsidR="00BC6420" w:rsidRDefault="00BC6420" w:rsidP="00F62C3D"/>
    <w:p w14:paraId="1D74ECD6" w14:textId="13E91B52" w:rsidR="00BC6420" w:rsidRDefault="00BC6420" w:rsidP="00F62C3D"/>
    <w:p w14:paraId="70C9DD0C" w14:textId="5388FC2F" w:rsidR="00BC6420" w:rsidRDefault="00BC6420" w:rsidP="00F62C3D"/>
    <w:p w14:paraId="493F7BC7" w14:textId="18BB817C" w:rsidR="00BC6420" w:rsidRDefault="00BC6420" w:rsidP="00F62C3D"/>
    <w:p w14:paraId="6C63436B" w14:textId="3F8F379A" w:rsidR="00BC6420" w:rsidRDefault="00BC6420" w:rsidP="00F62C3D"/>
    <w:p w14:paraId="01795A1C" w14:textId="24203F2E" w:rsidR="00BC6420" w:rsidRDefault="00BC6420"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14:paraId="33F8B626" w14:textId="77777777" w:rsidTr="00592E43">
        <w:tc>
          <w:tcPr>
            <w:tcW w:w="9855" w:type="dxa"/>
            <w:gridSpan w:val="8"/>
            <w:tcBorders>
              <w:bottom w:val="double" w:sz="4" w:space="0" w:color="auto"/>
            </w:tcBorders>
            <w:shd w:val="clear" w:color="auto" w:fill="BDD6EE"/>
          </w:tcPr>
          <w:p w14:paraId="14CDBDD8" w14:textId="77777777" w:rsidR="00592E43" w:rsidRDefault="00592E43" w:rsidP="00592E43">
            <w:pPr>
              <w:jc w:val="both"/>
              <w:rPr>
                <w:b/>
                <w:sz w:val="28"/>
              </w:rPr>
            </w:pPr>
            <w:bookmarkStart w:id="1" w:name="_Hlk54611581"/>
            <w:r>
              <w:br w:type="page"/>
            </w:r>
            <w:r>
              <w:rPr>
                <w:b/>
                <w:sz w:val="28"/>
              </w:rPr>
              <w:t>B-III – Charakteristika studijního předmětu</w:t>
            </w:r>
          </w:p>
        </w:tc>
      </w:tr>
      <w:tr w:rsidR="00592E43" w14:paraId="4677E559" w14:textId="77777777" w:rsidTr="00592E43">
        <w:tc>
          <w:tcPr>
            <w:tcW w:w="3086" w:type="dxa"/>
            <w:tcBorders>
              <w:top w:val="double" w:sz="4" w:space="0" w:color="auto"/>
            </w:tcBorders>
            <w:shd w:val="clear" w:color="auto" w:fill="F7CAAC"/>
          </w:tcPr>
          <w:p w14:paraId="6770AFDC" w14:textId="77777777" w:rsidR="00592E43" w:rsidRDefault="00592E43" w:rsidP="00592E43">
            <w:pPr>
              <w:jc w:val="both"/>
              <w:rPr>
                <w:b/>
              </w:rPr>
            </w:pPr>
            <w:r>
              <w:rPr>
                <w:b/>
              </w:rPr>
              <w:t>Název studijního předmětu</w:t>
            </w:r>
          </w:p>
        </w:tc>
        <w:tc>
          <w:tcPr>
            <w:tcW w:w="6769" w:type="dxa"/>
            <w:gridSpan w:val="7"/>
            <w:tcBorders>
              <w:top w:val="double" w:sz="4" w:space="0" w:color="auto"/>
            </w:tcBorders>
          </w:tcPr>
          <w:p w14:paraId="691785E1" w14:textId="77777777" w:rsidR="00592E43" w:rsidRPr="00D9002D" w:rsidRDefault="00592E43" w:rsidP="00592E43">
            <w:pPr>
              <w:jc w:val="both"/>
              <w:rPr>
                <w:b/>
                <w:bCs/>
              </w:rPr>
            </w:pPr>
            <w:r w:rsidRPr="00D9002D">
              <w:rPr>
                <w:b/>
                <w:bCs/>
              </w:rPr>
              <w:t>Seminář k metodologii dějin umění</w:t>
            </w:r>
          </w:p>
        </w:tc>
      </w:tr>
      <w:tr w:rsidR="00592E43" w14:paraId="31D64FB5" w14:textId="77777777" w:rsidTr="00592E43">
        <w:tc>
          <w:tcPr>
            <w:tcW w:w="3086" w:type="dxa"/>
            <w:shd w:val="clear" w:color="auto" w:fill="F7CAAC"/>
          </w:tcPr>
          <w:p w14:paraId="00A674A8" w14:textId="77777777" w:rsidR="00592E43" w:rsidRDefault="00592E43" w:rsidP="00592E43">
            <w:pPr>
              <w:jc w:val="both"/>
              <w:rPr>
                <w:b/>
              </w:rPr>
            </w:pPr>
            <w:r>
              <w:rPr>
                <w:b/>
              </w:rPr>
              <w:t>Typ předmětu</w:t>
            </w:r>
          </w:p>
        </w:tc>
        <w:tc>
          <w:tcPr>
            <w:tcW w:w="3406" w:type="dxa"/>
            <w:gridSpan w:val="4"/>
          </w:tcPr>
          <w:p w14:paraId="0CD60509" w14:textId="0CBCCC46" w:rsidR="00592E43" w:rsidRDefault="00FD7F24" w:rsidP="00592E43">
            <w:pPr>
              <w:jc w:val="both"/>
            </w:pPr>
            <w:r>
              <w:t xml:space="preserve">povinný </w:t>
            </w:r>
            <w:r w:rsidR="00592E43">
              <w:t>ZT</w:t>
            </w:r>
          </w:p>
        </w:tc>
        <w:tc>
          <w:tcPr>
            <w:tcW w:w="2695" w:type="dxa"/>
            <w:gridSpan w:val="2"/>
            <w:shd w:val="clear" w:color="auto" w:fill="F7CAAC"/>
          </w:tcPr>
          <w:p w14:paraId="098BDFFF" w14:textId="77777777" w:rsidR="00592E43" w:rsidRDefault="00592E43" w:rsidP="00592E43">
            <w:pPr>
              <w:jc w:val="both"/>
            </w:pPr>
            <w:r>
              <w:rPr>
                <w:b/>
              </w:rPr>
              <w:t>doporučený semestr</w:t>
            </w:r>
          </w:p>
        </w:tc>
        <w:tc>
          <w:tcPr>
            <w:tcW w:w="668" w:type="dxa"/>
          </w:tcPr>
          <w:p w14:paraId="561D01AE" w14:textId="39A81415" w:rsidR="00592E43" w:rsidRDefault="00BC6420" w:rsidP="00592E43">
            <w:pPr>
              <w:jc w:val="both"/>
            </w:pPr>
            <w:r>
              <w:t>2/1</w:t>
            </w:r>
          </w:p>
        </w:tc>
      </w:tr>
      <w:tr w:rsidR="00592E43" w14:paraId="4D88233E" w14:textId="77777777" w:rsidTr="00592E43">
        <w:tc>
          <w:tcPr>
            <w:tcW w:w="3086" w:type="dxa"/>
            <w:shd w:val="clear" w:color="auto" w:fill="F7CAAC"/>
          </w:tcPr>
          <w:p w14:paraId="05BCACAC" w14:textId="77777777" w:rsidR="00592E43" w:rsidRDefault="00592E43" w:rsidP="00592E43">
            <w:pPr>
              <w:jc w:val="both"/>
              <w:rPr>
                <w:b/>
              </w:rPr>
            </w:pPr>
            <w:r>
              <w:rPr>
                <w:b/>
              </w:rPr>
              <w:t>Rozsah studijního předmětu</w:t>
            </w:r>
          </w:p>
        </w:tc>
        <w:tc>
          <w:tcPr>
            <w:tcW w:w="1701" w:type="dxa"/>
            <w:gridSpan w:val="2"/>
          </w:tcPr>
          <w:p w14:paraId="3238F4C3" w14:textId="7401D650" w:rsidR="00592E43" w:rsidRDefault="00592E43" w:rsidP="00592E43">
            <w:pPr>
              <w:jc w:val="both"/>
            </w:pPr>
            <w:r>
              <w:t>0+2</w:t>
            </w:r>
            <w:r w:rsidR="00FD7F24">
              <w:t>4</w:t>
            </w:r>
            <w:r>
              <w:t>s</w:t>
            </w:r>
          </w:p>
        </w:tc>
        <w:tc>
          <w:tcPr>
            <w:tcW w:w="889" w:type="dxa"/>
            <w:shd w:val="clear" w:color="auto" w:fill="F7CAAC"/>
          </w:tcPr>
          <w:p w14:paraId="4E12B21C" w14:textId="77777777" w:rsidR="00592E43" w:rsidRDefault="00592E43" w:rsidP="00592E43">
            <w:pPr>
              <w:jc w:val="both"/>
              <w:rPr>
                <w:b/>
              </w:rPr>
            </w:pPr>
            <w:r>
              <w:rPr>
                <w:b/>
              </w:rPr>
              <w:t xml:space="preserve">hod. </w:t>
            </w:r>
          </w:p>
        </w:tc>
        <w:tc>
          <w:tcPr>
            <w:tcW w:w="816" w:type="dxa"/>
          </w:tcPr>
          <w:p w14:paraId="3E47AAC6" w14:textId="77777777" w:rsidR="00592E43" w:rsidRDefault="00592E43" w:rsidP="00592E43">
            <w:pPr>
              <w:jc w:val="both"/>
            </w:pPr>
            <w:r>
              <w:t>2</w:t>
            </w:r>
          </w:p>
        </w:tc>
        <w:tc>
          <w:tcPr>
            <w:tcW w:w="2156" w:type="dxa"/>
            <w:shd w:val="clear" w:color="auto" w:fill="F7CAAC"/>
          </w:tcPr>
          <w:p w14:paraId="5E6F3629" w14:textId="77777777" w:rsidR="00592E43" w:rsidRDefault="00592E43" w:rsidP="00592E43">
            <w:pPr>
              <w:jc w:val="both"/>
              <w:rPr>
                <w:b/>
              </w:rPr>
            </w:pPr>
            <w:r>
              <w:rPr>
                <w:b/>
              </w:rPr>
              <w:t>kreditů</w:t>
            </w:r>
          </w:p>
        </w:tc>
        <w:tc>
          <w:tcPr>
            <w:tcW w:w="1207" w:type="dxa"/>
            <w:gridSpan w:val="2"/>
          </w:tcPr>
          <w:p w14:paraId="6B7DA0A1" w14:textId="77777777" w:rsidR="00592E43" w:rsidRDefault="00592E43" w:rsidP="00592E43">
            <w:pPr>
              <w:jc w:val="both"/>
            </w:pPr>
            <w:r>
              <w:t>5</w:t>
            </w:r>
          </w:p>
        </w:tc>
      </w:tr>
      <w:tr w:rsidR="00592E43" w14:paraId="36A97B4D" w14:textId="77777777" w:rsidTr="00592E43">
        <w:tc>
          <w:tcPr>
            <w:tcW w:w="3086" w:type="dxa"/>
            <w:shd w:val="clear" w:color="auto" w:fill="F7CAAC"/>
          </w:tcPr>
          <w:p w14:paraId="7ABCEAF2" w14:textId="77777777" w:rsidR="00592E43" w:rsidRDefault="00592E43" w:rsidP="00592E43">
            <w:pPr>
              <w:jc w:val="both"/>
              <w:rPr>
                <w:b/>
                <w:sz w:val="22"/>
              </w:rPr>
            </w:pPr>
            <w:r>
              <w:rPr>
                <w:b/>
              </w:rPr>
              <w:t>Prerekvizity, korekvizity, ekvivalence</w:t>
            </w:r>
          </w:p>
        </w:tc>
        <w:tc>
          <w:tcPr>
            <w:tcW w:w="6769" w:type="dxa"/>
            <w:gridSpan w:val="7"/>
          </w:tcPr>
          <w:p w14:paraId="3C8E358F" w14:textId="77777777" w:rsidR="00592E43" w:rsidRDefault="00592E43" w:rsidP="00592E43">
            <w:pPr>
              <w:jc w:val="both"/>
            </w:pPr>
            <w:r>
              <w:t>Prerekvizity: Metodologie dějin umění</w:t>
            </w:r>
          </w:p>
        </w:tc>
      </w:tr>
      <w:tr w:rsidR="00592E43" w14:paraId="5428E4DA" w14:textId="77777777" w:rsidTr="00592E43">
        <w:tc>
          <w:tcPr>
            <w:tcW w:w="3086" w:type="dxa"/>
            <w:shd w:val="clear" w:color="auto" w:fill="F7CAAC"/>
          </w:tcPr>
          <w:p w14:paraId="1EEC1656" w14:textId="77777777" w:rsidR="00592E43" w:rsidRDefault="00592E43" w:rsidP="00592E43">
            <w:pPr>
              <w:jc w:val="both"/>
              <w:rPr>
                <w:b/>
              </w:rPr>
            </w:pPr>
            <w:r>
              <w:rPr>
                <w:b/>
              </w:rPr>
              <w:t>Způsob ověření studijních výsledků</w:t>
            </w:r>
          </w:p>
        </w:tc>
        <w:tc>
          <w:tcPr>
            <w:tcW w:w="3406" w:type="dxa"/>
            <w:gridSpan w:val="4"/>
          </w:tcPr>
          <w:p w14:paraId="6221A127" w14:textId="77777777" w:rsidR="00592E43" w:rsidRDefault="00592E43" w:rsidP="00592E43">
            <w:pPr>
              <w:jc w:val="both"/>
            </w:pPr>
            <w:r>
              <w:t>zkouška</w:t>
            </w:r>
          </w:p>
        </w:tc>
        <w:tc>
          <w:tcPr>
            <w:tcW w:w="2156" w:type="dxa"/>
            <w:shd w:val="clear" w:color="auto" w:fill="F7CAAC"/>
          </w:tcPr>
          <w:p w14:paraId="3F30530C" w14:textId="77777777" w:rsidR="00592E43" w:rsidRDefault="00592E43" w:rsidP="00592E43">
            <w:pPr>
              <w:jc w:val="both"/>
              <w:rPr>
                <w:b/>
              </w:rPr>
            </w:pPr>
            <w:r>
              <w:rPr>
                <w:b/>
              </w:rPr>
              <w:t>Forma výuky</w:t>
            </w:r>
          </w:p>
        </w:tc>
        <w:tc>
          <w:tcPr>
            <w:tcW w:w="1207" w:type="dxa"/>
            <w:gridSpan w:val="2"/>
          </w:tcPr>
          <w:p w14:paraId="3BEED331" w14:textId="77777777" w:rsidR="00592E43" w:rsidRDefault="00592E43" w:rsidP="00592E43">
            <w:pPr>
              <w:jc w:val="both"/>
            </w:pPr>
            <w:r>
              <w:t>seminář</w:t>
            </w:r>
          </w:p>
        </w:tc>
      </w:tr>
      <w:tr w:rsidR="00592E43" w14:paraId="3CFCA7DB" w14:textId="77777777" w:rsidTr="00592E43">
        <w:tc>
          <w:tcPr>
            <w:tcW w:w="3086" w:type="dxa"/>
            <w:shd w:val="clear" w:color="auto" w:fill="F7CAAC"/>
          </w:tcPr>
          <w:p w14:paraId="3FE0682C" w14:textId="77777777" w:rsidR="00592E43" w:rsidRDefault="00592E43" w:rsidP="00592E43">
            <w:pPr>
              <w:jc w:val="both"/>
              <w:rPr>
                <w:b/>
              </w:rPr>
            </w:pPr>
            <w:r>
              <w:rPr>
                <w:b/>
              </w:rPr>
              <w:t>Forma způsobu ověření studijních výsledků a další požadavky na studenta</w:t>
            </w:r>
          </w:p>
        </w:tc>
        <w:tc>
          <w:tcPr>
            <w:tcW w:w="6769" w:type="dxa"/>
            <w:gridSpan w:val="7"/>
            <w:tcBorders>
              <w:bottom w:val="nil"/>
            </w:tcBorders>
          </w:tcPr>
          <w:p w14:paraId="1F0925D2" w14:textId="77777777" w:rsidR="00592E43" w:rsidRDefault="00592E43" w:rsidP="00592E43">
            <w:pPr>
              <w:jc w:val="both"/>
            </w:pPr>
            <w:r>
              <w:t>Docházka, aktivní účast, prezentace, závěrečná seminární práce (samostatná písemná práce s poznámkovým aparátem)</w:t>
            </w:r>
          </w:p>
        </w:tc>
      </w:tr>
      <w:tr w:rsidR="00592E43" w14:paraId="42D98E95" w14:textId="77777777" w:rsidTr="00592E43">
        <w:trPr>
          <w:trHeight w:val="70"/>
        </w:trPr>
        <w:tc>
          <w:tcPr>
            <w:tcW w:w="9855" w:type="dxa"/>
            <w:gridSpan w:val="8"/>
            <w:tcBorders>
              <w:top w:val="nil"/>
            </w:tcBorders>
          </w:tcPr>
          <w:p w14:paraId="43C049BC" w14:textId="77777777" w:rsidR="00592E43" w:rsidRDefault="00592E43" w:rsidP="00592E43">
            <w:pPr>
              <w:jc w:val="both"/>
            </w:pPr>
          </w:p>
        </w:tc>
      </w:tr>
      <w:tr w:rsidR="00592E43" w14:paraId="02AFB49D" w14:textId="77777777" w:rsidTr="00592E43">
        <w:trPr>
          <w:trHeight w:val="197"/>
        </w:trPr>
        <w:tc>
          <w:tcPr>
            <w:tcW w:w="3086" w:type="dxa"/>
            <w:tcBorders>
              <w:top w:val="nil"/>
            </w:tcBorders>
            <w:shd w:val="clear" w:color="auto" w:fill="F7CAAC"/>
          </w:tcPr>
          <w:p w14:paraId="2F3FC970" w14:textId="77777777" w:rsidR="00592E43" w:rsidRDefault="00592E43" w:rsidP="00592E43">
            <w:pPr>
              <w:jc w:val="both"/>
              <w:rPr>
                <w:b/>
              </w:rPr>
            </w:pPr>
            <w:r>
              <w:rPr>
                <w:b/>
              </w:rPr>
              <w:t>Garant předmětu</w:t>
            </w:r>
          </w:p>
        </w:tc>
        <w:tc>
          <w:tcPr>
            <w:tcW w:w="6769" w:type="dxa"/>
            <w:gridSpan w:val="7"/>
            <w:tcBorders>
              <w:top w:val="nil"/>
            </w:tcBorders>
          </w:tcPr>
          <w:p w14:paraId="3D1FA953" w14:textId="77777777" w:rsidR="00592E43" w:rsidRDefault="00592E43" w:rsidP="00592E43">
            <w:pPr>
              <w:jc w:val="both"/>
            </w:pPr>
            <w:r>
              <w:rPr>
                <w:lang w:eastAsia="en-US"/>
              </w:rPr>
              <w:t>prof. PhDr. Milena Bartlová, CSc.</w:t>
            </w:r>
          </w:p>
        </w:tc>
      </w:tr>
      <w:tr w:rsidR="00592E43" w14:paraId="3F07ACC6" w14:textId="77777777" w:rsidTr="00592E43">
        <w:trPr>
          <w:trHeight w:val="243"/>
        </w:trPr>
        <w:tc>
          <w:tcPr>
            <w:tcW w:w="3086" w:type="dxa"/>
            <w:tcBorders>
              <w:top w:val="nil"/>
            </w:tcBorders>
            <w:shd w:val="clear" w:color="auto" w:fill="F7CAAC"/>
          </w:tcPr>
          <w:p w14:paraId="29B0AE3F" w14:textId="77777777" w:rsidR="00592E43" w:rsidRDefault="00592E43" w:rsidP="00592E43">
            <w:pPr>
              <w:jc w:val="both"/>
              <w:rPr>
                <w:b/>
              </w:rPr>
            </w:pPr>
            <w:r>
              <w:rPr>
                <w:b/>
              </w:rPr>
              <w:t>Zapojení garanta do výuky předmětu</w:t>
            </w:r>
          </w:p>
        </w:tc>
        <w:tc>
          <w:tcPr>
            <w:tcW w:w="6769" w:type="dxa"/>
            <w:gridSpan w:val="7"/>
            <w:tcBorders>
              <w:top w:val="nil"/>
            </w:tcBorders>
          </w:tcPr>
          <w:p w14:paraId="7A197E1A" w14:textId="77777777" w:rsidR="00592E43" w:rsidRDefault="00592E43" w:rsidP="00592E43">
            <w:pPr>
              <w:jc w:val="both"/>
            </w:pPr>
            <w:r>
              <w:t>přednášející</w:t>
            </w:r>
          </w:p>
        </w:tc>
      </w:tr>
      <w:tr w:rsidR="00592E43" w14:paraId="5F44CCAA" w14:textId="77777777" w:rsidTr="00592E43">
        <w:tc>
          <w:tcPr>
            <w:tcW w:w="3086" w:type="dxa"/>
            <w:shd w:val="clear" w:color="auto" w:fill="F7CAAC"/>
          </w:tcPr>
          <w:p w14:paraId="247BEF30" w14:textId="77777777" w:rsidR="00592E43" w:rsidRDefault="00592E43" w:rsidP="00592E43">
            <w:pPr>
              <w:jc w:val="both"/>
              <w:rPr>
                <w:b/>
              </w:rPr>
            </w:pPr>
            <w:r>
              <w:rPr>
                <w:b/>
              </w:rPr>
              <w:t>Vyučující</w:t>
            </w:r>
          </w:p>
        </w:tc>
        <w:tc>
          <w:tcPr>
            <w:tcW w:w="6769" w:type="dxa"/>
            <w:gridSpan w:val="7"/>
            <w:tcBorders>
              <w:bottom w:val="nil"/>
            </w:tcBorders>
          </w:tcPr>
          <w:p w14:paraId="4193D450" w14:textId="77777777" w:rsidR="00592E43" w:rsidRDefault="00592E43" w:rsidP="00592E43">
            <w:pPr>
              <w:jc w:val="both"/>
            </w:pPr>
          </w:p>
        </w:tc>
      </w:tr>
      <w:tr w:rsidR="00592E43" w14:paraId="75976004" w14:textId="77777777" w:rsidTr="00592E43">
        <w:trPr>
          <w:trHeight w:val="352"/>
        </w:trPr>
        <w:tc>
          <w:tcPr>
            <w:tcW w:w="9855" w:type="dxa"/>
            <w:gridSpan w:val="8"/>
            <w:tcBorders>
              <w:top w:val="nil"/>
            </w:tcBorders>
          </w:tcPr>
          <w:p w14:paraId="6D6C7A29" w14:textId="77777777" w:rsidR="00592E43" w:rsidRDefault="00592E43" w:rsidP="00592E43">
            <w:pPr>
              <w:jc w:val="both"/>
            </w:pPr>
            <w:r>
              <w:rPr>
                <w:lang w:eastAsia="en-US"/>
              </w:rPr>
              <w:t>prof. PhDr. Milena Bartlová, CSc.</w:t>
            </w:r>
          </w:p>
        </w:tc>
      </w:tr>
      <w:tr w:rsidR="00592E43" w14:paraId="4341E266" w14:textId="77777777" w:rsidTr="00592E43">
        <w:tc>
          <w:tcPr>
            <w:tcW w:w="3086" w:type="dxa"/>
            <w:shd w:val="clear" w:color="auto" w:fill="F7CAAC"/>
          </w:tcPr>
          <w:p w14:paraId="4B4B73A9" w14:textId="5FC82277" w:rsidR="00592E43" w:rsidRDefault="00F33E9D" w:rsidP="00592E43">
            <w:pPr>
              <w:jc w:val="both"/>
              <w:rPr>
                <w:b/>
              </w:rPr>
            </w:pPr>
            <w:r w:rsidRPr="005A0406">
              <w:rPr>
                <w:b/>
              </w:rPr>
              <w:t>Hlavní témata a výsledky učení</w:t>
            </w:r>
          </w:p>
        </w:tc>
        <w:tc>
          <w:tcPr>
            <w:tcW w:w="6769" w:type="dxa"/>
            <w:gridSpan w:val="7"/>
            <w:tcBorders>
              <w:bottom w:val="nil"/>
            </w:tcBorders>
          </w:tcPr>
          <w:p w14:paraId="28A0FE20" w14:textId="77777777" w:rsidR="00592E43" w:rsidRDefault="00592E43" w:rsidP="00592E43">
            <w:pPr>
              <w:jc w:val="both"/>
            </w:pPr>
          </w:p>
        </w:tc>
      </w:tr>
      <w:tr w:rsidR="00592E43" w14:paraId="482D27C7" w14:textId="77777777" w:rsidTr="008055AB">
        <w:trPr>
          <w:trHeight w:val="2348"/>
        </w:trPr>
        <w:tc>
          <w:tcPr>
            <w:tcW w:w="9855" w:type="dxa"/>
            <w:gridSpan w:val="8"/>
            <w:tcBorders>
              <w:top w:val="nil"/>
              <w:bottom w:val="single" w:sz="4" w:space="0" w:color="auto"/>
            </w:tcBorders>
          </w:tcPr>
          <w:p w14:paraId="5197358D" w14:textId="77777777" w:rsidR="00592E43" w:rsidRPr="00D9002D" w:rsidRDefault="00592E43" w:rsidP="00592E43">
            <w:pPr>
              <w:jc w:val="both"/>
              <w:rPr>
                <w:b/>
                <w:bCs/>
              </w:rPr>
            </w:pPr>
            <w:r w:rsidRPr="00D9002D">
              <w:rPr>
                <w:b/>
                <w:bCs/>
              </w:rPr>
              <w:t>Anotace:</w:t>
            </w:r>
          </w:p>
          <w:p w14:paraId="30EE3B8A" w14:textId="77777777" w:rsidR="00592E43" w:rsidRDefault="00592E43" w:rsidP="00592E43">
            <w:pPr>
              <w:jc w:val="both"/>
            </w:pPr>
            <w:r>
              <w:t>Seminář upevní vědomosti nabyté přednáškou v předchozím semestru prostřednictvím zkušenosti s významnými texty teorie a metodologie dějin umění druhé poloviny 20. století (v češtině, němčině a angličtině) a diskusí nad nimi.</w:t>
            </w:r>
          </w:p>
          <w:p w14:paraId="3E6EE464" w14:textId="77777777" w:rsidR="00592E43" w:rsidRDefault="00592E43" w:rsidP="00592E43">
            <w:pPr>
              <w:jc w:val="both"/>
            </w:pPr>
          </w:p>
          <w:p w14:paraId="3F3CA034" w14:textId="77777777" w:rsidR="00592E43" w:rsidRDefault="00592E43" w:rsidP="00592E43">
            <w:pPr>
              <w:jc w:val="both"/>
            </w:pPr>
            <w:r>
              <w:t>Autoři textů:</w:t>
            </w:r>
          </w:p>
          <w:p w14:paraId="13DAB67F" w14:textId="77777777" w:rsidR="00592E43" w:rsidRDefault="00592E43" w:rsidP="00592E43">
            <w:pPr>
              <w:jc w:val="both"/>
            </w:pPr>
            <w:r>
              <w:t>Hans Sedlmayr, Erwin Panofsky, Rudolf Chadraba, Meyer Schapiro, Clement Greenberg, George Kubler, Jan Bialostocki, Milena Lamarová, Ernst H. Gombrich, Michael Baxandall, T. J. Clark, Horst Bredekamp, Hans Belting, Linda Nochlin, David Freedberg, David Summers, Whitney Davis, George Didi-Huberman, Alexander Nagel</w:t>
            </w:r>
          </w:p>
          <w:p w14:paraId="4897E42D" w14:textId="77777777" w:rsidR="00592E43" w:rsidRDefault="00592E43" w:rsidP="00592E43">
            <w:pPr>
              <w:jc w:val="both"/>
            </w:pPr>
          </w:p>
          <w:p w14:paraId="06197B7A" w14:textId="77777777" w:rsidR="00592E43" w:rsidRDefault="00592E43" w:rsidP="00592E43">
            <w:pPr>
              <w:rPr>
                <w:b/>
                <w:bCs/>
                <w:lang w:eastAsia="en-US"/>
              </w:rPr>
            </w:pPr>
            <w:r>
              <w:rPr>
                <w:b/>
                <w:bCs/>
                <w:lang w:eastAsia="en-US"/>
              </w:rPr>
              <w:t>Cíle studia:</w:t>
            </w:r>
          </w:p>
          <w:p w14:paraId="1AA2A4BB" w14:textId="77777777" w:rsidR="00592E43" w:rsidRPr="00505F59" w:rsidRDefault="00592E43" w:rsidP="0021777E">
            <w:pPr>
              <w:pStyle w:val="Odstavecseseznamem"/>
              <w:numPr>
                <w:ilvl w:val="0"/>
                <w:numId w:val="82"/>
              </w:numPr>
              <w:rPr>
                <w:b/>
                <w:bCs/>
                <w:lang w:eastAsia="en-US"/>
              </w:rPr>
            </w:pPr>
            <w:r>
              <w:rPr>
                <w:lang w:eastAsia="en-US"/>
              </w:rPr>
              <w:t>prohloubit znalosti hlavních směrů metodologie dějin umění druhé poloviny 20. století a posledních desetiletí</w:t>
            </w:r>
          </w:p>
          <w:p w14:paraId="6C965041" w14:textId="77777777" w:rsidR="00592E43" w:rsidRPr="00505F59" w:rsidRDefault="00592E43" w:rsidP="0021777E">
            <w:pPr>
              <w:pStyle w:val="Odstavecseseznamem"/>
              <w:numPr>
                <w:ilvl w:val="0"/>
                <w:numId w:val="82"/>
              </w:numPr>
              <w:rPr>
                <w:b/>
                <w:bCs/>
                <w:lang w:eastAsia="en-US"/>
              </w:rPr>
            </w:pPr>
            <w:r>
              <w:rPr>
                <w:lang w:eastAsia="en-US"/>
              </w:rPr>
              <w:t>nabídnout studentovi nástroje k hlubšímu osvojení znalostí, které získal přednáškou v zimním semestru</w:t>
            </w:r>
          </w:p>
          <w:p w14:paraId="5D91C1E7" w14:textId="77777777" w:rsidR="00592E43" w:rsidRPr="009D20EA" w:rsidRDefault="00592E43" w:rsidP="00592E43">
            <w:pPr>
              <w:rPr>
                <w:lang w:eastAsia="en-US"/>
              </w:rPr>
            </w:pPr>
          </w:p>
          <w:p w14:paraId="3BC89129" w14:textId="77777777" w:rsidR="00592E43" w:rsidRDefault="00592E43" w:rsidP="00592E43">
            <w:pPr>
              <w:rPr>
                <w:b/>
                <w:bCs/>
                <w:lang w:eastAsia="en-US"/>
              </w:rPr>
            </w:pPr>
            <w:r>
              <w:rPr>
                <w:b/>
                <w:bCs/>
                <w:lang w:eastAsia="en-US"/>
              </w:rPr>
              <w:t>Výsledky učení:</w:t>
            </w:r>
          </w:p>
          <w:p w14:paraId="1875AE5C" w14:textId="77777777" w:rsidR="00592E43" w:rsidRPr="00505F59" w:rsidRDefault="00592E43" w:rsidP="00592E43">
            <w:pPr>
              <w:widowControl w:val="0"/>
              <w:autoSpaceDE w:val="0"/>
              <w:autoSpaceDN w:val="0"/>
              <w:adjustRightInd w:val="0"/>
              <w:contextualSpacing/>
              <w:rPr>
                <w:bCs/>
              </w:rPr>
            </w:pPr>
            <w:r w:rsidRPr="00B60EA4">
              <w:rPr>
                <w:bCs/>
              </w:rPr>
              <w:t>Po úspěšném absolvování předmětu je student schopen:</w:t>
            </w:r>
          </w:p>
          <w:p w14:paraId="75AEB870" w14:textId="77777777" w:rsidR="00592E43" w:rsidRPr="00505F59" w:rsidRDefault="00592E43" w:rsidP="0021777E">
            <w:pPr>
              <w:pStyle w:val="Odstavecseseznamem"/>
              <w:numPr>
                <w:ilvl w:val="0"/>
                <w:numId w:val="83"/>
              </w:numPr>
              <w:rPr>
                <w:b/>
                <w:bCs/>
                <w:lang w:eastAsia="en-US"/>
              </w:rPr>
            </w:pPr>
            <w:r>
              <w:rPr>
                <w:lang w:eastAsia="en-US"/>
              </w:rPr>
              <w:t xml:space="preserve">orientovat se v metodologii dějin umění 20. století s důrazem na aktuální směry </w:t>
            </w:r>
          </w:p>
          <w:p w14:paraId="4AE6A9A8" w14:textId="77777777" w:rsidR="00592E43" w:rsidRPr="00505F59" w:rsidRDefault="00592E43" w:rsidP="0021777E">
            <w:pPr>
              <w:pStyle w:val="Odstavecseseznamem"/>
              <w:numPr>
                <w:ilvl w:val="0"/>
                <w:numId w:val="83"/>
              </w:numPr>
              <w:rPr>
                <w:b/>
                <w:bCs/>
                <w:lang w:eastAsia="en-US"/>
              </w:rPr>
            </w:pPr>
            <w:r>
              <w:rPr>
                <w:lang w:eastAsia="en-US"/>
              </w:rPr>
              <w:t>osvojit si hlavní přístupy natolik, že dokáže kriticky recipovat oborovou literaturu</w:t>
            </w:r>
          </w:p>
          <w:p w14:paraId="0E076D5F" w14:textId="77777777" w:rsidR="00592E43" w:rsidRPr="00505F59" w:rsidRDefault="00592E43" w:rsidP="00592E43">
            <w:pPr>
              <w:pStyle w:val="Odstavecseseznamem"/>
              <w:rPr>
                <w:b/>
                <w:bCs/>
                <w:lang w:eastAsia="en-US"/>
              </w:rPr>
            </w:pPr>
            <w:r>
              <w:rPr>
                <w:lang w:eastAsia="en-US"/>
              </w:rPr>
              <w:t>Prokazují to písemnou seminární prací - odborným esejem, který vyžaduje samostatný a náročný intelektuální výkon.</w:t>
            </w:r>
          </w:p>
          <w:p w14:paraId="4DFB9919" w14:textId="77777777" w:rsidR="00592E43" w:rsidRDefault="00592E43" w:rsidP="00592E43">
            <w:pPr>
              <w:jc w:val="both"/>
            </w:pPr>
          </w:p>
        </w:tc>
      </w:tr>
      <w:tr w:rsidR="008055AB" w14:paraId="5CD2A22D" w14:textId="77777777" w:rsidTr="008055AB">
        <w:tc>
          <w:tcPr>
            <w:tcW w:w="3086" w:type="dxa"/>
            <w:tcBorders>
              <w:top w:val="single" w:sz="4" w:space="0" w:color="auto"/>
            </w:tcBorders>
            <w:shd w:val="clear" w:color="auto" w:fill="F7CAAC"/>
          </w:tcPr>
          <w:p w14:paraId="1C28F712" w14:textId="5F533F17" w:rsidR="008055AB" w:rsidRDefault="008055AB" w:rsidP="00FF7E7A">
            <w:pPr>
              <w:jc w:val="both"/>
              <w:rPr>
                <w:b/>
              </w:rPr>
            </w:pPr>
            <w:r>
              <w:rPr>
                <w:b/>
                <w:lang w:eastAsia="en-US"/>
              </w:rPr>
              <w:t>Metody výuky</w:t>
            </w:r>
          </w:p>
        </w:tc>
        <w:tc>
          <w:tcPr>
            <w:tcW w:w="6769" w:type="dxa"/>
            <w:gridSpan w:val="7"/>
            <w:tcBorders>
              <w:top w:val="single" w:sz="4" w:space="0" w:color="auto"/>
              <w:bottom w:val="nil"/>
            </w:tcBorders>
          </w:tcPr>
          <w:p w14:paraId="6A9B2476" w14:textId="77777777" w:rsidR="008055AB" w:rsidRDefault="008055AB" w:rsidP="00FF7E7A">
            <w:pPr>
              <w:jc w:val="both"/>
            </w:pPr>
          </w:p>
        </w:tc>
      </w:tr>
      <w:tr w:rsidR="008055AB" w14:paraId="2A2172C1" w14:textId="77777777" w:rsidTr="008055AB">
        <w:trPr>
          <w:trHeight w:val="1069"/>
        </w:trPr>
        <w:tc>
          <w:tcPr>
            <w:tcW w:w="9855" w:type="dxa"/>
            <w:gridSpan w:val="8"/>
            <w:tcBorders>
              <w:top w:val="nil"/>
              <w:bottom w:val="single" w:sz="4" w:space="0" w:color="auto"/>
            </w:tcBorders>
          </w:tcPr>
          <w:p w14:paraId="524A7750" w14:textId="77777777" w:rsidR="002D7EAC" w:rsidRDefault="002D7EAC" w:rsidP="002D7EAC"/>
          <w:p w14:paraId="3FB1ACA4" w14:textId="77389F76" w:rsidR="002D7EAC" w:rsidRPr="001720AE" w:rsidRDefault="002D7EAC" w:rsidP="002D7EAC">
            <w:r>
              <w:t>Základem semináře je práce samostatná práce studujících s vybranými texty, které rozšiřují základní korpus z přednášky. Jejich prezentace porozumění textům a jejich kontextualizace jsou východiskem diskuse moderované vyučující, jež představují vlastní pedagogický přínos semináře. Studující jsou hodnoceni za soubor aktivit v průběhu semestru.</w:t>
            </w:r>
          </w:p>
          <w:p w14:paraId="697AE148" w14:textId="77777777" w:rsidR="008055AB" w:rsidRPr="00D9002D" w:rsidRDefault="008055AB" w:rsidP="00592E43">
            <w:pPr>
              <w:jc w:val="both"/>
              <w:rPr>
                <w:b/>
                <w:bCs/>
              </w:rPr>
            </w:pPr>
          </w:p>
        </w:tc>
      </w:tr>
      <w:tr w:rsidR="00592E43" w14:paraId="6601D095" w14:textId="77777777" w:rsidTr="008055AB">
        <w:trPr>
          <w:trHeight w:val="265"/>
        </w:trPr>
        <w:tc>
          <w:tcPr>
            <w:tcW w:w="3653" w:type="dxa"/>
            <w:gridSpan w:val="2"/>
            <w:tcBorders>
              <w:top w:val="single" w:sz="4" w:space="0" w:color="auto"/>
            </w:tcBorders>
            <w:shd w:val="clear" w:color="auto" w:fill="F7CAAC"/>
          </w:tcPr>
          <w:p w14:paraId="075BD304" w14:textId="77777777" w:rsidR="00592E43" w:rsidRDefault="00592E43" w:rsidP="00592E43">
            <w:pPr>
              <w:jc w:val="both"/>
            </w:pPr>
            <w:r>
              <w:rPr>
                <w:b/>
              </w:rPr>
              <w:t>Studijní literatura a studijní pomůcky</w:t>
            </w:r>
          </w:p>
        </w:tc>
        <w:tc>
          <w:tcPr>
            <w:tcW w:w="6202" w:type="dxa"/>
            <w:gridSpan w:val="6"/>
            <w:tcBorders>
              <w:top w:val="single" w:sz="4" w:space="0" w:color="auto"/>
              <w:bottom w:val="nil"/>
            </w:tcBorders>
          </w:tcPr>
          <w:p w14:paraId="68BAEC22" w14:textId="77777777" w:rsidR="00592E43" w:rsidRDefault="00592E43" w:rsidP="00592E43">
            <w:pPr>
              <w:jc w:val="both"/>
            </w:pPr>
          </w:p>
        </w:tc>
      </w:tr>
      <w:tr w:rsidR="00592E43" w14:paraId="204232F0" w14:textId="77777777" w:rsidTr="00592E43">
        <w:trPr>
          <w:trHeight w:val="1497"/>
        </w:trPr>
        <w:tc>
          <w:tcPr>
            <w:tcW w:w="9855" w:type="dxa"/>
            <w:gridSpan w:val="8"/>
            <w:tcBorders>
              <w:top w:val="nil"/>
            </w:tcBorders>
          </w:tcPr>
          <w:p w14:paraId="6EABC41C" w14:textId="77777777" w:rsidR="00592E43" w:rsidRPr="00806EE4" w:rsidRDefault="00592E43" w:rsidP="00592E43">
            <w:pPr>
              <w:contextualSpacing/>
              <w:rPr>
                <w:b/>
                <w:bCs/>
              </w:rPr>
            </w:pPr>
            <w:r w:rsidRPr="00806EE4">
              <w:rPr>
                <w:b/>
                <w:bCs/>
              </w:rPr>
              <w:t>Povinná:</w:t>
            </w:r>
          </w:p>
          <w:p w14:paraId="4E8F5A29" w14:textId="77777777" w:rsidR="00592E43" w:rsidRPr="005B758B" w:rsidRDefault="00592E43" w:rsidP="00592E43">
            <w:pPr>
              <w:contextualSpacing/>
            </w:pPr>
            <w:r w:rsidRPr="005B758B">
              <w:t>Jiří Kroupa, Metodologie dějin umění II. Brno 201</w:t>
            </w:r>
            <w:r>
              <w:t>4 (e-book)</w:t>
            </w:r>
          </w:p>
          <w:p w14:paraId="6C82B7A0" w14:textId="77777777" w:rsidR="00592E43" w:rsidRPr="005B758B" w:rsidRDefault="00592E43" w:rsidP="00592E43">
            <w:pPr>
              <w:contextualSpacing/>
            </w:pPr>
            <w:r w:rsidRPr="005B758B">
              <w:t>Tomáš Pospiszyl (ed.), Před obrazem. Praha 1998.</w:t>
            </w:r>
          </w:p>
          <w:p w14:paraId="6DCB6211" w14:textId="77777777" w:rsidR="00592E43" w:rsidRDefault="00592E43" w:rsidP="00592E43">
            <w:pPr>
              <w:contextualSpacing/>
            </w:pPr>
            <w:r w:rsidRPr="005B758B">
              <w:t>Ladislav Kesner (ed.), Vizuální teorie. Praha – Jinočany, 2. vyd. 2005.</w:t>
            </w:r>
          </w:p>
          <w:p w14:paraId="2E7E2A93" w14:textId="77777777" w:rsidR="00592E43" w:rsidRDefault="00592E43" w:rsidP="00592E43">
            <w:pPr>
              <w:contextualSpacing/>
            </w:pPr>
          </w:p>
          <w:p w14:paraId="393421BE" w14:textId="77777777" w:rsidR="00592E43" w:rsidRPr="00806EE4" w:rsidRDefault="00592E43" w:rsidP="00592E43">
            <w:pPr>
              <w:contextualSpacing/>
              <w:rPr>
                <w:b/>
                <w:bCs/>
              </w:rPr>
            </w:pPr>
            <w:r>
              <w:rPr>
                <w:b/>
                <w:bCs/>
              </w:rPr>
              <w:t>Doporučená:</w:t>
            </w:r>
          </w:p>
          <w:p w14:paraId="1FFF55C9" w14:textId="77777777" w:rsidR="00592E43" w:rsidRPr="005B758B" w:rsidRDefault="00592E43" w:rsidP="00592E43">
            <w:pPr>
              <w:contextualSpacing/>
            </w:pPr>
            <w:r w:rsidRPr="005B758B">
              <w:t>Robert S. Nelson – Richard Schiff (eds.), Kritické pojmy dejín umenia. Bratislava 2006.</w:t>
            </w:r>
          </w:p>
          <w:p w14:paraId="218AB8BE" w14:textId="77777777" w:rsidR="00592E43" w:rsidRPr="005B758B" w:rsidRDefault="00592E43" w:rsidP="00592E43">
            <w:pPr>
              <w:contextualSpacing/>
            </w:pPr>
            <w:r w:rsidRPr="005B758B">
              <w:t>Pavel Zahrádka (ed.), Estetika na přelomu milénia. Brno 2010</w:t>
            </w:r>
          </w:p>
          <w:p w14:paraId="61DE17C1" w14:textId="77777777" w:rsidR="00592E43" w:rsidRDefault="00592E43" w:rsidP="00592E43">
            <w:pPr>
              <w:jc w:val="both"/>
            </w:pPr>
          </w:p>
        </w:tc>
      </w:tr>
      <w:tr w:rsidR="00592E43" w14:paraId="3823D636" w14:textId="77777777" w:rsidTr="00592E43">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26A8E347" w14:textId="77777777" w:rsidR="00592E43" w:rsidRDefault="00592E43" w:rsidP="00592E43">
            <w:pPr>
              <w:jc w:val="center"/>
              <w:rPr>
                <w:b/>
              </w:rPr>
            </w:pPr>
            <w:r>
              <w:rPr>
                <w:b/>
              </w:rPr>
              <w:t>Informace ke kombinované nebo distanční formě</w:t>
            </w:r>
          </w:p>
        </w:tc>
      </w:tr>
      <w:tr w:rsidR="00592E43" w14:paraId="7F46A524" w14:textId="77777777" w:rsidTr="00592E43">
        <w:tc>
          <w:tcPr>
            <w:tcW w:w="4787" w:type="dxa"/>
            <w:gridSpan w:val="3"/>
            <w:tcBorders>
              <w:top w:val="single" w:sz="2" w:space="0" w:color="auto"/>
            </w:tcBorders>
            <w:shd w:val="clear" w:color="auto" w:fill="F7CAAC"/>
          </w:tcPr>
          <w:p w14:paraId="51DDB107" w14:textId="77777777" w:rsidR="00592E43" w:rsidRDefault="00592E43" w:rsidP="00592E43">
            <w:pPr>
              <w:jc w:val="both"/>
            </w:pPr>
            <w:r>
              <w:rPr>
                <w:b/>
              </w:rPr>
              <w:t>Rozsah konzultací (soustředění)</w:t>
            </w:r>
          </w:p>
        </w:tc>
        <w:tc>
          <w:tcPr>
            <w:tcW w:w="889" w:type="dxa"/>
            <w:tcBorders>
              <w:top w:val="single" w:sz="2" w:space="0" w:color="auto"/>
            </w:tcBorders>
          </w:tcPr>
          <w:p w14:paraId="40DD4A76" w14:textId="77777777" w:rsidR="00592E43" w:rsidRDefault="00592E43" w:rsidP="00592E43">
            <w:pPr>
              <w:jc w:val="both"/>
            </w:pPr>
          </w:p>
        </w:tc>
        <w:tc>
          <w:tcPr>
            <w:tcW w:w="4179" w:type="dxa"/>
            <w:gridSpan w:val="4"/>
            <w:tcBorders>
              <w:top w:val="single" w:sz="2" w:space="0" w:color="auto"/>
            </w:tcBorders>
            <w:shd w:val="clear" w:color="auto" w:fill="F7CAAC"/>
          </w:tcPr>
          <w:p w14:paraId="047E6072" w14:textId="77777777" w:rsidR="00592E43" w:rsidRDefault="00592E43" w:rsidP="00592E43">
            <w:pPr>
              <w:jc w:val="both"/>
              <w:rPr>
                <w:b/>
              </w:rPr>
            </w:pPr>
            <w:r>
              <w:rPr>
                <w:b/>
              </w:rPr>
              <w:t xml:space="preserve">hodin </w:t>
            </w:r>
          </w:p>
        </w:tc>
      </w:tr>
      <w:tr w:rsidR="00592E43" w14:paraId="5B5ACD5B" w14:textId="77777777" w:rsidTr="00592E43">
        <w:tc>
          <w:tcPr>
            <w:tcW w:w="9855" w:type="dxa"/>
            <w:gridSpan w:val="8"/>
            <w:shd w:val="clear" w:color="auto" w:fill="F7CAAC"/>
          </w:tcPr>
          <w:p w14:paraId="543A4AF7" w14:textId="77777777" w:rsidR="00592E43" w:rsidRDefault="00592E43" w:rsidP="00592E43">
            <w:pPr>
              <w:jc w:val="both"/>
              <w:rPr>
                <w:b/>
              </w:rPr>
            </w:pPr>
            <w:r>
              <w:rPr>
                <w:b/>
              </w:rPr>
              <w:t>Informace o způsobu kontaktu s vyučujícím</w:t>
            </w:r>
          </w:p>
        </w:tc>
      </w:tr>
      <w:tr w:rsidR="00592E43" w14:paraId="1A0DDC64" w14:textId="77777777" w:rsidTr="00592E43">
        <w:trPr>
          <w:trHeight w:val="264"/>
        </w:trPr>
        <w:tc>
          <w:tcPr>
            <w:tcW w:w="9855" w:type="dxa"/>
            <w:gridSpan w:val="8"/>
          </w:tcPr>
          <w:p w14:paraId="4584FDEA" w14:textId="77777777" w:rsidR="00592E43" w:rsidRDefault="00592E43" w:rsidP="00592E43">
            <w:pPr>
              <w:jc w:val="both"/>
            </w:pPr>
          </w:p>
        </w:tc>
      </w:tr>
      <w:bookmarkEnd w:id="1"/>
    </w:tbl>
    <w:p w14:paraId="013D6444" w14:textId="54CABE2A" w:rsidR="00521F1C" w:rsidRDefault="00521F1C"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14:paraId="0A9DA061" w14:textId="77777777" w:rsidTr="00BC6420">
        <w:tc>
          <w:tcPr>
            <w:tcW w:w="9855" w:type="dxa"/>
            <w:gridSpan w:val="8"/>
            <w:tcBorders>
              <w:bottom w:val="double" w:sz="4" w:space="0" w:color="auto"/>
            </w:tcBorders>
            <w:shd w:val="clear" w:color="auto" w:fill="BDD6EE"/>
          </w:tcPr>
          <w:p w14:paraId="19166140" w14:textId="77777777" w:rsidR="00592E43" w:rsidRDefault="00592E43" w:rsidP="00592E43">
            <w:pPr>
              <w:jc w:val="both"/>
              <w:rPr>
                <w:b/>
                <w:sz w:val="28"/>
              </w:rPr>
            </w:pPr>
            <w:r>
              <w:br w:type="page"/>
            </w:r>
            <w:r>
              <w:rPr>
                <w:b/>
                <w:sz w:val="28"/>
              </w:rPr>
              <w:t>B-III – Charakteristika studijního předmětu</w:t>
            </w:r>
          </w:p>
        </w:tc>
      </w:tr>
      <w:tr w:rsidR="00592E43" w:rsidRPr="00D9002D" w14:paraId="70AB44F1" w14:textId="77777777" w:rsidTr="00BC6420">
        <w:tc>
          <w:tcPr>
            <w:tcW w:w="3086" w:type="dxa"/>
            <w:tcBorders>
              <w:top w:val="double" w:sz="4" w:space="0" w:color="auto"/>
            </w:tcBorders>
            <w:shd w:val="clear" w:color="auto" w:fill="F7CAAC"/>
          </w:tcPr>
          <w:p w14:paraId="5C1E71B1" w14:textId="77777777" w:rsidR="00592E43" w:rsidRDefault="00592E43" w:rsidP="00592E43">
            <w:pPr>
              <w:jc w:val="both"/>
              <w:rPr>
                <w:b/>
              </w:rPr>
            </w:pPr>
            <w:r>
              <w:rPr>
                <w:b/>
              </w:rPr>
              <w:t>Název studijního předmětu</w:t>
            </w:r>
          </w:p>
        </w:tc>
        <w:tc>
          <w:tcPr>
            <w:tcW w:w="6769" w:type="dxa"/>
            <w:gridSpan w:val="7"/>
            <w:tcBorders>
              <w:top w:val="double" w:sz="4" w:space="0" w:color="auto"/>
            </w:tcBorders>
          </w:tcPr>
          <w:p w14:paraId="16FC85F2" w14:textId="77777777" w:rsidR="00592E43" w:rsidRPr="00D9002D" w:rsidRDefault="00592E43" w:rsidP="00592E43">
            <w:pPr>
              <w:jc w:val="both"/>
              <w:rPr>
                <w:b/>
                <w:bCs/>
              </w:rPr>
            </w:pPr>
            <w:r w:rsidRPr="00D9002D">
              <w:rPr>
                <w:b/>
                <w:bCs/>
              </w:rPr>
              <w:t>Kapitoly z dějin umělecké kritiky</w:t>
            </w:r>
          </w:p>
        </w:tc>
      </w:tr>
      <w:tr w:rsidR="00592E43" w14:paraId="78F5CDC6" w14:textId="77777777" w:rsidTr="00BC6420">
        <w:tc>
          <w:tcPr>
            <w:tcW w:w="3086" w:type="dxa"/>
            <w:shd w:val="clear" w:color="auto" w:fill="F7CAAC"/>
          </w:tcPr>
          <w:p w14:paraId="7580BBF2" w14:textId="77777777" w:rsidR="00592E43" w:rsidRDefault="00592E43" w:rsidP="00592E43">
            <w:pPr>
              <w:jc w:val="both"/>
              <w:rPr>
                <w:b/>
              </w:rPr>
            </w:pPr>
            <w:r>
              <w:rPr>
                <w:b/>
              </w:rPr>
              <w:t>Typ předmětu</w:t>
            </w:r>
          </w:p>
        </w:tc>
        <w:tc>
          <w:tcPr>
            <w:tcW w:w="3406" w:type="dxa"/>
            <w:gridSpan w:val="4"/>
          </w:tcPr>
          <w:p w14:paraId="66B7306B" w14:textId="2B0D46BC" w:rsidR="00592E43" w:rsidRDefault="00FD7F24" w:rsidP="00592E43">
            <w:pPr>
              <w:jc w:val="both"/>
            </w:pPr>
            <w:r>
              <w:t xml:space="preserve">povinný </w:t>
            </w:r>
            <w:r w:rsidR="00592E43">
              <w:t>PZ</w:t>
            </w:r>
          </w:p>
        </w:tc>
        <w:tc>
          <w:tcPr>
            <w:tcW w:w="2695" w:type="dxa"/>
            <w:gridSpan w:val="2"/>
            <w:shd w:val="clear" w:color="auto" w:fill="F7CAAC"/>
          </w:tcPr>
          <w:p w14:paraId="1CC95C4E" w14:textId="77777777" w:rsidR="00592E43" w:rsidRDefault="00592E43" w:rsidP="00592E43">
            <w:pPr>
              <w:jc w:val="both"/>
            </w:pPr>
            <w:r>
              <w:rPr>
                <w:b/>
              </w:rPr>
              <w:t>doporučený ročník / semestr</w:t>
            </w:r>
          </w:p>
        </w:tc>
        <w:tc>
          <w:tcPr>
            <w:tcW w:w="668" w:type="dxa"/>
          </w:tcPr>
          <w:p w14:paraId="73E6D13C" w14:textId="77777777" w:rsidR="00592E43" w:rsidRDefault="00592E43" w:rsidP="00592E43">
            <w:pPr>
              <w:jc w:val="both"/>
            </w:pPr>
            <w:r>
              <w:t>1/1</w:t>
            </w:r>
          </w:p>
        </w:tc>
      </w:tr>
      <w:tr w:rsidR="00592E43" w14:paraId="0181715A" w14:textId="77777777" w:rsidTr="00BC6420">
        <w:tc>
          <w:tcPr>
            <w:tcW w:w="3086" w:type="dxa"/>
            <w:shd w:val="clear" w:color="auto" w:fill="F7CAAC"/>
          </w:tcPr>
          <w:p w14:paraId="08E42330" w14:textId="77777777" w:rsidR="00592E43" w:rsidRDefault="00592E43" w:rsidP="00592E43">
            <w:pPr>
              <w:jc w:val="both"/>
              <w:rPr>
                <w:b/>
              </w:rPr>
            </w:pPr>
            <w:r>
              <w:rPr>
                <w:b/>
              </w:rPr>
              <w:t>Rozsah studijního předmětu</w:t>
            </w:r>
          </w:p>
        </w:tc>
        <w:tc>
          <w:tcPr>
            <w:tcW w:w="1701" w:type="dxa"/>
            <w:gridSpan w:val="2"/>
          </w:tcPr>
          <w:p w14:paraId="33269E76" w14:textId="116A5D63" w:rsidR="00592E43" w:rsidRDefault="00592E43" w:rsidP="00592E43">
            <w:pPr>
              <w:jc w:val="both"/>
            </w:pPr>
            <w:r>
              <w:t>2</w:t>
            </w:r>
            <w:r w:rsidR="00FD7F24">
              <w:t>4</w:t>
            </w:r>
            <w:r>
              <w:t>p+0</w:t>
            </w:r>
          </w:p>
        </w:tc>
        <w:tc>
          <w:tcPr>
            <w:tcW w:w="889" w:type="dxa"/>
            <w:shd w:val="clear" w:color="auto" w:fill="F7CAAC"/>
          </w:tcPr>
          <w:p w14:paraId="6B99ED48" w14:textId="77777777" w:rsidR="00592E43" w:rsidRDefault="00592E43" w:rsidP="00592E43">
            <w:pPr>
              <w:jc w:val="both"/>
              <w:rPr>
                <w:b/>
              </w:rPr>
            </w:pPr>
            <w:r>
              <w:rPr>
                <w:b/>
              </w:rPr>
              <w:t xml:space="preserve">hod. </w:t>
            </w:r>
          </w:p>
        </w:tc>
        <w:tc>
          <w:tcPr>
            <w:tcW w:w="816" w:type="dxa"/>
          </w:tcPr>
          <w:p w14:paraId="0B30C9E3" w14:textId="77777777" w:rsidR="00592E43" w:rsidRDefault="00592E43" w:rsidP="00592E43">
            <w:pPr>
              <w:jc w:val="both"/>
            </w:pPr>
            <w:r>
              <w:t>2</w:t>
            </w:r>
          </w:p>
        </w:tc>
        <w:tc>
          <w:tcPr>
            <w:tcW w:w="2156" w:type="dxa"/>
            <w:shd w:val="clear" w:color="auto" w:fill="F7CAAC"/>
          </w:tcPr>
          <w:p w14:paraId="69BDBE23" w14:textId="77777777" w:rsidR="00592E43" w:rsidRDefault="00592E43" w:rsidP="00592E43">
            <w:pPr>
              <w:jc w:val="both"/>
              <w:rPr>
                <w:b/>
              </w:rPr>
            </w:pPr>
            <w:r>
              <w:rPr>
                <w:b/>
              </w:rPr>
              <w:t>kreditů</w:t>
            </w:r>
          </w:p>
        </w:tc>
        <w:tc>
          <w:tcPr>
            <w:tcW w:w="1207" w:type="dxa"/>
            <w:gridSpan w:val="2"/>
          </w:tcPr>
          <w:p w14:paraId="2F343928" w14:textId="77777777" w:rsidR="00592E43" w:rsidRDefault="00592E43" w:rsidP="00592E43">
            <w:pPr>
              <w:jc w:val="both"/>
            </w:pPr>
            <w:r>
              <w:t>3</w:t>
            </w:r>
          </w:p>
        </w:tc>
      </w:tr>
      <w:tr w:rsidR="00592E43" w14:paraId="3BF71616" w14:textId="77777777" w:rsidTr="00BC6420">
        <w:tc>
          <w:tcPr>
            <w:tcW w:w="3086" w:type="dxa"/>
            <w:shd w:val="clear" w:color="auto" w:fill="F7CAAC"/>
          </w:tcPr>
          <w:p w14:paraId="5DE6378D" w14:textId="77777777" w:rsidR="00592E43" w:rsidRDefault="00592E43" w:rsidP="00592E43">
            <w:pPr>
              <w:jc w:val="both"/>
              <w:rPr>
                <w:b/>
                <w:sz w:val="22"/>
              </w:rPr>
            </w:pPr>
            <w:r>
              <w:rPr>
                <w:b/>
              </w:rPr>
              <w:t>Prerekvizity, korekvizity, ekvivalence</w:t>
            </w:r>
          </w:p>
        </w:tc>
        <w:tc>
          <w:tcPr>
            <w:tcW w:w="6769" w:type="dxa"/>
            <w:gridSpan w:val="7"/>
          </w:tcPr>
          <w:p w14:paraId="63EDFC5B" w14:textId="77777777" w:rsidR="00592E43" w:rsidRDefault="00592E43" w:rsidP="00592E43">
            <w:pPr>
              <w:jc w:val="both"/>
            </w:pPr>
            <w:r>
              <w:t>Korekvizity: Cvičení z umělecké kritiky</w:t>
            </w:r>
          </w:p>
        </w:tc>
      </w:tr>
      <w:tr w:rsidR="00592E43" w14:paraId="043A1979" w14:textId="77777777" w:rsidTr="00BC6420">
        <w:tc>
          <w:tcPr>
            <w:tcW w:w="3086" w:type="dxa"/>
            <w:shd w:val="clear" w:color="auto" w:fill="F7CAAC"/>
          </w:tcPr>
          <w:p w14:paraId="11171A78" w14:textId="77777777" w:rsidR="00592E43" w:rsidRDefault="00592E43" w:rsidP="00592E43">
            <w:pPr>
              <w:jc w:val="both"/>
              <w:rPr>
                <w:b/>
              </w:rPr>
            </w:pPr>
            <w:r>
              <w:rPr>
                <w:b/>
              </w:rPr>
              <w:t>Způsob ověření studijních výsledků</w:t>
            </w:r>
          </w:p>
        </w:tc>
        <w:tc>
          <w:tcPr>
            <w:tcW w:w="3406" w:type="dxa"/>
            <w:gridSpan w:val="4"/>
          </w:tcPr>
          <w:p w14:paraId="3E5F2438" w14:textId="77777777" w:rsidR="00592E43" w:rsidRDefault="00592E43" w:rsidP="00592E43">
            <w:pPr>
              <w:jc w:val="both"/>
            </w:pPr>
            <w:r>
              <w:t>zkouška</w:t>
            </w:r>
          </w:p>
        </w:tc>
        <w:tc>
          <w:tcPr>
            <w:tcW w:w="2156" w:type="dxa"/>
            <w:shd w:val="clear" w:color="auto" w:fill="F7CAAC"/>
          </w:tcPr>
          <w:p w14:paraId="62FD3BC7" w14:textId="77777777" w:rsidR="00592E43" w:rsidRDefault="00592E43" w:rsidP="00592E43">
            <w:pPr>
              <w:jc w:val="both"/>
              <w:rPr>
                <w:b/>
              </w:rPr>
            </w:pPr>
            <w:r>
              <w:rPr>
                <w:b/>
              </w:rPr>
              <w:t>Forma výuky</w:t>
            </w:r>
          </w:p>
        </w:tc>
        <w:tc>
          <w:tcPr>
            <w:tcW w:w="1207" w:type="dxa"/>
            <w:gridSpan w:val="2"/>
          </w:tcPr>
          <w:p w14:paraId="27EB2D6B" w14:textId="77777777" w:rsidR="00592E43" w:rsidRDefault="00592E43" w:rsidP="00592E43">
            <w:pPr>
              <w:jc w:val="both"/>
            </w:pPr>
            <w:r>
              <w:t>přednáška</w:t>
            </w:r>
          </w:p>
        </w:tc>
      </w:tr>
      <w:tr w:rsidR="00592E43" w:rsidRPr="00543DEA" w14:paraId="45BD697E" w14:textId="77777777" w:rsidTr="00BC6420">
        <w:tc>
          <w:tcPr>
            <w:tcW w:w="3086" w:type="dxa"/>
            <w:shd w:val="clear" w:color="auto" w:fill="F7CAAC"/>
          </w:tcPr>
          <w:p w14:paraId="43EFE1E4" w14:textId="77777777" w:rsidR="00592E43" w:rsidRPr="00543DEA" w:rsidRDefault="00592E43" w:rsidP="00592E43">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64B9C4BD" w14:textId="77777777" w:rsidR="00592E43" w:rsidRPr="00543DEA" w:rsidRDefault="00592E43" w:rsidP="00592E43">
            <w:pPr>
              <w:widowControl w:val="0"/>
              <w:autoSpaceDE w:val="0"/>
              <w:autoSpaceDN w:val="0"/>
              <w:adjustRightInd w:val="0"/>
              <w:rPr>
                <w:rFonts w:cs="Arial"/>
                <w:bCs/>
              </w:rPr>
            </w:pPr>
            <w:r>
              <w:rPr>
                <w:rFonts w:cs="Arial"/>
                <w:bCs/>
              </w:rPr>
              <w:t xml:space="preserve">Náplní zkoušky je prověření základních znalostí z dějin umělecké kritiky a rozbor recenze v rozsahu cca 3 NS, kterou studenti na vybrané téma předem napíšou. </w:t>
            </w:r>
          </w:p>
        </w:tc>
      </w:tr>
      <w:tr w:rsidR="00592E43" w14:paraId="18457442" w14:textId="77777777" w:rsidTr="00BC6420">
        <w:trPr>
          <w:trHeight w:val="109"/>
        </w:trPr>
        <w:tc>
          <w:tcPr>
            <w:tcW w:w="9855" w:type="dxa"/>
            <w:gridSpan w:val="8"/>
            <w:tcBorders>
              <w:top w:val="nil"/>
            </w:tcBorders>
          </w:tcPr>
          <w:p w14:paraId="0E84D0A8" w14:textId="77777777" w:rsidR="00592E43" w:rsidRDefault="00592E43" w:rsidP="00592E43">
            <w:pPr>
              <w:jc w:val="both"/>
            </w:pPr>
          </w:p>
        </w:tc>
      </w:tr>
      <w:tr w:rsidR="00592E43" w14:paraId="077BA848" w14:textId="77777777" w:rsidTr="00BC6420">
        <w:trPr>
          <w:trHeight w:val="197"/>
        </w:trPr>
        <w:tc>
          <w:tcPr>
            <w:tcW w:w="3086" w:type="dxa"/>
            <w:tcBorders>
              <w:top w:val="nil"/>
            </w:tcBorders>
            <w:shd w:val="clear" w:color="auto" w:fill="F7CAAC"/>
          </w:tcPr>
          <w:p w14:paraId="3B89B66F" w14:textId="77777777" w:rsidR="00592E43" w:rsidRDefault="00592E43" w:rsidP="00592E43">
            <w:pPr>
              <w:jc w:val="both"/>
              <w:rPr>
                <w:b/>
              </w:rPr>
            </w:pPr>
            <w:r>
              <w:rPr>
                <w:b/>
              </w:rPr>
              <w:t>Garant předmětu</w:t>
            </w:r>
          </w:p>
        </w:tc>
        <w:tc>
          <w:tcPr>
            <w:tcW w:w="6769" w:type="dxa"/>
            <w:gridSpan w:val="7"/>
            <w:tcBorders>
              <w:top w:val="nil"/>
            </w:tcBorders>
          </w:tcPr>
          <w:p w14:paraId="2D288B7B" w14:textId="77777777" w:rsidR="00592E43" w:rsidRDefault="00592E43" w:rsidP="00592E43">
            <w:pPr>
              <w:jc w:val="both"/>
            </w:pPr>
            <w:r>
              <w:t>Mgr. Jan Wollner, Ph.D.</w:t>
            </w:r>
          </w:p>
        </w:tc>
      </w:tr>
      <w:tr w:rsidR="00592E43" w14:paraId="0B9C2CAB" w14:textId="77777777" w:rsidTr="00BC6420">
        <w:trPr>
          <w:trHeight w:val="243"/>
        </w:trPr>
        <w:tc>
          <w:tcPr>
            <w:tcW w:w="3086" w:type="dxa"/>
            <w:tcBorders>
              <w:top w:val="nil"/>
            </w:tcBorders>
            <w:shd w:val="clear" w:color="auto" w:fill="F7CAAC"/>
          </w:tcPr>
          <w:p w14:paraId="2DF38748" w14:textId="77777777" w:rsidR="00592E43" w:rsidRDefault="00592E43" w:rsidP="00592E43">
            <w:pPr>
              <w:jc w:val="both"/>
              <w:rPr>
                <w:b/>
              </w:rPr>
            </w:pPr>
            <w:r>
              <w:rPr>
                <w:b/>
              </w:rPr>
              <w:t>Zapojení garanta do výuky předmětu</w:t>
            </w:r>
          </w:p>
        </w:tc>
        <w:tc>
          <w:tcPr>
            <w:tcW w:w="6769" w:type="dxa"/>
            <w:gridSpan w:val="7"/>
            <w:tcBorders>
              <w:top w:val="nil"/>
            </w:tcBorders>
          </w:tcPr>
          <w:p w14:paraId="7299A6AD" w14:textId="77777777" w:rsidR="00592E43" w:rsidRDefault="00592E43" w:rsidP="00592E43">
            <w:pPr>
              <w:jc w:val="both"/>
            </w:pPr>
            <w:r>
              <w:t>přednášející</w:t>
            </w:r>
          </w:p>
        </w:tc>
      </w:tr>
      <w:tr w:rsidR="00592E43" w14:paraId="5B1DCDD0" w14:textId="77777777" w:rsidTr="00BC6420">
        <w:tc>
          <w:tcPr>
            <w:tcW w:w="3086" w:type="dxa"/>
            <w:shd w:val="clear" w:color="auto" w:fill="F7CAAC"/>
          </w:tcPr>
          <w:p w14:paraId="016A4C4E" w14:textId="77777777" w:rsidR="00592E43" w:rsidRDefault="00592E43" w:rsidP="00592E43">
            <w:pPr>
              <w:jc w:val="both"/>
              <w:rPr>
                <w:b/>
              </w:rPr>
            </w:pPr>
            <w:r>
              <w:rPr>
                <w:b/>
              </w:rPr>
              <w:t>Vyučující</w:t>
            </w:r>
          </w:p>
        </w:tc>
        <w:tc>
          <w:tcPr>
            <w:tcW w:w="6769" w:type="dxa"/>
            <w:gridSpan w:val="7"/>
            <w:tcBorders>
              <w:bottom w:val="nil"/>
            </w:tcBorders>
          </w:tcPr>
          <w:p w14:paraId="65FDF7F1" w14:textId="77777777" w:rsidR="00592E43" w:rsidRDefault="00592E43" w:rsidP="00592E43">
            <w:pPr>
              <w:jc w:val="both"/>
            </w:pPr>
          </w:p>
        </w:tc>
      </w:tr>
      <w:tr w:rsidR="00592E43" w14:paraId="03D8A197" w14:textId="77777777" w:rsidTr="0089427F">
        <w:trPr>
          <w:trHeight w:val="397"/>
        </w:trPr>
        <w:tc>
          <w:tcPr>
            <w:tcW w:w="9855" w:type="dxa"/>
            <w:gridSpan w:val="8"/>
            <w:tcBorders>
              <w:top w:val="nil"/>
            </w:tcBorders>
          </w:tcPr>
          <w:p w14:paraId="216D9422" w14:textId="77777777" w:rsidR="00592E43" w:rsidRDefault="00592E43" w:rsidP="00592E43">
            <w:pPr>
              <w:jc w:val="both"/>
            </w:pPr>
            <w:r>
              <w:t>Mgr. Jan Wollner, Ph.D.</w:t>
            </w:r>
          </w:p>
        </w:tc>
      </w:tr>
      <w:tr w:rsidR="00592E43" w14:paraId="2327EACC" w14:textId="77777777" w:rsidTr="00BC6420">
        <w:tc>
          <w:tcPr>
            <w:tcW w:w="3086" w:type="dxa"/>
            <w:shd w:val="clear" w:color="auto" w:fill="F7CAAC"/>
          </w:tcPr>
          <w:p w14:paraId="28BBCB0A" w14:textId="22645994" w:rsidR="00592E43" w:rsidRDefault="00F33E9D" w:rsidP="00592E43">
            <w:pPr>
              <w:jc w:val="both"/>
              <w:rPr>
                <w:b/>
              </w:rPr>
            </w:pPr>
            <w:r w:rsidRPr="005A0406">
              <w:rPr>
                <w:b/>
              </w:rPr>
              <w:t>Hlavní témata a výsledky učení</w:t>
            </w:r>
          </w:p>
        </w:tc>
        <w:tc>
          <w:tcPr>
            <w:tcW w:w="6769" w:type="dxa"/>
            <w:gridSpan w:val="7"/>
            <w:tcBorders>
              <w:bottom w:val="nil"/>
            </w:tcBorders>
          </w:tcPr>
          <w:p w14:paraId="4769066A" w14:textId="77777777" w:rsidR="00592E43" w:rsidRDefault="00592E43" w:rsidP="00592E43">
            <w:pPr>
              <w:jc w:val="both"/>
            </w:pPr>
          </w:p>
        </w:tc>
      </w:tr>
      <w:tr w:rsidR="00592E43" w:rsidRPr="00BD6B5C" w14:paraId="785DBE3B" w14:textId="77777777" w:rsidTr="008055AB">
        <w:trPr>
          <w:trHeight w:val="283"/>
        </w:trPr>
        <w:tc>
          <w:tcPr>
            <w:tcW w:w="9855" w:type="dxa"/>
            <w:gridSpan w:val="8"/>
            <w:tcBorders>
              <w:top w:val="nil"/>
              <w:bottom w:val="single" w:sz="4" w:space="0" w:color="auto"/>
            </w:tcBorders>
          </w:tcPr>
          <w:p w14:paraId="4D67693A" w14:textId="77777777" w:rsidR="00592E43" w:rsidRDefault="00592E43" w:rsidP="00592E43">
            <w:pPr>
              <w:pStyle w:val="Normlnweb"/>
              <w:spacing w:before="0" w:beforeAutospacing="0" w:after="0" w:afterAutospacing="0"/>
              <w:contextualSpacing/>
              <w:rPr>
                <w:b/>
                <w:bCs/>
                <w:sz w:val="20"/>
                <w:szCs w:val="20"/>
              </w:rPr>
            </w:pPr>
            <w:r w:rsidRPr="00BD6B5C">
              <w:rPr>
                <w:b/>
                <w:bCs/>
                <w:sz w:val="20"/>
                <w:szCs w:val="20"/>
              </w:rPr>
              <w:t>Anotace:</w:t>
            </w:r>
          </w:p>
          <w:p w14:paraId="133CBD1A" w14:textId="77777777" w:rsidR="00592E43" w:rsidRPr="00BD6B5C" w:rsidRDefault="00592E43" w:rsidP="00592E43">
            <w:pPr>
              <w:pStyle w:val="Normlnweb"/>
              <w:spacing w:before="0" w:beforeAutospacing="0" w:after="0" w:afterAutospacing="0"/>
              <w:contextualSpacing/>
              <w:rPr>
                <w:sz w:val="20"/>
                <w:szCs w:val="20"/>
              </w:rPr>
            </w:pPr>
            <w:r>
              <w:rPr>
                <w:sz w:val="20"/>
                <w:szCs w:val="20"/>
              </w:rPr>
              <w:t xml:space="preserve">Přednáškový cyklus se zabývá dějinami umělecké kritiky nikoli v podrobném chronologickém výkladu, nýbrž ve vybraných kapitolách, které jsou založené na klíčových osobnostech. Od historické látky přechází do současnosti v průběhu semestru, ale i v každé z jednotlivých přednášek. V textech klasických autorů a autorek se snaží nalézat obecnější témata i konkrétní motivy, které lze vztáhnout k aktuálním problémům umělecké kritiky a rozvíjet ve vlastním kritickém psaní. Kromě kritiky výtvarného umění se několika příklady věnuje i filmu, architektuře atd. </w:t>
            </w:r>
          </w:p>
          <w:p w14:paraId="1C2F388F" w14:textId="77777777" w:rsidR="00592E43" w:rsidRDefault="00592E43" w:rsidP="00592E43">
            <w:pPr>
              <w:rPr>
                <w:b/>
                <w:bCs/>
              </w:rPr>
            </w:pPr>
          </w:p>
          <w:p w14:paraId="5A997C92" w14:textId="77777777" w:rsidR="00592E43" w:rsidRDefault="00592E43" w:rsidP="00592E43">
            <w:pPr>
              <w:rPr>
                <w:b/>
                <w:bCs/>
              </w:rPr>
            </w:pPr>
            <w:r w:rsidRPr="00BD6B5C">
              <w:rPr>
                <w:b/>
                <w:bCs/>
              </w:rPr>
              <w:t>Osnova:</w:t>
            </w:r>
            <w:r>
              <w:rPr>
                <w:b/>
                <w:bCs/>
              </w:rPr>
              <w:t xml:space="preserve"> </w:t>
            </w:r>
          </w:p>
          <w:p w14:paraId="4D4CD6D6" w14:textId="77777777" w:rsidR="00592E43" w:rsidRPr="00B60EA4" w:rsidRDefault="00592E43" w:rsidP="00592E43">
            <w:r w:rsidRPr="00B60EA4">
              <w:t>1. Úvod</w:t>
            </w:r>
            <w:r>
              <w:t>. Vymezení pojmů, přehled literatury.</w:t>
            </w:r>
          </w:p>
          <w:p w14:paraId="17DABBDE" w14:textId="77777777" w:rsidR="00592E43" w:rsidRPr="004F3058" w:rsidRDefault="00592E43" w:rsidP="00592E43">
            <w:r>
              <w:t xml:space="preserve">2. Denis </w:t>
            </w:r>
            <w:r w:rsidRPr="004F3058">
              <w:t xml:space="preserve">Diderot. Pařížské Salony. </w:t>
            </w:r>
            <w:r>
              <w:t xml:space="preserve">Dopisy baronu von Grimmovi. </w:t>
            </w:r>
            <w:r w:rsidRPr="004F3058">
              <w:t>Kantův kritický projekt, Encyklopedie a století kritiky</w:t>
            </w:r>
            <w:r>
              <w:t>.</w:t>
            </w:r>
          </w:p>
          <w:p w14:paraId="3D65EB3F" w14:textId="77777777" w:rsidR="00592E43" w:rsidRPr="004F3058" w:rsidRDefault="00592E43" w:rsidP="00592E43">
            <w:r>
              <w:t xml:space="preserve">3. Charles </w:t>
            </w:r>
            <w:r w:rsidRPr="004F3058">
              <w:t>Baudelaire</w:t>
            </w:r>
            <w:r>
              <w:t>. Další vývoj pařížských Salonů. Počátky moderní umělecké kritiky. Kritika jako umění.</w:t>
            </w:r>
          </w:p>
          <w:p w14:paraId="09FEA130" w14:textId="77777777" w:rsidR="00592E43" w:rsidRPr="004F3058" w:rsidRDefault="00592E43" w:rsidP="00592E43">
            <w:r>
              <w:t xml:space="preserve">4. F. X. </w:t>
            </w:r>
            <w:r w:rsidRPr="004F3058">
              <w:t>Šalda</w:t>
            </w:r>
            <w:r>
              <w:t xml:space="preserve">. Boje o zítřek. Šaldův zápisník. Pozice dominantního intelektuála. </w:t>
            </w:r>
            <w:r w:rsidRPr="004F3058">
              <w:t xml:space="preserve"> </w:t>
            </w:r>
          </w:p>
          <w:p w14:paraId="087A64FD" w14:textId="77777777" w:rsidR="00592E43" w:rsidRPr="004F3058" w:rsidRDefault="00592E43" w:rsidP="00592E43">
            <w:r>
              <w:t xml:space="preserve">5. Clement </w:t>
            </w:r>
            <w:r w:rsidRPr="004F3058">
              <w:t xml:space="preserve">Greenberg. </w:t>
            </w:r>
            <w:r>
              <w:t xml:space="preserve">Vztahy umělecké tvorby, umělecké kritiky a uměleckého trhu. Formalismus. </w:t>
            </w:r>
            <w:r w:rsidRPr="004F3058">
              <w:t>Aesthetics-based art criticism</w:t>
            </w:r>
            <w:r>
              <w:t>.</w:t>
            </w:r>
          </w:p>
          <w:p w14:paraId="5A80FA60" w14:textId="77777777" w:rsidR="00592E43" w:rsidRPr="004F3058" w:rsidRDefault="00592E43" w:rsidP="00592E43">
            <w:r>
              <w:t xml:space="preserve">6. </w:t>
            </w:r>
            <w:r w:rsidRPr="004F3058">
              <w:t>Arthur C. Danto. Od analytické filozofie k praxi umělecké kritiky a zpět. Kritika greenbergovské kritiky.</w:t>
            </w:r>
          </w:p>
          <w:p w14:paraId="2112251F" w14:textId="77777777" w:rsidR="00592E43" w:rsidRDefault="00592E43" w:rsidP="00592E43">
            <w:r>
              <w:t xml:space="preserve">7. </w:t>
            </w:r>
            <w:r w:rsidRPr="004F3058">
              <w:t xml:space="preserve">Rosalind Krauss. Americké časopisy Arforum a October. </w:t>
            </w:r>
            <w:r>
              <w:t>Kritika greenbergovské kritiky podruhé. Poststrukturalimus, feminismus a intelektuální umělecká kritika.</w:t>
            </w:r>
          </w:p>
          <w:p w14:paraId="5026CD7C" w14:textId="77777777" w:rsidR="00592E43" w:rsidRPr="004F3058" w:rsidRDefault="00592E43" w:rsidP="00592E43">
            <w:r>
              <w:t>8. Barnett Newman, Donald Judd. Výtvarní umělci jako kritici. Kritici píšou o umělcích a umělci o kriticích. Metakritika.</w:t>
            </w:r>
          </w:p>
          <w:p w14:paraId="7BA5E2DD" w14:textId="77777777" w:rsidR="00592E43" w:rsidRPr="004F3058" w:rsidRDefault="00592E43" w:rsidP="00592E43">
            <w:r>
              <w:t xml:space="preserve">9. Jindřich </w:t>
            </w:r>
            <w:r w:rsidRPr="004F3058">
              <w:t>Chalupecký</w:t>
            </w:r>
            <w:r>
              <w:t xml:space="preserve">. Liberalizace výtvarné kritiky v době poststalinismu a zprostředkování západního umění. Instituce umělecké kritiky (svazové časopisy, sjezd AICA). </w:t>
            </w:r>
          </w:p>
          <w:p w14:paraId="25FD29CE" w14:textId="77777777" w:rsidR="00592E43" w:rsidRPr="004F3058" w:rsidRDefault="00592E43" w:rsidP="00592E43">
            <w:r>
              <w:t xml:space="preserve">10. </w:t>
            </w:r>
            <w:r w:rsidRPr="004F3058">
              <w:t xml:space="preserve">Adrian Searle, Roberta Smith. Současná </w:t>
            </w:r>
            <w:r>
              <w:t>výtvarná</w:t>
            </w:r>
            <w:r w:rsidRPr="004F3058">
              <w:t xml:space="preserve"> kritika ve velkých denících (</w:t>
            </w:r>
            <w:r>
              <w:t xml:space="preserve">The </w:t>
            </w:r>
            <w:r w:rsidRPr="004F3058">
              <w:t xml:space="preserve">New York Times, The Guardian). Americká a britská umělecká scéna. Turner Prize a mediální obraz nejsledovanější umělecké ceny.  </w:t>
            </w:r>
          </w:p>
          <w:p w14:paraId="7C397E80" w14:textId="77777777" w:rsidR="00592E43" w:rsidRDefault="00592E43" w:rsidP="00592E43">
            <w:r>
              <w:t xml:space="preserve">11. Jerry Saltz, </w:t>
            </w:r>
            <w:r w:rsidRPr="004F3058">
              <w:t xml:space="preserve">Brian Droitcour. Umělecká kritika v době internetu. Internet 2.0 a sociální sítě. </w:t>
            </w:r>
            <w:r>
              <w:t xml:space="preserve">Vzpoura proti expertům. </w:t>
            </w:r>
            <w:r w:rsidRPr="004F3058">
              <w:t>Jsou nejlepšími kritiky Joe a Jane od vedle?</w:t>
            </w:r>
          </w:p>
          <w:p w14:paraId="44B6FD52" w14:textId="77777777" w:rsidR="00592E43" w:rsidRPr="004F3058" w:rsidRDefault="00592E43" w:rsidP="00592E43">
            <w:r>
              <w:t>12. Diskuze o aktuální výstavě.</w:t>
            </w:r>
          </w:p>
          <w:p w14:paraId="3B210057" w14:textId="77777777" w:rsidR="00592E43" w:rsidRDefault="00592E43" w:rsidP="00592E43">
            <w:pPr>
              <w:rPr>
                <w:b/>
                <w:bCs/>
              </w:rPr>
            </w:pPr>
          </w:p>
          <w:p w14:paraId="7C16E35E" w14:textId="77777777" w:rsidR="00592E43" w:rsidRPr="00AF563B" w:rsidRDefault="00592E43" w:rsidP="00592E43">
            <w:pPr>
              <w:pStyle w:val="Normlnweb"/>
              <w:spacing w:before="0" w:beforeAutospacing="0" w:after="0" w:afterAutospacing="0"/>
              <w:contextualSpacing/>
              <w:rPr>
                <w:b/>
                <w:bCs/>
                <w:sz w:val="20"/>
                <w:szCs w:val="20"/>
              </w:rPr>
            </w:pPr>
            <w:r w:rsidRPr="00AF563B">
              <w:rPr>
                <w:b/>
                <w:bCs/>
                <w:sz w:val="20"/>
                <w:szCs w:val="20"/>
              </w:rPr>
              <w:t>Cíle studia:</w:t>
            </w:r>
          </w:p>
          <w:p w14:paraId="151D7E38" w14:textId="77777777" w:rsidR="00592E43" w:rsidRPr="004F3058" w:rsidRDefault="00592E43" w:rsidP="0021777E">
            <w:pPr>
              <w:pStyle w:val="Odstavecseseznamem"/>
              <w:numPr>
                <w:ilvl w:val="0"/>
                <w:numId w:val="33"/>
              </w:numPr>
            </w:pPr>
            <w:r>
              <w:t>s</w:t>
            </w:r>
            <w:r w:rsidRPr="004F3058">
              <w:t>eznámit studenty s dějinami umělecké kritiky</w:t>
            </w:r>
          </w:p>
          <w:p w14:paraId="277FE191" w14:textId="77777777" w:rsidR="00592E43" w:rsidRPr="004F3058" w:rsidRDefault="00592E43" w:rsidP="0021777E">
            <w:pPr>
              <w:pStyle w:val="Odstavecseseznamem"/>
              <w:numPr>
                <w:ilvl w:val="0"/>
                <w:numId w:val="33"/>
              </w:numPr>
            </w:pPr>
            <w:r>
              <w:t>p</w:t>
            </w:r>
            <w:r w:rsidRPr="004F3058">
              <w:t>ředstavit klíčové osobnosti historie i současnosti umělecké kritiky</w:t>
            </w:r>
          </w:p>
          <w:p w14:paraId="6FFD4C7E" w14:textId="77777777" w:rsidR="00592E43" w:rsidRPr="004F3058" w:rsidRDefault="00592E43" w:rsidP="0021777E">
            <w:pPr>
              <w:pStyle w:val="Odstavecseseznamem"/>
              <w:numPr>
                <w:ilvl w:val="0"/>
                <w:numId w:val="33"/>
              </w:numPr>
            </w:pPr>
            <w:r>
              <w:t>z</w:t>
            </w:r>
            <w:r w:rsidRPr="004F3058">
              <w:t>výraznit v historické látce témata relevantní pro dnešek a se studenty o nich diskutovat</w:t>
            </w:r>
          </w:p>
          <w:p w14:paraId="636C6F4A" w14:textId="77777777" w:rsidR="00592E43" w:rsidRPr="00BD6B5C" w:rsidRDefault="00592E43" w:rsidP="00592E43">
            <w:pPr>
              <w:rPr>
                <w:b/>
                <w:bCs/>
              </w:rPr>
            </w:pPr>
          </w:p>
          <w:p w14:paraId="51F64AEA" w14:textId="77777777" w:rsidR="00592E43" w:rsidRDefault="00592E43" w:rsidP="00592E43">
            <w:pPr>
              <w:widowControl w:val="0"/>
              <w:autoSpaceDE w:val="0"/>
              <w:autoSpaceDN w:val="0"/>
              <w:adjustRightInd w:val="0"/>
              <w:contextualSpacing/>
              <w:rPr>
                <w:b/>
              </w:rPr>
            </w:pPr>
            <w:r w:rsidRPr="00BD6B5C">
              <w:rPr>
                <w:b/>
              </w:rPr>
              <w:t>Výsledky učení:</w:t>
            </w:r>
          </w:p>
          <w:p w14:paraId="70A4D576" w14:textId="77777777" w:rsidR="00592E43" w:rsidRPr="00B60EA4" w:rsidRDefault="00592E43" w:rsidP="00592E43">
            <w:pPr>
              <w:widowControl w:val="0"/>
              <w:autoSpaceDE w:val="0"/>
              <w:autoSpaceDN w:val="0"/>
              <w:adjustRightInd w:val="0"/>
              <w:contextualSpacing/>
              <w:rPr>
                <w:bCs/>
              </w:rPr>
            </w:pPr>
            <w:r w:rsidRPr="00B60EA4">
              <w:rPr>
                <w:bCs/>
              </w:rPr>
              <w:t>Po úspěšném absolvování předmětu je student schopen:</w:t>
            </w:r>
          </w:p>
          <w:p w14:paraId="7E9E03A1" w14:textId="77777777" w:rsidR="00592E43" w:rsidRPr="004F3058" w:rsidRDefault="00592E43" w:rsidP="0021777E">
            <w:pPr>
              <w:pStyle w:val="Odstavecseseznamem"/>
              <w:widowControl w:val="0"/>
              <w:numPr>
                <w:ilvl w:val="0"/>
                <w:numId w:val="32"/>
              </w:numPr>
              <w:autoSpaceDE w:val="0"/>
              <w:autoSpaceDN w:val="0"/>
              <w:adjustRightInd w:val="0"/>
              <w:rPr>
                <w:bCs/>
              </w:rPr>
            </w:pPr>
            <w:r w:rsidRPr="004F3058">
              <w:rPr>
                <w:bCs/>
              </w:rPr>
              <w:t>orientovat se základním způsobem v dějinách umělecké kritiky</w:t>
            </w:r>
          </w:p>
          <w:p w14:paraId="0EFE29C2" w14:textId="77777777" w:rsidR="00592E43" w:rsidRPr="004F3058" w:rsidRDefault="00592E43" w:rsidP="0021777E">
            <w:pPr>
              <w:pStyle w:val="Odstavecseseznamem"/>
              <w:widowControl w:val="0"/>
              <w:numPr>
                <w:ilvl w:val="0"/>
                <w:numId w:val="32"/>
              </w:numPr>
              <w:autoSpaceDE w:val="0"/>
              <w:autoSpaceDN w:val="0"/>
              <w:adjustRightInd w:val="0"/>
              <w:rPr>
                <w:bCs/>
              </w:rPr>
            </w:pPr>
            <w:r w:rsidRPr="004F3058">
              <w:rPr>
                <w:bCs/>
              </w:rPr>
              <w:t>popsat přínos a specifičnost klíčových historických i současných osobností umělecké kritiky</w:t>
            </w:r>
          </w:p>
          <w:p w14:paraId="51AED62E" w14:textId="77777777" w:rsidR="00592E43" w:rsidRDefault="00592E43" w:rsidP="0089427F">
            <w:pPr>
              <w:pStyle w:val="Odstavecseseznamem"/>
              <w:widowControl w:val="0"/>
              <w:numPr>
                <w:ilvl w:val="0"/>
                <w:numId w:val="32"/>
              </w:numPr>
              <w:autoSpaceDE w:val="0"/>
              <w:autoSpaceDN w:val="0"/>
              <w:adjustRightInd w:val="0"/>
              <w:rPr>
                <w:bCs/>
              </w:rPr>
            </w:pPr>
            <w:r w:rsidRPr="004F3058">
              <w:rPr>
                <w:bCs/>
              </w:rPr>
              <w:t>identifikovat v historické látce témata relevantní pro aktuální situaci a aktivně je promýšlet</w:t>
            </w:r>
          </w:p>
          <w:p w14:paraId="2D74E40E" w14:textId="714DD344" w:rsidR="0089427F" w:rsidRPr="0089427F" w:rsidRDefault="0089427F" w:rsidP="0089427F">
            <w:pPr>
              <w:pStyle w:val="Odstavecseseznamem"/>
              <w:widowControl w:val="0"/>
              <w:autoSpaceDE w:val="0"/>
              <w:autoSpaceDN w:val="0"/>
              <w:adjustRightInd w:val="0"/>
              <w:rPr>
                <w:bCs/>
              </w:rPr>
            </w:pPr>
          </w:p>
        </w:tc>
      </w:tr>
      <w:tr w:rsidR="008055AB" w14:paraId="27664686" w14:textId="77777777" w:rsidTr="008055AB">
        <w:tc>
          <w:tcPr>
            <w:tcW w:w="3086" w:type="dxa"/>
            <w:tcBorders>
              <w:top w:val="single" w:sz="4" w:space="0" w:color="auto"/>
            </w:tcBorders>
            <w:shd w:val="clear" w:color="auto" w:fill="F7CAAC"/>
          </w:tcPr>
          <w:p w14:paraId="0346AB17" w14:textId="77777777" w:rsidR="008055AB" w:rsidRDefault="008055AB" w:rsidP="00FF7E7A">
            <w:pPr>
              <w:jc w:val="both"/>
              <w:rPr>
                <w:b/>
              </w:rPr>
            </w:pPr>
            <w:r>
              <w:rPr>
                <w:b/>
                <w:lang w:eastAsia="en-US"/>
              </w:rPr>
              <w:t>Metody výuky</w:t>
            </w:r>
          </w:p>
        </w:tc>
        <w:tc>
          <w:tcPr>
            <w:tcW w:w="6769" w:type="dxa"/>
            <w:gridSpan w:val="7"/>
            <w:tcBorders>
              <w:top w:val="single" w:sz="4" w:space="0" w:color="auto"/>
              <w:bottom w:val="nil"/>
            </w:tcBorders>
          </w:tcPr>
          <w:p w14:paraId="491E3865" w14:textId="77777777" w:rsidR="008055AB" w:rsidRDefault="008055AB" w:rsidP="00FF7E7A">
            <w:pPr>
              <w:jc w:val="both"/>
            </w:pPr>
          </w:p>
        </w:tc>
      </w:tr>
      <w:tr w:rsidR="008055AB" w:rsidRPr="00BD6B5C" w14:paraId="2E1346FF" w14:textId="77777777" w:rsidTr="00B10C6C">
        <w:trPr>
          <w:trHeight w:val="1463"/>
        </w:trPr>
        <w:tc>
          <w:tcPr>
            <w:tcW w:w="9855" w:type="dxa"/>
            <w:gridSpan w:val="8"/>
            <w:tcBorders>
              <w:top w:val="nil"/>
              <w:bottom w:val="single" w:sz="4" w:space="0" w:color="auto"/>
            </w:tcBorders>
          </w:tcPr>
          <w:p w14:paraId="3DDE7B40" w14:textId="77777777" w:rsidR="008055AB" w:rsidRDefault="008055AB" w:rsidP="00592E43">
            <w:pPr>
              <w:pStyle w:val="Normlnweb"/>
              <w:spacing w:before="0" w:beforeAutospacing="0" w:after="0" w:afterAutospacing="0"/>
              <w:contextualSpacing/>
              <w:rPr>
                <w:b/>
                <w:bCs/>
                <w:sz w:val="20"/>
                <w:szCs w:val="20"/>
              </w:rPr>
            </w:pPr>
          </w:p>
          <w:p w14:paraId="31F799E6" w14:textId="77777777" w:rsidR="00B10C6C" w:rsidRDefault="00B10C6C" w:rsidP="00B10C6C">
            <w:pPr>
              <w:rPr>
                <w:rFonts w:ascii="Aptos" w:hAnsi="Aptos"/>
                <w:color w:val="000000"/>
              </w:rPr>
            </w:pPr>
            <w:r>
              <w:rPr>
                <w:rFonts w:ascii="Aptos" w:hAnsi="Aptos"/>
                <w:color w:val="000000"/>
              </w:rPr>
              <w:t>Vzhledem k tomu, že se nejedná o přehledový výklad dějin umělecké kritiky, nýbrž o vybrané kapitoly, má přednáška poloseminární charakter. Kapitoly jsou zvolené podle klíčových historických osobností. Po akademickém výkladu jednotlivých osobností spolu se studenty uvažujeme, co z historické látky je relevantní pro dnešek. Zabýváme se při tom monitoringem médií, analýzou kritických textů a diskuzemi o krizi kritiky a proměnách současných médií.</w:t>
            </w:r>
          </w:p>
          <w:p w14:paraId="700C973F" w14:textId="5906D7AC" w:rsidR="008055AB" w:rsidRPr="00BD6B5C" w:rsidRDefault="008055AB" w:rsidP="00592E43">
            <w:pPr>
              <w:pStyle w:val="Normlnweb"/>
              <w:spacing w:before="0" w:beforeAutospacing="0" w:after="0" w:afterAutospacing="0"/>
              <w:contextualSpacing/>
              <w:rPr>
                <w:b/>
                <w:bCs/>
                <w:sz w:val="20"/>
                <w:szCs w:val="20"/>
              </w:rPr>
            </w:pPr>
          </w:p>
        </w:tc>
      </w:tr>
      <w:tr w:rsidR="00592E43" w14:paraId="0633AE74" w14:textId="77777777" w:rsidTr="008055AB">
        <w:trPr>
          <w:trHeight w:val="265"/>
        </w:trPr>
        <w:tc>
          <w:tcPr>
            <w:tcW w:w="3653" w:type="dxa"/>
            <w:gridSpan w:val="2"/>
            <w:tcBorders>
              <w:top w:val="single" w:sz="4" w:space="0" w:color="auto"/>
            </w:tcBorders>
            <w:shd w:val="clear" w:color="auto" w:fill="F7CAAC"/>
          </w:tcPr>
          <w:p w14:paraId="3F57D2C6" w14:textId="77777777" w:rsidR="00592E43" w:rsidRDefault="00592E43" w:rsidP="00592E43">
            <w:pPr>
              <w:jc w:val="both"/>
            </w:pPr>
            <w:r>
              <w:rPr>
                <w:b/>
              </w:rPr>
              <w:t>Studijní literatura a studijní pomůcky</w:t>
            </w:r>
          </w:p>
        </w:tc>
        <w:tc>
          <w:tcPr>
            <w:tcW w:w="6202" w:type="dxa"/>
            <w:gridSpan w:val="6"/>
            <w:tcBorders>
              <w:top w:val="single" w:sz="4" w:space="0" w:color="auto"/>
              <w:bottom w:val="nil"/>
            </w:tcBorders>
          </w:tcPr>
          <w:p w14:paraId="273DBACA" w14:textId="77777777" w:rsidR="00592E43" w:rsidRDefault="00592E43" w:rsidP="00592E43">
            <w:pPr>
              <w:jc w:val="both"/>
            </w:pPr>
          </w:p>
        </w:tc>
      </w:tr>
      <w:tr w:rsidR="00592E43" w:rsidRPr="002D189F" w14:paraId="725AF322" w14:textId="77777777" w:rsidTr="00BC6420">
        <w:trPr>
          <w:trHeight w:val="1497"/>
        </w:trPr>
        <w:tc>
          <w:tcPr>
            <w:tcW w:w="9855" w:type="dxa"/>
            <w:gridSpan w:val="8"/>
            <w:tcBorders>
              <w:top w:val="nil"/>
            </w:tcBorders>
          </w:tcPr>
          <w:p w14:paraId="07B84E2B" w14:textId="77777777" w:rsidR="00592E43" w:rsidRDefault="00592E43" w:rsidP="00592E43">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449B79AC" w14:textId="77777777" w:rsidR="00592E43" w:rsidRPr="001F582A" w:rsidRDefault="00592E43" w:rsidP="00592E43">
            <w:r>
              <w:t xml:space="preserve">Iva Mojžišová, </w:t>
            </w:r>
            <w:r w:rsidRPr="008400EC">
              <w:rPr>
                <w:i/>
              </w:rPr>
              <w:t>Kritika porozuměním</w:t>
            </w:r>
            <w:r>
              <w:t>, Praha 2011.</w:t>
            </w:r>
          </w:p>
          <w:p w14:paraId="1B97A237" w14:textId="77777777" w:rsidR="00592E43" w:rsidRDefault="00592E43" w:rsidP="00592E43">
            <w:pPr>
              <w:pStyle w:val="Normlnweb1"/>
              <w:spacing w:after="0" w:line="240" w:lineRule="auto"/>
              <w:rPr>
                <w:rFonts w:ascii="Times New Roman" w:eastAsia="Times New Roman" w:hAnsi="Times New Roman" w:cs="Times New Roman"/>
                <w:b/>
                <w:kern w:val="0"/>
                <w:sz w:val="20"/>
                <w:szCs w:val="20"/>
                <w:lang w:eastAsia="cs-CZ"/>
              </w:rPr>
            </w:pPr>
          </w:p>
          <w:p w14:paraId="2336CC95" w14:textId="77777777" w:rsidR="00592E43" w:rsidRPr="00DD5B9F"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sidRPr="00DD5B9F">
              <w:rPr>
                <w:rFonts w:ascii="Times New Roman" w:eastAsia="Times New Roman" w:hAnsi="Times New Roman" w:cs="Times New Roman"/>
                <w:b/>
                <w:kern w:val="0"/>
                <w:sz w:val="20"/>
                <w:szCs w:val="20"/>
                <w:lang w:eastAsia="cs-CZ"/>
              </w:rPr>
              <w:t>Doporučená:</w:t>
            </w:r>
          </w:p>
          <w:p w14:paraId="0853373D" w14:textId="77777777" w:rsidR="00592E43" w:rsidRDefault="00592E43" w:rsidP="00592E43">
            <w:r>
              <w:t xml:space="preserve">Thomas Crow (ed.), </w:t>
            </w:r>
            <w:r w:rsidRPr="00D77EB4">
              <w:rPr>
                <w:i/>
              </w:rPr>
              <w:t>Diderot on Art</w:t>
            </w:r>
            <w:r>
              <w:t xml:space="preserve">, New Haven 1995. </w:t>
            </w:r>
          </w:p>
          <w:p w14:paraId="7B7AE118" w14:textId="77777777" w:rsidR="00592E43" w:rsidRDefault="00592E43" w:rsidP="00592E43">
            <w:r w:rsidRPr="00A14BA1">
              <w:t>Deni</w:t>
            </w:r>
            <w:r>
              <w:t xml:space="preserve">s Diderot, </w:t>
            </w:r>
            <w:r w:rsidRPr="00FC1351">
              <w:rPr>
                <w:i/>
              </w:rPr>
              <w:t>O umění</w:t>
            </w:r>
            <w:r>
              <w:t>, Praha 1983.</w:t>
            </w:r>
          </w:p>
          <w:p w14:paraId="341A4FEE" w14:textId="77777777" w:rsidR="00592E43" w:rsidRDefault="00592E43" w:rsidP="00592E43">
            <w:r>
              <w:t xml:space="preserve">Charles Baudelaire, </w:t>
            </w:r>
            <w:r w:rsidRPr="00D77EB4">
              <w:rPr>
                <w:i/>
              </w:rPr>
              <w:t>Úvahy o některých současnících</w:t>
            </w:r>
            <w:r>
              <w:t xml:space="preserve">, Praha 1968. </w:t>
            </w:r>
          </w:p>
          <w:p w14:paraId="70791AD3" w14:textId="77777777" w:rsidR="00592E43" w:rsidRDefault="00592E43" w:rsidP="00592E43">
            <w:r>
              <w:t xml:space="preserve">F. X. Šalda, </w:t>
            </w:r>
            <w:r w:rsidRPr="00D66FAE">
              <w:rPr>
                <w:i/>
                <w:iCs/>
              </w:rPr>
              <w:t>Boje o zítřek</w:t>
            </w:r>
            <w:r>
              <w:t>, Praha 2000.</w:t>
            </w:r>
          </w:p>
          <w:p w14:paraId="710707C9" w14:textId="77777777" w:rsidR="00592E43" w:rsidRDefault="00592E43" w:rsidP="00592E43">
            <w:r>
              <w:t xml:space="preserve">Donald Kuspit, </w:t>
            </w:r>
            <w:r w:rsidRPr="008400EC">
              <w:rPr>
                <w:i/>
              </w:rPr>
              <w:t>Clement Greenberg: Art Critic</w:t>
            </w:r>
            <w:r>
              <w:t>, Madison 1979.</w:t>
            </w:r>
          </w:p>
          <w:p w14:paraId="35C2A308" w14:textId="77777777" w:rsidR="00592E43" w:rsidRDefault="00592E43" w:rsidP="00592E43">
            <w:r>
              <w:t xml:space="preserve">Arthur Danto, From Aesthetics to Art Criticism and Back, </w:t>
            </w:r>
            <w:r>
              <w:rPr>
                <w:i/>
                <w:iCs/>
              </w:rPr>
              <w:t>The Journal of Aesthetics and Art Criticism</w:t>
            </w:r>
            <w:r>
              <w:t>, 1996, č. 2, s. 105-115.</w:t>
            </w:r>
          </w:p>
          <w:p w14:paraId="06F52ADF" w14:textId="77777777" w:rsidR="00592E43" w:rsidRDefault="00592E43" w:rsidP="00592E43">
            <w:r>
              <w:t xml:space="preserve">Arthur Danto, From Philosophy to Art Criticism, </w:t>
            </w:r>
            <w:r w:rsidRPr="00482C34">
              <w:rPr>
                <w:i/>
              </w:rPr>
              <w:t>American Art</w:t>
            </w:r>
            <w:r>
              <w:t>, 2002, č. 1, s. 14-17.</w:t>
            </w:r>
          </w:p>
          <w:p w14:paraId="067A7300" w14:textId="77777777" w:rsidR="00592E43" w:rsidRPr="00482C34" w:rsidRDefault="00592E43" w:rsidP="00592E43">
            <w:r>
              <w:t xml:space="preserve">Tomáš Pospiszyl (ed.), </w:t>
            </w:r>
            <w:r w:rsidRPr="003D678B">
              <w:rPr>
                <w:i/>
              </w:rPr>
              <w:t>Před obrazem: antologie americké výtvarné teorie a kritiky</w:t>
            </w:r>
            <w:r>
              <w:t>, Praha 1998.</w:t>
            </w:r>
          </w:p>
          <w:p w14:paraId="229A6D24" w14:textId="77777777" w:rsidR="00592E43" w:rsidRDefault="00592E43" w:rsidP="00592E43">
            <w:r w:rsidRPr="00482C34">
              <w:t xml:space="preserve">Round Table: The Present Conditions of Art Criticism, </w:t>
            </w:r>
            <w:r w:rsidRPr="00482C34">
              <w:rPr>
                <w:i/>
              </w:rPr>
              <w:t>October</w:t>
            </w:r>
            <w:r w:rsidRPr="00482C34">
              <w:t xml:space="preserve">, </w:t>
            </w:r>
            <w:r>
              <w:t>2002, č. 100, s</w:t>
            </w:r>
            <w:r w:rsidRPr="00482C34">
              <w:t>. 200-228.</w:t>
            </w:r>
          </w:p>
          <w:p w14:paraId="1959C304" w14:textId="77777777" w:rsidR="00592E43" w:rsidRPr="00482C34" w:rsidRDefault="00592E43" w:rsidP="00592E43">
            <w:r>
              <w:t xml:space="preserve">Barnett Newman, </w:t>
            </w:r>
            <w:r w:rsidRPr="00290DF8">
              <w:rPr>
                <w:i/>
                <w:iCs/>
              </w:rPr>
              <w:t>Barnett Newman: umělec – kritik</w:t>
            </w:r>
            <w:r>
              <w:t>, Praha 2003.</w:t>
            </w:r>
          </w:p>
          <w:p w14:paraId="239B2820" w14:textId="77777777" w:rsidR="00592E43" w:rsidRDefault="00592E43" w:rsidP="00592E43">
            <w:r>
              <w:t xml:space="preserve">Jindřich Chalupecký, </w:t>
            </w:r>
            <w:r w:rsidRPr="008400EC">
              <w:rPr>
                <w:i/>
              </w:rPr>
              <w:t>Umění dnes</w:t>
            </w:r>
            <w:r>
              <w:t>, Praha 1966.</w:t>
            </w:r>
          </w:p>
          <w:p w14:paraId="125F2BE5" w14:textId="77777777" w:rsidR="00592E43" w:rsidRDefault="00592E43" w:rsidP="00592E43">
            <w:r>
              <w:t xml:space="preserve">Daniel Grúň, </w:t>
            </w:r>
            <w:r w:rsidRPr="008400EC">
              <w:rPr>
                <w:i/>
              </w:rPr>
              <w:t>Archeológia výtvarnej kritiky</w:t>
            </w:r>
            <w:r>
              <w:t>, Bratislava 2009.</w:t>
            </w:r>
          </w:p>
          <w:p w14:paraId="6823A29E" w14:textId="77777777" w:rsidR="00592E43" w:rsidRDefault="00592E43" w:rsidP="00592E43">
            <w:r>
              <w:t xml:space="preserve">James Elkins (ed.), </w:t>
            </w:r>
            <w:r w:rsidRPr="00FC1351">
              <w:rPr>
                <w:i/>
              </w:rPr>
              <w:t>The State of Art Criticism</w:t>
            </w:r>
            <w:r>
              <w:t>, New York 2008.</w:t>
            </w:r>
          </w:p>
          <w:p w14:paraId="3A226A9B" w14:textId="77777777" w:rsidR="00592E43" w:rsidRPr="00FC1351" w:rsidRDefault="00592E43" w:rsidP="00592E43">
            <w:pPr>
              <w:rPr>
                <w:lang w:val="en-US"/>
              </w:rPr>
            </w:pPr>
            <w:r>
              <w:t xml:space="preserve">Elisa Rusca, Pád do králičí nory. Umělecká kritika o sociálních sítích a svobodě internetu, </w:t>
            </w:r>
            <w:r w:rsidRPr="00FC1351">
              <w:rPr>
                <w:i/>
              </w:rPr>
              <w:t>Sešit pro teorii, umění a příbuzné zóny</w:t>
            </w:r>
            <w:r>
              <w:t xml:space="preserve"> 20</w:t>
            </w:r>
            <w:r>
              <w:rPr>
                <w:lang w:val="en-US"/>
              </w:rPr>
              <w:t>, 2016.</w:t>
            </w:r>
          </w:p>
          <w:p w14:paraId="556082AA" w14:textId="77777777" w:rsidR="00592E43" w:rsidRDefault="00592E43" w:rsidP="00592E43">
            <w:r w:rsidRPr="002D189F">
              <w:t xml:space="preserve">Katy Deepwell (ed.), </w:t>
            </w:r>
            <w:r w:rsidRPr="002D189F">
              <w:rPr>
                <w:i/>
                <w:iCs/>
              </w:rPr>
              <w:t>New Feminist Art Criticism</w:t>
            </w:r>
            <w:r w:rsidRPr="002D189F">
              <w:t>, Mancheste</w:t>
            </w:r>
            <w:r>
              <w:t>r</w:t>
            </w:r>
            <w:r w:rsidRPr="002D189F">
              <w:t xml:space="preserve"> 1995</w:t>
            </w:r>
            <w:r>
              <w:t>.</w:t>
            </w:r>
          </w:p>
          <w:p w14:paraId="7281A319" w14:textId="77777777" w:rsidR="00592E43" w:rsidRPr="002D189F" w:rsidRDefault="00592E43" w:rsidP="00592E43">
            <w:pPr>
              <w:rPr>
                <w:highlight w:val="white"/>
              </w:rPr>
            </w:pPr>
          </w:p>
        </w:tc>
      </w:tr>
      <w:tr w:rsidR="00592E43" w14:paraId="5D0051BA" w14:textId="77777777" w:rsidTr="00BC6420">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262E65B3" w14:textId="77777777" w:rsidR="00592E43" w:rsidRDefault="00592E43" w:rsidP="00592E43">
            <w:pPr>
              <w:jc w:val="center"/>
              <w:rPr>
                <w:b/>
              </w:rPr>
            </w:pPr>
            <w:r>
              <w:rPr>
                <w:b/>
              </w:rPr>
              <w:t>Informace ke kombinované nebo distanční formě</w:t>
            </w:r>
          </w:p>
        </w:tc>
      </w:tr>
      <w:tr w:rsidR="00592E43" w14:paraId="7C5FD908" w14:textId="77777777" w:rsidTr="00BC6420">
        <w:tc>
          <w:tcPr>
            <w:tcW w:w="4787" w:type="dxa"/>
            <w:gridSpan w:val="3"/>
            <w:tcBorders>
              <w:top w:val="single" w:sz="2" w:space="0" w:color="auto"/>
            </w:tcBorders>
            <w:shd w:val="clear" w:color="auto" w:fill="F7CAAC"/>
          </w:tcPr>
          <w:p w14:paraId="704C3445" w14:textId="77777777" w:rsidR="00592E43" w:rsidRDefault="00592E43" w:rsidP="00592E43">
            <w:pPr>
              <w:jc w:val="both"/>
            </w:pPr>
            <w:r>
              <w:rPr>
                <w:b/>
              </w:rPr>
              <w:t>Rozsah konzultací (soustředění)</w:t>
            </w:r>
          </w:p>
        </w:tc>
        <w:tc>
          <w:tcPr>
            <w:tcW w:w="889" w:type="dxa"/>
            <w:tcBorders>
              <w:top w:val="single" w:sz="2" w:space="0" w:color="auto"/>
            </w:tcBorders>
          </w:tcPr>
          <w:p w14:paraId="367E23E4" w14:textId="77777777" w:rsidR="00592E43" w:rsidRDefault="00592E43" w:rsidP="00592E43">
            <w:pPr>
              <w:jc w:val="both"/>
            </w:pPr>
          </w:p>
        </w:tc>
        <w:tc>
          <w:tcPr>
            <w:tcW w:w="4179" w:type="dxa"/>
            <w:gridSpan w:val="4"/>
            <w:tcBorders>
              <w:top w:val="single" w:sz="2" w:space="0" w:color="auto"/>
            </w:tcBorders>
            <w:shd w:val="clear" w:color="auto" w:fill="F7CAAC"/>
          </w:tcPr>
          <w:p w14:paraId="2033C02A" w14:textId="77777777" w:rsidR="00592E43" w:rsidRDefault="00592E43" w:rsidP="00592E43">
            <w:pPr>
              <w:jc w:val="both"/>
              <w:rPr>
                <w:b/>
              </w:rPr>
            </w:pPr>
            <w:r>
              <w:rPr>
                <w:b/>
              </w:rPr>
              <w:t xml:space="preserve">hodin </w:t>
            </w:r>
          </w:p>
        </w:tc>
      </w:tr>
      <w:tr w:rsidR="00592E43" w14:paraId="59A14A2E" w14:textId="77777777" w:rsidTr="00BC6420">
        <w:tc>
          <w:tcPr>
            <w:tcW w:w="9855" w:type="dxa"/>
            <w:gridSpan w:val="8"/>
            <w:shd w:val="clear" w:color="auto" w:fill="F7CAAC"/>
          </w:tcPr>
          <w:p w14:paraId="0415F694" w14:textId="77777777" w:rsidR="00592E43" w:rsidRDefault="00592E43" w:rsidP="00592E43">
            <w:pPr>
              <w:jc w:val="both"/>
              <w:rPr>
                <w:b/>
              </w:rPr>
            </w:pPr>
            <w:r>
              <w:rPr>
                <w:b/>
              </w:rPr>
              <w:t>Informace o způsobu kontaktu s vyučujícím</w:t>
            </w:r>
          </w:p>
        </w:tc>
      </w:tr>
      <w:tr w:rsidR="00592E43" w14:paraId="0A8A5E98" w14:textId="77777777" w:rsidTr="00BC6420">
        <w:trPr>
          <w:trHeight w:val="174"/>
        </w:trPr>
        <w:tc>
          <w:tcPr>
            <w:tcW w:w="9855" w:type="dxa"/>
            <w:gridSpan w:val="8"/>
          </w:tcPr>
          <w:p w14:paraId="1BA7AC51" w14:textId="77777777" w:rsidR="00592E43" w:rsidRDefault="00592E43" w:rsidP="00592E43">
            <w:pPr>
              <w:jc w:val="both"/>
            </w:pPr>
          </w:p>
        </w:tc>
      </w:tr>
    </w:tbl>
    <w:p w14:paraId="5FAD36BA" w14:textId="77777777" w:rsidR="00F62C3D" w:rsidRDefault="00F62C3D" w:rsidP="00F62C3D"/>
    <w:p w14:paraId="13195D08" w14:textId="77777777" w:rsidR="00F62C3D" w:rsidRDefault="00F62C3D" w:rsidP="00F62C3D"/>
    <w:p w14:paraId="4F12BF1E" w14:textId="77777777" w:rsidR="00F62C3D" w:rsidRDefault="00F62C3D" w:rsidP="00F62C3D"/>
    <w:p w14:paraId="1D3AB91E" w14:textId="77777777" w:rsidR="00F62C3D" w:rsidRDefault="00F62C3D" w:rsidP="00F62C3D"/>
    <w:p w14:paraId="70DC77DB" w14:textId="77777777" w:rsidR="00F62C3D" w:rsidRDefault="00F62C3D" w:rsidP="00F62C3D"/>
    <w:p w14:paraId="54EF0318" w14:textId="77777777" w:rsidR="00F62C3D" w:rsidRDefault="00F62C3D" w:rsidP="00F62C3D"/>
    <w:p w14:paraId="70569758" w14:textId="77777777" w:rsidR="00F62C3D" w:rsidRDefault="00F62C3D" w:rsidP="00F62C3D"/>
    <w:p w14:paraId="44F8ECD3" w14:textId="77777777" w:rsidR="00F62C3D" w:rsidRDefault="00F62C3D" w:rsidP="00F62C3D"/>
    <w:p w14:paraId="1CA23D2F" w14:textId="77777777" w:rsidR="00F62C3D" w:rsidRDefault="00F62C3D" w:rsidP="00F62C3D"/>
    <w:p w14:paraId="17120872" w14:textId="77777777" w:rsidR="00F62C3D" w:rsidRDefault="00F62C3D" w:rsidP="00F62C3D"/>
    <w:p w14:paraId="29DAC51F" w14:textId="77777777" w:rsidR="00F62C3D" w:rsidRDefault="00F62C3D" w:rsidP="00F62C3D"/>
    <w:p w14:paraId="48C90995" w14:textId="77777777" w:rsidR="00F62C3D" w:rsidRDefault="00F62C3D" w:rsidP="00F62C3D"/>
    <w:p w14:paraId="6381725E" w14:textId="77777777" w:rsidR="00F62C3D" w:rsidRDefault="00F62C3D" w:rsidP="00F62C3D"/>
    <w:p w14:paraId="780D66CC" w14:textId="77777777" w:rsidR="00F62C3D" w:rsidRDefault="00F62C3D" w:rsidP="00F62C3D"/>
    <w:p w14:paraId="352D9A78" w14:textId="77777777" w:rsidR="00F62C3D" w:rsidRDefault="00F62C3D" w:rsidP="00F62C3D"/>
    <w:p w14:paraId="318BB8E6" w14:textId="77777777" w:rsidR="00F62C3D" w:rsidRDefault="00F62C3D" w:rsidP="00F62C3D"/>
    <w:p w14:paraId="58411816" w14:textId="77777777" w:rsidR="00F62C3D" w:rsidRDefault="00F62C3D" w:rsidP="00F62C3D"/>
    <w:p w14:paraId="5445D73D" w14:textId="77777777" w:rsidR="00F62C3D" w:rsidRDefault="00F62C3D" w:rsidP="00F62C3D"/>
    <w:p w14:paraId="165F116F" w14:textId="77777777" w:rsidR="00F62C3D" w:rsidRDefault="00F62C3D" w:rsidP="00F62C3D"/>
    <w:p w14:paraId="3529999A" w14:textId="6A7DB08A" w:rsidR="005B68EC" w:rsidRDefault="005B68EC" w:rsidP="00F62C3D"/>
    <w:p w14:paraId="72EA90D8" w14:textId="29DDD20F" w:rsidR="00BC6420" w:rsidRDefault="00BC6420" w:rsidP="00F62C3D"/>
    <w:p w14:paraId="3DD042C5" w14:textId="114A7A42" w:rsidR="00BC6420" w:rsidRDefault="00BC6420" w:rsidP="00F62C3D"/>
    <w:p w14:paraId="7140F0F1" w14:textId="6F201D17" w:rsidR="00BC6420" w:rsidRDefault="00BC6420" w:rsidP="00F62C3D"/>
    <w:p w14:paraId="3E08F437" w14:textId="5A0A91CE" w:rsidR="00BC6420" w:rsidRDefault="00BC6420" w:rsidP="00F62C3D"/>
    <w:p w14:paraId="62888479" w14:textId="4591CE21" w:rsidR="00BC6420" w:rsidRDefault="00BC6420"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594"/>
        <w:gridCol w:w="2552"/>
        <w:gridCol w:w="1033"/>
      </w:tblGrid>
      <w:tr w:rsidR="00592E43" w14:paraId="2A0F34B2" w14:textId="77777777" w:rsidTr="00592E43">
        <w:tc>
          <w:tcPr>
            <w:tcW w:w="9855" w:type="dxa"/>
            <w:gridSpan w:val="7"/>
            <w:tcBorders>
              <w:bottom w:val="double" w:sz="4" w:space="0" w:color="auto"/>
            </w:tcBorders>
            <w:shd w:val="clear" w:color="auto" w:fill="BDD6EE"/>
          </w:tcPr>
          <w:p w14:paraId="3A7B5F99" w14:textId="77777777" w:rsidR="00592E43" w:rsidRDefault="00592E43" w:rsidP="00592E43">
            <w:pPr>
              <w:jc w:val="both"/>
              <w:rPr>
                <w:b/>
                <w:sz w:val="28"/>
              </w:rPr>
            </w:pPr>
            <w:r>
              <w:br w:type="page"/>
            </w:r>
            <w:r>
              <w:rPr>
                <w:b/>
                <w:sz w:val="28"/>
              </w:rPr>
              <w:t>B-III – Charakteristika studijního předmětu</w:t>
            </w:r>
          </w:p>
        </w:tc>
      </w:tr>
      <w:tr w:rsidR="00592E43" w:rsidRPr="00D9002D" w14:paraId="452F34E8" w14:textId="77777777" w:rsidTr="00592E43">
        <w:tc>
          <w:tcPr>
            <w:tcW w:w="3086" w:type="dxa"/>
            <w:tcBorders>
              <w:top w:val="double" w:sz="4" w:space="0" w:color="auto"/>
            </w:tcBorders>
            <w:shd w:val="clear" w:color="auto" w:fill="F7CAAC"/>
          </w:tcPr>
          <w:p w14:paraId="2465486A" w14:textId="77777777" w:rsidR="00592E43" w:rsidRDefault="00592E43" w:rsidP="00592E43">
            <w:pPr>
              <w:jc w:val="both"/>
              <w:rPr>
                <w:b/>
              </w:rPr>
            </w:pPr>
            <w:r>
              <w:rPr>
                <w:b/>
              </w:rPr>
              <w:t>Název studijního předmětu</w:t>
            </w:r>
          </w:p>
        </w:tc>
        <w:tc>
          <w:tcPr>
            <w:tcW w:w="6769" w:type="dxa"/>
            <w:gridSpan w:val="6"/>
            <w:tcBorders>
              <w:top w:val="double" w:sz="4" w:space="0" w:color="auto"/>
            </w:tcBorders>
          </w:tcPr>
          <w:p w14:paraId="5C97C361" w14:textId="77777777" w:rsidR="00592E43" w:rsidRPr="00D9002D" w:rsidRDefault="00592E43" w:rsidP="00592E43">
            <w:pPr>
              <w:jc w:val="both"/>
              <w:rPr>
                <w:b/>
                <w:bCs/>
              </w:rPr>
            </w:pPr>
            <w:r w:rsidRPr="00D9002D">
              <w:rPr>
                <w:b/>
                <w:bCs/>
              </w:rPr>
              <w:t>Cvičení z umělecké kritiky</w:t>
            </w:r>
          </w:p>
        </w:tc>
      </w:tr>
      <w:tr w:rsidR="00592E43" w14:paraId="22C360FB" w14:textId="77777777" w:rsidTr="00BC6420">
        <w:tc>
          <w:tcPr>
            <w:tcW w:w="3086" w:type="dxa"/>
            <w:shd w:val="clear" w:color="auto" w:fill="F7CAAC"/>
          </w:tcPr>
          <w:p w14:paraId="3F0D8BDD" w14:textId="77777777" w:rsidR="00592E43" w:rsidRDefault="00592E43" w:rsidP="00592E43">
            <w:pPr>
              <w:jc w:val="both"/>
              <w:rPr>
                <w:b/>
              </w:rPr>
            </w:pPr>
            <w:r>
              <w:rPr>
                <w:b/>
              </w:rPr>
              <w:t>Typ předmětu</w:t>
            </w:r>
          </w:p>
        </w:tc>
        <w:tc>
          <w:tcPr>
            <w:tcW w:w="3184" w:type="dxa"/>
            <w:gridSpan w:val="4"/>
          </w:tcPr>
          <w:p w14:paraId="05BB6020" w14:textId="7B773590" w:rsidR="00592E43" w:rsidRDefault="00FD7F24" w:rsidP="00592E43">
            <w:pPr>
              <w:jc w:val="both"/>
            </w:pPr>
            <w:r>
              <w:t xml:space="preserve">povinný </w:t>
            </w:r>
            <w:r w:rsidR="00592E43">
              <w:t>PZ</w:t>
            </w:r>
          </w:p>
        </w:tc>
        <w:tc>
          <w:tcPr>
            <w:tcW w:w="2552" w:type="dxa"/>
            <w:shd w:val="clear" w:color="auto" w:fill="F7CAAC"/>
          </w:tcPr>
          <w:p w14:paraId="00636001" w14:textId="77777777" w:rsidR="00592E43" w:rsidRDefault="00592E43" w:rsidP="00592E43">
            <w:pPr>
              <w:jc w:val="both"/>
            </w:pPr>
            <w:r>
              <w:rPr>
                <w:b/>
              </w:rPr>
              <w:t>doporučený ročník / semestr</w:t>
            </w:r>
          </w:p>
        </w:tc>
        <w:tc>
          <w:tcPr>
            <w:tcW w:w="1033" w:type="dxa"/>
          </w:tcPr>
          <w:p w14:paraId="7F66B890" w14:textId="77777777" w:rsidR="00592E43" w:rsidRDefault="00592E43" w:rsidP="00592E43">
            <w:r>
              <w:t>1/2</w:t>
            </w:r>
          </w:p>
        </w:tc>
      </w:tr>
      <w:tr w:rsidR="00592E43" w14:paraId="68387BAA" w14:textId="77777777" w:rsidTr="00BC6420">
        <w:tc>
          <w:tcPr>
            <w:tcW w:w="3086" w:type="dxa"/>
            <w:shd w:val="clear" w:color="auto" w:fill="F7CAAC"/>
          </w:tcPr>
          <w:p w14:paraId="3C6C3801" w14:textId="77777777" w:rsidR="00592E43" w:rsidRDefault="00592E43" w:rsidP="00592E43">
            <w:pPr>
              <w:jc w:val="both"/>
              <w:rPr>
                <w:b/>
              </w:rPr>
            </w:pPr>
            <w:r>
              <w:rPr>
                <w:b/>
              </w:rPr>
              <w:t>Rozsah studijního předmětu</w:t>
            </w:r>
          </w:p>
        </w:tc>
        <w:tc>
          <w:tcPr>
            <w:tcW w:w="1701" w:type="dxa"/>
            <w:gridSpan w:val="2"/>
          </w:tcPr>
          <w:p w14:paraId="1EAD4865" w14:textId="604A06A9" w:rsidR="00592E43" w:rsidRDefault="00592E43" w:rsidP="00592E43">
            <w:pPr>
              <w:jc w:val="both"/>
            </w:pPr>
            <w:r>
              <w:t>0+2</w:t>
            </w:r>
            <w:r w:rsidR="00FD7F24">
              <w:t>4</w:t>
            </w:r>
            <w:r>
              <w:t>c</w:t>
            </w:r>
          </w:p>
        </w:tc>
        <w:tc>
          <w:tcPr>
            <w:tcW w:w="889" w:type="dxa"/>
            <w:shd w:val="clear" w:color="auto" w:fill="F7CAAC"/>
          </w:tcPr>
          <w:p w14:paraId="78BF0FD9" w14:textId="77777777" w:rsidR="00592E43" w:rsidRDefault="00592E43" w:rsidP="00592E43">
            <w:pPr>
              <w:jc w:val="both"/>
              <w:rPr>
                <w:b/>
              </w:rPr>
            </w:pPr>
            <w:r>
              <w:rPr>
                <w:b/>
              </w:rPr>
              <w:t xml:space="preserve">hod. </w:t>
            </w:r>
          </w:p>
        </w:tc>
        <w:tc>
          <w:tcPr>
            <w:tcW w:w="594" w:type="dxa"/>
          </w:tcPr>
          <w:p w14:paraId="54CFEAC5" w14:textId="77777777" w:rsidR="00592E43" w:rsidRDefault="00592E43" w:rsidP="00592E43">
            <w:pPr>
              <w:jc w:val="both"/>
            </w:pPr>
            <w:r>
              <w:t>2</w:t>
            </w:r>
          </w:p>
        </w:tc>
        <w:tc>
          <w:tcPr>
            <w:tcW w:w="2552" w:type="dxa"/>
            <w:shd w:val="clear" w:color="auto" w:fill="F7CAAC"/>
          </w:tcPr>
          <w:p w14:paraId="476E79FB" w14:textId="77777777" w:rsidR="00592E43" w:rsidRDefault="00592E43" w:rsidP="00592E43">
            <w:pPr>
              <w:jc w:val="both"/>
              <w:rPr>
                <w:b/>
              </w:rPr>
            </w:pPr>
            <w:r>
              <w:rPr>
                <w:b/>
              </w:rPr>
              <w:t>kreditů</w:t>
            </w:r>
          </w:p>
        </w:tc>
        <w:tc>
          <w:tcPr>
            <w:tcW w:w="1033" w:type="dxa"/>
          </w:tcPr>
          <w:p w14:paraId="744A7A08" w14:textId="77777777" w:rsidR="00592E43" w:rsidRDefault="00592E43" w:rsidP="00592E43">
            <w:pPr>
              <w:jc w:val="both"/>
            </w:pPr>
            <w:r>
              <w:t>4</w:t>
            </w:r>
          </w:p>
        </w:tc>
      </w:tr>
      <w:tr w:rsidR="00592E43" w14:paraId="5C10A57D" w14:textId="77777777" w:rsidTr="00592E43">
        <w:tc>
          <w:tcPr>
            <w:tcW w:w="3086" w:type="dxa"/>
            <w:shd w:val="clear" w:color="auto" w:fill="F7CAAC"/>
          </w:tcPr>
          <w:p w14:paraId="59ED2536" w14:textId="77777777" w:rsidR="00592E43" w:rsidRDefault="00592E43" w:rsidP="00592E43">
            <w:pPr>
              <w:jc w:val="both"/>
              <w:rPr>
                <w:b/>
                <w:sz w:val="22"/>
              </w:rPr>
            </w:pPr>
            <w:r>
              <w:rPr>
                <w:b/>
              </w:rPr>
              <w:t>Prerekvizity, korekvizity, ekvivalence</w:t>
            </w:r>
          </w:p>
        </w:tc>
        <w:tc>
          <w:tcPr>
            <w:tcW w:w="6769" w:type="dxa"/>
            <w:gridSpan w:val="6"/>
          </w:tcPr>
          <w:p w14:paraId="79B97D81" w14:textId="77777777" w:rsidR="00592E43" w:rsidRDefault="00592E43" w:rsidP="00592E43">
            <w:pPr>
              <w:jc w:val="both"/>
            </w:pPr>
            <w:r>
              <w:t>Prerekvizity: Kapitoly z dějin umělecké kritiky</w:t>
            </w:r>
          </w:p>
        </w:tc>
      </w:tr>
      <w:tr w:rsidR="00592E43" w14:paraId="289984CD" w14:textId="77777777" w:rsidTr="00BC6420">
        <w:tc>
          <w:tcPr>
            <w:tcW w:w="3086" w:type="dxa"/>
            <w:shd w:val="clear" w:color="auto" w:fill="F7CAAC"/>
          </w:tcPr>
          <w:p w14:paraId="05A98E58" w14:textId="77777777" w:rsidR="00592E43" w:rsidRDefault="00592E43" w:rsidP="00592E43">
            <w:pPr>
              <w:jc w:val="both"/>
              <w:rPr>
                <w:b/>
              </w:rPr>
            </w:pPr>
            <w:r>
              <w:rPr>
                <w:b/>
              </w:rPr>
              <w:t>Způsob ověření studijních výsledků</w:t>
            </w:r>
          </w:p>
        </w:tc>
        <w:tc>
          <w:tcPr>
            <w:tcW w:w="3184" w:type="dxa"/>
            <w:gridSpan w:val="4"/>
          </w:tcPr>
          <w:p w14:paraId="54C688F4" w14:textId="77777777" w:rsidR="00592E43" w:rsidRDefault="00592E43" w:rsidP="00592E43">
            <w:pPr>
              <w:jc w:val="both"/>
            </w:pPr>
            <w:r>
              <w:t>zápočet</w:t>
            </w:r>
          </w:p>
        </w:tc>
        <w:tc>
          <w:tcPr>
            <w:tcW w:w="2552" w:type="dxa"/>
            <w:shd w:val="clear" w:color="auto" w:fill="F7CAAC"/>
          </w:tcPr>
          <w:p w14:paraId="5F80E150" w14:textId="77777777" w:rsidR="00592E43" w:rsidRDefault="00592E43" w:rsidP="00592E43">
            <w:pPr>
              <w:jc w:val="both"/>
              <w:rPr>
                <w:b/>
              </w:rPr>
            </w:pPr>
            <w:r>
              <w:rPr>
                <w:b/>
              </w:rPr>
              <w:t>Forma výuky</w:t>
            </w:r>
          </w:p>
        </w:tc>
        <w:tc>
          <w:tcPr>
            <w:tcW w:w="1033" w:type="dxa"/>
          </w:tcPr>
          <w:p w14:paraId="6E50B0BF" w14:textId="77777777" w:rsidR="00592E43" w:rsidRDefault="00592E43" w:rsidP="00592E43">
            <w:pPr>
              <w:jc w:val="both"/>
            </w:pPr>
            <w:r>
              <w:t>seminář</w:t>
            </w:r>
          </w:p>
        </w:tc>
      </w:tr>
      <w:tr w:rsidR="00592E43" w:rsidRPr="00543DEA" w14:paraId="1A294E3F" w14:textId="77777777" w:rsidTr="00592E43">
        <w:tc>
          <w:tcPr>
            <w:tcW w:w="3086" w:type="dxa"/>
            <w:shd w:val="clear" w:color="auto" w:fill="F7CAAC"/>
          </w:tcPr>
          <w:p w14:paraId="2488783A" w14:textId="77777777" w:rsidR="00592E43" w:rsidRPr="00543DEA" w:rsidRDefault="00592E43" w:rsidP="00592E43">
            <w:pPr>
              <w:jc w:val="both"/>
              <w:rPr>
                <w:rFonts w:cs="Arial"/>
                <w:b/>
                <w:bCs/>
              </w:rPr>
            </w:pPr>
            <w:r w:rsidRPr="00543DEA">
              <w:rPr>
                <w:rFonts w:cs="Arial"/>
                <w:b/>
                <w:bCs/>
              </w:rPr>
              <w:t>Forma způsobu ověření studijních výsledků a další požadavky na studenta</w:t>
            </w:r>
          </w:p>
        </w:tc>
        <w:tc>
          <w:tcPr>
            <w:tcW w:w="6769" w:type="dxa"/>
            <w:gridSpan w:val="6"/>
            <w:tcBorders>
              <w:bottom w:val="nil"/>
            </w:tcBorders>
          </w:tcPr>
          <w:p w14:paraId="2279150D" w14:textId="77777777" w:rsidR="00592E43" w:rsidRPr="00543DEA" w:rsidRDefault="00592E43" w:rsidP="00592E43">
            <w:pPr>
              <w:widowControl w:val="0"/>
              <w:autoSpaceDE w:val="0"/>
              <w:autoSpaceDN w:val="0"/>
              <w:adjustRightInd w:val="0"/>
              <w:rPr>
                <w:rFonts w:cs="Arial"/>
                <w:bCs/>
              </w:rPr>
            </w:pPr>
            <w:r>
              <w:rPr>
                <w:rFonts w:cs="Arial"/>
                <w:bCs/>
              </w:rPr>
              <w:t>P</w:t>
            </w:r>
            <w:r>
              <w:t>ravidelná a aktivní účast v hodinách, závěrečná kritika. Během semestru musí student odevzdávat pravidelné úkoly. Povinností každého studenta je přednést referát.</w:t>
            </w:r>
          </w:p>
        </w:tc>
      </w:tr>
      <w:tr w:rsidR="00592E43" w14:paraId="75B5FCA3" w14:textId="77777777" w:rsidTr="00592E43">
        <w:trPr>
          <w:trHeight w:val="109"/>
        </w:trPr>
        <w:tc>
          <w:tcPr>
            <w:tcW w:w="9855" w:type="dxa"/>
            <w:gridSpan w:val="7"/>
            <w:tcBorders>
              <w:top w:val="nil"/>
            </w:tcBorders>
          </w:tcPr>
          <w:p w14:paraId="3DAB750B" w14:textId="77777777" w:rsidR="00592E43" w:rsidRDefault="00592E43" w:rsidP="00592E43">
            <w:pPr>
              <w:jc w:val="both"/>
            </w:pPr>
          </w:p>
        </w:tc>
      </w:tr>
      <w:tr w:rsidR="00592E43" w14:paraId="5318A42A" w14:textId="77777777" w:rsidTr="00592E43">
        <w:trPr>
          <w:trHeight w:val="197"/>
        </w:trPr>
        <w:tc>
          <w:tcPr>
            <w:tcW w:w="3086" w:type="dxa"/>
            <w:tcBorders>
              <w:top w:val="nil"/>
            </w:tcBorders>
            <w:shd w:val="clear" w:color="auto" w:fill="F7CAAC"/>
          </w:tcPr>
          <w:p w14:paraId="61A9EAA8" w14:textId="77777777" w:rsidR="00592E43" w:rsidRDefault="00592E43" w:rsidP="00592E43">
            <w:pPr>
              <w:jc w:val="both"/>
              <w:rPr>
                <w:b/>
              </w:rPr>
            </w:pPr>
            <w:r>
              <w:rPr>
                <w:b/>
              </w:rPr>
              <w:t>Garant předmětu</w:t>
            </w:r>
          </w:p>
        </w:tc>
        <w:tc>
          <w:tcPr>
            <w:tcW w:w="6769" w:type="dxa"/>
            <w:gridSpan w:val="6"/>
            <w:tcBorders>
              <w:top w:val="nil"/>
            </w:tcBorders>
          </w:tcPr>
          <w:p w14:paraId="4E9C092B" w14:textId="77777777" w:rsidR="00592E43" w:rsidRDefault="00592E43" w:rsidP="00592E43">
            <w:pPr>
              <w:jc w:val="both"/>
            </w:pPr>
            <w:r>
              <w:t>Mgr. Johana Lomová, Ph.D.</w:t>
            </w:r>
          </w:p>
        </w:tc>
      </w:tr>
      <w:tr w:rsidR="00592E43" w14:paraId="232CA33C" w14:textId="77777777" w:rsidTr="00592E43">
        <w:trPr>
          <w:trHeight w:val="243"/>
        </w:trPr>
        <w:tc>
          <w:tcPr>
            <w:tcW w:w="3086" w:type="dxa"/>
            <w:tcBorders>
              <w:top w:val="nil"/>
            </w:tcBorders>
            <w:shd w:val="clear" w:color="auto" w:fill="F7CAAC"/>
          </w:tcPr>
          <w:p w14:paraId="735ECE86" w14:textId="77777777" w:rsidR="00592E43" w:rsidRDefault="00592E43" w:rsidP="00592E43">
            <w:pPr>
              <w:jc w:val="both"/>
              <w:rPr>
                <w:b/>
              </w:rPr>
            </w:pPr>
            <w:r>
              <w:rPr>
                <w:b/>
              </w:rPr>
              <w:t>Zapojení garanta do výuky předmětu</w:t>
            </w:r>
          </w:p>
        </w:tc>
        <w:tc>
          <w:tcPr>
            <w:tcW w:w="6769" w:type="dxa"/>
            <w:gridSpan w:val="6"/>
            <w:tcBorders>
              <w:top w:val="nil"/>
            </w:tcBorders>
          </w:tcPr>
          <w:p w14:paraId="1725E0C5" w14:textId="77777777" w:rsidR="00592E43" w:rsidRDefault="00592E43" w:rsidP="00592E43">
            <w:pPr>
              <w:jc w:val="both"/>
            </w:pPr>
            <w:r>
              <w:t>vedení semináře</w:t>
            </w:r>
          </w:p>
        </w:tc>
      </w:tr>
      <w:tr w:rsidR="00592E43" w14:paraId="46386C65" w14:textId="77777777" w:rsidTr="00592E43">
        <w:tc>
          <w:tcPr>
            <w:tcW w:w="3086" w:type="dxa"/>
            <w:shd w:val="clear" w:color="auto" w:fill="F7CAAC"/>
          </w:tcPr>
          <w:p w14:paraId="027EFB15" w14:textId="77777777" w:rsidR="00592E43" w:rsidRDefault="00592E43" w:rsidP="00592E43">
            <w:pPr>
              <w:jc w:val="both"/>
              <w:rPr>
                <w:b/>
              </w:rPr>
            </w:pPr>
            <w:r>
              <w:rPr>
                <w:b/>
              </w:rPr>
              <w:t>Vyučující</w:t>
            </w:r>
          </w:p>
        </w:tc>
        <w:tc>
          <w:tcPr>
            <w:tcW w:w="6769" w:type="dxa"/>
            <w:gridSpan w:val="6"/>
            <w:tcBorders>
              <w:bottom w:val="nil"/>
            </w:tcBorders>
          </w:tcPr>
          <w:p w14:paraId="5C7316A4" w14:textId="77777777" w:rsidR="00592E43" w:rsidRDefault="00592E43" w:rsidP="00592E43">
            <w:pPr>
              <w:jc w:val="both"/>
            </w:pPr>
          </w:p>
        </w:tc>
      </w:tr>
      <w:tr w:rsidR="00592E43" w14:paraId="7849BBC2" w14:textId="77777777" w:rsidTr="0089427F">
        <w:trPr>
          <w:trHeight w:val="352"/>
        </w:trPr>
        <w:tc>
          <w:tcPr>
            <w:tcW w:w="9855" w:type="dxa"/>
            <w:gridSpan w:val="7"/>
            <w:tcBorders>
              <w:top w:val="nil"/>
            </w:tcBorders>
          </w:tcPr>
          <w:p w14:paraId="7DA32EDC" w14:textId="77777777" w:rsidR="00592E43" w:rsidRDefault="00592E43" w:rsidP="00592E43">
            <w:pPr>
              <w:jc w:val="both"/>
            </w:pPr>
            <w:r>
              <w:t>Mgr. Johana Lomová, Ph.D.</w:t>
            </w:r>
          </w:p>
        </w:tc>
      </w:tr>
      <w:tr w:rsidR="00592E43" w14:paraId="0A90F0E5" w14:textId="77777777" w:rsidTr="00592E43">
        <w:tc>
          <w:tcPr>
            <w:tcW w:w="3086" w:type="dxa"/>
            <w:shd w:val="clear" w:color="auto" w:fill="F7CAAC"/>
          </w:tcPr>
          <w:p w14:paraId="3FB4FBD6" w14:textId="6ACE84FD" w:rsidR="00592E43" w:rsidRDefault="00F33E9D" w:rsidP="00592E43">
            <w:pPr>
              <w:jc w:val="both"/>
              <w:rPr>
                <w:b/>
              </w:rPr>
            </w:pPr>
            <w:r w:rsidRPr="005A0406">
              <w:rPr>
                <w:b/>
              </w:rPr>
              <w:t>Hlavní témata a výsledky učení</w:t>
            </w:r>
          </w:p>
        </w:tc>
        <w:tc>
          <w:tcPr>
            <w:tcW w:w="6769" w:type="dxa"/>
            <w:gridSpan w:val="6"/>
            <w:tcBorders>
              <w:bottom w:val="nil"/>
            </w:tcBorders>
          </w:tcPr>
          <w:p w14:paraId="1D2E0C0C" w14:textId="77777777" w:rsidR="00592E43" w:rsidRDefault="00592E43" w:rsidP="00592E43">
            <w:pPr>
              <w:jc w:val="both"/>
            </w:pPr>
          </w:p>
        </w:tc>
      </w:tr>
      <w:tr w:rsidR="00592E43" w:rsidRPr="00BD6B5C" w14:paraId="45C6D324" w14:textId="77777777" w:rsidTr="008055AB">
        <w:trPr>
          <w:trHeight w:val="283"/>
        </w:trPr>
        <w:tc>
          <w:tcPr>
            <w:tcW w:w="9855" w:type="dxa"/>
            <w:gridSpan w:val="7"/>
            <w:tcBorders>
              <w:top w:val="nil"/>
              <w:bottom w:val="single" w:sz="4" w:space="0" w:color="auto"/>
            </w:tcBorders>
          </w:tcPr>
          <w:p w14:paraId="75762E12" w14:textId="77777777" w:rsidR="00592E43" w:rsidRDefault="00592E43" w:rsidP="00592E43">
            <w:pPr>
              <w:pStyle w:val="Normlnweb"/>
              <w:contextualSpacing/>
            </w:pPr>
            <w:r w:rsidRPr="00BD6B5C">
              <w:rPr>
                <w:b/>
                <w:bCs/>
                <w:sz w:val="20"/>
                <w:szCs w:val="20"/>
              </w:rPr>
              <w:t>Anotace:</w:t>
            </w:r>
            <w:r>
              <w:t xml:space="preserve"> </w:t>
            </w:r>
          </w:p>
          <w:p w14:paraId="51D2612C" w14:textId="77777777" w:rsidR="00592E43" w:rsidRPr="00582778" w:rsidRDefault="00592E43" w:rsidP="00592E43">
            <w:pPr>
              <w:pStyle w:val="Normlnweb"/>
              <w:contextualSpacing/>
              <w:rPr>
                <w:sz w:val="20"/>
                <w:szCs w:val="20"/>
              </w:rPr>
            </w:pPr>
            <w:r w:rsidRPr="00582778">
              <w:rPr>
                <w:sz w:val="20"/>
                <w:szCs w:val="20"/>
              </w:rPr>
              <w:t xml:space="preserve">Seminář se sestává z praktických cvičení, jejichž cílem je naučit studenty pravidla psaní umělecké kritiky i jiných kratších textů o výtvarném umění. V rámci semináře </w:t>
            </w:r>
            <w:r>
              <w:rPr>
                <w:sz w:val="20"/>
                <w:szCs w:val="20"/>
              </w:rPr>
              <w:t>a referátů dojde k popsání</w:t>
            </w:r>
            <w:r w:rsidRPr="00582778">
              <w:rPr>
                <w:sz w:val="20"/>
                <w:szCs w:val="20"/>
              </w:rPr>
              <w:t xml:space="preserve"> specifik různých způsobů současného psaní o výtvarném umění v českém prostředí (Art+Antiques, </w:t>
            </w:r>
            <w:r>
              <w:rPr>
                <w:sz w:val="20"/>
                <w:szCs w:val="20"/>
              </w:rPr>
              <w:t xml:space="preserve">Artalk.cz, </w:t>
            </w:r>
            <w:r w:rsidRPr="00582778">
              <w:rPr>
                <w:sz w:val="20"/>
                <w:szCs w:val="20"/>
              </w:rPr>
              <w:t>Respekt</w:t>
            </w:r>
            <w:r>
              <w:rPr>
                <w:sz w:val="20"/>
                <w:szCs w:val="20"/>
              </w:rPr>
              <w:t xml:space="preserve"> a další</w:t>
            </w:r>
            <w:r w:rsidRPr="00582778">
              <w:rPr>
                <w:sz w:val="20"/>
                <w:szCs w:val="20"/>
              </w:rPr>
              <w:t>) i v zahraničních novin</w:t>
            </w:r>
            <w:r>
              <w:rPr>
                <w:sz w:val="20"/>
                <w:szCs w:val="20"/>
              </w:rPr>
              <w:t>ách</w:t>
            </w:r>
            <w:r w:rsidRPr="00582778">
              <w:rPr>
                <w:sz w:val="20"/>
                <w:szCs w:val="20"/>
              </w:rPr>
              <w:t xml:space="preserve"> (</w:t>
            </w:r>
            <w:r>
              <w:rPr>
                <w:sz w:val="20"/>
                <w:szCs w:val="20"/>
              </w:rPr>
              <w:t xml:space="preserve">The </w:t>
            </w:r>
            <w:r w:rsidRPr="00582778">
              <w:rPr>
                <w:sz w:val="20"/>
                <w:szCs w:val="20"/>
              </w:rPr>
              <w:t>Guardian, The New York Times, The Nation</w:t>
            </w:r>
            <w:r>
              <w:rPr>
                <w:sz w:val="20"/>
                <w:szCs w:val="20"/>
              </w:rPr>
              <w:t xml:space="preserve"> a další</w:t>
            </w:r>
            <w:r w:rsidRPr="00582778">
              <w:rPr>
                <w:sz w:val="20"/>
                <w:szCs w:val="20"/>
              </w:rPr>
              <w:t>)</w:t>
            </w:r>
            <w:r>
              <w:rPr>
                <w:sz w:val="20"/>
                <w:szCs w:val="20"/>
              </w:rPr>
              <w:t>. Důraz bude kladen na specifika rozdílných cílů pisatelů.</w:t>
            </w:r>
            <w:r w:rsidRPr="00582778">
              <w:rPr>
                <w:sz w:val="20"/>
                <w:szCs w:val="20"/>
              </w:rPr>
              <w:t xml:space="preserve"> Soustředěný zájem </w:t>
            </w:r>
            <w:r>
              <w:rPr>
                <w:sz w:val="20"/>
                <w:szCs w:val="20"/>
              </w:rPr>
              <w:t>je</w:t>
            </w:r>
            <w:r w:rsidRPr="00582778">
              <w:rPr>
                <w:sz w:val="20"/>
                <w:szCs w:val="20"/>
              </w:rPr>
              <w:t xml:space="preserve"> věnov</w:t>
            </w:r>
            <w:r>
              <w:rPr>
                <w:sz w:val="20"/>
                <w:szCs w:val="20"/>
              </w:rPr>
              <w:t>án</w:t>
            </w:r>
            <w:r w:rsidRPr="00582778">
              <w:rPr>
                <w:sz w:val="20"/>
                <w:szCs w:val="20"/>
              </w:rPr>
              <w:t xml:space="preserve"> aktuálním výstavám i obecnějším problémům výtvarného provozu.</w:t>
            </w:r>
            <w:r>
              <w:rPr>
                <w:sz w:val="20"/>
                <w:szCs w:val="20"/>
              </w:rPr>
              <w:t xml:space="preserve"> </w:t>
            </w:r>
          </w:p>
          <w:p w14:paraId="0EE6BFE9" w14:textId="77777777" w:rsidR="00592E43" w:rsidRPr="00582778" w:rsidRDefault="00592E43" w:rsidP="00592E43">
            <w:pPr>
              <w:pStyle w:val="Normlnweb"/>
              <w:spacing w:before="0" w:beforeAutospacing="0" w:after="0" w:afterAutospacing="0"/>
              <w:contextualSpacing/>
              <w:rPr>
                <w:sz w:val="20"/>
                <w:szCs w:val="20"/>
              </w:rPr>
            </w:pPr>
            <w:r w:rsidRPr="00582778">
              <w:rPr>
                <w:sz w:val="20"/>
                <w:szCs w:val="20"/>
              </w:rPr>
              <w:t xml:space="preserve">Pro získání atestace je povinná účast v semináři a aktivní přístup k plnění úkolů. Předpokladem je psaní / čtení textů z týdne na týden a zájem o problematiku umělecké kritiky. </w:t>
            </w:r>
          </w:p>
          <w:p w14:paraId="455D08D6" w14:textId="77777777" w:rsidR="00592E43" w:rsidRDefault="00592E43" w:rsidP="00592E43">
            <w:pPr>
              <w:rPr>
                <w:b/>
                <w:bCs/>
              </w:rPr>
            </w:pPr>
          </w:p>
          <w:p w14:paraId="1D28E69E" w14:textId="77777777" w:rsidR="00592E43" w:rsidRDefault="00592E43" w:rsidP="00592E43">
            <w:pPr>
              <w:rPr>
                <w:b/>
                <w:bCs/>
              </w:rPr>
            </w:pPr>
            <w:r w:rsidRPr="00BD6B5C">
              <w:rPr>
                <w:b/>
                <w:bCs/>
              </w:rPr>
              <w:t>Osnova:</w:t>
            </w:r>
          </w:p>
          <w:p w14:paraId="4523EBF4" w14:textId="77777777" w:rsidR="00592E43" w:rsidRPr="00961CED" w:rsidRDefault="00592E43" w:rsidP="00592E43">
            <w:r w:rsidRPr="00961CED">
              <w:t>1. Úvodní hodina</w:t>
            </w:r>
            <w:r>
              <w:t xml:space="preserve"> </w:t>
            </w:r>
          </w:p>
          <w:p w14:paraId="0E1FBE18" w14:textId="77777777" w:rsidR="00592E43" w:rsidRPr="00961CED" w:rsidRDefault="00592E43" w:rsidP="00592E43">
            <w:r w:rsidRPr="00961CED">
              <w:t>2.</w:t>
            </w:r>
            <w:r>
              <w:t xml:space="preserve"> Společenská role kritiky a místo kritika ve struktuře periodik. </w:t>
            </w:r>
            <w:r w:rsidRPr="00961CED">
              <w:t xml:space="preserve">Referát. </w:t>
            </w:r>
            <w:r>
              <w:t xml:space="preserve">Úkol: </w:t>
            </w:r>
            <w:r w:rsidRPr="00961CED">
              <w:t>Kritika 3600 znaků na volné téma</w:t>
            </w:r>
          </w:p>
          <w:p w14:paraId="72CC5903" w14:textId="77777777" w:rsidR="00592E43" w:rsidRPr="00961CED" w:rsidRDefault="00592E43" w:rsidP="00592E43">
            <w:r w:rsidRPr="00961CED">
              <w:t xml:space="preserve">3. </w:t>
            </w:r>
            <w:r>
              <w:t xml:space="preserve">Zásady editace. </w:t>
            </w:r>
            <w:r w:rsidRPr="00961CED">
              <w:t xml:space="preserve">Referát. </w:t>
            </w:r>
            <w:r>
              <w:t xml:space="preserve">Úkol: </w:t>
            </w:r>
            <w:r w:rsidRPr="00961CED">
              <w:t>Kritika 3600 znaků na výstavu současného umění</w:t>
            </w:r>
          </w:p>
          <w:p w14:paraId="247FAE12" w14:textId="77777777" w:rsidR="00592E43" w:rsidRPr="00961CED" w:rsidRDefault="00592E43" w:rsidP="00592E43">
            <w:r w:rsidRPr="00961CED">
              <w:t xml:space="preserve">4. </w:t>
            </w:r>
            <w:r>
              <w:t xml:space="preserve">Kritika výstav současného umění a designu vs. Kritika architektury. </w:t>
            </w:r>
            <w:r w:rsidRPr="00961CED">
              <w:t xml:space="preserve">Referát. </w:t>
            </w:r>
            <w:r>
              <w:t xml:space="preserve">Úkol: </w:t>
            </w:r>
            <w:r w:rsidRPr="00961CED">
              <w:t>Úpravy vlastních textů na základě komentářů</w:t>
            </w:r>
          </w:p>
          <w:p w14:paraId="5145A442" w14:textId="77777777" w:rsidR="00592E43" w:rsidRPr="00961CED" w:rsidRDefault="00592E43" w:rsidP="00592E43">
            <w:r w:rsidRPr="00961CED">
              <w:t xml:space="preserve">5. </w:t>
            </w:r>
            <w:r>
              <w:t xml:space="preserve">Kritiky stálých expozic. </w:t>
            </w:r>
            <w:r w:rsidRPr="00961CED">
              <w:t xml:space="preserve">Referát. </w:t>
            </w:r>
            <w:r>
              <w:t xml:space="preserve">Úkol: </w:t>
            </w:r>
            <w:r w:rsidRPr="00961CED">
              <w:t>Kritika 3600 znaků na výstavu designu / architektury</w:t>
            </w:r>
          </w:p>
          <w:p w14:paraId="77BB48E5" w14:textId="77777777" w:rsidR="00592E43" w:rsidRPr="00961CED" w:rsidRDefault="00592E43" w:rsidP="00592E43">
            <w:r w:rsidRPr="00961CED">
              <w:t xml:space="preserve">6. </w:t>
            </w:r>
            <w:r>
              <w:t xml:space="preserve">Knižní recenze. </w:t>
            </w:r>
            <w:r w:rsidRPr="00961CED">
              <w:t xml:space="preserve">Referát. </w:t>
            </w:r>
            <w:r>
              <w:t xml:space="preserve">Úkol: </w:t>
            </w:r>
            <w:r w:rsidRPr="00961CED">
              <w:t>Kritika 5000 znaků na stálou expozici</w:t>
            </w:r>
          </w:p>
          <w:p w14:paraId="66E87FFC" w14:textId="77777777" w:rsidR="00592E43" w:rsidRPr="00961CED" w:rsidRDefault="00592E43" w:rsidP="00592E43">
            <w:r w:rsidRPr="00961CED">
              <w:t xml:space="preserve">7. </w:t>
            </w:r>
            <w:r>
              <w:t xml:space="preserve">Angažovaná kritika vs. formální popis. </w:t>
            </w:r>
            <w:r w:rsidRPr="00961CED">
              <w:t xml:space="preserve">Referát. </w:t>
            </w:r>
            <w:r>
              <w:t xml:space="preserve">Úkol: </w:t>
            </w:r>
            <w:r w:rsidRPr="00961CED">
              <w:t xml:space="preserve">Knižní </w:t>
            </w:r>
            <w:r>
              <w:t>recenze</w:t>
            </w:r>
            <w:r w:rsidRPr="00961CED">
              <w:t xml:space="preserve"> 3600 znaků.</w:t>
            </w:r>
          </w:p>
          <w:p w14:paraId="0082DE10" w14:textId="77777777" w:rsidR="00592E43" w:rsidRPr="00961CED" w:rsidRDefault="00592E43" w:rsidP="00592E43">
            <w:r w:rsidRPr="00961CED">
              <w:t xml:space="preserve">8. </w:t>
            </w:r>
            <w:r>
              <w:t xml:space="preserve">Současná témata kritik umění. </w:t>
            </w:r>
            <w:r w:rsidRPr="00961CED">
              <w:t xml:space="preserve">Referát. </w:t>
            </w:r>
            <w:r>
              <w:t xml:space="preserve">Úkol: </w:t>
            </w:r>
            <w:r w:rsidRPr="00961CED">
              <w:t>Editování textu kolegy.</w:t>
            </w:r>
          </w:p>
          <w:p w14:paraId="378DB46D" w14:textId="77777777" w:rsidR="00592E43" w:rsidRPr="00961CED" w:rsidRDefault="00592E43" w:rsidP="00592E43">
            <w:r w:rsidRPr="00961CED">
              <w:t xml:space="preserve">9. </w:t>
            </w:r>
            <w:r>
              <w:t xml:space="preserve">Současná témata kritik architektury a designu. </w:t>
            </w:r>
            <w:r w:rsidRPr="00961CED">
              <w:t xml:space="preserve">Referát. </w:t>
            </w:r>
            <w:r>
              <w:t xml:space="preserve">Úkol: </w:t>
            </w:r>
            <w:r w:rsidRPr="00961CED">
              <w:t>Kritika 5000 znaků na výstavu podle vlastní volby</w:t>
            </w:r>
          </w:p>
          <w:p w14:paraId="524F7E4F" w14:textId="77777777" w:rsidR="00592E43" w:rsidRPr="00961CED" w:rsidRDefault="00592E43" w:rsidP="00592E43">
            <w:r w:rsidRPr="00961CED">
              <w:t xml:space="preserve">10. Referát. </w:t>
            </w:r>
            <w:r>
              <w:t xml:space="preserve">Úkol: </w:t>
            </w:r>
            <w:r w:rsidRPr="00961CED">
              <w:t>Kritika 5000 znaků na výstavu podle vlastní volby</w:t>
            </w:r>
          </w:p>
          <w:p w14:paraId="4EAD714B" w14:textId="77777777" w:rsidR="00592E43" w:rsidRPr="00961CED" w:rsidRDefault="00592E43" w:rsidP="00592E43">
            <w:r w:rsidRPr="00961CED">
              <w:t xml:space="preserve">11. Referát. </w:t>
            </w:r>
            <w:r>
              <w:t xml:space="preserve">Úkol: </w:t>
            </w:r>
            <w:r w:rsidRPr="00961CED">
              <w:t>Kritika 5000 znaků na výstavu podle vlastní volby</w:t>
            </w:r>
          </w:p>
          <w:p w14:paraId="6EE026DB" w14:textId="77777777" w:rsidR="00592E43" w:rsidRPr="00961CED" w:rsidRDefault="00592E43" w:rsidP="00592E43">
            <w:r w:rsidRPr="00961CED">
              <w:t>12. Závěr</w:t>
            </w:r>
          </w:p>
          <w:p w14:paraId="283F8CE1" w14:textId="77777777" w:rsidR="00592E43" w:rsidRDefault="00592E43" w:rsidP="00592E43">
            <w:pPr>
              <w:rPr>
                <w:b/>
                <w:bCs/>
              </w:rPr>
            </w:pPr>
          </w:p>
          <w:p w14:paraId="290C6E2E" w14:textId="77777777" w:rsidR="00592E43" w:rsidRDefault="00592E43" w:rsidP="00592E43">
            <w:pPr>
              <w:pStyle w:val="Normlnweb"/>
              <w:spacing w:before="0" w:beforeAutospacing="0" w:after="0" w:afterAutospacing="0"/>
              <w:contextualSpacing/>
              <w:rPr>
                <w:b/>
                <w:bCs/>
                <w:sz w:val="20"/>
                <w:szCs w:val="20"/>
              </w:rPr>
            </w:pPr>
            <w:r w:rsidRPr="00DB6603">
              <w:rPr>
                <w:b/>
                <w:bCs/>
                <w:sz w:val="20"/>
                <w:szCs w:val="20"/>
              </w:rPr>
              <w:t>Cíle studia:</w:t>
            </w:r>
          </w:p>
          <w:p w14:paraId="5CEB9767" w14:textId="77777777" w:rsidR="00592E43" w:rsidRPr="00582778" w:rsidRDefault="00592E43" w:rsidP="0021777E">
            <w:pPr>
              <w:pStyle w:val="Normlnweb"/>
              <w:numPr>
                <w:ilvl w:val="0"/>
                <w:numId w:val="35"/>
              </w:numPr>
              <w:spacing w:before="0" w:beforeAutospacing="0" w:after="0" w:afterAutospacing="0"/>
              <w:contextualSpacing/>
              <w:rPr>
                <w:sz w:val="20"/>
                <w:szCs w:val="20"/>
              </w:rPr>
            </w:pPr>
            <w:r>
              <w:rPr>
                <w:sz w:val="20"/>
                <w:szCs w:val="20"/>
              </w:rPr>
              <w:t>představit rozdílné způsoby psaní</w:t>
            </w:r>
          </w:p>
          <w:p w14:paraId="551C2934" w14:textId="77777777" w:rsidR="00592E43" w:rsidRPr="00582778" w:rsidRDefault="00592E43" w:rsidP="0021777E">
            <w:pPr>
              <w:pStyle w:val="Normlnweb"/>
              <w:numPr>
                <w:ilvl w:val="0"/>
                <w:numId w:val="35"/>
              </w:numPr>
              <w:spacing w:before="0" w:beforeAutospacing="0" w:after="0" w:afterAutospacing="0"/>
              <w:contextualSpacing/>
              <w:rPr>
                <w:sz w:val="20"/>
                <w:szCs w:val="20"/>
              </w:rPr>
            </w:pPr>
            <w:r>
              <w:rPr>
                <w:sz w:val="20"/>
                <w:szCs w:val="20"/>
              </w:rPr>
              <w:t>naučit základy psaného projevu a jeho zákonitosti</w:t>
            </w:r>
          </w:p>
          <w:p w14:paraId="3465811D" w14:textId="77777777" w:rsidR="00592E43" w:rsidRPr="00582778" w:rsidRDefault="00592E43" w:rsidP="0021777E">
            <w:pPr>
              <w:pStyle w:val="Normlnweb"/>
              <w:numPr>
                <w:ilvl w:val="0"/>
                <w:numId w:val="35"/>
              </w:numPr>
              <w:spacing w:before="0" w:beforeAutospacing="0" w:after="0" w:afterAutospacing="0"/>
              <w:contextualSpacing/>
              <w:rPr>
                <w:sz w:val="20"/>
                <w:szCs w:val="20"/>
              </w:rPr>
            </w:pPr>
            <w:r>
              <w:rPr>
                <w:sz w:val="20"/>
                <w:szCs w:val="20"/>
              </w:rPr>
              <w:t>dát prostor studentům pro nalezení vlastních témat a osobitého stylu</w:t>
            </w:r>
          </w:p>
          <w:p w14:paraId="35170B7B" w14:textId="77777777" w:rsidR="00592E43" w:rsidRDefault="00592E43" w:rsidP="0021777E">
            <w:pPr>
              <w:pStyle w:val="Normlnweb"/>
              <w:numPr>
                <w:ilvl w:val="0"/>
                <w:numId w:val="35"/>
              </w:numPr>
              <w:spacing w:before="0" w:beforeAutospacing="0" w:after="0" w:afterAutospacing="0"/>
              <w:contextualSpacing/>
              <w:rPr>
                <w:sz w:val="20"/>
                <w:szCs w:val="20"/>
              </w:rPr>
            </w:pPr>
            <w:r>
              <w:rPr>
                <w:sz w:val="20"/>
                <w:szCs w:val="20"/>
              </w:rPr>
              <w:t>dát prostor pro vyjádření kritických postojů</w:t>
            </w:r>
          </w:p>
          <w:p w14:paraId="50202E45" w14:textId="77777777" w:rsidR="00592E43" w:rsidRPr="00582778" w:rsidRDefault="00592E43" w:rsidP="0021777E">
            <w:pPr>
              <w:pStyle w:val="Normlnweb"/>
              <w:numPr>
                <w:ilvl w:val="0"/>
                <w:numId w:val="35"/>
              </w:numPr>
              <w:spacing w:before="0" w:beforeAutospacing="0" w:after="0" w:afterAutospacing="0"/>
              <w:contextualSpacing/>
              <w:rPr>
                <w:sz w:val="20"/>
                <w:szCs w:val="20"/>
              </w:rPr>
            </w:pPr>
            <w:r>
              <w:rPr>
                <w:sz w:val="20"/>
                <w:szCs w:val="20"/>
              </w:rPr>
              <w:t>odbourat ostych při prezentaci vlastních textů před kolegy</w:t>
            </w:r>
          </w:p>
          <w:p w14:paraId="7D9BFCEE" w14:textId="77777777" w:rsidR="00592E43" w:rsidRPr="002211E8" w:rsidRDefault="00592E43" w:rsidP="00592E43">
            <w:pPr>
              <w:pStyle w:val="Normlnweb"/>
              <w:spacing w:before="0" w:beforeAutospacing="0" w:after="0" w:afterAutospacing="0"/>
              <w:ind w:left="720"/>
              <w:contextualSpacing/>
              <w:rPr>
                <w:b/>
                <w:sz w:val="20"/>
              </w:rPr>
            </w:pPr>
          </w:p>
          <w:p w14:paraId="64433DEE" w14:textId="77777777" w:rsidR="00592E43" w:rsidRPr="00DB6603" w:rsidRDefault="00592E43" w:rsidP="00592E43">
            <w:pPr>
              <w:widowControl w:val="0"/>
              <w:autoSpaceDE w:val="0"/>
              <w:autoSpaceDN w:val="0"/>
              <w:adjustRightInd w:val="0"/>
              <w:contextualSpacing/>
              <w:rPr>
                <w:b/>
              </w:rPr>
            </w:pPr>
            <w:r w:rsidRPr="00DB6603">
              <w:rPr>
                <w:b/>
              </w:rPr>
              <w:t>Výsledky učení:</w:t>
            </w:r>
          </w:p>
          <w:p w14:paraId="02ABBCE4" w14:textId="77777777" w:rsidR="00592E43" w:rsidRDefault="00592E43" w:rsidP="00592E43">
            <w:pPr>
              <w:widowControl w:val="0"/>
              <w:autoSpaceDE w:val="0"/>
              <w:autoSpaceDN w:val="0"/>
              <w:adjustRightInd w:val="0"/>
              <w:contextualSpacing/>
            </w:pPr>
            <w:r w:rsidRPr="00DB6603">
              <w:t>Po úspěšném absolvování předmětu je student schopen:</w:t>
            </w:r>
          </w:p>
          <w:p w14:paraId="117A19BF" w14:textId="77777777" w:rsidR="00592E43" w:rsidRDefault="00592E43" w:rsidP="0021777E">
            <w:pPr>
              <w:pStyle w:val="Odstavecseseznamem"/>
              <w:widowControl w:val="0"/>
              <w:numPr>
                <w:ilvl w:val="0"/>
                <w:numId w:val="34"/>
              </w:numPr>
              <w:autoSpaceDE w:val="0"/>
              <w:autoSpaceDN w:val="0"/>
              <w:adjustRightInd w:val="0"/>
            </w:pPr>
            <w:r>
              <w:t>mluvit a psát o výtvarném provozu/architektuře/designu tak jak je prezentován v současné době</w:t>
            </w:r>
          </w:p>
          <w:p w14:paraId="143A8098" w14:textId="77777777" w:rsidR="00592E43" w:rsidRDefault="00592E43" w:rsidP="0021777E">
            <w:pPr>
              <w:pStyle w:val="Odstavecseseznamem"/>
              <w:widowControl w:val="0"/>
              <w:numPr>
                <w:ilvl w:val="0"/>
                <w:numId w:val="34"/>
              </w:numPr>
              <w:autoSpaceDE w:val="0"/>
              <w:autoSpaceDN w:val="0"/>
              <w:adjustRightInd w:val="0"/>
            </w:pPr>
            <w:r>
              <w:t>kriticky přemýšlet o textu</w:t>
            </w:r>
          </w:p>
          <w:p w14:paraId="23640749" w14:textId="77777777" w:rsidR="00592E43" w:rsidRDefault="00592E43" w:rsidP="0021777E">
            <w:pPr>
              <w:pStyle w:val="Odstavecseseznamem"/>
              <w:widowControl w:val="0"/>
              <w:numPr>
                <w:ilvl w:val="0"/>
                <w:numId w:val="34"/>
              </w:numPr>
              <w:autoSpaceDE w:val="0"/>
              <w:autoSpaceDN w:val="0"/>
              <w:adjustRightInd w:val="0"/>
            </w:pPr>
            <w:r>
              <w:t>vyjádřit vlastní názor</w:t>
            </w:r>
          </w:p>
          <w:p w14:paraId="4F783A9C" w14:textId="77777777" w:rsidR="00592E43" w:rsidRDefault="00592E43" w:rsidP="0021777E">
            <w:pPr>
              <w:pStyle w:val="Odstavecseseznamem"/>
              <w:widowControl w:val="0"/>
              <w:numPr>
                <w:ilvl w:val="0"/>
                <w:numId w:val="34"/>
              </w:numPr>
              <w:autoSpaceDE w:val="0"/>
              <w:autoSpaceDN w:val="0"/>
              <w:adjustRightInd w:val="0"/>
            </w:pPr>
            <w:r>
              <w:t>kriticky zhodnotit text kolegů</w:t>
            </w:r>
          </w:p>
          <w:p w14:paraId="5CFF6AC9" w14:textId="77777777" w:rsidR="00592E43" w:rsidRDefault="00592E43" w:rsidP="00592E43">
            <w:pPr>
              <w:pStyle w:val="Odstavecseseznamem"/>
              <w:widowControl w:val="0"/>
              <w:autoSpaceDE w:val="0"/>
              <w:autoSpaceDN w:val="0"/>
              <w:adjustRightInd w:val="0"/>
            </w:pPr>
          </w:p>
          <w:p w14:paraId="51C1F24B" w14:textId="77777777" w:rsidR="0089427F" w:rsidRDefault="0089427F" w:rsidP="00592E43">
            <w:pPr>
              <w:pStyle w:val="Odstavecseseznamem"/>
              <w:widowControl w:val="0"/>
              <w:autoSpaceDE w:val="0"/>
              <w:autoSpaceDN w:val="0"/>
              <w:adjustRightInd w:val="0"/>
            </w:pPr>
          </w:p>
          <w:p w14:paraId="526D4A43" w14:textId="630F01B9" w:rsidR="0089427F" w:rsidRPr="00BD6B5C" w:rsidRDefault="0089427F" w:rsidP="00592E43">
            <w:pPr>
              <w:pStyle w:val="Odstavecseseznamem"/>
              <w:widowControl w:val="0"/>
              <w:autoSpaceDE w:val="0"/>
              <w:autoSpaceDN w:val="0"/>
              <w:adjustRightInd w:val="0"/>
            </w:pPr>
          </w:p>
        </w:tc>
      </w:tr>
      <w:tr w:rsidR="008055AB" w14:paraId="220706A7" w14:textId="77777777" w:rsidTr="008055AB">
        <w:trPr>
          <w:trHeight w:val="265"/>
        </w:trPr>
        <w:tc>
          <w:tcPr>
            <w:tcW w:w="3653" w:type="dxa"/>
            <w:gridSpan w:val="2"/>
            <w:tcBorders>
              <w:top w:val="single" w:sz="4" w:space="0" w:color="auto"/>
            </w:tcBorders>
            <w:shd w:val="clear" w:color="auto" w:fill="F7CAAC"/>
          </w:tcPr>
          <w:p w14:paraId="00C79A83" w14:textId="4804337D" w:rsidR="008055AB" w:rsidRDefault="008055AB" w:rsidP="008055AB">
            <w:pPr>
              <w:jc w:val="both"/>
            </w:pPr>
            <w:r>
              <w:rPr>
                <w:b/>
              </w:rPr>
              <w:t>Metody výuky</w:t>
            </w:r>
          </w:p>
        </w:tc>
        <w:tc>
          <w:tcPr>
            <w:tcW w:w="6202" w:type="dxa"/>
            <w:gridSpan w:val="5"/>
            <w:tcBorders>
              <w:top w:val="single" w:sz="4" w:space="0" w:color="auto"/>
              <w:bottom w:val="nil"/>
            </w:tcBorders>
          </w:tcPr>
          <w:p w14:paraId="047F4858" w14:textId="77777777" w:rsidR="008055AB" w:rsidRDefault="008055AB" w:rsidP="00FF7E7A">
            <w:pPr>
              <w:jc w:val="both"/>
            </w:pPr>
          </w:p>
        </w:tc>
      </w:tr>
      <w:tr w:rsidR="008055AB" w:rsidRPr="00185AFD" w14:paraId="6FA289DE" w14:textId="77777777" w:rsidTr="008055AB">
        <w:trPr>
          <w:trHeight w:val="283"/>
        </w:trPr>
        <w:tc>
          <w:tcPr>
            <w:tcW w:w="9855" w:type="dxa"/>
            <w:gridSpan w:val="7"/>
            <w:tcBorders>
              <w:top w:val="nil"/>
              <w:bottom w:val="single" w:sz="4" w:space="0" w:color="auto"/>
            </w:tcBorders>
          </w:tcPr>
          <w:p w14:paraId="3751CBA5" w14:textId="77777777" w:rsidR="005C7476" w:rsidRPr="00185AFD" w:rsidRDefault="005C7476" w:rsidP="00185AFD"/>
          <w:p w14:paraId="015C65A7" w14:textId="77777777" w:rsidR="00C908A0" w:rsidRPr="00185AFD" w:rsidRDefault="005C7476" w:rsidP="00185AFD">
            <w:r w:rsidRPr="00185AFD">
              <w:t>Předmět</w:t>
            </w:r>
            <w:r w:rsidR="00C908A0" w:rsidRPr="00185AFD">
              <w:t xml:space="preserve"> má formu intenzivního semináře, studující představují své referáty, na každou hodinu odevzdávají vlastní texty, o kterých se</w:t>
            </w:r>
            <w:r w:rsidRPr="00185AFD">
              <w:t xml:space="preserve"> v hodině vedou diskuze. </w:t>
            </w:r>
            <w:r w:rsidR="00C908A0" w:rsidRPr="00185AFD">
              <w:t>Vyučující očekává intenzivní domácí přípravu, studující individuálně navštěvují výstavy, o nichž následně píší kritiky. Během semestru probíhá 1 hodina v terénu, kdy si studující osvojují kompetence potřebné pro praxi výtvarného kritika. Cílem je aktivní zapojení všech studujících a praktické cvičení dovedností během hodin. </w:t>
            </w:r>
          </w:p>
          <w:p w14:paraId="67BA42D3" w14:textId="3C40146D" w:rsidR="005C7476" w:rsidRPr="00185AFD" w:rsidRDefault="005C7476" w:rsidP="00185AFD"/>
        </w:tc>
      </w:tr>
      <w:tr w:rsidR="00592E43" w14:paraId="385F3DBA" w14:textId="77777777" w:rsidTr="008055AB">
        <w:trPr>
          <w:trHeight w:val="265"/>
        </w:trPr>
        <w:tc>
          <w:tcPr>
            <w:tcW w:w="3653" w:type="dxa"/>
            <w:gridSpan w:val="2"/>
            <w:tcBorders>
              <w:top w:val="single" w:sz="4" w:space="0" w:color="auto"/>
            </w:tcBorders>
            <w:shd w:val="clear" w:color="auto" w:fill="F7CAAC"/>
          </w:tcPr>
          <w:p w14:paraId="779EEE02" w14:textId="77777777" w:rsidR="00592E43" w:rsidRDefault="00592E43" w:rsidP="00592E43">
            <w:pPr>
              <w:jc w:val="both"/>
            </w:pPr>
            <w:r>
              <w:rPr>
                <w:b/>
              </w:rPr>
              <w:t>Studijní literatura a studijní pomůcky</w:t>
            </w:r>
          </w:p>
        </w:tc>
        <w:tc>
          <w:tcPr>
            <w:tcW w:w="6202" w:type="dxa"/>
            <w:gridSpan w:val="5"/>
            <w:tcBorders>
              <w:top w:val="single" w:sz="4" w:space="0" w:color="auto"/>
              <w:bottom w:val="nil"/>
            </w:tcBorders>
          </w:tcPr>
          <w:p w14:paraId="271DAC14" w14:textId="77777777" w:rsidR="00592E43" w:rsidRDefault="00592E43" w:rsidP="00592E43">
            <w:pPr>
              <w:jc w:val="both"/>
            </w:pPr>
          </w:p>
        </w:tc>
      </w:tr>
      <w:tr w:rsidR="00592E43" w:rsidRPr="00BE25C0" w14:paraId="1ABAB689" w14:textId="77777777" w:rsidTr="00592E43">
        <w:trPr>
          <w:trHeight w:val="1497"/>
        </w:trPr>
        <w:tc>
          <w:tcPr>
            <w:tcW w:w="9855" w:type="dxa"/>
            <w:gridSpan w:val="7"/>
            <w:tcBorders>
              <w:top w:val="nil"/>
            </w:tcBorders>
          </w:tcPr>
          <w:p w14:paraId="38CFE6D5" w14:textId="77777777" w:rsidR="00592E43" w:rsidRPr="00BE25C0"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sidRPr="00BE25C0">
              <w:rPr>
                <w:rFonts w:ascii="Times New Roman" w:eastAsia="Times New Roman" w:hAnsi="Times New Roman" w:cs="Times New Roman"/>
                <w:b/>
                <w:kern w:val="0"/>
                <w:sz w:val="20"/>
                <w:szCs w:val="20"/>
                <w:lang w:eastAsia="cs-CZ"/>
              </w:rPr>
              <w:t>Povinná:</w:t>
            </w:r>
          </w:p>
          <w:p w14:paraId="1AD74030" w14:textId="77777777" w:rsidR="00592E43" w:rsidRPr="00BE25C0"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BE25C0">
              <w:rPr>
                <w:rFonts w:ascii="Times New Roman" w:eastAsia="Times New Roman" w:hAnsi="Times New Roman" w:cs="Times New Roman"/>
                <w:bCs/>
                <w:kern w:val="0"/>
                <w:sz w:val="20"/>
                <w:szCs w:val="20"/>
                <w:lang w:eastAsia="cs-CZ"/>
              </w:rPr>
              <w:t>Aktuální periodika publikující texty o výtvarném umění, designu a architektuře. Každý rok se aktualizuje.</w:t>
            </w:r>
          </w:p>
          <w:p w14:paraId="4EC63DDD" w14:textId="77777777" w:rsidR="00592E43" w:rsidRPr="00BE25C0" w:rsidRDefault="00592E43" w:rsidP="00592E43">
            <w:pPr>
              <w:pStyle w:val="Normlnweb1"/>
              <w:spacing w:after="0" w:line="240" w:lineRule="auto"/>
              <w:rPr>
                <w:rFonts w:ascii="Times New Roman" w:hAnsi="Times New Roman" w:cs="Times New Roman"/>
                <w:sz w:val="20"/>
                <w:szCs w:val="20"/>
                <w:highlight w:val="white"/>
              </w:rPr>
            </w:pPr>
            <w:r w:rsidRPr="00BE25C0">
              <w:rPr>
                <w:rFonts w:ascii="Times New Roman" w:hAnsi="Times New Roman" w:cs="Times New Roman"/>
                <w:sz w:val="20"/>
                <w:szCs w:val="20"/>
                <w:highlight w:val="white"/>
              </w:rPr>
              <w:t>James El</w:t>
            </w:r>
            <w:r>
              <w:rPr>
                <w:rFonts w:ascii="Times New Roman" w:hAnsi="Times New Roman" w:cs="Times New Roman"/>
                <w:sz w:val="20"/>
                <w:szCs w:val="20"/>
                <w:highlight w:val="white"/>
              </w:rPr>
              <w:t>kins, The State of Art Criticism, 2007</w:t>
            </w:r>
          </w:p>
          <w:p w14:paraId="26402B9E" w14:textId="77777777" w:rsidR="00592E43" w:rsidRPr="00BE25C0" w:rsidRDefault="00592E43" w:rsidP="00592E43">
            <w:r w:rsidRPr="00BE25C0">
              <w:rPr>
                <w:highlight w:val="white"/>
              </w:rPr>
              <w:t>James Elkins, What Happened to Art Criticism</w:t>
            </w:r>
            <w:r>
              <w:t>, 2003</w:t>
            </w:r>
          </w:p>
          <w:p w14:paraId="06D60832" w14:textId="77777777" w:rsidR="00592E43" w:rsidRPr="00BE25C0" w:rsidRDefault="00592E43" w:rsidP="00592E43">
            <w:r w:rsidRPr="00BE25C0">
              <w:t xml:space="preserve">Round Table: The Present Conditions of Art Criticism, </w:t>
            </w:r>
            <w:r w:rsidRPr="00BE25C0">
              <w:rPr>
                <w:i/>
              </w:rPr>
              <w:t>October</w:t>
            </w:r>
            <w:r w:rsidRPr="00BE25C0">
              <w:t>, Vol. 100, Obsolescence (Spring, 2002), pp. 200-228</w:t>
            </w:r>
          </w:p>
          <w:p w14:paraId="5C0517B1" w14:textId="77777777" w:rsidR="00592E43" w:rsidRPr="00BE25C0" w:rsidRDefault="00592E43" w:rsidP="00592E43">
            <w:pPr>
              <w:pStyle w:val="Normlnweb1"/>
              <w:spacing w:after="0" w:line="240" w:lineRule="auto"/>
              <w:rPr>
                <w:rFonts w:ascii="Times New Roman" w:eastAsia="Times New Roman" w:hAnsi="Times New Roman" w:cs="Times New Roman"/>
                <w:b/>
                <w:kern w:val="0"/>
                <w:sz w:val="20"/>
                <w:szCs w:val="20"/>
                <w:lang w:eastAsia="cs-CZ"/>
              </w:rPr>
            </w:pPr>
          </w:p>
          <w:p w14:paraId="4A6ABD9D" w14:textId="77777777" w:rsidR="00592E43" w:rsidRPr="00BF23DE" w:rsidRDefault="00592E43" w:rsidP="00592E43">
            <w:pPr>
              <w:rPr>
                <w:b/>
                <w:bCs/>
                <w:highlight w:val="white"/>
              </w:rPr>
            </w:pPr>
            <w:r w:rsidRPr="00BF23DE">
              <w:rPr>
                <w:b/>
                <w:bCs/>
                <w:highlight w:val="white"/>
              </w:rPr>
              <w:t>Doporučená:</w:t>
            </w:r>
          </w:p>
          <w:p w14:paraId="5404B7E7" w14:textId="77777777" w:rsidR="00592E43" w:rsidRDefault="00592E43" w:rsidP="00592E43">
            <w:pPr>
              <w:rPr>
                <w:highlight w:val="white"/>
              </w:rPr>
            </w:pPr>
            <w:r>
              <w:rPr>
                <w:highlight w:val="white"/>
              </w:rPr>
              <w:t>viz předmět Kapitoly z dějin u</w:t>
            </w:r>
            <w:r w:rsidRPr="00BE25C0">
              <w:rPr>
                <w:highlight w:val="white"/>
              </w:rPr>
              <w:t>mělecké kritiky</w:t>
            </w:r>
          </w:p>
          <w:p w14:paraId="7BF9017B" w14:textId="2096CB5F" w:rsidR="005C7476" w:rsidRPr="00BE25C0" w:rsidRDefault="005C7476" w:rsidP="00592E43">
            <w:pPr>
              <w:rPr>
                <w:highlight w:val="white"/>
              </w:rPr>
            </w:pPr>
          </w:p>
        </w:tc>
      </w:tr>
      <w:tr w:rsidR="00592E43" w14:paraId="04041603" w14:textId="77777777" w:rsidTr="00592E43">
        <w:tc>
          <w:tcPr>
            <w:tcW w:w="9855" w:type="dxa"/>
            <w:gridSpan w:val="7"/>
            <w:tcBorders>
              <w:top w:val="single" w:sz="12" w:space="0" w:color="auto"/>
              <w:left w:val="single" w:sz="2" w:space="0" w:color="auto"/>
              <w:bottom w:val="single" w:sz="2" w:space="0" w:color="auto"/>
              <w:right w:val="single" w:sz="2" w:space="0" w:color="auto"/>
            </w:tcBorders>
            <w:shd w:val="clear" w:color="auto" w:fill="F7CAAC"/>
          </w:tcPr>
          <w:p w14:paraId="07F95A26" w14:textId="77777777" w:rsidR="00592E43" w:rsidRDefault="00592E43" w:rsidP="00592E43">
            <w:pPr>
              <w:jc w:val="center"/>
              <w:rPr>
                <w:b/>
              </w:rPr>
            </w:pPr>
            <w:r>
              <w:rPr>
                <w:b/>
              </w:rPr>
              <w:t>Informace ke kombinované nebo distanční formě</w:t>
            </w:r>
          </w:p>
        </w:tc>
      </w:tr>
      <w:tr w:rsidR="00592E43" w14:paraId="695AFB47" w14:textId="77777777" w:rsidTr="00592E43">
        <w:tc>
          <w:tcPr>
            <w:tcW w:w="4787" w:type="dxa"/>
            <w:gridSpan w:val="3"/>
            <w:tcBorders>
              <w:top w:val="single" w:sz="2" w:space="0" w:color="auto"/>
            </w:tcBorders>
            <w:shd w:val="clear" w:color="auto" w:fill="F7CAAC"/>
          </w:tcPr>
          <w:p w14:paraId="2BCD1907" w14:textId="77777777" w:rsidR="00592E43" w:rsidRDefault="00592E43" w:rsidP="00592E43">
            <w:pPr>
              <w:jc w:val="both"/>
            </w:pPr>
            <w:r>
              <w:rPr>
                <w:b/>
              </w:rPr>
              <w:t>Rozsah konzultací (soustředění)</w:t>
            </w:r>
          </w:p>
        </w:tc>
        <w:tc>
          <w:tcPr>
            <w:tcW w:w="889" w:type="dxa"/>
            <w:tcBorders>
              <w:top w:val="single" w:sz="2" w:space="0" w:color="auto"/>
            </w:tcBorders>
          </w:tcPr>
          <w:p w14:paraId="7645F443" w14:textId="77777777" w:rsidR="00592E43" w:rsidRDefault="00592E43" w:rsidP="00592E43">
            <w:pPr>
              <w:jc w:val="both"/>
            </w:pPr>
          </w:p>
        </w:tc>
        <w:tc>
          <w:tcPr>
            <w:tcW w:w="4179" w:type="dxa"/>
            <w:gridSpan w:val="3"/>
            <w:tcBorders>
              <w:top w:val="single" w:sz="2" w:space="0" w:color="auto"/>
            </w:tcBorders>
            <w:shd w:val="clear" w:color="auto" w:fill="F7CAAC"/>
          </w:tcPr>
          <w:p w14:paraId="74B89C8E" w14:textId="77777777" w:rsidR="00592E43" w:rsidRDefault="00592E43" w:rsidP="00592E43">
            <w:pPr>
              <w:jc w:val="both"/>
              <w:rPr>
                <w:b/>
              </w:rPr>
            </w:pPr>
            <w:r>
              <w:rPr>
                <w:b/>
              </w:rPr>
              <w:t xml:space="preserve">hodin </w:t>
            </w:r>
          </w:p>
        </w:tc>
      </w:tr>
      <w:tr w:rsidR="00592E43" w14:paraId="1D74556A" w14:textId="77777777" w:rsidTr="00592E43">
        <w:tc>
          <w:tcPr>
            <w:tcW w:w="9855" w:type="dxa"/>
            <w:gridSpan w:val="7"/>
            <w:shd w:val="clear" w:color="auto" w:fill="F7CAAC"/>
          </w:tcPr>
          <w:p w14:paraId="6266D132" w14:textId="77777777" w:rsidR="00592E43" w:rsidRDefault="00592E43" w:rsidP="00592E43">
            <w:pPr>
              <w:jc w:val="both"/>
              <w:rPr>
                <w:b/>
              </w:rPr>
            </w:pPr>
            <w:r>
              <w:rPr>
                <w:b/>
              </w:rPr>
              <w:t>Informace o způsobu kontaktu s vyučujícím</w:t>
            </w:r>
          </w:p>
        </w:tc>
      </w:tr>
      <w:tr w:rsidR="00592E43" w14:paraId="240C0DB7" w14:textId="77777777" w:rsidTr="00592E43">
        <w:trPr>
          <w:trHeight w:val="174"/>
        </w:trPr>
        <w:tc>
          <w:tcPr>
            <w:tcW w:w="9855" w:type="dxa"/>
            <w:gridSpan w:val="7"/>
          </w:tcPr>
          <w:p w14:paraId="12FD8CB7" w14:textId="77777777" w:rsidR="00592E43" w:rsidRDefault="00592E43" w:rsidP="00592E43">
            <w:pPr>
              <w:jc w:val="both"/>
            </w:pPr>
          </w:p>
        </w:tc>
      </w:tr>
    </w:tbl>
    <w:p w14:paraId="4AB8DBF8" w14:textId="77777777" w:rsidR="00F62C3D" w:rsidRDefault="00F62C3D" w:rsidP="00F62C3D"/>
    <w:p w14:paraId="30DB9542" w14:textId="77777777" w:rsidR="00F62C3D" w:rsidRDefault="00F62C3D" w:rsidP="00F62C3D"/>
    <w:p w14:paraId="72F9C87C" w14:textId="77777777" w:rsidR="00F62C3D" w:rsidRDefault="00F62C3D" w:rsidP="00F62C3D"/>
    <w:p w14:paraId="738D3022" w14:textId="77777777" w:rsidR="00F62C3D" w:rsidRDefault="00F62C3D" w:rsidP="00F62C3D"/>
    <w:p w14:paraId="0A7C888F" w14:textId="77777777" w:rsidR="00F62C3D" w:rsidRDefault="00F62C3D" w:rsidP="00F62C3D"/>
    <w:p w14:paraId="668F8155" w14:textId="77777777" w:rsidR="00F62C3D" w:rsidRDefault="00F62C3D" w:rsidP="00F62C3D"/>
    <w:p w14:paraId="2A617A3D" w14:textId="77777777" w:rsidR="00F62C3D" w:rsidRDefault="00F62C3D" w:rsidP="00F62C3D"/>
    <w:p w14:paraId="789B4043" w14:textId="77777777" w:rsidR="00F62C3D" w:rsidRDefault="00F62C3D" w:rsidP="00F62C3D"/>
    <w:p w14:paraId="76FD3CD4" w14:textId="77777777" w:rsidR="00F62C3D" w:rsidRDefault="00F62C3D" w:rsidP="00F62C3D"/>
    <w:p w14:paraId="6C137FD5" w14:textId="77777777" w:rsidR="00F62C3D" w:rsidRDefault="00F62C3D" w:rsidP="00F62C3D"/>
    <w:p w14:paraId="431C0118" w14:textId="77777777" w:rsidR="00F62C3D" w:rsidRDefault="00F62C3D" w:rsidP="00F62C3D"/>
    <w:p w14:paraId="2462D328" w14:textId="77777777" w:rsidR="00F62C3D" w:rsidRDefault="00F62C3D" w:rsidP="00F62C3D"/>
    <w:p w14:paraId="7E4B6C69" w14:textId="77777777" w:rsidR="00F62C3D" w:rsidRDefault="00F62C3D" w:rsidP="00F62C3D"/>
    <w:p w14:paraId="2E8AF1E8" w14:textId="77777777" w:rsidR="00F62C3D" w:rsidRDefault="00F62C3D" w:rsidP="00F62C3D"/>
    <w:p w14:paraId="236F0B34" w14:textId="77777777" w:rsidR="00F62C3D" w:rsidRDefault="00F62C3D" w:rsidP="00F62C3D"/>
    <w:p w14:paraId="760D8D06" w14:textId="77777777" w:rsidR="00F62C3D" w:rsidRDefault="00F62C3D" w:rsidP="00F62C3D"/>
    <w:p w14:paraId="00E815CC" w14:textId="77777777" w:rsidR="00F62C3D" w:rsidRDefault="00F62C3D" w:rsidP="00F62C3D"/>
    <w:p w14:paraId="6298D4E6" w14:textId="77777777" w:rsidR="00F62C3D" w:rsidRDefault="00F62C3D" w:rsidP="00F62C3D"/>
    <w:p w14:paraId="1C2C78B0" w14:textId="77777777" w:rsidR="00F62C3D" w:rsidRDefault="00F62C3D" w:rsidP="00F62C3D"/>
    <w:p w14:paraId="711EC3EA" w14:textId="77777777" w:rsidR="00F62C3D" w:rsidRDefault="00F62C3D" w:rsidP="00F62C3D"/>
    <w:p w14:paraId="444EC8E4" w14:textId="77777777" w:rsidR="00F62C3D" w:rsidRDefault="00F62C3D" w:rsidP="00F62C3D"/>
    <w:p w14:paraId="1D7DA76D" w14:textId="77777777" w:rsidR="00F62C3D" w:rsidRDefault="00F62C3D" w:rsidP="00F62C3D"/>
    <w:p w14:paraId="788CB6D8" w14:textId="77777777" w:rsidR="00F62C3D" w:rsidRDefault="00F62C3D" w:rsidP="00F62C3D"/>
    <w:p w14:paraId="494F69CA" w14:textId="77777777" w:rsidR="00F62C3D" w:rsidRDefault="00F62C3D" w:rsidP="00F62C3D"/>
    <w:p w14:paraId="069A44D3" w14:textId="77777777" w:rsidR="00F62C3D" w:rsidRDefault="00F62C3D" w:rsidP="00F62C3D"/>
    <w:p w14:paraId="674F0F58" w14:textId="77777777" w:rsidR="00F62C3D" w:rsidRDefault="00F62C3D" w:rsidP="00F62C3D"/>
    <w:p w14:paraId="5F0C81C0" w14:textId="77777777" w:rsidR="00F62C3D" w:rsidRDefault="00F62C3D" w:rsidP="00F62C3D"/>
    <w:p w14:paraId="7DDA9A55" w14:textId="77777777" w:rsidR="00F62C3D" w:rsidRDefault="00F62C3D" w:rsidP="00F62C3D"/>
    <w:p w14:paraId="465FAB2F" w14:textId="77777777" w:rsidR="00F62C3D" w:rsidRDefault="00F62C3D" w:rsidP="00F62C3D"/>
    <w:p w14:paraId="5F371119" w14:textId="77777777" w:rsidR="00F62C3D" w:rsidRDefault="00F62C3D" w:rsidP="00F62C3D"/>
    <w:p w14:paraId="5E97E2EB" w14:textId="77777777" w:rsidR="00F62C3D" w:rsidRDefault="00F62C3D" w:rsidP="00F62C3D"/>
    <w:p w14:paraId="03E92E5C" w14:textId="77777777" w:rsidR="00F62C3D" w:rsidRDefault="00F62C3D" w:rsidP="00F62C3D"/>
    <w:p w14:paraId="23A442DC" w14:textId="77777777" w:rsidR="00F62C3D" w:rsidRDefault="00F62C3D" w:rsidP="00F62C3D"/>
    <w:p w14:paraId="6FA5B7AD" w14:textId="77777777" w:rsidR="00F62C3D" w:rsidRDefault="00F62C3D" w:rsidP="00F62C3D"/>
    <w:p w14:paraId="43846C2C" w14:textId="77777777" w:rsidR="00F62C3D" w:rsidRDefault="00F62C3D" w:rsidP="00F62C3D"/>
    <w:p w14:paraId="4A36A56E" w14:textId="77777777" w:rsidR="00F62C3D" w:rsidRDefault="00F62C3D" w:rsidP="00F62C3D"/>
    <w:p w14:paraId="2D7557CF" w14:textId="7C1E31C5" w:rsidR="00F62C3D" w:rsidRDefault="00F62C3D" w:rsidP="00F62C3D"/>
    <w:p w14:paraId="24635C1D" w14:textId="25D15351" w:rsidR="00BC6420" w:rsidRDefault="00BC6420"/>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rsidRPr="00BF23DE" w14:paraId="23E65B6A" w14:textId="77777777" w:rsidTr="008055AB">
        <w:tc>
          <w:tcPr>
            <w:tcW w:w="9855" w:type="dxa"/>
            <w:gridSpan w:val="8"/>
            <w:tcBorders>
              <w:bottom w:val="double" w:sz="4" w:space="0" w:color="auto"/>
            </w:tcBorders>
            <w:shd w:val="clear" w:color="auto" w:fill="BDD6EE"/>
          </w:tcPr>
          <w:p w14:paraId="6A06DA02" w14:textId="77777777" w:rsidR="00592E43" w:rsidRPr="00BF23DE" w:rsidRDefault="00592E43" w:rsidP="00592E43">
            <w:pPr>
              <w:jc w:val="both"/>
              <w:rPr>
                <w:b/>
                <w:bCs/>
                <w:sz w:val="28"/>
                <w:szCs w:val="28"/>
              </w:rPr>
            </w:pPr>
            <w:r w:rsidRPr="00BF23DE">
              <w:rPr>
                <w:b/>
                <w:bCs/>
                <w:sz w:val="28"/>
                <w:szCs w:val="28"/>
              </w:rPr>
              <w:br w:type="page"/>
              <w:t>B-III – Charakteristika studijního předmětu</w:t>
            </w:r>
          </w:p>
        </w:tc>
      </w:tr>
      <w:tr w:rsidR="00592E43" w:rsidRPr="00BF23DE" w14:paraId="47B52623" w14:textId="77777777" w:rsidTr="008055AB">
        <w:tc>
          <w:tcPr>
            <w:tcW w:w="3086" w:type="dxa"/>
            <w:tcBorders>
              <w:top w:val="double" w:sz="4" w:space="0" w:color="auto"/>
            </w:tcBorders>
            <w:shd w:val="clear" w:color="auto" w:fill="F7CAAC"/>
          </w:tcPr>
          <w:p w14:paraId="574DBF6F" w14:textId="77777777" w:rsidR="00592E43" w:rsidRPr="00DA2DD9" w:rsidRDefault="00592E43" w:rsidP="00592E43">
            <w:pPr>
              <w:jc w:val="both"/>
              <w:rPr>
                <w:b/>
              </w:rPr>
            </w:pPr>
            <w:r w:rsidRPr="00DA2DD9">
              <w:rPr>
                <w:b/>
              </w:rPr>
              <w:t>Název studijního předmětu</w:t>
            </w:r>
          </w:p>
        </w:tc>
        <w:tc>
          <w:tcPr>
            <w:tcW w:w="6769" w:type="dxa"/>
            <w:gridSpan w:val="7"/>
            <w:tcBorders>
              <w:top w:val="double" w:sz="4" w:space="0" w:color="auto"/>
            </w:tcBorders>
          </w:tcPr>
          <w:p w14:paraId="5CB5DB91" w14:textId="77777777" w:rsidR="00592E43" w:rsidRPr="00BF23DE" w:rsidRDefault="00592E43" w:rsidP="00592E43">
            <w:pPr>
              <w:jc w:val="both"/>
              <w:rPr>
                <w:b/>
                <w:bCs/>
              </w:rPr>
            </w:pPr>
            <w:r w:rsidRPr="00BF23DE">
              <w:rPr>
                <w:b/>
                <w:bCs/>
              </w:rPr>
              <w:t>Muzeum a kurátor I</w:t>
            </w:r>
          </w:p>
        </w:tc>
      </w:tr>
      <w:tr w:rsidR="00592E43" w:rsidRPr="00DA2DD9" w14:paraId="53D5EBEF" w14:textId="77777777" w:rsidTr="008055AB">
        <w:tc>
          <w:tcPr>
            <w:tcW w:w="3086" w:type="dxa"/>
            <w:shd w:val="clear" w:color="auto" w:fill="F7CAAC"/>
          </w:tcPr>
          <w:p w14:paraId="0B84EC1A" w14:textId="77777777" w:rsidR="00592E43" w:rsidRPr="00DA2DD9" w:rsidRDefault="00592E43" w:rsidP="00592E43">
            <w:pPr>
              <w:jc w:val="both"/>
              <w:rPr>
                <w:b/>
              </w:rPr>
            </w:pPr>
            <w:r w:rsidRPr="00DA2DD9">
              <w:rPr>
                <w:b/>
              </w:rPr>
              <w:t>Typ předmětu</w:t>
            </w:r>
          </w:p>
        </w:tc>
        <w:tc>
          <w:tcPr>
            <w:tcW w:w="3406" w:type="dxa"/>
            <w:gridSpan w:val="4"/>
          </w:tcPr>
          <w:p w14:paraId="05625DB1" w14:textId="2B49D982" w:rsidR="00592E43" w:rsidRPr="00DA2DD9" w:rsidRDefault="00FD7F24" w:rsidP="00592E43">
            <w:pPr>
              <w:jc w:val="both"/>
            </w:pPr>
            <w:r>
              <w:t xml:space="preserve">povinný </w:t>
            </w:r>
            <w:r w:rsidR="00592E43">
              <w:t>ZT</w:t>
            </w:r>
          </w:p>
        </w:tc>
        <w:tc>
          <w:tcPr>
            <w:tcW w:w="2695" w:type="dxa"/>
            <w:gridSpan w:val="2"/>
            <w:shd w:val="clear" w:color="auto" w:fill="F7CAAC"/>
          </w:tcPr>
          <w:p w14:paraId="29B10447" w14:textId="77777777" w:rsidR="00592E43" w:rsidRPr="00DA2DD9" w:rsidRDefault="00592E43" w:rsidP="00592E43">
            <w:pPr>
              <w:jc w:val="both"/>
            </w:pPr>
            <w:r w:rsidRPr="00DA2DD9">
              <w:rPr>
                <w:b/>
              </w:rPr>
              <w:t>doporučený ročník / semestr</w:t>
            </w:r>
          </w:p>
        </w:tc>
        <w:tc>
          <w:tcPr>
            <w:tcW w:w="668" w:type="dxa"/>
          </w:tcPr>
          <w:p w14:paraId="06FDDB62" w14:textId="77777777" w:rsidR="00592E43" w:rsidRPr="00DA2DD9" w:rsidRDefault="00592E43" w:rsidP="00592E43">
            <w:pPr>
              <w:jc w:val="both"/>
            </w:pPr>
            <w:r>
              <w:t>1/1</w:t>
            </w:r>
          </w:p>
        </w:tc>
      </w:tr>
      <w:tr w:rsidR="00592E43" w:rsidRPr="00DA2DD9" w14:paraId="732BD159" w14:textId="77777777" w:rsidTr="008055AB">
        <w:tc>
          <w:tcPr>
            <w:tcW w:w="3086" w:type="dxa"/>
            <w:shd w:val="clear" w:color="auto" w:fill="F7CAAC"/>
          </w:tcPr>
          <w:p w14:paraId="50C9058B" w14:textId="77777777" w:rsidR="00592E43" w:rsidRPr="00DA2DD9" w:rsidRDefault="00592E43" w:rsidP="00592E43">
            <w:pPr>
              <w:jc w:val="both"/>
              <w:rPr>
                <w:b/>
              </w:rPr>
            </w:pPr>
            <w:r w:rsidRPr="00DA2DD9">
              <w:rPr>
                <w:b/>
              </w:rPr>
              <w:t>Rozsah studijního předmětu</w:t>
            </w:r>
          </w:p>
        </w:tc>
        <w:tc>
          <w:tcPr>
            <w:tcW w:w="1701" w:type="dxa"/>
            <w:gridSpan w:val="2"/>
          </w:tcPr>
          <w:p w14:paraId="4AE6778B" w14:textId="5FEFCE0A" w:rsidR="00592E43" w:rsidRPr="00DA2DD9" w:rsidRDefault="00592E43" w:rsidP="00592E43">
            <w:pPr>
              <w:jc w:val="both"/>
            </w:pPr>
            <w:r>
              <w:t>2</w:t>
            </w:r>
            <w:r w:rsidR="00FD7F24">
              <w:t>4</w:t>
            </w:r>
            <w:r>
              <w:t>p+0</w:t>
            </w:r>
          </w:p>
        </w:tc>
        <w:tc>
          <w:tcPr>
            <w:tcW w:w="889" w:type="dxa"/>
            <w:shd w:val="clear" w:color="auto" w:fill="F7CAAC"/>
          </w:tcPr>
          <w:p w14:paraId="0684E55E" w14:textId="77777777" w:rsidR="00592E43" w:rsidRPr="00DA2DD9" w:rsidRDefault="00592E43" w:rsidP="00592E43">
            <w:pPr>
              <w:jc w:val="both"/>
              <w:rPr>
                <w:b/>
              </w:rPr>
            </w:pPr>
            <w:r w:rsidRPr="00DA2DD9">
              <w:rPr>
                <w:b/>
              </w:rPr>
              <w:t xml:space="preserve">hod. </w:t>
            </w:r>
          </w:p>
        </w:tc>
        <w:tc>
          <w:tcPr>
            <w:tcW w:w="816" w:type="dxa"/>
          </w:tcPr>
          <w:p w14:paraId="336000C5" w14:textId="1ECC660F" w:rsidR="00592E43" w:rsidRPr="00DA2DD9" w:rsidRDefault="00592E43" w:rsidP="00592E43">
            <w:pPr>
              <w:jc w:val="both"/>
            </w:pPr>
            <w:r w:rsidRPr="00DA2DD9">
              <w:t>2</w:t>
            </w:r>
            <w:r w:rsidR="00B56E4B">
              <w:t>4</w:t>
            </w:r>
          </w:p>
        </w:tc>
        <w:tc>
          <w:tcPr>
            <w:tcW w:w="2156" w:type="dxa"/>
            <w:shd w:val="clear" w:color="auto" w:fill="F7CAAC"/>
          </w:tcPr>
          <w:p w14:paraId="050A5332" w14:textId="77777777" w:rsidR="00592E43" w:rsidRPr="00DA2DD9" w:rsidRDefault="00592E43" w:rsidP="00592E43">
            <w:pPr>
              <w:jc w:val="both"/>
              <w:rPr>
                <w:b/>
              </w:rPr>
            </w:pPr>
            <w:r w:rsidRPr="00DA2DD9">
              <w:rPr>
                <w:b/>
              </w:rPr>
              <w:t>kreditů</w:t>
            </w:r>
          </w:p>
        </w:tc>
        <w:tc>
          <w:tcPr>
            <w:tcW w:w="1207" w:type="dxa"/>
            <w:gridSpan w:val="2"/>
          </w:tcPr>
          <w:p w14:paraId="78265F88" w14:textId="77777777" w:rsidR="00592E43" w:rsidRPr="00DA2DD9" w:rsidRDefault="00592E43" w:rsidP="00592E43">
            <w:pPr>
              <w:jc w:val="both"/>
            </w:pPr>
            <w:r w:rsidRPr="00DA2DD9">
              <w:t>3</w:t>
            </w:r>
          </w:p>
        </w:tc>
      </w:tr>
      <w:tr w:rsidR="00592E43" w:rsidRPr="00DA2DD9" w14:paraId="2A29C244" w14:textId="77777777" w:rsidTr="008055AB">
        <w:tc>
          <w:tcPr>
            <w:tcW w:w="3086" w:type="dxa"/>
            <w:shd w:val="clear" w:color="auto" w:fill="F7CAAC"/>
          </w:tcPr>
          <w:p w14:paraId="730B47BA" w14:textId="77777777" w:rsidR="00592E43" w:rsidRPr="00DA2DD9" w:rsidRDefault="00592E43" w:rsidP="00592E43">
            <w:pPr>
              <w:jc w:val="both"/>
              <w:rPr>
                <w:b/>
              </w:rPr>
            </w:pPr>
            <w:r w:rsidRPr="00DA2DD9">
              <w:rPr>
                <w:b/>
              </w:rPr>
              <w:t>Prerekvizity, korekvizity, ekvivalence</w:t>
            </w:r>
          </w:p>
        </w:tc>
        <w:tc>
          <w:tcPr>
            <w:tcW w:w="6769" w:type="dxa"/>
            <w:gridSpan w:val="7"/>
          </w:tcPr>
          <w:p w14:paraId="12CBA947" w14:textId="77777777" w:rsidR="00592E43" w:rsidRPr="00DA2DD9" w:rsidRDefault="00592E43" w:rsidP="00592E43">
            <w:pPr>
              <w:jc w:val="both"/>
            </w:pPr>
            <w:r>
              <w:t>Korekvizity: Muzeum a kurátor II</w:t>
            </w:r>
          </w:p>
        </w:tc>
      </w:tr>
      <w:tr w:rsidR="00592E43" w:rsidRPr="00DA2DD9" w14:paraId="281CD567" w14:textId="77777777" w:rsidTr="008055AB">
        <w:tc>
          <w:tcPr>
            <w:tcW w:w="3086" w:type="dxa"/>
            <w:shd w:val="clear" w:color="auto" w:fill="F7CAAC"/>
          </w:tcPr>
          <w:p w14:paraId="1F0E6A65" w14:textId="77777777" w:rsidR="00592E43" w:rsidRPr="00DA2DD9" w:rsidRDefault="00592E43" w:rsidP="00592E43">
            <w:pPr>
              <w:jc w:val="both"/>
              <w:rPr>
                <w:b/>
              </w:rPr>
            </w:pPr>
            <w:r w:rsidRPr="00DA2DD9">
              <w:rPr>
                <w:b/>
              </w:rPr>
              <w:t>Způsob ověření studijních výsledků</w:t>
            </w:r>
          </w:p>
        </w:tc>
        <w:tc>
          <w:tcPr>
            <w:tcW w:w="3406" w:type="dxa"/>
            <w:gridSpan w:val="4"/>
          </w:tcPr>
          <w:p w14:paraId="0714674E" w14:textId="70A60AB4" w:rsidR="00592E43" w:rsidRPr="00DA2DD9" w:rsidRDefault="0089427F" w:rsidP="00592E43">
            <w:pPr>
              <w:jc w:val="both"/>
            </w:pPr>
            <w:r>
              <w:t>zkouška</w:t>
            </w:r>
          </w:p>
        </w:tc>
        <w:tc>
          <w:tcPr>
            <w:tcW w:w="2156" w:type="dxa"/>
            <w:shd w:val="clear" w:color="auto" w:fill="F7CAAC"/>
          </w:tcPr>
          <w:p w14:paraId="34CBE12C" w14:textId="77777777" w:rsidR="00592E43" w:rsidRPr="00DA2DD9" w:rsidRDefault="00592E43" w:rsidP="00592E43">
            <w:pPr>
              <w:jc w:val="both"/>
              <w:rPr>
                <w:b/>
              </w:rPr>
            </w:pPr>
            <w:r w:rsidRPr="00DA2DD9">
              <w:rPr>
                <w:b/>
              </w:rPr>
              <w:t>Forma výuky</w:t>
            </w:r>
          </w:p>
        </w:tc>
        <w:tc>
          <w:tcPr>
            <w:tcW w:w="1207" w:type="dxa"/>
            <w:gridSpan w:val="2"/>
          </w:tcPr>
          <w:p w14:paraId="0C8A138E" w14:textId="77777777" w:rsidR="00592E43" w:rsidRPr="00DA2DD9" w:rsidRDefault="00592E43" w:rsidP="00592E43">
            <w:pPr>
              <w:jc w:val="both"/>
            </w:pPr>
            <w:r w:rsidRPr="00DA2DD9">
              <w:t>přednáška</w:t>
            </w:r>
          </w:p>
        </w:tc>
      </w:tr>
      <w:tr w:rsidR="00592E43" w:rsidRPr="00DA2DD9" w14:paraId="7FEF41B4" w14:textId="77777777" w:rsidTr="008055AB">
        <w:tc>
          <w:tcPr>
            <w:tcW w:w="3086" w:type="dxa"/>
            <w:shd w:val="clear" w:color="auto" w:fill="F7CAAC"/>
          </w:tcPr>
          <w:p w14:paraId="75338756" w14:textId="77777777" w:rsidR="00592E43" w:rsidRPr="00DA2DD9" w:rsidRDefault="00592E43" w:rsidP="00592E43">
            <w:pPr>
              <w:jc w:val="both"/>
              <w:rPr>
                <w:b/>
                <w:bCs/>
              </w:rPr>
            </w:pPr>
            <w:r w:rsidRPr="00DA2DD9">
              <w:rPr>
                <w:b/>
                <w:bCs/>
              </w:rPr>
              <w:t>Forma způsobu ověření studijních výsledků a další požadavky na studenta</w:t>
            </w:r>
          </w:p>
        </w:tc>
        <w:tc>
          <w:tcPr>
            <w:tcW w:w="6769" w:type="dxa"/>
            <w:gridSpan w:val="7"/>
            <w:tcBorders>
              <w:bottom w:val="nil"/>
            </w:tcBorders>
          </w:tcPr>
          <w:p w14:paraId="54DBF3EA" w14:textId="77777777" w:rsidR="00592E43" w:rsidRPr="00DA2DD9" w:rsidRDefault="00592E43" w:rsidP="0021777E">
            <w:pPr>
              <w:pStyle w:val="Odstavecseseznamem"/>
              <w:widowControl w:val="0"/>
              <w:numPr>
                <w:ilvl w:val="0"/>
                <w:numId w:val="37"/>
              </w:numPr>
              <w:autoSpaceDE w:val="0"/>
              <w:autoSpaceDN w:val="0"/>
              <w:adjustRightInd w:val="0"/>
              <w:rPr>
                <w:bCs/>
              </w:rPr>
            </w:pPr>
            <w:r w:rsidRPr="00DA2DD9">
              <w:rPr>
                <w:bCs/>
              </w:rPr>
              <w:t>libreto a scénář muzejní/galerijní expozice</w:t>
            </w:r>
          </w:p>
          <w:p w14:paraId="152933A6" w14:textId="77777777" w:rsidR="00592E43" w:rsidRPr="00DA2DD9" w:rsidRDefault="00592E43" w:rsidP="0021777E">
            <w:pPr>
              <w:pStyle w:val="Odstavecseseznamem"/>
              <w:widowControl w:val="0"/>
              <w:numPr>
                <w:ilvl w:val="0"/>
                <w:numId w:val="37"/>
              </w:numPr>
              <w:autoSpaceDE w:val="0"/>
              <w:autoSpaceDN w:val="0"/>
              <w:adjustRightInd w:val="0"/>
              <w:rPr>
                <w:bCs/>
              </w:rPr>
            </w:pPr>
            <w:r w:rsidRPr="00DA2DD9">
              <w:rPr>
                <w:bCs/>
              </w:rPr>
              <w:t>kritická analýza stávající muzejní/galerijní expozice</w:t>
            </w:r>
          </w:p>
          <w:p w14:paraId="68AF2066" w14:textId="77777777" w:rsidR="00592E43" w:rsidRPr="00DA2DD9" w:rsidRDefault="00592E43" w:rsidP="0021777E">
            <w:pPr>
              <w:pStyle w:val="Odstavecseseznamem"/>
              <w:widowControl w:val="0"/>
              <w:numPr>
                <w:ilvl w:val="0"/>
                <w:numId w:val="37"/>
              </w:numPr>
              <w:autoSpaceDE w:val="0"/>
              <w:autoSpaceDN w:val="0"/>
              <w:adjustRightInd w:val="0"/>
              <w:rPr>
                <w:bCs/>
              </w:rPr>
            </w:pPr>
            <w:r w:rsidRPr="00DA2DD9">
              <w:rPr>
                <w:bCs/>
              </w:rPr>
              <w:t xml:space="preserve">esej </w:t>
            </w:r>
          </w:p>
          <w:p w14:paraId="217AD2A1" w14:textId="77777777" w:rsidR="00592E43" w:rsidRPr="00DA2DD9" w:rsidRDefault="00592E43" w:rsidP="00592E43">
            <w:pPr>
              <w:pStyle w:val="Odstavecseseznamem"/>
              <w:widowControl w:val="0"/>
              <w:autoSpaceDE w:val="0"/>
              <w:autoSpaceDN w:val="0"/>
              <w:adjustRightInd w:val="0"/>
              <w:rPr>
                <w:bCs/>
              </w:rPr>
            </w:pPr>
            <w:r w:rsidRPr="00DA2DD9">
              <w:rPr>
                <w:bCs/>
              </w:rPr>
              <w:t>(výběr)</w:t>
            </w:r>
          </w:p>
        </w:tc>
      </w:tr>
      <w:tr w:rsidR="00592E43" w:rsidRPr="00DA2DD9" w14:paraId="792EBCBA" w14:textId="77777777" w:rsidTr="008055AB">
        <w:trPr>
          <w:trHeight w:val="109"/>
        </w:trPr>
        <w:tc>
          <w:tcPr>
            <w:tcW w:w="9855" w:type="dxa"/>
            <w:gridSpan w:val="8"/>
            <w:tcBorders>
              <w:top w:val="nil"/>
            </w:tcBorders>
          </w:tcPr>
          <w:p w14:paraId="18B880B7" w14:textId="77777777" w:rsidR="00592E43" w:rsidRPr="00DA2DD9" w:rsidRDefault="00592E43" w:rsidP="00592E43">
            <w:pPr>
              <w:jc w:val="both"/>
            </w:pPr>
          </w:p>
        </w:tc>
      </w:tr>
      <w:tr w:rsidR="00592E43" w:rsidRPr="00DA2DD9" w14:paraId="667AD0FD" w14:textId="77777777" w:rsidTr="008055AB">
        <w:trPr>
          <w:trHeight w:val="197"/>
        </w:trPr>
        <w:tc>
          <w:tcPr>
            <w:tcW w:w="3086" w:type="dxa"/>
            <w:tcBorders>
              <w:top w:val="nil"/>
            </w:tcBorders>
            <w:shd w:val="clear" w:color="auto" w:fill="F7CAAC"/>
          </w:tcPr>
          <w:p w14:paraId="110B1A05" w14:textId="77777777" w:rsidR="00592E43" w:rsidRPr="00DA2DD9" w:rsidRDefault="00592E43" w:rsidP="00592E43">
            <w:pPr>
              <w:jc w:val="both"/>
              <w:rPr>
                <w:b/>
              </w:rPr>
            </w:pPr>
            <w:r w:rsidRPr="00DA2DD9">
              <w:rPr>
                <w:b/>
              </w:rPr>
              <w:t>Garant předmětu</w:t>
            </w:r>
          </w:p>
        </w:tc>
        <w:tc>
          <w:tcPr>
            <w:tcW w:w="6769" w:type="dxa"/>
            <w:gridSpan w:val="7"/>
            <w:tcBorders>
              <w:top w:val="nil"/>
            </w:tcBorders>
          </w:tcPr>
          <w:p w14:paraId="71F1DB66" w14:textId="6F730A09" w:rsidR="00592E43" w:rsidRPr="00DA2DD9" w:rsidRDefault="00BC6420" w:rsidP="00592E43">
            <w:pPr>
              <w:jc w:val="both"/>
            </w:pPr>
            <w:r>
              <w:t>prof</w:t>
            </w:r>
            <w:r w:rsidR="00592E43" w:rsidRPr="00DA2DD9">
              <w:t>. Mgr. Martina Pachmanová, Ph.D.</w:t>
            </w:r>
          </w:p>
        </w:tc>
      </w:tr>
      <w:tr w:rsidR="00592E43" w:rsidRPr="00DA2DD9" w14:paraId="428F7501" w14:textId="77777777" w:rsidTr="008055AB">
        <w:trPr>
          <w:trHeight w:val="243"/>
        </w:trPr>
        <w:tc>
          <w:tcPr>
            <w:tcW w:w="3086" w:type="dxa"/>
            <w:tcBorders>
              <w:top w:val="nil"/>
            </w:tcBorders>
            <w:shd w:val="clear" w:color="auto" w:fill="F7CAAC"/>
          </w:tcPr>
          <w:p w14:paraId="10B05A59" w14:textId="77777777" w:rsidR="00592E43" w:rsidRPr="00DA2DD9" w:rsidRDefault="00592E43" w:rsidP="00592E43">
            <w:pPr>
              <w:jc w:val="both"/>
              <w:rPr>
                <w:b/>
              </w:rPr>
            </w:pPr>
            <w:r w:rsidRPr="00DA2DD9">
              <w:rPr>
                <w:b/>
              </w:rPr>
              <w:t>Zapojení garanta do výuky předmětu</w:t>
            </w:r>
          </w:p>
        </w:tc>
        <w:tc>
          <w:tcPr>
            <w:tcW w:w="6769" w:type="dxa"/>
            <w:gridSpan w:val="7"/>
            <w:tcBorders>
              <w:top w:val="nil"/>
            </w:tcBorders>
          </w:tcPr>
          <w:p w14:paraId="5886B30A" w14:textId="77777777" w:rsidR="00592E43" w:rsidRPr="00DA2DD9" w:rsidRDefault="00592E43" w:rsidP="00592E43">
            <w:pPr>
              <w:jc w:val="both"/>
            </w:pPr>
            <w:r w:rsidRPr="00DA2DD9">
              <w:t>přednášející</w:t>
            </w:r>
          </w:p>
        </w:tc>
      </w:tr>
      <w:tr w:rsidR="00592E43" w:rsidRPr="00DA2DD9" w14:paraId="5DC17D85" w14:textId="77777777" w:rsidTr="008055AB">
        <w:tc>
          <w:tcPr>
            <w:tcW w:w="3086" w:type="dxa"/>
            <w:shd w:val="clear" w:color="auto" w:fill="F7CAAC"/>
          </w:tcPr>
          <w:p w14:paraId="14887032" w14:textId="77777777" w:rsidR="00592E43" w:rsidRPr="00DA2DD9" w:rsidRDefault="00592E43" w:rsidP="00592E43">
            <w:pPr>
              <w:jc w:val="both"/>
              <w:rPr>
                <w:b/>
              </w:rPr>
            </w:pPr>
            <w:r w:rsidRPr="00DA2DD9">
              <w:rPr>
                <w:b/>
              </w:rPr>
              <w:t>Vyučující</w:t>
            </w:r>
          </w:p>
        </w:tc>
        <w:tc>
          <w:tcPr>
            <w:tcW w:w="6769" w:type="dxa"/>
            <w:gridSpan w:val="7"/>
            <w:tcBorders>
              <w:bottom w:val="nil"/>
            </w:tcBorders>
          </w:tcPr>
          <w:p w14:paraId="5144F6EB" w14:textId="77777777" w:rsidR="00592E43" w:rsidRPr="00DA2DD9" w:rsidRDefault="00592E43" w:rsidP="00592E43">
            <w:pPr>
              <w:jc w:val="both"/>
            </w:pPr>
          </w:p>
        </w:tc>
      </w:tr>
      <w:tr w:rsidR="00592E43" w:rsidRPr="00DA2DD9" w14:paraId="0FA2BD64" w14:textId="77777777" w:rsidTr="007165E5">
        <w:trPr>
          <w:trHeight w:val="411"/>
        </w:trPr>
        <w:tc>
          <w:tcPr>
            <w:tcW w:w="9855" w:type="dxa"/>
            <w:gridSpan w:val="8"/>
            <w:tcBorders>
              <w:top w:val="nil"/>
            </w:tcBorders>
          </w:tcPr>
          <w:p w14:paraId="62F94396" w14:textId="1583771D" w:rsidR="00592E43" w:rsidRPr="00DA2DD9" w:rsidRDefault="00BC6420" w:rsidP="00592E43">
            <w:pPr>
              <w:jc w:val="both"/>
            </w:pPr>
            <w:r>
              <w:t>prof</w:t>
            </w:r>
            <w:r w:rsidR="00592E43" w:rsidRPr="00DA2DD9">
              <w:t>. Mgr. Martina Pachmanová, Ph.D.</w:t>
            </w:r>
          </w:p>
        </w:tc>
      </w:tr>
      <w:tr w:rsidR="00592E43" w:rsidRPr="00DA2DD9" w14:paraId="081B7D48" w14:textId="77777777" w:rsidTr="008055AB">
        <w:tc>
          <w:tcPr>
            <w:tcW w:w="3086" w:type="dxa"/>
            <w:shd w:val="clear" w:color="auto" w:fill="F7CAAC"/>
          </w:tcPr>
          <w:p w14:paraId="71486E61" w14:textId="4ACD0BD1" w:rsidR="00592E43" w:rsidRPr="00DA2DD9" w:rsidRDefault="00F33E9D" w:rsidP="00592E43">
            <w:pPr>
              <w:jc w:val="both"/>
              <w:rPr>
                <w:b/>
              </w:rPr>
            </w:pPr>
            <w:r w:rsidRPr="005A0406">
              <w:rPr>
                <w:b/>
              </w:rPr>
              <w:t>Hlavní témata a výsledky učení</w:t>
            </w:r>
          </w:p>
        </w:tc>
        <w:tc>
          <w:tcPr>
            <w:tcW w:w="6769" w:type="dxa"/>
            <w:gridSpan w:val="7"/>
            <w:tcBorders>
              <w:bottom w:val="nil"/>
            </w:tcBorders>
          </w:tcPr>
          <w:p w14:paraId="02BF8344" w14:textId="77777777" w:rsidR="00592E43" w:rsidRPr="00DA2DD9" w:rsidRDefault="00592E43" w:rsidP="00592E43">
            <w:pPr>
              <w:jc w:val="both"/>
            </w:pPr>
          </w:p>
        </w:tc>
      </w:tr>
      <w:tr w:rsidR="00592E43" w:rsidRPr="00DA2DD9" w14:paraId="3B72CA4E" w14:textId="77777777" w:rsidTr="00FC07E3">
        <w:trPr>
          <w:trHeight w:val="283"/>
        </w:trPr>
        <w:tc>
          <w:tcPr>
            <w:tcW w:w="9855" w:type="dxa"/>
            <w:gridSpan w:val="8"/>
            <w:tcBorders>
              <w:top w:val="nil"/>
              <w:bottom w:val="single" w:sz="4" w:space="0" w:color="auto"/>
            </w:tcBorders>
          </w:tcPr>
          <w:p w14:paraId="21A1E1C4" w14:textId="77777777" w:rsidR="00592E43" w:rsidRPr="00DA2DD9" w:rsidRDefault="00592E43" w:rsidP="00592E43">
            <w:pPr>
              <w:pStyle w:val="Normlnweb"/>
              <w:spacing w:before="0" w:beforeAutospacing="0" w:after="0" w:afterAutospacing="0"/>
              <w:contextualSpacing/>
              <w:rPr>
                <w:b/>
                <w:bCs/>
                <w:sz w:val="20"/>
                <w:szCs w:val="20"/>
              </w:rPr>
            </w:pPr>
            <w:r w:rsidRPr="00DA2DD9">
              <w:rPr>
                <w:b/>
                <w:bCs/>
                <w:sz w:val="20"/>
                <w:szCs w:val="20"/>
              </w:rPr>
              <w:t>Anotace:</w:t>
            </w:r>
          </w:p>
          <w:p w14:paraId="5A5EE5EC" w14:textId="77777777" w:rsidR="00592E43" w:rsidRPr="00DA2DD9" w:rsidRDefault="00592E43" w:rsidP="00592E43">
            <w:r w:rsidRPr="00DA2DD9">
              <w:t>Kurz vychází z kritické teorie muzea, která ke sbírání, vystavování a muzejní či galerijní prezentaci přistupuje nejen jako k jednomu ze způsobů historizace artefaktů a k formě estetického prožitku, ale rovněž jako ke společenským a ideologickým praktikám a nástrojům moci. Přednášky se věnují proměnám poslání a výstavních strategií sbírkotvorných institucí od konce 18. století do současnosti (od muzea umění jako svatostánku po muzeum jako kritické fórum či virtuální realitu). Pozornost je rovněž upřena k aktuální problematice dlouhodobých a stálých muzejních a galerijních expozic umění, designu a architektury. Součástí kurzu jsou návštěvy vybraných pražských muzeí a galerií.</w:t>
            </w:r>
          </w:p>
          <w:p w14:paraId="05A77581" w14:textId="77777777" w:rsidR="00592E43" w:rsidRPr="00DA2DD9" w:rsidRDefault="00592E43" w:rsidP="00592E43">
            <w:pPr>
              <w:rPr>
                <w:b/>
                <w:bCs/>
              </w:rPr>
            </w:pPr>
          </w:p>
          <w:p w14:paraId="04537ABB" w14:textId="77777777" w:rsidR="00592E43" w:rsidRPr="00DA2DD9" w:rsidRDefault="00592E43" w:rsidP="00592E43">
            <w:pPr>
              <w:rPr>
                <w:b/>
                <w:bCs/>
              </w:rPr>
            </w:pPr>
            <w:r w:rsidRPr="00DA2DD9">
              <w:rPr>
                <w:b/>
                <w:bCs/>
              </w:rPr>
              <w:t>Osnova:</w:t>
            </w:r>
          </w:p>
          <w:p w14:paraId="11981980" w14:textId="77777777" w:rsidR="00592E43" w:rsidRPr="00DA2DD9" w:rsidRDefault="00592E43" w:rsidP="00592E43">
            <w:pPr>
              <w:rPr>
                <w:b/>
              </w:rPr>
            </w:pPr>
            <w:r w:rsidRPr="00DA2DD9">
              <w:rPr>
                <w:bCs/>
              </w:rPr>
              <w:t xml:space="preserve">Geneze sbírkotvorné muzejní praxe: úvod; Muzeum a jeho kritické teorie; Muzeum jako „způsob vidění“: vizuální reprezentace identity a moci; Muzeum jako provoz, škola a spektákl: diváci a konzumenti; Muzeum jako rituál: </w:t>
            </w:r>
            <w:r w:rsidRPr="00DA2DD9">
              <w:t>organizace umělecké sbírky a stálé (dlouhodobé) expozice</w:t>
            </w:r>
            <w:r w:rsidRPr="00DA2DD9">
              <w:rPr>
                <w:bCs/>
              </w:rPr>
              <w:t xml:space="preserve">; Imaginární muzeum: od André Malrauxe k současným virtuálním muzejním strategiím; Angažované muzeum: feministické, queer a dekolonizační strategie; Užitkové předměty v muzeu: od originality k sériovosti, od svatostánku k životní praxi; Architektura jako rámec i objekt muzejních expozic; Muzeum v praxi: exkurze </w:t>
            </w:r>
            <w:r>
              <w:rPr>
                <w:bCs/>
              </w:rPr>
              <w:t xml:space="preserve">do </w:t>
            </w:r>
            <w:r w:rsidRPr="00DA2DD9">
              <w:rPr>
                <w:bCs/>
              </w:rPr>
              <w:t>muzeí a galerií umění.</w:t>
            </w:r>
          </w:p>
          <w:p w14:paraId="1316F482" w14:textId="77777777" w:rsidR="00592E43" w:rsidRPr="00DA2DD9" w:rsidRDefault="00592E43" w:rsidP="00592E43">
            <w:pPr>
              <w:rPr>
                <w:b/>
                <w:bCs/>
              </w:rPr>
            </w:pPr>
          </w:p>
          <w:p w14:paraId="72AECAC2" w14:textId="77777777" w:rsidR="00592E43" w:rsidRDefault="00592E43" w:rsidP="00592E43">
            <w:pPr>
              <w:pStyle w:val="Normlnweb"/>
              <w:spacing w:before="0" w:beforeAutospacing="0" w:after="0" w:afterAutospacing="0"/>
              <w:contextualSpacing/>
              <w:rPr>
                <w:b/>
                <w:bCs/>
                <w:sz w:val="20"/>
                <w:szCs w:val="20"/>
              </w:rPr>
            </w:pPr>
            <w:r w:rsidRPr="00DA2DD9">
              <w:rPr>
                <w:b/>
                <w:bCs/>
                <w:sz w:val="20"/>
                <w:szCs w:val="20"/>
              </w:rPr>
              <w:t>Cíle studia:</w:t>
            </w:r>
          </w:p>
          <w:p w14:paraId="36A562C6" w14:textId="77777777" w:rsidR="00592E43" w:rsidRDefault="00592E43" w:rsidP="0021777E">
            <w:pPr>
              <w:pStyle w:val="Normlnweb"/>
              <w:numPr>
                <w:ilvl w:val="0"/>
                <w:numId w:val="45"/>
              </w:numPr>
              <w:spacing w:before="0" w:beforeAutospacing="0" w:after="0" w:afterAutospacing="0"/>
              <w:contextualSpacing/>
              <w:rPr>
                <w:bCs/>
                <w:sz w:val="20"/>
                <w:szCs w:val="20"/>
              </w:rPr>
            </w:pPr>
            <w:r w:rsidRPr="006022FE">
              <w:rPr>
                <w:bCs/>
                <w:sz w:val="20"/>
                <w:szCs w:val="20"/>
              </w:rPr>
              <w:t>seznámit studenty se základy muzeologie</w:t>
            </w:r>
          </w:p>
          <w:p w14:paraId="01CB07CC" w14:textId="77777777" w:rsidR="00592E43" w:rsidRDefault="00592E43" w:rsidP="0021777E">
            <w:pPr>
              <w:pStyle w:val="Normlnweb"/>
              <w:numPr>
                <w:ilvl w:val="0"/>
                <w:numId w:val="45"/>
              </w:numPr>
              <w:spacing w:before="0" w:beforeAutospacing="0" w:after="0" w:afterAutospacing="0"/>
              <w:contextualSpacing/>
              <w:rPr>
                <w:bCs/>
                <w:sz w:val="20"/>
                <w:szCs w:val="20"/>
              </w:rPr>
            </w:pPr>
            <w:r w:rsidRPr="006022FE">
              <w:rPr>
                <w:bCs/>
                <w:sz w:val="20"/>
                <w:szCs w:val="20"/>
              </w:rPr>
              <w:t>poskytnout studentům nástroje ke kritickému vnímání muzejní a galerijní praxe (a institucionálnímu sbírání umění) minulosti i současnosti</w:t>
            </w:r>
          </w:p>
          <w:p w14:paraId="64F6C39F" w14:textId="77777777" w:rsidR="00592E43" w:rsidRDefault="00592E43" w:rsidP="0021777E">
            <w:pPr>
              <w:pStyle w:val="Normlnweb"/>
              <w:numPr>
                <w:ilvl w:val="0"/>
                <w:numId w:val="45"/>
              </w:numPr>
              <w:spacing w:before="0" w:beforeAutospacing="0" w:after="0" w:afterAutospacing="0"/>
              <w:contextualSpacing/>
              <w:rPr>
                <w:bCs/>
                <w:sz w:val="20"/>
                <w:szCs w:val="20"/>
              </w:rPr>
            </w:pPr>
            <w:r w:rsidRPr="006022FE">
              <w:rPr>
                <w:bCs/>
                <w:sz w:val="20"/>
                <w:szCs w:val="20"/>
              </w:rPr>
              <w:t>posílit orientaci v aktuálních přístupech ke koncipování dlouhodobých muzejních expozic umění, designu a architektury</w:t>
            </w:r>
          </w:p>
          <w:p w14:paraId="69BB928A" w14:textId="77777777" w:rsidR="00592E43" w:rsidRDefault="00592E43" w:rsidP="0021777E">
            <w:pPr>
              <w:pStyle w:val="Normlnweb"/>
              <w:numPr>
                <w:ilvl w:val="0"/>
                <w:numId w:val="45"/>
              </w:numPr>
              <w:spacing w:before="0" w:beforeAutospacing="0" w:after="0" w:afterAutospacing="0"/>
              <w:contextualSpacing/>
              <w:rPr>
                <w:bCs/>
                <w:sz w:val="20"/>
                <w:szCs w:val="20"/>
              </w:rPr>
            </w:pPr>
            <w:r w:rsidRPr="006022FE">
              <w:rPr>
                <w:bCs/>
                <w:sz w:val="20"/>
                <w:szCs w:val="20"/>
              </w:rPr>
              <w:t>naučit studenty vnímat muzeum jako komplexní a komplikovaný organismus, který pomáhá uchovávat kulturní dědictví, ale který je zároveň silně provázaný s mnoha mimouměleckými zájmy</w:t>
            </w:r>
          </w:p>
          <w:p w14:paraId="5BF19890" w14:textId="77777777" w:rsidR="00592E43" w:rsidRDefault="00592E43" w:rsidP="0021777E">
            <w:pPr>
              <w:pStyle w:val="Normlnweb"/>
              <w:numPr>
                <w:ilvl w:val="0"/>
                <w:numId w:val="45"/>
              </w:numPr>
              <w:spacing w:before="0" w:beforeAutospacing="0" w:after="0" w:afterAutospacing="0"/>
              <w:contextualSpacing/>
              <w:rPr>
                <w:bCs/>
                <w:sz w:val="20"/>
                <w:szCs w:val="20"/>
              </w:rPr>
            </w:pPr>
            <w:r w:rsidRPr="006022FE">
              <w:rPr>
                <w:bCs/>
                <w:sz w:val="20"/>
                <w:szCs w:val="20"/>
              </w:rPr>
              <w:t>zprostředkovat praktické zkušenosti muzejních pracovníků (zvláště kurátorů a edukátorů)</w:t>
            </w:r>
          </w:p>
          <w:p w14:paraId="5E76C3BF" w14:textId="77777777" w:rsidR="00592E43" w:rsidRDefault="00592E43" w:rsidP="0021777E">
            <w:pPr>
              <w:pStyle w:val="Normlnweb"/>
              <w:numPr>
                <w:ilvl w:val="0"/>
                <w:numId w:val="45"/>
              </w:numPr>
              <w:spacing w:before="0" w:beforeAutospacing="0" w:after="0" w:afterAutospacing="0"/>
              <w:contextualSpacing/>
              <w:rPr>
                <w:bCs/>
                <w:sz w:val="20"/>
                <w:szCs w:val="20"/>
              </w:rPr>
            </w:pPr>
            <w:r w:rsidRPr="006022FE">
              <w:rPr>
                <w:bCs/>
                <w:sz w:val="20"/>
                <w:szCs w:val="20"/>
              </w:rPr>
              <w:t>podnítit ve studentech zájem o muzejní problematiku týkající se jak velkých, tak regionálních sbírkových institucí</w:t>
            </w:r>
          </w:p>
          <w:p w14:paraId="0D4064C2" w14:textId="77777777" w:rsidR="00592E43" w:rsidRPr="006022FE" w:rsidRDefault="00592E43" w:rsidP="0021777E">
            <w:pPr>
              <w:pStyle w:val="Normlnweb"/>
              <w:numPr>
                <w:ilvl w:val="0"/>
                <w:numId w:val="45"/>
              </w:numPr>
              <w:spacing w:before="0" w:beforeAutospacing="0" w:after="0" w:afterAutospacing="0"/>
              <w:contextualSpacing/>
              <w:rPr>
                <w:bCs/>
                <w:sz w:val="20"/>
                <w:szCs w:val="20"/>
              </w:rPr>
            </w:pPr>
            <w:r w:rsidRPr="006022FE">
              <w:rPr>
                <w:bCs/>
                <w:sz w:val="20"/>
                <w:szCs w:val="20"/>
              </w:rPr>
              <w:t xml:space="preserve">poskytnout studentům základní know-how pro sestavení koncepce a libreta středně- či dlouhodobé expozice v muzeu umění </w:t>
            </w:r>
          </w:p>
          <w:p w14:paraId="7A662F4E" w14:textId="77777777" w:rsidR="00592E43" w:rsidRPr="00DA2DD9" w:rsidRDefault="00592E43" w:rsidP="00592E43">
            <w:pPr>
              <w:rPr>
                <w:b/>
                <w:bCs/>
              </w:rPr>
            </w:pPr>
          </w:p>
          <w:p w14:paraId="3D31B275" w14:textId="77777777" w:rsidR="00592E43" w:rsidRPr="00DA2DD9" w:rsidRDefault="00592E43" w:rsidP="00592E43">
            <w:pPr>
              <w:widowControl w:val="0"/>
              <w:autoSpaceDE w:val="0"/>
              <w:autoSpaceDN w:val="0"/>
              <w:adjustRightInd w:val="0"/>
              <w:contextualSpacing/>
              <w:rPr>
                <w:b/>
              </w:rPr>
            </w:pPr>
            <w:r w:rsidRPr="00DA2DD9">
              <w:rPr>
                <w:b/>
              </w:rPr>
              <w:t>Výsledky učení:</w:t>
            </w:r>
          </w:p>
          <w:p w14:paraId="3697F45E" w14:textId="77777777" w:rsidR="00592E43" w:rsidRDefault="00592E43" w:rsidP="00592E43">
            <w:pPr>
              <w:widowControl w:val="0"/>
              <w:autoSpaceDE w:val="0"/>
              <w:autoSpaceDN w:val="0"/>
              <w:adjustRightInd w:val="0"/>
              <w:contextualSpacing/>
            </w:pPr>
            <w:r w:rsidRPr="00DA2DD9">
              <w:t>Po úspěšném absolvování předmětu je student schopen:</w:t>
            </w:r>
          </w:p>
          <w:p w14:paraId="7E868705" w14:textId="77777777" w:rsidR="00592E43" w:rsidRDefault="00592E43" w:rsidP="0021777E">
            <w:pPr>
              <w:pStyle w:val="Odstavecseseznamem"/>
              <w:widowControl w:val="0"/>
              <w:numPr>
                <w:ilvl w:val="0"/>
                <w:numId w:val="46"/>
              </w:numPr>
              <w:autoSpaceDE w:val="0"/>
              <w:autoSpaceDN w:val="0"/>
              <w:adjustRightInd w:val="0"/>
            </w:pPr>
            <w:r w:rsidRPr="00DA2DD9">
              <w:t xml:space="preserve">orientovat se v aktuálních muzejních strategiích </w:t>
            </w:r>
          </w:p>
          <w:p w14:paraId="09F6D8F6" w14:textId="77777777" w:rsidR="00592E43" w:rsidRDefault="00592E43" w:rsidP="0021777E">
            <w:pPr>
              <w:pStyle w:val="Odstavecseseznamem"/>
              <w:widowControl w:val="0"/>
              <w:numPr>
                <w:ilvl w:val="0"/>
                <w:numId w:val="46"/>
              </w:numPr>
              <w:autoSpaceDE w:val="0"/>
              <w:autoSpaceDN w:val="0"/>
              <w:adjustRightInd w:val="0"/>
            </w:pPr>
            <w:r w:rsidRPr="00DA2DD9">
              <w:t>uvažovat o muzeích umění v  širokých společensko-kulturních souvislostech</w:t>
            </w:r>
          </w:p>
          <w:p w14:paraId="5DEDF882" w14:textId="77777777" w:rsidR="00592E43" w:rsidRPr="00DA2DD9" w:rsidRDefault="00592E43" w:rsidP="0021777E">
            <w:pPr>
              <w:pStyle w:val="Odstavecseseznamem"/>
              <w:widowControl w:val="0"/>
              <w:numPr>
                <w:ilvl w:val="0"/>
                <w:numId w:val="46"/>
              </w:numPr>
              <w:autoSpaceDE w:val="0"/>
              <w:autoSpaceDN w:val="0"/>
              <w:adjustRightInd w:val="0"/>
            </w:pPr>
            <w:r w:rsidRPr="00DA2DD9">
              <w:t>analyzovat, interpretovat a kriticky reflektovat výstavní praxi muzeí umění</w:t>
            </w:r>
          </w:p>
          <w:p w14:paraId="1CD34478" w14:textId="77777777" w:rsidR="00592E43" w:rsidRDefault="00592E43" w:rsidP="00592E43">
            <w:pPr>
              <w:widowControl w:val="0"/>
              <w:autoSpaceDE w:val="0"/>
              <w:autoSpaceDN w:val="0"/>
              <w:adjustRightInd w:val="0"/>
            </w:pPr>
          </w:p>
          <w:p w14:paraId="7FB138EB" w14:textId="77777777" w:rsidR="007165E5" w:rsidRDefault="007165E5" w:rsidP="00592E43">
            <w:pPr>
              <w:widowControl w:val="0"/>
              <w:autoSpaceDE w:val="0"/>
              <w:autoSpaceDN w:val="0"/>
              <w:adjustRightInd w:val="0"/>
            </w:pPr>
          </w:p>
          <w:p w14:paraId="62F5E42A" w14:textId="77777777" w:rsidR="007165E5" w:rsidRDefault="007165E5" w:rsidP="00592E43">
            <w:pPr>
              <w:widowControl w:val="0"/>
              <w:autoSpaceDE w:val="0"/>
              <w:autoSpaceDN w:val="0"/>
              <w:adjustRightInd w:val="0"/>
            </w:pPr>
          </w:p>
          <w:p w14:paraId="0D637456" w14:textId="46310E14" w:rsidR="007165E5" w:rsidRPr="00DA2DD9" w:rsidRDefault="007165E5" w:rsidP="00592E43">
            <w:pPr>
              <w:widowControl w:val="0"/>
              <w:autoSpaceDE w:val="0"/>
              <w:autoSpaceDN w:val="0"/>
              <w:adjustRightInd w:val="0"/>
            </w:pPr>
          </w:p>
        </w:tc>
      </w:tr>
      <w:tr w:rsidR="008055AB" w:rsidRPr="00DA2DD9" w14:paraId="23261655" w14:textId="77777777" w:rsidTr="00FC07E3">
        <w:trPr>
          <w:trHeight w:val="265"/>
        </w:trPr>
        <w:tc>
          <w:tcPr>
            <w:tcW w:w="3653" w:type="dxa"/>
            <w:gridSpan w:val="2"/>
            <w:tcBorders>
              <w:top w:val="single" w:sz="4" w:space="0" w:color="auto"/>
            </w:tcBorders>
            <w:shd w:val="clear" w:color="auto" w:fill="F7CAAC"/>
          </w:tcPr>
          <w:p w14:paraId="66116157" w14:textId="7605E443" w:rsidR="008055AB" w:rsidRPr="00DA2DD9" w:rsidRDefault="008055AB" w:rsidP="008055AB">
            <w:pPr>
              <w:jc w:val="both"/>
            </w:pPr>
            <w:r>
              <w:rPr>
                <w:b/>
              </w:rPr>
              <w:t>Metody výuky</w:t>
            </w:r>
          </w:p>
        </w:tc>
        <w:tc>
          <w:tcPr>
            <w:tcW w:w="6202" w:type="dxa"/>
            <w:gridSpan w:val="6"/>
            <w:tcBorders>
              <w:top w:val="single" w:sz="4" w:space="0" w:color="auto"/>
              <w:bottom w:val="nil"/>
            </w:tcBorders>
          </w:tcPr>
          <w:p w14:paraId="43D024F1" w14:textId="77777777" w:rsidR="008055AB" w:rsidRPr="00DA2DD9" w:rsidRDefault="008055AB" w:rsidP="00FF7E7A">
            <w:pPr>
              <w:jc w:val="both"/>
            </w:pPr>
          </w:p>
        </w:tc>
      </w:tr>
      <w:tr w:rsidR="008055AB" w:rsidRPr="00FC07E3" w14:paraId="17A52427" w14:textId="77777777" w:rsidTr="00FC07E3">
        <w:trPr>
          <w:trHeight w:val="283"/>
        </w:trPr>
        <w:tc>
          <w:tcPr>
            <w:tcW w:w="9855" w:type="dxa"/>
            <w:gridSpan w:val="8"/>
            <w:tcBorders>
              <w:top w:val="nil"/>
              <w:bottom w:val="single" w:sz="4" w:space="0" w:color="auto"/>
            </w:tcBorders>
          </w:tcPr>
          <w:p w14:paraId="30446998" w14:textId="112C189A" w:rsidR="008055AB" w:rsidRPr="00FC07E3" w:rsidRDefault="00FC07E3" w:rsidP="00FC07E3">
            <w:r w:rsidRPr="00FC07E3">
              <w:t>Fundamentem přednáškového cyklu je systematický výklad doplněný o obrazově bohatou powerpointovou prezentaci. Nedílnou součástí výuky jsou diskuse nad odbornými texty k vybraným tématům sdílenými na úložišti, které posilují aktivní zapojení studujících.</w:t>
            </w:r>
          </w:p>
          <w:p w14:paraId="55F0F2F2" w14:textId="03FA315D" w:rsidR="00FC07E3" w:rsidRPr="00FC07E3" w:rsidRDefault="00FC07E3" w:rsidP="00FC07E3"/>
        </w:tc>
      </w:tr>
      <w:tr w:rsidR="00592E43" w:rsidRPr="00DA2DD9" w14:paraId="54F3CB5E" w14:textId="77777777" w:rsidTr="00FC07E3">
        <w:trPr>
          <w:trHeight w:val="265"/>
        </w:trPr>
        <w:tc>
          <w:tcPr>
            <w:tcW w:w="3653" w:type="dxa"/>
            <w:gridSpan w:val="2"/>
            <w:tcBorders>
              <w:top w:val="single" w:sz="4" w:space="0" w:color="auto"/>
            </w:tcBorders>
            <w:shd w:val="clear" w:color="auto" w:fill="F7CAAC"/>
          </w:tcPr>
          <w:p w14:paraId="3DC7DB9E" w14:textId="77777777" w:rsidR="00592E43" w:rsidRPr="00DA2DD9" w:rsidRDefault="00592E43" w:rsidP="00592E43">
            <w:pPr>
              <w:jc w:val="both"/>
            </w:pPr>
            <w:r w:rsidRPr="00DA2DD9">
              <w:rPr>
                <w:b/>
              </w:rPr>
              <w:t>Studijní literatura a studijní pomůcky</w:t>
            </w:r>
          </w:p>
        </w:tc>
        <w:tc>
          <w:tcPr>
            <w:tcW w:w="6202" w:type="dxa"/>
            <w:gridSpan w:val="6"/>
            <w:tcBorders>
              <w:top w:val="single" w:sz="4" w:space="0" w:color="auto"/>
              <w:bottom w:val="nil"/>
            </w:tcBorders>
          </w:tcPr>
          <w:p w14:paraId="3741089A" w14:textId="77777777" w:rsidR="00592E43" w:rsidRPr="00DA2DD9" w:rsidRDefault="00592E43" w:rsidP="00592E43">
            <w:pPr>
              <w:jc w:val="both"/>
            </w:pPr>
          </w:p>
        </w:tc>
      </w:tr>
      <w:tr w:rsidR="00592E43" w:rsidRPr="00DA2DD9" w14:paraId="41920281" w14:textId="77777777" w:rsidTr="008055AB">
        <w:trPr>
          <w:trHeight w:val="1497"/>
        </w:trPr>
        <w:tc>
          <w:tcPr>
            <w:tcW w:w="9855" w:type="dxa"/>
            <w:gridSpan w:val="8"/>
            <w:tcBorders>
              <w:top w:val="nil"/>
            </w:tcBorders>
          </w:tcPr>
          <w:p w14:paraId="27CDC3AB" w14:textId="77777777" w:rsidR="00592E43" w:rsidRPr="00BF23DE" w:rsidRDefault="00592E43" w:rsidP="00592E43">
            <w:pPr>
              <w:pStyle w:val="Normlnweb1"/>
              <w:spacing w:after="0"/>
              <w:rPr>
                <w:rFonts w:ascii="Times New Roman" w:eastAsia="Times New Roman" w:hAnsi="Times New Roman" w:cs="Times New Roman"/>
                <w:b/>
                <w:kern w:val="0"/>
                <w:sz w:val="20"/>
                <w:szCs w:val="20"/>
                <w:lang w:eastAsia="cs-CZ"/>
              </w:rPr>
            </w:pPr>
            <w:r w:rsidRPr="00DA2DD9">
              <w:rPr>
                <w:rFonts w:ascii="Times New Roman" w:eastAsia="Times New Roman" w:hAnsi="Times New Roman" w:cs="Times New Roman"/>
                <w:b/>
                <w:kern w:val="0"/>
                <w:sz w:val="20"/>
                <w:szCs w:val="20"/>
                <w:lang w:eastAsia="cs-CZ"/>
              </w:rPr>
              <w:t>Povinná:</w:t>
            </w:r>
          </w:p>
          <w:p w14:paraId="1BD84DE4" w14:textId="77777777" w:rsidR="00592E43" w:rsidRPr="00DA2DD9" w:rsidRDefault="00592E43" w:rsidP="00592E43">
            <w:r w:rsidRPr="00DA2DD9">
              <w:t xml:space="preserve">Mária Orišková (ed.), </w:t>
            </w:r>
            <w:r w:rsidRPr="00DA2DD9">
              <w:rPr>
                <w:i/>
              </w:rPr>
              <w:t>Efekt múzea: Predmety, praktiky, publikum. Antológia textov anglo-americkej kritickej teorie múzea</w:t>
            </w:r>
            <w:r w:rsidRPr="00DA2DD9">
              <w:t xml:space="preserve">, </w:t>
            </w:r>
            <w:r>
              <w:t>Bratislava</w:t>
            </w:r>
            <w:r w:rsidRPr="00DA2DD9">
              <w:t xml:space="preserve"> 2006</w:t>
            </w:r>
          </w:p>
          <w:p w14:paraId="5430E457" w14:textId="77777777" w:rsidR="00592E43" w:rsidRPr="00DA2DD9" w:rsidRDefault="003F3EF1" w:rsidP="00592E43">
            <w:pPr>
              <w:rPr>
                <w:rStyle w:val="a-color-secondary"/>
                <w:rFonts w:eastAsiaTheme="minorEastAsia"/>
              </w:rPr>
            </w:pPr>
            <w:hyperlink r:id="rId14" w:history="1">
              <w:r w:rsidR="00592E43" w:rsidRPr="00DA2DD9">
                <w:rPr>
                  <w:rStyle w:val="Hypertextovodkaz"/>
                </w:rPr>
                <w:t>Katarzyna Murawska-Mutheius</w:t>
              </w:r>
            </w:hyperlink>
            <w:r w:rsidR="00592E43" w:rsidRPr="00DA2DD9">
              <w:rPr>
                <w:rStyle w:val="author"/>
              </w:rPr>
              <w:t xml:space="preserve"> </w:t>
            </w:r>
            <w:r w:rsidR="00592E43" w:rsidRPr="00DA2DD9">
              <w:rPr>
                <w:rStyle w:val="a-color-secondary"/>
                <w:rFonts w:eastAsiaTheme="minorEastAsia"/>
              </w:rPr>
              <w:t xml:space="preserve">– </w:t>
            </w:r>
            <w:hyperlink r:id="rId15" w:history="1">
              <w:r w:rsidR="00592E43" w:rsidRPr="00DA2DD9">
                <w:rPr>
                  <w:rStyle w:val="Hypertextovodkaz"/>
                </w:rPr>
                <w:t>Piotr Piotrowski</w:t>
              </w:r>
            </w:hyperlink>
            <w:r w:rsidR="00592E43" w:rsidRPr="00DA2DD9">
              <w:rPr>
                <w:rStyle w:val="author"/>
              </w:rPr>
              <w:t xml:space="preserve"> </w:t>
            </w:r>
            <w:r w:rsidR="00592E43" w:rsidRPr="00DA2DD9">
              <w:rPr>
                <w:rStyle w:val="a-color-secondary"/>
                <w:rFonts w:eastAsiaTheme="minorEastAsia"/>
              </w:rPr>
              <w:t xml:space="preserve">(eds.), </w:t>
            </w:r>
            <w:r w:rsidR="00592E43" w:rsidRPr="00DA2DD9">
              <w:rPr>
                <w:rStyle w:val="a-color-secondary"/>
                <w:rFonts w:eastAsiaTheme="minorEastAsia"/>
                <w:i/>
                <w:iCs/>
              </w:rPr>
              <w:t>From Museum Critique to the Critical Museum</w:t>
            </w:r>
            <w:r w:rsidR="00592E43" w:rsidRPr="00DA2DD9">
              <w:rPr>
                <w:rStyle w:val="a-color-secondary"/>
                <w:rFonts w:eastAsiaTheme="minorEastAsia"/>
              </w:rPr>
              <w:t xml:space="preserve">, </w:t>
            </w:r>
            <w:r w:rsidR="00592E43">
              <w:rPr>
                <w:rStyle w:val="a-color-secondary"/>
                <w:rFonts w:eastAsiaTheme="minorEastAsia"/>
              </w:rPr>
              <w:t xml:space="preserve">London </w:t>
            </w:r>
            <w:r w:rsidR="00592E43" w:rsidRPr="00DA2DD9">
              <w:rPr>
                <w:rStyle w:val="a-color-secondary"/>
                <w:rFonts w:eastAsiaTheme="minorEastAsia"/>
              </w:rPr>
              <w:t>2015</w:t>
            </w:r>
          </w:p>
          <w:p w14:paraId="72B4C681" w14:textId="77777777" w:rsidR="00592E43" w:rsidRPr="00DA2DD9" w:rsidRDefault="00592E43" w:rsidP="00592E43">
            <w:r w:rsidRPr="00DA2DD9">
              <w:t xml:space="preserve">Ivan Karp – Steven D. Lavine, </w:t>
            </w:r>
            <w:r w:rsidRPr="00DA2DD9">
              <w:rPr>
                <w:i/>
                <w:iCs/>
              </w:rPr>
              <w:t>Exhibiting Cultures: The Poetics and Politics of Museum Display</w:t>
            </w:r>
            <w:r w:rsidRPr="00DA2DD9">
              <w:t>, Washington – London 1991</w:t>
            </w:r>
          </w:p>
          <w:p w14:paraId="1C302818" w14:textId="77777777" w:rsidR="00592E43" w:rsidRPr="00DA2DD9" w:rsidRDefault="00592E43" w:rsidP="00592E43">
            <w:r w:rsidRPr="00DA2DD9">
              <w:rPr>
                <w:rStyle w:val="a-color-secondary"/>
                <w:rFonts w:eastAsiaTheme="minorEastAsia"/>
              </w:rPr>
              <w:t xml:space="preserve">Martina Pachmanová (ed.), </w:t>
            </w:r>
            <w:r w:rsidRPr="00DA2DD9">
              <w:rPr>
                <w:rStyle w:val="a-color-secondary"/>
                <w:rFonts w:eastAsiaTheme="minorEastAsia"/>
                <w:i/>
                <w:iCs/>
              </w:rPr>
              <w:t>Ex-pozice: O vystavování muzejních sbírek umění, designu a architektury</w:t>
            </w:r>
            <w:r w:rsidRPr="00DA2DD9">
              <w:rPr>
                <w:rStyle w:val="a-color-secondary"/>
                <w:rFonts w:eastAsiaTheme="minorEastAsia"/>
              </w:rPr>
              <w:t>, Praha 2018</w:t>
            </w:r>
          </w:p>
          <w:p w14:paraId="7E7EE37A" w14:textId="77777777" w:rsidR="00592E43" w:rsidRPr="00DA2DD9" w:rsidRDefault="00592E43" w:rsidP="00592E43">
            <w:r w:rsidRPr="00DA2DD9">
              <w:t xml:space="preserve">Ladislav Kesner, </w:t>
            </w:r>
            <w:r w:rsidRPr="00DA2DD9">
              <w:rPr>
                <w:i/>
              </w:rPr>
              <w:t>Muzeum umění v digitální době. Vnímání obrazů a prožitek umění v soudobé společnosti</w:t>
            </w:r>
            <w:r w:rsidRPr="00DA2DD9">
              <w:t>, Praha: Argo – NG 2000</w:t>
            </w:r>
          </w:p>
          <w:p w14:paraId="64E9B974" w14:textId="77777777" w:rsidR="00592E43" w:rsidRPr="00DA2DD9" w:rsidRDefault="00592E43" w:rsidP="00592E43">
            <w:r w:rsidRPr="00DA2DD9">
              <w:t xml:space="preserve">Mária Orišková (ed.), </w:t>
            </w:r>
            <w:r w:rsidRPr="00DA2DD9">
              <w:rPr>
                <w:i/>
              </w:rPr>
              <w:t>Teória a prax múzea umenia / Theory and Practice of Art Museum</w:t>
            </w:r>
            <w:r w:rsidRPr="00DA2DD9">
              <w:t>, Bratislava: Nadácia – Centrum súčasného umenia 2002</w:t>
            </w:r>
          </w:p>
          <w:p w14:paraId="757C73F9" w14:textId="77777777" w:rsidR="00592E43" w:rsidRPr="00DA2DD9" w:rsidRDefault="00592E43" w:rsidP="00592E43">
            <w:r w:rsidRPr="00DA2DD9">
              <w:t xml:space="preserve">Eilean Hooper-Greenhill (ed.), </w:t>
            </w:r>
            <w:r w:rsidRPr="00DA2DD9">
              <w:rPr>
                <w:i/>
              </w:rPr>
              <w:t>The Educational Role of the Museum</w:t>
            </w:r>
            <w:r w:rsidRPr="00DA2DD9">
              <w:t>, London: Routledge 1994</w:t>
            </w:r>
          </w:p>
          <w:p w14:paraId="427A19AF" w14:textId="77777777" w:rsidR="00592E43" w:rsidRPr="00DA2DD9" w:rsidRDefault="00592E43" w:rsidP="00592E43">
            <w:r w:rsidRPr="00DA2DD9">
              <w:t xml:space="preserve">Griselda Pollock, </w:t>
            </w:r>
            <w:r w:rsidRPr="00DA2DD9">
              <w:rPr>
                <w:i/>
                <w:iCs/>
              </w:rPr>
              <w:t>Encounters inside the Virtual Feminist Museum: Time, Space, and the Archive</w:t>
            </w:r>
            <w:r w:rsidRPr="00DA2DD9">
              <w:t xml:space="preserve">, Routledge 2007 </w:t>
            </w:r>
          </w:p>
          <w:p w14:paraId="61381CB9" w14:textId="77777777" w:rsidR="00592E43" w:rsidRPr="00DA2DD9" w:rsidRDefault="00592E43" w:rsidP="00592E43">
            <w:r w:rsidRPr="00DA2DD9">
              <w:t xml:space="preserve">Kurt Dröge – Detlef Hoffman (ed.), </w:t>
            </w:r>
            <w:r w:rsidRPr="00DA2DD9">
              <w:rPr>
                <w:i/>
                <w:iCs/>
              </w:rPr>
              <w:t>Museum revisited</w:t>
            </w:r>
            <w:r w:rsidRPr="00DA2DD9">
              <w:t>, Bielefeld 2010</w:t>
            </w:r>
          </w:p>
          <w:p w14:paraId="40B2D05B" w14:textId="77777777" w:rsidR="00592E43" w:rsidRPr="00DA2DD9" w:rsidRDefault="00592E43" w:rsidP="00592E43">
            <w:pPr>
              <w:pStyle w:val="Normlnweb1"/>
              <w:spacing w:after="0" w:line="240" w:lineRule="auto"/>
              <w:rPr>
                <w:rFonts w:ascii="Times New Roman" w:eastAsia="Times New Roman" w:hAnsi="Times New Roman" w:cs="Times New Roman"/>
                <w:b/>
                <w:kern w:val="0"/>
                <w:sz w:val="20"/>
                <w:szCs w:val="20"/>
                <w:lang w:eastAsia="cs-CZ"/>
              </w:rPr>
            </w:pPr>
          </w:p>
          <w:p w14:paraId="26F00329" w14:textId="77777777" w:rsidR="00592E43" w:rsidRDefault="00592E43" w:rsidP="00592E43">
            <w:r w:rsidRPr="00DA2DD9">
              <w:rPr>
                <w:b/>
              </w:rPr>
              <w:t>Doporučená:</w:t>
            </w:r>
            <w:r w:rsidRPr="00DA2DD9">
              <w:t xml:space="preserve"> </w:t>
            </w:r>
          </w:p>
          <w:p w14:paraId="60B5F60A" w14:textId="77777777" w:rsidR="00592E43" w:rsidRPr="00DA2DD9" w:rsidRDefault="00592E43" w:rsidP="00592E43">
            <w:r w:rsidRPr="00DA2DD9">
              <w:t xml:space="preserve">Vít Vlnas (ed.), </w:t>
            </w:r>
            <w:r w:rsidRPr="00DA2DD9">
              <w:rPr>
                <w:i/>
                <w:iCs/>
              </w:rPr>
              <w:t>Obrazárna v Čechách 1796–1918</w:t>
            </w:r>
            <w:r w:rsidRPr="00DA2DD9">
              <w:t>, Praha 1996 (výst. kat.)</w:t>
            </w:r>
          </w:p>
          <w:p w14:paraId="3FACB5AD" w14:textId="77777777" w:rsidR="00592E43" w:rsidRPr="00DA2DD9"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sidRPr="00DA2DD9">
              <w:rPr>
                <w:rFonts w:ascii="Times New Roman" w:hAnsi="Times New Roman" w:cs="Times New Roman"/>
                <w:sz w:val="20"/>
                <w:szCs w:val="20"/>
              </w:rPr>
              <w:t xml:space="preserve">Petr Tomášek (ed.), </w:t>
            </w:r>
            <w:r w:rsidRPr="00DA2DD9">
              <w:rPr>
                <w:rFonts w:ascii="Times New Roman" w:hAnsi="Times New Roman" w:cs="Times New Roman"/>
                <w:i/>
                <w:iCs/>
                <w:sz w:val="20"/>
                <w:szCs w:val="20"/>
              </w:rPr>
              <w:t>Moravská národní galerie: 194 let od založení</w:t>
            </w:r>
            <w:r w:rsidRPr="00DA2DD9">
              <w:rPr>
                <w:rFonts w:ascii="Times New Roman" w:hAnsi="Times New Roman" w:cs="Times New Roman"/>
                <w:sz w:val="20"/>
                <w:szCs w:val="20"/>
              </w:rPr>
              <w:t>, Brno: Moravská galerie Brno 2011 (výst. kat.)</w:t>
            </w:r>
          </w:p>
          <w:p w14:paraId="5FC271BB" w14:textId="77777777" w:rsidR="00592E43" w:rsidRPr="00DA2DD9" w:rsidRDefault="00592E43" w:rsidP="00592E43">
            <w:pPr>
              <w:rPr>
                <w:highlight w:val="white"/>
              </w:rPr>
            </w:pPr>
          </w:p>
        </w:tc>
      </w:tr>
      <w:tr w:rsidR="00592E43" w:rsidRPr="00DA2DD9" w14:paraId="7EB396A0" w14:textId="77777777" w:rsidTr="008055AB">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1976D41A" w14:textId="77777777" w:rsidR="00592E43" w:rsidRPr="00DA2DD9" w:rsidRDefault="00592E43" w:rsidP="00592E43">
            <w:pPr>
              <w:jc w:val="center"/>
              <w:rPr>
                <w:b/>
              </w:rPr>
            </w:pPr>
            <w:r w:rsidRPr="00DA2DD9">
              <w:rPr>
                <w:b/>
              </w:rPr>
              <w:t>Informace ke kombinované nebo distanční formě</w:t>
            </w:r>
          </w:p>
        </w:tc>
      </w:tr>
      <w:tr w:rsidR="00592E43" w:rsidRPr="00DA2DD9" w14:paraId="3860884E" w14:textId="77777777" w:rsidTr="008055AB">
        <w:tc>
          <w:tcPr>
            <w:tcW w:w="4787" w:type="dxa"/>
            <w:gridSpan w:val="3"/>
            <w:tcBorders>
              <w:top w:val="single" w:sz="2" w:space="0" w:color="auto"/>
            </w:tcBorders>
            <w:shd w:val="clear" w:color="auto" w:fill="F7CAAC"/>
          </w:tcPr>
          <w:p w14:paraId="4AA66645" w14:textId="77777777" w:rsidR="00592E43" w:rsidRPr="00DA2DD9" w:rsidRDefault="00592E43" w:rsidP="00592E43">
            <w:pPr>
              <w:jc w:val="both"/>
            </w:pPr>
            <w:r w:rsidRPr="00DA2DD9">
              <w:rPr>
                <w:b/>
              </w:rPr>
              <w:t>Rozsah konzultací (soustředění)</w:t>
            </w:r>
          </w:p>
        </w:tc>
        <w:tc>
          <w:tcPr>
            <w:tcW w:w="889" w:type="dxa"/>
            <w:tcBorders>
              <w:top w:val="single" w:sz="2" w:space="0" w:color="auto"/>
            </w:tcBorders>
          </w:tcPr>
          <w:p w14:paraId="6CAE3F81" w14:textId="77777777" w:rsidR="00592E43" w:rsidRPr="00DA2DD9" w:rsidRDefault="00592E43" w:rsidP="00592E43">
            <w:pPr>
              <w:jc w:val="both"/>
            </w:pPr>
          </w:p>
        </w:tc>
        <w:tc>
          <w:tcPr>
            <w:tcW w:w="4179" w:type="dxa"/>
            <w:gridSpan w:val="4"/>
            <w:tcBorders>
              <w:top w:val="single" w:sz="2" w:space="0" w:color="auto"/>
            </w:tcBorders>
            <w:shd w:val="clear" w:color="auto" w:fill="F7CAAC"/>
          </w:tcPr>
          <w:p w14:paraId="73C71AEA" w14:textId="77777777" w:rsidR="00592E43" w:rsidRPr="00DA2DD9" w:rsidRDefault="00592E43" w:rsidP="00592E43">
            <w:pPr>
              <w:jc w:val="both"/>
              <w:rPr>
                <w:b/>
              </w:rPr>
            </w:pPr>
            <w:r w:rsidRPr="00DA2DD9">
              <w:rPr>
                <w:b/>
              </w:rPr>
              <w:t xml:space="preserve">hodin </w:t>
            </w:r>
          </w:p>
        </w:tc>
      </w:tr>
      <w:tr w:rsidR="00592E43" w:rsidRPr="00DA2DD9" w14:paraId="187B70B6" w14:textId="77777777" w:rsidTr="008055AB">
        <w:tc>
          <w:tcPr>
            <w:tcW w:w="9855" w:type="dxa"/>
            <w:gridSpan w:val="8"/>
            <w:shd w:val="clear" w:color="auto" w:fill="F7CAAC"/>
          </w:tcPr>
          <w:p w14:paraId="6A59F791" w14:textId="77777777" w:rsidR="00592E43" w:rsidRPr="00DA2DD9" w:rsidRDefault="00592E43" w:rsidP="00592E43">
            <w:pPr>
              <w:jc w:val="both"/>
              <w:rPr>
                <w:b/>
              </w:rPr>
            </w:pPr>
            <w:r w:rsidRPr="00DA2DD9">
              <w:rPr>
                <w:b/>
              </w:rPr>
              <w:t>Informace o způsobu kontaktu s vyučujícím</w:t>
            </w:r>
          </w:p>
        </w:tc>
      </w:tr>
      <w:tr w:rsidR="00592E43" w:rsidRPr="00DA2DD9" w14:paraId="53AFAD14" w14:textId="77777777" w:rsidTr="008055AB">
        <w:trPr>
          <w:trHeight w:val="174"/>
        </w:trPr>
        <w:tc>
          <w:tcPr>
            <w:tcW w:w="9855" w:type="dxa"/>
            <w:gridSpan w:val="8"/>
          </w:tcPr>
          <w:p w14:paraId="529FB355" w14:textId="77777777" w:rsidR="00592E43" w:rsidRPr="00DA2DD9" w:rsidRDefault="00592E43" w:rsidP="00592E43">
            <w:pPr>
              <w:jc w:val="both"/>
            </w:pPr>
          </w:p>
        </w:tc>
      </w:tr>
    </w:tbl>
    <w:p w14:paraId="5B09FB89" w14:textId="77777777" w:rsidR="00F62C3D" w:rsidRDefault="00F62C3D" w:rsidP="00F62C3D"/>
    <w:p w14:paraId="2903A763" w14:textId="77777777" w:rsidR="00F62C3D" w:rsidRDefault="00F62C3D" w:rsidP="00F62C3D"/>
    <w:p w14:paraId="0C395B08" w14:textId="26A7A539" w:rsidR="00F62C3D" w:rsidRDefault="00F62C3D" w:rsidP="00F62C3D"/>
    <w:p w14:paraId="087A3448" w14:textId="56D8BD3D" w:rsidR="00BC6420" w:rsidRDefault="00BC6420" w:rsidP="00F62C3D"/>
    <w:p w14:paraId="53E09F5B" w14:textId="6F775448" w:rsidR="00BC6420" w:rsidRDefault="00BC6420" w:rsidP="00F62C3D"/>
    <w:p w14:paraId="4FE9352F" w14:textId="1D83FCF3" w:rsidR="00BC6420" w:rsidRDefault="00BC6420" w:rsidP="00F62C3D"/>
    <w:p w14:paraId="6B8BB1CE" w14:textId="39D75334" w:rsidR="00BC6420" w:rsidRDefault="00BC6420" w:rsidP="00F62C3D"/>
    <w:p w14:paraId="149FC0DE" w14:textId="465FC563" w:rsidR="00BC6420" w:rsidRDefault="00BC6420" w:rsidP="00F62C3D"/>
    <w:p w14:paraId="63244A3E" w14:textId="26EBF83B" w:rsidR="00BC6420" w:rsidRDefault="00BC6420" w:rsidP="00F62C3D"/>
    <w:p w14:paraId="459EC860" w14:textId="5A55F71F" w:rsidR="00BC6420" w:rsidRDefault="00BC6420" w:rsidP="00F62C3D"/>
    <w:p w14:paraId="2EF64B56" w14:textId="7077157D" w:rsidR="00BC6420" w:rsidRDefault="00BC6420" w:rsidP="00F62C3D"/>
    <w:p w14:paraId="238041F1" w14:textId="06F1825A" w:rsidR="00BC6420" w:rsidRDefault="00BC6420" w:rsidP="00F62C3D"/>
    <w:p w14:paraId="7A22599C" w14:textId="563D3C92" w:rsidR="00BC6420" w:rsidRDefault="00BC6420" w:rsidP="00F62C3D"/>
    <w:p w14:paraId="0649A35B" w14:textId="036BB1E2" w:rsidR="00BC6420" w:rsidRDefault="00BC6420" w:rsidP="00F62C3D"/>
    <w:p w14:paraId="5593E9E4" w14:textId="1FBAD27D" w:rsidR="00BC6420" w:rsidRDefault="00BC6420" w:rsidP="00F62C3D"/>
    <w:p w14:paraId="5D29D2BC" w14:textId="083D127D" w:rsidR="00BC6420" w:rsidRDefault="00BC6420" w:rsidP="00F62C3D"/>
    <w:p w14:paraId="29FAEFD2" w14:textId="0103BCCD" w:rsidR="00BC6420" w:rsidRDefault="00BC6420" w:rsidP="00F62C3D"/>
    <w:p w14:paraId="076EB5C7" w14:textId="435B98D7" w:rsidR="00BC6420" w:rsidRDefault="00BC6420" w:rsidP="00F62C3D"/>
    <w:p w14:paraId="2C034CCB" w14:textId="462D7E46" w:rsidR="00BC6420" w:rsidRDefault="00BC6420" w:rsidP="00F62C3D"/>
    <w:p w14:paraId="5A52128D" w14:textId="3AED40AA" w:rsidR="00BC6420" w:rsidRDefault="00BC6420" w:rsidP="00F62C3D"/>
    <w:p w14:paraId="3AD67B52" w14:textId="25857EFB" w:rsidR="00BC6420" w:rsidRDefault="00BC6420" w:rsidP="00F62C3D"/>
    <w:p w14:paraId="0D651C35" w14:textId="5FCBE6D5" w:rsidR="00BC6420" w:rsidRDefault="00BC6420" w:rsidP="00F62C3D"/>
    <w:p w14:paraId="2C63705E" w14:textId="06C817F3" w:rsidR="00BC6420" w:rsidRDefault="00BC6420" w:rsidP="00F62C3D"/>
    <w:p w14:paraId="454B7B9A" w14:textId="4B0ED00C" w:rsidR="00BC6420" w:rsidRDefault="00BC6420" w:rsidP="00F62C3D"/>
    <w:p w14:paraId="12502737" w14:textId="16905CA3" w:rsidR="00BC6420" w:rsidRDefault="00BC6420" w:rsidP="00F62C3D"/>
    <w:p w14:paraId="3B3EA8DD" w14:textId="78EA29B5" w:rsidR="00BC6420" w:rsidRDefault="00BC6420" w:rsidP="00F62C3D"/>
    <w:p w14:paraId="4A4EF8E4" w14:textId="407DDBF7" w:rsidR="00BC6420" w:rsidRDefault="00BC6420" w:rsidP="00F62C3D"/>
    <w:p w14:paraId="376C7377" w14:textId="6A1ACFA8" w:rsidR="00BC6420" w:rsidRDefault="00BC6420" w:rsidP="00F62C3D"/>
    <w:p w14:paraId="219D5B4A" w14:textId="01705619" w:rsidR="00BC6420" w:rsidRDefault="00BC6420" w:rsidP="00F62C3D"/>
    <w:p w14:paraId="4DA3C0E4" w14:textId="3FE0F46A" w:rsidR="00BC6420" w:rsidRDefault="00BC6420"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14:paraId="130440F2" w14:textId="77777777" w:rsidTr="00592E43">
        <w:tc>
          <w:tcPr>
            <w:tcW w:w="9855" w:type="dxa"/>
            <w:gridSpan w:val="8"/>
            <w:tcBorders>
              <w:bottom w:val="double" w:sz="4" w:space="0" w:color="auto"/>
            </w:tcBorders>
            <w:shd w:val="clear" w:color="auto" w:fill="BDD6EE"/>
          </w:tcPr>
          <w:p w14:paraId="77F1D1A3" w14:textId="77777777" w:rsidR="00592E43" w:rsidRDefault="00592E43" w:rsidP="00592E43">
            <w:pPr>
              <w:jc w:val="both"/>
              <w:rPr>
                <w:b/>
                <w:sz w:val="28"/>
              </w:rPr>
            </w:pPr>
            <w:r>
              <w:br w:type="page"/>
            </w:r>
            <w:r>
              <w:rPr>
                <w:b/>
                <w:sz w:val="28"/>
              </w:rPr>
              <w:t>B-III – Charakteristika studijního předmětu</w:t>
            </w:r>
          </w:p>
        </w:tc>
      </w:tr>
      <w:tr w:rsidR="00592E43" w:rsidRPr="006022FE" w14:paraId="33037CA4" w14:textId="77777777" w:rsidTr="00592E43">
        <w:tc>
          <w:tcPr>
            <w:tcW w:w="3086" w:type="dxa"/>
            <w:tcBorders>
              <w:top w:val="double" w:sz="4" w:space="0" w:color="auto"/>
            </w:tcBorders>
            <w:shd w:val="clear" w:color="auto" w:fill="F7CAAC"/>
          </w:tcPr>
          <w:p w14:paraId="253C3897" w14:textId="77777777" w:rsidR="00592E43" w:rsidRDefault="00592E43" w:rsidP="00592E43">
            <w:pPr>
              <w:jc w:val="both"/>
              <w:rPr>
                <w:b/>
              </w:rPr>
            </w:pPr>
            <w:r>
              <w:rPr>
                <w:b/>
              </w:rPr>
              <w:t>Název studijního předmětu</w:t>
            </w:r>
          </w:p>
        </w:tc>
        <w:tc>
          <w:tcPr>
            <w:tcW w:w="6769" w:type="dxa"/>
            <w:gridSpan w:val="7"/>
            <w:tcBorders>
              <w:top w:val="double" w:sz="4" w:space="0" w:color="auto"/>
            </w:tcBorders>
          </w:tcPr>
          <w:p w14:paraId="1253C6EF" w14:textId="410DBE4C" w:rsidR="00592E43" w:rsidRPr="006022FE" w:rsidRDefault="00592E43" w:rsidP="00592E43">
            <w:pPr>
              <w:jc w:val="both"/>
              <w:rPr>
                <w:b/>
                <w:bCs/>
              </w:rPr>
            </w:pPr>
            <w:r w:rsidRPr="006022FE">
              <w:rPr>
                <w:b/>
                <w:bCs/>
              </w:rPr>
              <w:t xml:space="preserve">Dějiny českých a slovenských uměleckých institucí 20. století </w:t>
            </w:r>
          </w:p>
        </w:tc>
      </w:tr>
      <w:tr w:rsidR="00592E43" w14:paraId="63F36360" w14:textId="77777777" w:rsidTr="00592E43">
        <w:tc>
          <w:tcPr>
            <w:tcW w:w="3086" w:type="dxa"/>
            <w:shd w:val="clear" w:color="auto" w:fill="F7CAAC"/>
          </w:tcPr>
          <w:p w14:paraId="27D173CD" w14:textId="77777777" w:rsidR="00592E43" w:rsidRDefault="00592E43" w:rsidP="00592E43">
            <w:pPr>
              <w:jc w:val="both"/>
              <w:rPr>
                <w:b/>
              </w:rPr>
            </w:pPr>
            <w:r>
              <w:rPr>
                <w:b/>
              </w:rPr>
              <w:t>Typ předmětu</w:t>
            </w:r>
          </w:p>
        </w:tc>
        <w:tc>
          <w:tcPr>
            <w:tcW w:w="3406" w:type="dxa"/>
            <w:gridSpan w:val="4"/>
          </w:tcPr>
          <w:p w14:paraId="2954393E" w14:textId="08CFEAB5" w:rsidR="00592E43" w:rsidRDefault="00FD7F24" w:rsidP="00592E43">
            <w:pPr>
              <w:jc w:val="both"/>
            </w:pPr>
            <w:r>
              <w:t>povinný</w:t>
            </w:r>
          </w:p>
        </w:tc>
        <w:tc>
          <w:tcPr>
            <w:tcW w:w="2695" w:type="dxa"/>
            <w:gridSpan w:val="2"/>
            <w:shd w:val="clear" w:color="auto" w:fill="F7CAAC"/>
          </w:tcPr>
          <w:p w14:paraId="1F24DB17" w14:textId="77777777" w:rsidR="00592E43" w:rsidRDefault="00592E43" w:rsidP="00592E43">
            <w:pPr>
              <w:jc w:val="both"/>
            </w:pPr>
            <w:r>
              <w:rPr>
                <w:b/>
              </w:rPr>
              <w:t>doporučený ročník / semestr</w:t>
            </w:r>
          </w:p>
        </w:tc>
        <w:tc>
          <w:tcPr>
            <w:tcW w:w="668" w:type="dxa"/>
          </w:tcPr>
          <w:p w14:paraId="63F5B37B" w14:textId="2FAF9062" w:rsidR="00592E43" w:rsidRDefault="00BC6420" w:rsidP="00592E43">
            <w:pPr>
              <w:jc w:val="both"/>
            </w:pPr>
            <w:r>
              <w:t>2</w:t>
            </w:r>
            <w:r w:rsidR="00592E43">
              <w:t>/1</w:t>
            </w:r>
          </w:p>
        </w:tc>
      </w:tr>
      <w:tr w:rsidR="00592E43" w14:paraId="0EAA0E06" w14:textId="77777777" w:rsidTr="00592E43">
        <w:tc>
          <w:tcPr>
            <w:tcW w:w="3086" w:type="dxa"/>
            <w:shd w:val="clear" w:color="auto" w:fill="F7CAAC"/>
          </w:tcPr>
          <w:p w14:paraId="0B385715" w14:textId="77777777" w:rsidR="00592E43" w:rsidRDefault="00592E43" w:rsidP="00592E43">
            <w:pPr>
              <w:jc w:val="both"/>
              <w:rPr>
                <w:b/>
              </w:rPr>
            </w:pPr>
            <w:r>
              <w:rPr>
                <w:b/>
              </w:rPr>
              <w:t>Rozsah studijního předmětu</w:t>
            </w:r>
          </w:p>
        </w:tc>
        <w:tc>
          <w:tcPr>
            <w:tcW w:w="1701" w:type="dxa"/>
            <w:gridSpan w:val="2"/>
          </w:tcPr>
          <w:p w14:paraId="0B71881D" w14:textId="77ECFAFA" w:rsidR="00592E43" w:rsidRDefault="00592E43" w:rsidP="00592E43">
            <w:pPr>
              <w:jc w:val="both"/>
            </w:pPr>
            <w:r>
              <w:t>0+2</w:t>
            </w:r>
            <w:r w:rsidR="00FD7F24">
              <w:t>4</w:t>
            </w:r>
            <w:r>
              <w:t>s</w:t>
            </w:r>
          </w:p>
        </w:tc>
        <w:tc>
          <w:tcPr>
            <w:tcW w:w="889" w:type="dxa"/>
            <w:shd w:val="clear" w:color="auto" w:fill="F7CAAC"/>
          </w:tcPr>
          <w:p w14:paraId="1D7F7EF4" w14:textId="77777777" w:rsidR="00592E43" w:rsidRDefault="00592E43" w:rsidP="00592E43">
            <w:pPr>
              <w:jc w:val="both"/>
              <w:rPr>
                <w:b/>
              </w:rPr>
            </w:pPr>
            <w:r>
              <w:rPr>
                <w:b/>
              </w:rPr>
              <w:t xml:space="preserve">hod. </w:t>
            </w:r>
          </w:p>
        </w:tc>
        <w:tc>
          <w:tcPr>
            <w:tcW w:w="816" w:type="dxa"/>
          </w:tcPr>
          <w:p w14:paraId="3F3615E1" w14:textId="5574307D" w:rsidR="00592E43" w:rsidRDefault="00592E43" w:rsidP="00592E43">
            <w:pPr>
              <w:jc w:val="both"/>
            </w:pPr>
            <w:r>
              <w:t>2</w:t>
            </w:r>
            <w:r w:rsidR="00B56E4B">
              <w:t>4</w:t>
            </w:r>
          </w:p>
        </w:tc>
        <w:tc>
          <w:tcPr>
            <w:tcW w:w="2156" w:type="dxa"/>
            <w:shd w:val="clear" w:color="auto" w:fill="F7CAAC"/>
          </w:tcPr>
          <w:p w14:paraId="18F23E45" w14:textId="77777777" w:rsidR="00592E43" w:rsidRDefault="00592E43" w:rsidP="00592E43">
            <w:pPr>
              <w:jc w:val="both"/>
              <w:rPr>
                <w:b/>
              </w:rPr>
            </w:pPr>
            <w:r>
              <w:rPr>
                <w:b/>
              </w:rPr>
              <w:t>kreditů</w:t>
            </w:r>
          </w:p>
        </w:tc>
        <w:tc>
          <w:tcPr>
            <w:tcW w:w="1207" w:type="dxa"/>
            <w:gridSpan w:val="2"/>
          </w:tcPr>
          <w:p w14:paraId="204B9544" w14:textId="77777777" w:rsidR="00592E43" w:rsidRDefault="00592E43" w:rsidP="00592E43">
            <w:pPr>
              <w:jc w:val="both"/>
            </w:pPr>
            <w:r>
              <w:t>4</w:t>
            </w:r>
          </w:p>
        </w:tc>
      </w:tr>
      <w:tr w:rsidR="00592E43" w14:paraId="65A23D6C" w14:textId="77777777" w:rsidTr="00592E43">
        <w:tc>
          <w:tcPr>
            <w:tcW w:w="3086" w:type="dxa"/>
            <w:shd w:val="clear" w:color="auto" w:fill="F7CAAC"/>
          </w:tcPr>
          <w:p w14:paraId="2CE8B820" w14:textId="77777777" w:rsidR="00592E43" w:rsidRDefault="00592E43" w:rsidP="00592E43">
            <w:pPr>
              <w:jc w:val="both"/>
              <w:rPr>
                <w:b/>
                <w:sz w:val="22"/>
              </w:rPr>
            </w:pPr>
            <w:r>
              <w:rPr>
                <w:b/>
              </w:rPr>
              <w:t>Prerekvizity, korekvizity, ekvivalence</w:t>
            </w:r>
          </w:p>
        </w:tc>
        <w:tc>
          <w:tcPr>
            <w:tcW w:w="6769" w:type="dxa"/>
            <w:gridSpan w:val="7"/>
          </w:tcPr>
          <w:p w14:paraId="76EC6316" w14:textId="77777777" w:rsidR="00592E43" w:rsidRDefault="00592E43" w:rsidP="00592E43">
            <w:pPr>
              <w:jc w:val="both"/>
            </w:pPr>
          </w:p>
        </w:tc>
      </w:tr>
      <w:tr w:rsidR="00592E43" w14:paraId="4268713C" w14:textId="77777777" w:rsidTr="00592E43">
        <w:tc>
          <w:tcPr>
            <w:tcW w:w="3086" w:type="dxa"/>
            <w:shd w:val="clear" w:color="auto" w:fill="F7CAAC"/>
          </w:tcPr>
          <w:p w14:paraId="1C1B50F2" w14:textId="77777777" w:rsidR="00592E43" w:rsidRDefault="00592E43" w:rsidP="00592E43">
            <w:pPr>
              <w:jc w:val="both"/>
              <w:rPr>
                <w:b/>
              </w:rPr>
            </w:pPr>
            <w:r>
              <w:rPr>
                <w:b/>
              </w:rPr>
              <w:t>Způsob ověření studijních výsledků</w:t>
            </w:r>
          </w:p>
        </w:tc>
        <w:tc>
          <w:tcPr>
            <w:tcW w:w="3406" w:type="dxa"/>
            <w:gridSpan w:val="4"/>
          </w:tcPr>
          <w:p w14:paraId="5EFD1F4A" w14:textId="77777777" w:rsidR="00592E43" w:rsidRDefault="00592E43" w:rsidP="00592E43">
            <w:pPr>
              <w:jc w:val="both"/>
            </w:pPr>
            <w:r>
              <w:t>zkouška</w:t>
            </w:r>
          </w:p>
        </w:tc>
        <w:tc>
          <w:tcPr>
            <w:tcW w:w="2156" w:type="dxa"/>
            <w:shd w:val="clear" w:color="auto" w:fill="F7CAAC"/>
          </w:tcPr>
          <w:p w14:paraId="2FA64FBF" w14:textId="77777777" w:rsidR="00592E43" w:rsidRDefault="00592E43" w:rsidP="00592E43">
            <w:pPr>
              <w:jc w:val="both"/>
              <w:rPr>
                <w:b/>
              </w:rPr>
            </w:pPr>
            <w:r>
              <w:rPr>
                <w:b/>
              </w:rPr>
              <w:t>Forma výuky</w:t>
            </w:r>
          </w:p>
        </w:tc>
        <w:tc>
          <w:tcPr>
            <w:tcW w:w="1207" w:type="dxa"/>
            <w:gridSpan w:val="2"/>
          </w:tcPr>
          <w:p w14:paraId="1A4E2183" w14:textId="77777777" w:rsidR="00592E43" w:rsidRDefault="00592E43" w:rsidP="00592E43">
            <w:pPr>
              <w:jc w:val="both"/>
            </w:pPr>
            <w:r>
              <w:t>seminář</w:t>
            </w:r>
          </w:p>
        </w:tc>
      </w:tr>
      <w:tr w:rsidR="00592E43" w:rsidRPr="00144990" w14:paraId="6E597248" w14:textId="77777777" w:rsidTr="00592E43">
        <w:tc>
          <w:tcPr>
            <w:tcW w:w="3086" w:type="dxa"/>
            <w:shd w:val="clear" w:color="auto" w:fill="F7CAAC"/>
          </w:tcPr>
          <w:p w14:paraId="3BCCF20C" w14:textId="77777777" w:rsidR="00592E43" w:rsidRPr="00543DEA" w:rsidRDefault="00592E43" w:rsidP="00592E43">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406E9BBD" w14:textId="77777777" w:rsidR="00592E43" w:rsidRPr="00144990" w:rsidRDefault="00592E43" w:rsidP="00592E43">
            <w:pPr>
              <w:widowControl w:val="0"/>
              <w:autoSpaceDE w:val="0"/>
              <w:autoSpaceDN w:val="0"/>
              <w:adjustRightInd w:val="0"/>
              <w:rPr>
                <w:rFonts w:cs="Arial"/>
                <w:bCs/>
              </w:rPr>
            </w:pPr>
            <w:r>
              <w:rPr>
                <w:rFonts w:cs="Arial"/>
                <w:bCs/>
              </w:rPr>
              <w:t>pravidelná aktivní účast na semináři; odevzdání seminární práce</w:t>
            </w:r>
          </w:p>
        </w:tc>
      </w:tr>
      <w:tr w:rsidR="00592E43" w14:paraId="32EF23E6" w14:textId="77777777" w:rsidTr="00592E43">
        <w:trPr>
          <w:trHeight w:val="109"/>
        </w:trPr>
        <w:tc>
          <w:tcPr>
            <w:tcW w:w="9855" w:type="dxa"/>
            <w:gridSpan w:val="8"/>
            <w:tcBorders>
              <w:top w:val="nil"/>
            </w:tcBorders>
          </w:tcPr>
          <w:p w14:paraId="78821F13" w14:textId="77777777" w:rsidR="00592E43" w:rsidRDefault="00592E43" w:rsidP="00592E43">
            <w:pPr>
              <w:jc w:val="both"/>
            </w:pPr>
          </w:p>
        </w:tc>
      </w:tr>
      <w:tr w:rsidR="00592E43" w14:paraId="5655DF1B" w14:textId="77777777" w:rsidTr="00592E43">
        <w:trPr>
          <w:trHeight w:val="197"/>
        </w:trPr>
        <w:tc>
          <w:tcPr>
            <w:tcW w:w="3086" w:type="dxa"/>
            <w:tcBorders>
              <w:top w:val="nil"/>
            </w:tcBorders>
            <w:shd w:val="clear" w:color="auto" w:fill="F7CAAC"/>
          </w:tcPr>
          <w:p w14:paraId="1B40FC1C" w14:textId="77777777" w:rsidR="00592E43" w:rsidRDefault="00592E43" w:rsidP="00592E43">
            <w:pPr>
              <w:jc w:val="both"/>
              <w:rPr>
                <w:b/>
              </w:rPr>
            </w:pPr>
            <w:r>
              <w:rPr>
                <w:b/>
              </w:rPr>
              <w:t>Garant předmětu</w:t>
            </w:r>
          </w:p>
        </w:tc>
        <w:tc>
          <w:tcPr>
            <w:tcW w:w="6769" w:type="dxa"/>
            <w:gridSpan w:val="7"/>
            <w:tcBorders>
              <w:top w:val="nil"/>
            </w:tcBorders>
          </w:tcPr>
          <w:p w14:paraId="27147193" w14:textId="77777777" w:rsidR="00592E43" w:rsidRDefault="00592E43" w:rsidP="00592E43">
            <w:pPr>
              <w:jc w:val="both"/>
            </w:pPr>
          </w:p>
        </w:tc>
      </w:tr>
      <w:tr w:rsidR="00592E43" w14:paraId="52DE09DA" w14:textId="77777777" w:rsidTr="00592E43">
        <w:trPr>
          <w:trHeight w:val="243"/>
        </w:trPr>
        <w:tc>
          <w:tcPr>
            <w:tcW w:w="3086" w:type="dxa"/>
            <w:tcBorders>
              <w:top w:val="nil"/>
            </w:tcBorders>
            <w:shd w:val="clear" w:color="auto" w:fill="F7CAAC"/>
          </w:tcPr>
          <w:p w14:paraId="375CEC52" w14:textId="77777777" w:rsidR="00592E43" w:rsidRDefault="00592E43" w:rsidP="00592E43">
            <w:pPr>
              <w:jc w:val="both"/>
              <w:rPr>
                <w:b/>
              </w:rPr>
            </w:pPr>
            <w:r>
              <w:rPr>
                <w:b/>
              </w:rPr>
              <w:t>Zapojení garanta do výuky předmětu</w:t>
            </w:r>
          </w:p>
        </w:tc>
        <w:tc>
          <w:tcPr>
            <w:tcW w:w="6769" w:type="dxa"/>
            <w:gridSpan w:val="7"/>
            <w:tcBorders>
              <w:top w:val="nil"/>
            </w:tcBorders>
          </w:tcPr>
          <w:p w14:paraId="02E2D3A5" w14:textId="77777777" w:rsidR="00592E43" w:rsidRDefault="00592E43" w:rsidP="00592E43">
            <w:pPr>
              <w:jc w:val="both"/>
            </w:pPr>
          </w:p>
        </w:tc>
      </w:tr>
      <w:tr w:rsidR="00592E43" w14:paraId="7F128565" w14:textId="77777777" w:rsidTr="00592E43">
        <w:tc>
          <w:tcPr>
            <w:tcW w:w="3086" w:type="dxa"/>
            <w:shd w:val="clear" w:color="auto" w:fill="F7CAAC"/>
          </w:tcPr>
          <w:p w14:paraId="2B2CD0C8" w14:textId="77777777" w:rsidR="00592E43" w:rsidRDefault="00592E43" w:rsidP="00592E43">
            <w:pPr>
              <w:jc w:val="both"/>
              <w:rPr>
                <w:b/>
              </w:rPr>
            </w:pPr>
            <w:r>
              <w:rPr>
                <w:b/>
              </w:rPr>
              <w:t>Vyučující</w:t>
            </w:r>
          </w:p>
        </w:tc>
        <w:tc>
          <w:tcPr>
            <w:tcW w:w="6769" w:type="dxa"/>
            <w:gridSpan w:val="7"/>
            <w:tcBorders>
              <w:bottom w:val="nil"/>
            </w:tcBorders>
          </w:tcPr>
          <w:p w14:paraId="7152584D" w14:textId="77777777" w:rsidR="00592E43" w:rsidRDefault="00592E43" w:rsidP="00592E43">
            <w:pPr>
              <w:jc w:val="both"/>
            </w:pPr>
          </w:p>
        </w:tc>
      </w:tr>
      <w:tr w:rsidR="00592E43" w14:paraId="4BE48452" w14:textId="77777777" w:rsidTr="00D2213B">
        <w:trPr>
          <w:trHeight w:val="494"/>
        </w:trPr>
        <w:tc>
          <w:tcPr>
            <w:tcW w:w="9855" w:type="dxa"/>
            <w:gridSpan w:val="8"/>
            <w:tcBorders>
              <w:top w:val="nil"/>
            </w:tcBorders>
          </w:tcPr>
          <w:p w14:paraId="0494649D" w14:textId="212B3DA1" w:rsidR="00592E43" w:rsidRDefault="00592E43" w:rsidP="00592E43">
            <w:pPr>
              <w:jc w:val="both"/>
            </w:pPr>
            <w:r>
              <w:t xml:space="preserve">Mgr. Veronika </w:t>
            </w:r>
            <w:r w:rsidR="00426B70">
              <w:t xml:space="preserve">Hittmanová </w:t>
            </w:r>
            <w:r>
              <w:t>Rollová, Ph.D.</w:t>
            </w:r>
          </w:p>
        </w:tc>
      </w:tr>
      <w:tr w:rsidR="00592E43" w14:paraId="3A68C095" w14:textId="77777777" w:rsidTr="00592E43">
        <w:tc>
          <w:tcPr>
            <w:tcW w:w="3086" w:type="dxa"/>
            <w:shd w:val="clear" w:color="auto" w:fill="F7CAAC"/>
          </w:tcPr>
          <w:p w14:paraId="18B51ADA" w14:textId="545E810C" w:rsidR="00592E43" w:rsidRDefault="00F33E9D" w:rsidP="00592E43">
            <w:pPr>
              <w:jc w:val="both"/>
              <w:rPr>
                <w:b/>
              </w:rPr>
            </w:pPr>
            <w:r w:rsidRPr="005A0406">
              <w:rPr>
                <w:b/>
              </w:rPr>
              <w:t>Hlavní témata a výsledky učení</w:t>
            </w:r>
          </w:p>
        </w:tc>
        <w:tc>
          <w:tcPr>
            <w:tcW w:w="6769" w:type="dxa"/>
            <w:gridSpan w:val="7"/>
            <w:tcBorders>
              <w:bottom w:val="nil"/>
            </w:tcBorders>
          </w:tcPr>
          <w:p w14:paraId="76D3E799" w14:textId="77777777" w:rsidR="00592E43" w:rsidRDefault="00592E43" w:rsidP="00592E43">
            <w:pPr>
              <w:jc w:val="both"/>
            </w:pPr>
          </w:p>
        </w:tc>
      </w:tr>
      <w:tr w:rsidR="00592E43" w:rsidRPr="009B5991" w14:paraId="26EA9BC7" w14:textId="77777777" w:rsidTr="00591404">
        <w:trPr>
          <w:trHeight w:val="283"/>
        </w:trPr>
        <w:tc>
          <w:tcPr>
            <w:tcW w:w="9855" w:type="dxa"/>
            <w:gridSpan w:val="8"/>
            <w:tcBorders>
              <w:top w:val="nil"/>
              <w:bottom w:val="single" w:sz="4" w:space="0" w:color="auto"/>
            </w:tcBorders>
          </w:tcPr>
          <w:p w14:paraId="5FB0F276" w14:textId="77777777" w:rsidR="00592E43" w:rsidRDefault="00592E43" w:rsidP="00592E43">
            <w:pPr>
              <w:pStyle w:val="Normlnweb"/>
              <w:spacing w:before="0" w:beforeAutospacing="0" w:after="0" w:afterAutospacing="0"/>
              <w:contextualSpacing/>
              <w:rPr>
                <w:b/>
                <w:bCs/>
                <w:sz w:val="20"/>
                <w:szCs w:val="20"/>
              </w:rPr>
            </w:pPr>
            <w:r w:rsidRPr="009B5991">
              <w:rPr>
                <w:b/>
                <w:bCs/>
                <w:sz w:val="20"/>
                <w:szCs w:val="20"/>
              </w:rPr>
              <w:t xml:space="preserve">Anotace: </w:t>
            </w:r>
          </w:p>
          <w:p w14:paraId="22528D02" w14:textId="77777777" w:rsidR="00592E43" w:rsidRPr="009B5991" w:rsidRDefault="00592E43" w:rsidP="00592E43">
            <w:pPr>
              <w:pStyle w:val="Normlnweb"/>
              <w:spacing w:before="0" w:beforeAutospacing="0" w:after="0" w:afterAutospacing="0"/>
              <w:contextualSpacing/>
              <w:rPr>
                <w:sz w:val="20"/>
                <w:szCs w:val="20"/>
              </w:rPr>
            </w:pPr>
            <w:r>
              <w:rPr>
                <w:sz w:val="20"/>
                <w:szCs w:val="20"/>
              </w:rPr>
              <w:t>Předmět</w:t>
            </w:r>
            <w:r w:rsidRPr="00906E5D">
              <w:rPr>
                <w:sz w:val="20"/>
                <w:szCs w:val="20"/>
              </w:rPr>
              <w:t xml:space="preserve"> </w:t>
            </w:r>
            <w:r>
              <w:rPr>
                <w:sz w:val="20"/>
                <w:szCs w:val="20"/>
              </w:rPr>
              <w:t xml:space="preserve">představuje doplnění </w:t>
            </w:r>
            <w:r w:rsidRPr="00906E5D">
              <w:rPr>
                <w:sz w:val="20"/>
                <w:szCs w:val="20"/>
              </w:rPr>
              <w:t>přehledov</w:t>
            </w:r>
            <w:r>
              <w:rPr>
                <w:sz w:val="20"/>
                <w:szCs w:val="20"/>
              </w:rPr>
              <w:t>ých</w:t>
            </w:r>
            <w:r w:rsidRPr="00906E5D">
              <w:rPr>
                <w:sz w:val="20"/>
                <w:szCs w:val="20"/>
              </w:rPr>
              <w:t xml:space="preserve"> přednáš</w:t>
            </w:r>
            <w:r>
              <w:rPr>
                <w:sz w:val="20"/>
                <w:szCs w:val="20"/>
              </w:rPr>
              <w:t>e</w:t>
            </w:r>
            <w:r w:rsidRPr="00906E5D">
              <w:rPr>
                <w:sz w:val="20"/>
                <w:szCs w:val="20"/>
              </w:rPr>
              <w:t xml:space="preserve">k </w:t>
            </w:r>
            <w:r>
              <w:rPr>
                <w:sz w:val="20"/>
                <w:szCs w:val="20"/>
              </w:rPr>
              <w:t xml:space="preserve">z </w:t>
            </w:r>
            <w:r w:rsidRPr="00906E5D">
              <w:rPr>
                <w:sz w:val="20"/>
                <w:szCs w:val="20"/>
              </w:rPr>
              <w:t>dějin umění, architektury a designu</w:t>
            </w:r>
            <w:r>
              <w:rPr>
                <w:sz w:val="20"/>
                <w:szCs w:val="20"/>
              </w:rPr>
              <w:t>, které</w:t>
            </w:r>
            <w:r w:rsidRPr="00906E5D">
              <w:rPr>
                <w:sz w:val="20"/>
                <w:szCs w:val="20"/>
              </w:rPr>
              <w:t xml:space="preserve"> </w:t>
            </w:r>
            <w:r>
              <w:rPr>
                <w:sz w:val="20"/>
                <w:szCs w:val="20"/>
              </w:rPr>
              <w:t xml:space="preserve">nezbytně </w:t>
            </w:r>
            <w:r w:rsidRPr="00906E5D">
              <w:rPr>
                <w:sz w:val="20"/>
                <w:szCs w:val="20"/>
              </w:rPr>
              <w:t>věnují velkou část své hodinové dotace představení klíčových uměleckých osobností a významných realizací</w:t>
            </w:r>
            <w:r>
              <w:rPr>
                <w:sz w:val="20"/>
                <w:szCs w:val="20"/>
              </w:rPr>
              <w:t>. Tento seminář</w:t>
            </w:r>
            <w:r w:rsidRPr="00906E5D">
              <w:rPr>
                <w:sz w:val="20"/>
                <w:szCs w:val="20"/>
              </w:rPr>
              <w:t xml:space="preserve"> by se měl soustředit spíše na sítě vazeb mezi nimi, na mechanismy vzniku, fungování a proměny uměleckých institucí (ať už vznikají „seshora“</w:t>
            </w:r>
            <w:r>
              <w:rPr>
                <w:sz w:val="20"/>
                <w:szCs w:val="20"/>
              </w:rPr>
              <w:t>,</w:t>
            </w:r>
            <w:r w:rsidRPr="00906E5D">
              <w:rPr>
                <w:sz w:val="20"/>
                <w:szCs w:val="20"/>
              </w:rPr>
              <w:t xml:space="preserve"> </w:t>
            </w:r>
            <w:r>
              <w:rPr>
                <w:sz w:val="20"/>
                <w:szCs w:val="20"/>
              </w:rPr>
              <w:t>č</w:t>
            </w:r>
            <w:r w:rsidRPr="00906E5D">
              <w:rPr>
                <w:sz w:val="20"/>
                <w:szCs w:val="20"/>
              </w:rPr>
              <w:t xml:space="preserve">i „zespoda“) v průběhu 20. století. Studenti </w:t>
            </w:r>
            <w:r>
              <w:rPr>
                <w:sz w:val="20"/>
                <w:szCs w:val="20"/>
              </w:rPr>
              <w:t>se</w:t>
            </w:r>
            <w:r w:rsidRPr="00906E5D">
              <w:rPr>
                <w:sz w:val="20"/>
                <w:szCs w:val="20"/>
              </w:rPr>
              <w:t xml:space="preserve"> seznám</w:t>
            </w:r>
            <w:r>
              <w:rPr>
                <w:sz w:val="20"/>
                <w:szCs w:val="20"/>
              </w:rPr>
              <w:t>í se</w:t>
            </w:r>
            <w:r w:rsidRPr="00906E5D">
              <w:rPr>
                <w:sz w:val="20"/>
                <w:szCs w:val="20"/>
              </w:rPr>
              <w:t xml:space="preserve"> základními principy studia institucionálních dějin a se základní literaturou. Klíčovou oblast zájmu tohoto kurzu </w:t>
            </w:r>
            <w:r>
              <w:rPr>
                <w:sz w:val="20"/>
                <w:szCs w:val="20"/>
              </w:rPr>
              <w:t>představuje</w:t>
            </w:r>
            <w:r w:rsidRPr="00906E5D">
              <w:rPr>
                <w:sz w:val="20"/>
                <w:szCs w:val="20"/>
              </w:rPr>
              <w:t xml:space="preserve"> formování uměleckých skupin a sdružení a jejich zapojení do dobového politického kontextu, různorodé podoby vyjednávání mezi zástupci uměleckého provozu na jedné straně a reprezentanty ministerstev a dalších politických subjektů na straně druhé. Představ</w:t>
            </w:r>
            <w:r>
              <w:rPr>
                <w:sz w:val="20"/>
                <w:szCs w:val="20"/>
              </w:rPr>
              <w:t>uje</w:t>
            </w:r>
            <w:r w:rsidRPr="00906E5D">
              <w:rPr>
                <w:sz w:val="20"/>
                <w:szCs w:val="20"/>
              </w:rPr>
              <w:t xml:space="preserve"> strategie, jaké využívali umělci, resp. političtí zástupci k dosažení svých cílů, vznik mocenských center a jejich vliv na dobový diskurz, na výsledky soutěží apod. Další oblastí zájmu </w:t>
            </w:r>
            <w:r>
              <w:rPr>
                <w:sz w:val="20"/>
                <w:szCs w:val="20"/>
              </w:rPr>
              <w:t>je</w:t>
            </w:r>
            <w:r w:rsidRPr="00906E5D">
              <w:rPr>
                <w:sz w:val="20"/>
                <w:szCs w:val="20"/>
              </w:rPr>
              <w:t xml:space="preserve"> ukotvení institucí v mezinárodní síti (se zvláštním zaměřením na kontext střední Evropy). Hlavním těžištěm kurzu </w:t>
            </w:r>
            <w:r>
              <w:rPr>
                <w:sz w:val="20"/>
                <w:szCs w:val="20"/>
              </w:rPr>
              <w:t>je</w:t>
            </w:r>
            <w:r w:rsidRPr="00906E5D">
              <w:rPr>
                <w:sz w:val="20"/>
                <w:szCs w:val="20"/>
              </w:rPr>
              <w:t xml:space="preserve"> období od roku 1918 do </w:t>
            </w:r>
            <w:r>
              <w:rPr>
                <w:sz w:val="20"/>
                <w:szCs w:val="20"/>
              </w:rPr>
              <w:t>r</w:t>
            </w:r>
            <w:r w:rsidRPr="00906E5D">
              <w:rPr>
                <w:sz w:val="20"/>
                <w:szCs w:val="20"/>
              </w:rPr>
              <w:t xml:space="preserve">oku 1989, zároveň </w:t>
            </w:r>
            <w:r>
              <w:rPr>
                <w:sz w:val="20"/>
                <w:szCs w:val="20"/>
              </w:rPr>
              <w:t>je u všech</w:t>
            </w:r>
            <w:r w:rsidRPr="00906E5D">
              <w:rPr>
                <w:sz w:val="20"/>
                <w:szCs w:val="20"/>
              </w:rPr>
              <w:t xml:space="preserve"> tematických okruhů </w:t>
            </w:r>
            <w:r>
              <w:rPr>
                <w:sz w:val="20"/>
                <w:szCs w:val="20"/>
              </w:rPr>
              <w:t>věnována pozornost</w:t>
            </w:r>
            <w:r w:rsidRPr="00906E5D">
              <w:rPr>
                <w:sz w:val="20"/>
                <w:szCs w:val="20"/>
              </w:rPr>
              <w:t xml:space="preserve"> i vývoj</w:t>
            </w:r>
            <w:r>
              <w:rPr>
                <w:sz w:val="20"/>
                <w:szCs w:val="20"/>
              </w:rPr>
              <w:t>i</w:t>
            </w:r>
            <w:r w:rsidRPr="00906E5D">
              <w:rPr>
                <w:sz w:val="20"/>
                <w:szCs w:val="20"/>
              </w:rPr>
              <w:t xml:space="preserve"> po roce 1990, zejména v období transformace se zaměřením na kontinuity a diskontinuity s obdobím pozdní normalizace. V rámci kurzu se studenti seznám</w:t>
            </w:r>
            <w:r>
              <w:rPr>
                <w:sz w:val="20"/>
                <w:szCs w:val="20"/>
              </w:rPr>
              <w:t>í</w:t>
            </w:r>
            <w:r w:rsidRPr="00906E5D">
              <w:rPr>
                <w:sz w:val="20"/>
                <w:szCs w:val="20"/>
              </w:rPr>
              <w:t xml:space="preserve"> s prací s archivními fondy uměleckých institucí v ČR, jejich umístěním a uspořádáním.</w:t>
            </w:r>
          </w:p>
          <w:p w14:paraId="53F84E08" w14:textId="77777777" w:rsidR="00592E43" w:rsidRPr="009B5991" w:rsidRDefault="00592E43" w:rsidP="00592E43">
            <w:pPr>
              <w:rPr>
                <w:b/>
                <w:bCs/>
              </w:rPr>
            </w:pPr>
          </w:p>
          <w:p w14:paraId="77D66D9B" w14:textId="77777777" w:rsidR="00592E43" w:rsidRPr="009B5991" w:rsidRDefault="00592E43" w:rsidP="00592E43">
            <w:pPr>
              <w:rPr>
                <w:b/>
                <w:bCs/>
              </w:rPr>
            </w:pPr>
            <w:r w:rsidRPr="009B5991">
              <w:rPr>
                <w:b/>
                <w:bCs/>
              </w:rPr>
              <w:t xml:space="preserve">Osnova: </w:t>
            </w:r>
          </w:p>
          <w:p w14:paraId="7837D84E" w14:textId="77777777" w:rsidR="00592E43" w:rsidRPr="006022FE" w:rsidRDefault="00592E43" w:rsidP="0021777E">
            <w:pPr>
              <w:pStyle w:val="Odstavecseseznamem"/>
              <w:numPr>
                <w:ilvl w:val="0"/>
                <w:numId w:val="38"/>
              </w:numPr>
              <w:spacing w:after="160" w:line="259" w:lineRule="auto"/>
              <w:rPr>
                <w:b/>
                <w:bCs/>
              </w:rPr>
            </w:pPr>
            <w:r>
              <w:t xml:space="preserve">úvod do studia dějin institucí, sociálních dějin, teorie sítí aktérů (B. Latour, T. J. Clark); umělecké školy a školy architektury a designu v českých zemích, na Slovensku a Podkarpatské Rusi (Zlínská škola, ŠUR v Bratislavě, úsilí o založení slovenské školy architektury); </w:t>
            </w:r>
          </w:p>
          <w:p w14:paraId="11721210" w14:textId="77777777" w:rsidR="00592E43" w:rsidRPr="006022FE" w:rsidRDefault="00592E43" w:rsidP="0021777E">
            <w:pPr>
              <w:pStyle w:val="Odstavecseseznamem"/>
              <w:numPr>
                <w:ilvl w:val="0"/>
                <w:numId w:val="38"/>
              </w:numPr>
              <w:spacing w:after="160" w:line="259" w:lineRule="auto"/>
              <w:rPr>
                <w:b/>
                <w:bCs/>
              </w:rPr>
            </w:pPr>
            <w:r>
              <w:t xml:space="preserve">umělecké a architektonické spolky a časopisy (se zvláštním zaměřením na situaci na Slovensku a Podkarpatské Rusi před druhou světovou válkou); </w:t>
            </w:r>
          </w:p>
          <w:p w14:paraId="602BAEAD" w14:textId="77777777" w:rsidR="00592E43" w:rsidRPr="006022FE" w:rsidRDefault="00592E43" w:rsidP="0021777E">
            <w:pPr>
              <w:pStyle w:val="Odstavecseseznamem"/>
              <w:numPr>
                <w:ilvl w:val="0"/>
                <w:numId w:val="38"/>
              </w:numPr>
              <w:spacing w:after="160" w:line="259" w:lineRule="auto"/>
              <w:rPr>
                <w:b/>
                <w:bCs/>
              </w:rPr>
            </w:pPr>
            <w:r w:rsidRPr="00C05D99">
              <w:t>vznik centralizovaných uměleckých a architektonických svazů a umělecký provoz po druhé světové válce</w:t>
            </w:r>
            <w:r>
              <w:t xml:space="preserve"> („oficiální“ výstavní projekty); </w:t>
            </w:r>
          </w:p>
          <w:p w14:paraId="06D90BE7" w14:textId="77777777" w:rsidR="00592E43" w:rsidRPr="006022FE" w:rsidRDefault="00592E43" w:rsidP="0021777E">
            <w:pPr>
              <w:pStyle w:val="Odstavecseseznamem"/>
              <w:numPr>
                <w:ilvl w:val="0"/>
                <w:numId w:val="38"/>
              </w:numPr>
              <w:spacing w:after="160" w:line="259" w:lineRule="auto"/>
              <w:rPr>
                <w:b/>
                <w:bCs/>
              </w:rPr>
            </w:pPr>
            <w:r w:rsidRPr="00C05D99">
              <w:t xml:space="preserve">umělecká sympozia v 50. a 60. letech, vznik středoevropských sítí a jejich provázanost se svazovými strukturami (sochařské sympozium v Sankt Margarethen, mezinárodní síť keramických sympozií, napojení na </w:t>
            </w:r>
            <w:r>
              <w:t xml:space="preserve">průmysl); </w:t>
            </w:r>
          </w:p>
          <w:p w14:paraId="4FAA435B" w14:textId="77777777" w:rsidR="00592E43" w:rsidRPr="006022FE" w:rsidRDefault="00592E43" w:rsidP="0021777E">
            <w:pPr>
              <w:pStyle w:val="Odstavecseseznamem"/>
              <w:numPr>
                <w:ilvl w:val="0"/>
                <w:numId w:val="38"/>
              </w:numPr>
              <w:spacing w:after="160" w:line="259" w:lineRule="auto"/>
              <w:rPr>
                <w:b/>
                <w:bCs/>
              </w:rPr>
            </w:pPr>
            <w:r w:rsidRPr="00C05D99">
              <w:t>umělecká diplomacie, velké zahraniční a mezinárodní výstavy</w:t>
            </w:r>
            <w:r>
              <w:t xml:space="preserve">, putovní výstavy; </w:t>
            </w:r>
          </w:p>
          <w:p w14:paraId="51E6DADD" w14:textId="77777777" w:rsidR="00592E43" w:rsidRPr="00906E5D" w:rsidRDefault="00592E43" w:rsidP="0021777E">
            <w:pPr>
              <w:pStyle w:val="Odstavecseseznamem"/>
              <w:numPr>
                <w:ilvl w:val="0"/>
                <w:numId w:val="38"/>
              </w:numPr>
              <w:spacing w:after="160" w:line="259" w:lineRule="auto"/>
              <w:rPr>
                <w:b/>
                <w:bCs/>
              </w:rPr>
            </w:pPr>
            <w:r w:rsidRPr="00C05D99">
              <w:t>architektonické soutěže a fungování uměleckých komisí</w:t>
            </w:r>
            <w:r>
              <w:t xml:space="preserve"> </w:t>
            </w:r>
          </w:p>
          <w:p w14:paraId="20674434" w14:textId="77777777" w:rsidR="00592E43" w:rsidRDefault="00592E43" w:rsidP="00592E43">
            <w:pPr>
              <w:pStyle w:val="Normlnweb"/>
              <w:spacing w:before="0" w:beforeAutospacing="0" w:after="0" w:afterAutospacing="0"/>
              <w:contextualSpacing/>
              <w:rPr>
                <w:b/>
                <w:bCs/>
                <w:sz w:val="20"/>
                <w:szCs w:val="20"/>
              </w:rPr>
            </w:pPr>
            <w:r w:rsidRPr="009B5991">
              <w:rPr>
                <w:b/>
                <w:bCs/>
                <w:sz w:val="20"/>
                <w:szCs w:val="20"/>
              </w:rPr>
              <w:t>Cíle studia:</w:t>
            </w:r>
          </w:p>
          <w:p w14:paraId="34B0324B" w14:textId="77777777" w:rsidR="00592E43" w:rsidRPr="006022FE" w:rsidRDefault="00592E43" w:rsidP="0021777E">
            <w:pPr>
              <w:pStyle w:val="Normlnweb"/>
              <w:numPr>
                <w:ilvl w:val="0"/>
                <w:numId w:val="49"/>
              </w:numPr>
              <w:spacing w:before="0" w:beforeAutospacing="0" w:after="0" w:afterAutospacing="0"/>
              <w:contextualSpacing/>
              <w:rPr>
                <w:b/>
                <w:bCs/>
                <w:sz w:val="20"/>
                <w:szCs w:val="20"/>
              </w:rPr>
            </w:pPr>
            <w:r w:rsidRPr="006022FE">
              <w:rPr>
                <w:iCs/>
                <w:sz w:val="20"/>
                <w:szCs w:val="20"/>
              </w:rPr>
              <w:t>poskytnout přehled o klíčových českých a slovenských uměleckých a architektonických institucích 20. století</w:t>
            </w:r>
          </w:p>
          <w:p w14:paraId="668631F3" w14:textId="77777777" w:rsidR="00592E43" w:rsidRPr="006022FE" w:rsidRDefault="00592E43" w:rsidP="0021777E">
            <w:pPr>
              <w:pStyle w:val="Normlnweb"/>
              <w:numPr>
                <w:ilvl w:val="0"/>
                <w:numId w:val="49"/>
              </w:numPr>
              <w:spacing w:before="0" w:beforeAutospacing="0" w:after="0" w:afterAutospacing="0"/>
              <w:contextualSpacing/>
              <w:rPr>
                <w:b/>
                <w:bCs/>
                <w:sz w:val="20"/>
                <w:szCs w:val="20"/>
              </w:rPr>
            </w:pPr>
            <w:r w:rsidRPr="006022FE">
              <w:rPr>
                <w:iCs/>
                <w:sz w:val="20"/>
                <w:szCs w:val="20"/>
              </w:rPr>
              <w:t>seznámit studenty se základní literaturou k tématu a organizací klíčových institucionálních archivních fondů v českém a slovenském prostředí</w:t>
            </w:r>
            <w:r>
              <w:rPr>
                <w:iCs/>
                <w:sz w:val="20"/>
                <w:szCs w:val="20"/>
              </w:rPr>
              <w:t>¨</w:t>
            </w:r>
          </w:p>
          <w:p w14:paraId="453714CA" w14:textId="77777777" w:rsidR="00592E43" w:rsidRPr="006022FE" w:rsidRDefault="00592E43" w:rsidP="0021777E">
            <w:pPr>
              <w:pStyle w:val="Normlnweb"/>
              <w:numPr>
                <w:ilvl w:val="0"/>
                <w:numId w:val="49"/>
              </w:numPr>
              <w:spacing w:before="0" w:beforeAutospacing="0" w:after="0" w:afterAutospacing="0"/>
              <w:contextualSpacing/>
              <w:rPr>
                <w:b/>
                <w:bCs/>
                <w:sz w:val="20"/>
                <w:szCs w:val="20"/>
              </w:rPr>
            </w:pPr>
            <w:r w:rsidRPr="006022FE">
              <w:rPr>
                <w:iCs/>
                <w:sz w:val="20"/>
                <w:szCs w:val="20"/>
              </w:rPr>
              <w:t>prozkoumat proměnlivý politický kontext a jeho vliv na organizaci uměleckého provozu a na vznik vybraných realizací</w:t>
            </w:r>
          </w:p>
          <w:p w14:paraId="6D25573B" w14:textId="77777777" w:rsidR="00592E43" w:rsidRPr="006022FE" w:rsidRDefault="00592E43" w:rsidP="0021777E">
            <w:pPr>
              <w:pStyle w:val="Normlnweb"/>
              <w:numPr>
                <w:ilvl w:val="0"/>
                <w:numId w:val="49"/>
              </w:numPr>
              <w:spacing w:before="0" w:beforeAutospacing="0" w:after="0" w:afterAutospacing="0"/>
              <w:contextualSpacing/>
              <w:rPr>
                <w:b/>
                <w:bCs/>
                <w:sz w:val="20"/>
                <w:szCs w:val="20"/>
              </w:rPr>
            </w:pPr>
            <w:r w:rsidRPr="006022FE">
              <w:rPr>
                <w:iCs/>
                <w:sz w:val="20"/>
                <w:szCs w:val="20"/>
              </w:rPr>
              <w:t>nahlédnout do procesu vyjednávání mezi umělci a zástupci politické moci a sledovat jeho proměny v rámci sledovaného období</w:t>
            </w:r>
          </w:p>
          <w:p w14:paraId="4C906812" w14:textId="77777777" w:rsidR="00592E43" w:rsidRPr="006022FE" w:rsidRDefault="00592E43" w:rsidP="0021777E">
            <w:pPr>
              <w:pStyle w:val="Normlnweb"/>
              <w:numPr>
                <w:ilvl w:val="0"/>
                <w:numId w:val="49"/>
              </w:numPr>
              <w:spacing w:before="0" w:beforeAutospacing="0" w:after="0" w:afterAutospacing="0"/>
              <w:contextualSpacing/>
              <w:rPr>
                <w:b/>
                <w:bCs/>
                <w:sz w:val="20"/>
                <w:szCs w:val="20"/>
              </w:rPr>
            </w:pPr>
            <w:r w:rsidRPr="006022FE">
              <w:rPr>
                <w:iCs/>
                <w:sz w:val="20"/>
                <w:szCs w:val="20"/>
              </w:rPr>
              <w:t>poskytnout studentům výtvarných oborů nástroje k hlubšímu porozumění vlivu institucionálních podmínek na tvůrčí práci, seznámit studenty teoretického oboru se základní metodologií pro psaní DP orientovaných na dějiny konkrétní umělecké instituce</w:t>
            </w:r>
          </w:p>
          <w:p w14:paraId="5AF55B45" w14:textId="77777777" w:rsidR="00592E43" w:rsidRPr="009B5991" w:rsidRDefault="00592E43" w:rsidP="00592E43">
            <w:pPr>
              <w:rPr>
                <w:b/>
                <w:bCs/>
              </w:rPr>
            </w:pPr>
          </w:p>
          <w:p w14:paraId="11BB5304" w14:textId="77777777" w:rsidR="00592E43" w:rsidRPr="009B5991" w:rsidRDefault="00592E43" w:rsidP="00592E43">
            <w:pPr>
              <w:widowControl w:val="0"/>
              <w:autoSpaceDE w:val="0"/>
              <w:autoSpaceDN w:val="0"/>
              <w:adjustRightInd w:val="0"/>
              <w:contextualSpacing/>
              <w:rPr>
                <w:b/>
              </w:rPr>
            </w:pPr>
            <w:r w:rsidRPr="009B5991">
              <w:rPr>
                <w:b/>
              </w:rPr>
              <w:t>Výsledky učení:</w:t>
            </w:r>
          </w:p>
          <w:p w14:paraId="5A6C77F9" w14:textId="77777777" w:rsidR="00592E43" w:rsidRDefault="00592E43" w:rsidP="00592E43">
            <w:pPr>
              <w:widowControl w:val="0"/>
              <w:autoSpaceDE w:val="0"/>
              <w:autoSpaceDN w:val="0"/>
              <w:adjustRightInd w:val="0"/>
              <w:contextualSpacing/>
              <w:rPr>
                <w:iCs/>
              </w:rPr>
            </w:pPr>
            <w:r w:rsidRPr="009B5991">
              <w:rPr>
                <w:iCs/>
              </w:rPr>
              <w:t>Po úspěšném absolvování předmětu je student schopen:</w:t>
            </w:r>
          </w:p>
          <w:p w14:paraId="0E437C27" w14:textId="77777777" w:rsidR="00592E43" w:rsidRDefault="00592E43" w:rsidP="0021777E">
            <w:pPr>
              <w:pStyle w:val="Odstavecseseznamem"/>
              <w:widowControl w:val="0"/>
              <w:numPr>
                <w:ilvl w:val="0"/>
                <w:numId w:val="50"/>
              </w:numPr>
              <w:autoSpaceDE w:val="0"/>
              <w:autoSpaceDN w:val="0"/>
              <w:adjustRightInd w:val="0"/>
              <w:rPr>
                <w:iCs/>
              </w:rPr>
            </w:pPr>
            <w:r w:rsidRPr="006022FE">
              <w:rPr>
                <w:iCs/>
              </w:rPr>
              <w:t>kriticky nahlížet na českou a slovenskou výtvarnou a architektonickou scénu v průběhu 20. století s ohledem na vazby mezi aktéry a na jejich kontakty se zástupci politické moci</w:t>
            </w:r>
          </w:p>
          <w:p w14:paraId="4DFE9ED6" w14:textId="77777777" w:rsidR="00592E43" w:rsidRDefault="00592E43" w:rsidP="0021777E">
            <w:pPr>
              <w:pStyle w:val="Odstavecseseznamem"/>
              <w:widowControl w:val="0"/>
              <w:numPr>
                <w:ilvl w:val="0"/>
                <w:numId w:val="50"/>
              </w:numPr>
              <w:autoSpaceDE w:val="0"/>
              <w:autoSpaceDN w:val="0"/>
              <w:adjustRightInd w:val="0"/>
              <w:rPr>
                <w:iCs/>
              </w:rPr>
            </w:pPr>
            <w:r w:rsidRPr="006022FE">
              <w:rPr>
                <w:iCs/>
              </w:rPr>
              <w:t xml:space="preserve">vnímat konkrétní objekty a realizace v širším kontextu se zvláštním zaměřením na podmínky uměleckých a architektonických soutěží </w:t>
            </w:r>
          </w:p>
          <w:p w14:paraId="3C205A33" w14:textId="77777777" w:rsidR="00592E43" w:rsidRDefault="00592E43" w:rsidP="0021777E">
            <w:pPr>
              <w:pStyle w:val="Odstavecseseznamem"/>
              <w:widowControl w:val="0"/>
              <w:numPr>
                <w:ilvl w:val="0"/>
                <w:numId w:val="50"/>
              </w:numPr>
              <w:autoSpaceDE w:val="0"/>
              <w:autoSpaceDN w:val="0"/>
              <w:adjustRightInd w:val="0"/>
              <w:rPr>
                <w:iCs/>
              </w:rPr>
            </w:pPr>
            <w:r w:rsidRPr="006022FE">
              <w:rPr>
                <w:iCs/>
              </w:rPr>
              <w:t>kriticky přistupovat ke kanonickému vyprávění dějin umění, zaměřenému na výjimečné výkony velkých tvůrčích osobností</w:t>
            </w:r>
          </w:p>
          <w:p w14:paraId="403123EE" w14:textId="77777777" w:rsidR="00592E43" w:rsidRDefault="00592E43" w:rsidP="0021777E">
            <w:pPr>
              <w:pStyle w:val="Odstavecseseznamem"/>
              <w:widowControl w:val="0"/>
              <w:numPr>
                <w:ilvl w:val="0"/>
                <w:numId w:val="50"/>
              </w:numPr>
              <w:autoSpaceDE w:val="0"/>
              <w:autoSpaceDN w:val="0"/>
              <w:adjustRightInd w:val="0"/>
              <w:rPr>
                <w:iCs/>
              </w:rPr>
            </w:pPr>
            <w:r w:rsidRPr="006022FE">
              <w:rPr>
                <w:iCs/>
              </w:rPr>
              <w:t>porozumět dobovému diskurzu a různorodým strategiím uplatňovaným při zakládání, proměně či rozpouštění uměleckých institucí</w:t>
            </w:r>
          </w:p>
          <w:p w14:paraId="383C2D4A" w14:textId="77777777" w:rsidR="00592E43" w:rsidRPr="006022FE" w:rsidRDefault="00592E43" w:rsidP="0021777E">
            <w:pPr>
              <w:pStyle w:val="Odstavecseseznamem"/>
              <w:widowControl w:val="0"/>
              <w:numPr>
                <w:ilvl w:val="0"/>
                <w:numId w:val="50"/>
              </w:numPr>
              <w:autoSpaceDE w:val="0"/>
              <w:autoSpaceDN w:val="0"/>
              <w:adjustRightInd w:val="0"/>
              <w:rPr>
                <w:iCs/>
              </w:rPr>
            </w:pPr>
            <w:r w:rsidRPr="006022FE">
              <w:rPr>
                <w:iCs/>
              </w:rPr>
              <w:t xml:space="preserve">orientovat se v základní literatuře a dalších zdrojích i v základních archivních fondech nejvýznamnějších českých a slovenských uměleckých institucí </w:t>
            </w:r>
          </w:p>
          <w:p w14:paraId="77A242D3" w14:textId="77777777" w:rsidR="00592E43" w:rsidRPr="009B5991" w:rsidRDefault="00592E43" w:rsidP="00592E43">
            <w:pPr>
              <w:pStyle w:val="Odstavecseseznamem"/>
              <w:widowControl w:val="0"/>
              <w:autoSpaceDE w:val="0"/>
              <w:autoSpaceDN w:val="0"/>
              <w:adjustRightInd w:val="0"/>
            </w:pPr>
          </w:p>
        </w:tc>
      </w:tr>
      <w:tr w:rsidR="008055AB" w:rsidRPr="009B5991" w14:paraId="6866F43C" w14:textId="77777777" w:rsidTr="00591404">
        <w:trPr>
          <w:trHeight w:val="265"/>
        </w:trPr>
        <w:tc>
          <w:tcPr>
            <w:tcW w:w="3653" w:type="dxa"/>
            <w:gridSpan w:val="2"/>
            <w:tcBorders>
              <w:top w:val="single" w:sz="4" w:space="0" w:color="auto"/>
            </w:tcBorders>
            <w:shd w:val="clear" w:color="auto" w:fill="F7CAAC"/>
          </w:tcPr>
          <w:p w14:paraId="45A79090" w14:textId="53C78A2C" w:rsidR="008055AB" w:rsidRPr="009B5991" w:rsidRDefault="008055AB" w:rsidP="008055AB">
            <w:pPr>
              <w:jc w:val="both"/>
            </w:pPr>
            <w:r>
              <w:rPr>
                <w:b/>
              </w:rPr>
              <w:t>Metody výuky</w:t>
            </w:r>
          </w:p>
        </w:tc>
        <w:tc>
          <w:tcPr>
            <w:tcW w:w="6202" w:type="dxa"/>
            <w:gridSpan w:val="6"/>
            <w:tcBorders>
              <w:top w:val="single" w:sz="4" w:space="0" w:color="auto"/>
              <w:bottom w:val="nil"/>
            </w:tcBorders>
          </w:tcPr>
          <w:p w14:paraId="4861BB9B" w14:textId="77777777" w:rsidR="008055AB" w:rsidRPr="009B5991" w:rsidRDefault="008055AB" w:rsidP="00FF7E7A">
            <w:pPr>
              <w:jc w:val="both"/>
            </w:pPr>
          </w:p>
        </w:tc>
      </w:tr>
      <w:tr w:rsidR="008055AB" w:rsidRPr="00591404" w14:paraId="7C006214" w14:textId="77777777" w:rsidTr="00591404">
        <w:trPr>
          <w:trHeight w:val="283"/>
        </w:trPr>
        <w:tc>
          <w:tcPr>
            <w:tcW w:w="9855" w:type="dxa"/>
            <w:gridSpan w:val="8"/>
            <w:tcBorders>
              <w:top w:val="nil"/>
              <w:bottom w:val="single" w:sz="4" w:space="0" w:color="auto"/>
            </w:tcBorders>
          </w:tcPr>
          <w:p w14:paraId="25B9C3A9" w14:textId="77777777" w:rsidR="00591404" w:rsidRDefault="00591404" w:rsidP="00591404"/>
          <w:p w14:paraId="09AD66EC" w14:textId="51A79987" w:rsidR="00591404" w:rsidRPr="00591404" w:rsidRDefault="00591404" w:rsidP="00591404">
            <w:r w:rsidRPr="00591404">
              <w:t>Seminář vytváří pro studující prostor do hloubky se zaměřit na téma úzce související s jejich specifickými odbornými zájmy a na studium relevantní odborné literatury dle jejich zaměření. Dále se soustředí na rozvíjení jejich prezentačních dovedností a osvojení kompetencí potřebných pro představení vlastní odborné práce. Studující si v průběhu výuky zkouší komunikaci svého tématu v různých kontextech (pro mezioborové publikum, zahraniční publikum, formou krátkého abstraktu, v konferenčním příspěvku apod.) a testují svou schopnost vést odbornou debatu. Během domácího studia si připravují sérii krátkých prezentací a během hodin pak s připravenými materiály dále pracují v malých skupinách, které jim umožňují rozvíjet schopnosti komunikace a vzájemné spolupráce. Mezi jednotlivci i skupiny pak vznikají odborné diskuse, v nich studující testují své argumentační schopnosti.   </w:t>
            </w:r>
          </w:p>
          <w:p w14:paraId="57373530" w14:textId="77777777" w:rsidR="008055AB" w:rsidRPr="00591404" w:rsidRDefault="008055AB" w:rsidP="00591404"/>
        </w:tc>
      </w:tr>
      <w:tr w:rsidR="00592E43" w:rsidRPr="009B5991" w14:paraId="7DDB5B90" w14:textId="77777777" w:rsidTr="00591404">
        <w:trPr>
          <w:trHeight w:val="265"/>
        </w:trPr>
        <w:tc>
          <w:tcPr>
            <w:tcW w:w="3653" w:type="dxa"/>
            <w:gridSpan w:val="2"/>
            <w:tcBorders>
              <w:top w:val="single" w:sz="4" w:space="0" w:color="auto"/>
            </w:tcBorders>
            <w:shd w:val="clear" w:color="auto" w:fill="F7CAAC"/>
          </w:tcPr>
          <w:p w14:paraId="1166F657" w14:textId="77777777" w:rsidR="00592E43" w:rsidRPr="009B5991" w:rsidRDefault="00592E43" w:rsidP="00592E43">
            <w:pPr>
              <w:jc w:val="both"/>
            </w:pPr>
            <w:r w:rsidRPr="009B5991">
              <w:rPr>
                <w:b/>
              </w:rPr>
              <w:t>Studijní literatura a studijní pomůcky</w:t>
            </w:r>
          </w:p>
        </w:tc>
        <w:tc>
          <w:tcPr>
            <w:tcW w:w="6202" w:type="dxa"/>
            <w:gridSpan w:val="6"/>
            <w:tcBorders>
              <w:top w:val="single" w:sz="4" w:space="0" w:color="auto"/>
              <w:bottom w:val="nil"/>
            </w:tcBorders>
          </w:tcPr>
          <w:p w14:paraId="3605214D" w14:textId="77777777" w:rsidR="00592E43" w:rsidRPr="009B5991" w:rsidRDefault="00592E43" w:rsidP="00592E43">
            <w:pPr>
              <w:jc w:val="both"/>
            </w:pPr>
          </w:p>
        </w:tc>
      </w:tr>
      <w:tr w:rsidR="00592E43" w:rsidRPr="009B5991" w14:paraId="68129CBC" w14:textId="77777777" w:rsidTr="00591404">
        <w:trPr>
          <w:trHeight w:val="983"/>
        </w:trPr>
        <w:tc>
          <w:tcPr>
            <w:tcW w:w="9855" w:type="dxa"/>
            <w:gridSpan w:val="8"/>
            <w:tcBorders>
              <w:top w:val="nil"/>
            </w:tcBorders>
          </w:tcPr>
          <w:p w14:paraId="6354A649" w14:textId="77777777" w:rsidR="00592E43" w:rsidRPr="009B5991" w:rsidRDefault="00592E43" w:rsidP="00592E43">
            <w:pPr>
              <w:pStyle w:val="Normlnweb1"/>
              <w:spacing w:after="0" w:line="240" w:lineRule="auto"/>
              <w:contextualSpacing/>
              <w:rPr>
                <w:rFonts w:ascii="Times New Roman" w:eastAsia="Times New Roman" w:hAnsi="Times New Roman" w:cs="Times New Roman"/>
                <w:b/>
                <w:kern w:val="0"/>
                <w:sz w:val="20"/>
                <w:szCs w:val="20"/>
                <w:lang w:eastAsia="cs-CZ"/>
              </w:rPr>
            </w:pPr>
            <w:r w:rsidRPr="009B5991">
              <w:rPr>
                <w:rFonts w:ascii="Times New Roman" w:eastAsia="Times New Roman" w:hAnsi="Times New Roman" w:cs="Times New Roman"/>
                <w:b/>
                <w:kern w:val="0"/>
                <w:sz w:val="20"/>
                <w:szCs w:val="20"/>
                <w:lang w:eastAsia="cs-CZ"/>
              </w:rPr>
              <w:t>Povinná:</w:t>
            </w:r>
          </w:p>
          <w:p w14:paraId="417C2BD7" w14:textId="77777777" w:rsidR="00592E43" w:rsidRDefault="00592E43" w:rsidP="00592E43">
            <w:pPr>
              <w:pStyle w:val="Normlnweb1"/>
              <w:spacing w:line="240" w:lineRule="auto"/>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Alena Binarová, </w:t>
            </w:r>
            <w:r w:rsidRPr="00116589">
              <w:rPr>
                <w:rFonts w:ascii="Times New Roman" w:eastAsia="Times New Roman" w:hAnsi="Times New Roman" w:cs="Times New Roman"/>
                <w:bCs/>
                <w:i/>
                <w:iCs/>
                <w:kern w:val="0"/>
                <w:sz w:val="20"/>
                <w:szCs w:val="20"/>
                <w:lang w:eastAsia="cs-CZ"/>
              </w:rPr>
              <w:t>Svaz výtvarných umělců v českých zemích v letech 1956–1972</w:t>
            </w:r>
            <w:r>
              <w:rPr>
                <w:rFonts w:ascii="Times New Roman" w:eastAsia="Times New Roman" w:hAnsi="Times New Roman" w:cs="Times New Roman"/>
                <w:bCs/>
                <w:kern w:val="0"/>
                <w:sz w:val="20"/>
                <w:szCs w:val="20"/>
                <w:lang w:eastAsia="cs-CZ"/>
              </w:rPr>
              <w:t>, Olomouc 2017.</w:t>
            </w:r>
          </w:p>
          <w:p w14:paraId="53AAB178" w14:textId="77777777" w:rsidR="00592E43" w:rsidRDefault="00592E43" w:rsidP="00592E43">
            <w:pPr>
              <w:pStyle w:val="Normlnweb1"/>
              <w:spacing w:line="240" w:lineRule="auto"/>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Vendula Hnídková (ed.), </w:t>
            </w:r>
            <w:r w:rsidRPr="00DF6941">
              <w:rPr>
                <w:rFonts w:ascii="Times New Roman" w:eastAsia="Times New Roman" w:hAnsi="Times New Roman" w:cs="Times New Roman"/>
                <w:bCs/>
                <w:i/>
                <w:iCs/>
                <w:kern w:val="0"/>
                <w:sz w:val="20"/>
                <w:szCs w:val="20"/>
                <w:lang w:eastAsia="cs-CZ"/>
              </w:rPr>
              <w:t>Duch, který pracuje. Česká politika a architektura 1918–1945</w:t>
            </w:r>
            <w:r w:rsidRPr="00DF6941">
              <w:rPr>
                <w:rFonts w:ascii="Times New Roman" w:eastAsia="Times New Roman" w:hAnsi="Times New Roman" w:cs="Times New Roman"/>
                <w:bCs/>
                <w:kern w:val="0"/>
                <w:sz w:val="20"/>
                <w:szCs w:val="20"/>
                <w:lang w:eastAsia="cs-CZ"/>
              </w:rPr>
              <w:t>, Praha 2020</w:t>
            </w:r>
            <w:r>
              <w:rPr>
                <w:rFonts w:ascii="Times New Roman" w:eastAsia="Times New Roman" w:hAnsi="Times New Roman" w:cs="Times New Roman"/>
                <w:bCs/>
                <w:kern w:val="0"/>
                <w:sz w:val="20"/>
                <w:szCs w:val="20"/>
                <w:lang w:eastAsia="cs-CZ"/>
              </w:rPr>
              <w:t>.</w:t>
            </w:r>
          </w:p>
          <w:p w14:paraId="566724AE" w14:textId="77777777" w:rsidR="00592E43" w:rsidRDefault="00592E43" w:rsidP="00592E43">
            <w:pPr>
              <w:pStyle w:val="Normlnweb1"/>
              <w:spacing w:line="240" w:lineRule="auto"/>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Jonathan Harris, </w:t>
            </w:r>
            <w:r w:rsidRPr="00194FE8">
              <w:rPr>
                <w:rFonts w:ascii="Times New Roman" w:eastAsia="Times New Roman" w:hAnsi="Times New Roman" w:cs="Times New Roman"/>
                <w:bCs/>
                <w:kern w:val="0"/>
                <w:sz w:val="20"/>
                <w:szCs w:val="20"/>
                <w:lang w:eastAsia="cs-CZ"/>
              </w:rPr>
              <w:t>Capitalist modernity,</w:t>
            </w:r>
            <w:r>
              <w:rPr>
                <w:rFonts w:ascii="Times New Roman" w:eastAsia="Times New Roman" w:hAnsi="Times New Roman" w:cs="Times New Roman"/>
                <w:bCs/>
                <w:kern w:val="0"/>
                <w:sz w:val="20"/>
                <w:szCs w:val="20"/>
                <w:lang w:eastAsia="cs-CZ"/>
              </w:rPr>
              <w:t xml:space="preserve"> </w:t>
            </w:r>
            <w:r w:rsidRPr="00194FE8">
              <w:rPr>
                <w:rFonts w:ascii="Times New Roman" w:eastAsia="Times New Roman" w:hAnsi="Times New Roman" w:cs="Times New Roman"/>
                <w:bCs/>
                <w:kern w:val="0"/>
                <w:sz w:val="20"/>
                <w:szCs w:val="20"/>
                <w:lang w:eastAsia="cs-CZ"/>
              </w:rPr>
              <w:t>the nation-state, and</w:t>
            </w:r>
            <w:r>
              <w:rPr>
                <w:rFonts w:ascii="Times New Roman" w:eastAsia="Times New Roman" w:hAnsi="Times New Roman" w:cs="Times New Roman"/>
                <w:bCs/>
                <w:kern w:val="0"/>
                <w:sz w:val="20"/>
                <w:szCs w:val="20"/>
                <w:lang w:eastAsia="cs-CZ"/>
              </w:rPr>
              <w:t xml:space="preserve"> </w:t>
            </w:r>
            <w:r w:rsidRPr="00194FE8">
              <w:rPr>
                <w:rFonts w:ascii="Times New Roman" w:eastAsia="Times New Roman" w:hAnsi="Times New Roman" w:cs="Times New Roman"/>
                <w:bCs/>
                <w:kern w:val="0"/>
                <w:sz w:val="20"/>
                <w:szCs w:val="20"/>
                <w:lang w:eastAsia="cs-CZ"/>
              </w:rPr>
              <w:t>visual representation</w:t>
            </w:r>
            <w:r>
              <w:rPr>
                <w:rFonts w:ascii="Times New Roman" w:eastAsia="Times New Roman" w:hAnsi="Times New Roman" w:cs="Times New Roman"/>
                <w:bCs/>
                <w:kern w:val="0"/>
                <w:sz w:val="20"/>
                <w:szCs w:val="20"/>
                <w:lang w:eastAsia="cs-CZ"/>
              </w:rPr>
              <w:t xml:space="preserve">, in: idem, </w:t>
            </w:r>
            <w:r w:rsidRPr="00194FE8">
              <w:rPr>
                <w:rFonts w:ascii="Times New Roman" w:eastAsia="Times New Roman" w:hAnsi="Times New Roman" w:cs="Times New Roman"/>
                <w:bCs/>
                <w:i/>
                <w:iCs/>
                <w:kern w:val="0"/>
                <w:sz w:val="20"/>
                <w:szCs w:val="20"/>
                <w:lang w:eastAsia="cs-CZ"/>
              </w:rPr>
              <w:t>The New Art History: A Critical Introduction</w:t>
            </w:r>
            <w:r>
              <w:rPr>
                <w:rFonts w:ascii="Times New Roman" w:eastAsia="Times New Roman" w:hAnsi="Times New Roman" w:cs="Times New Roman"/>
                <w:bCs/>
                <w:kern w:val="0"/>
                <w:sz w:val="20"/>
                <w:szCs w:val="20"/>
                <w:lang w:eastAsia="cs-CZ"/>
              </w:rPr>
              <w:t>, London – New York 2001, s. 63</w:t>
            </w:r>
            <w:r w:rsidRPr="009B5991">
              <w:rPr>
                <w:rFonts w:ascii="Times New Roman" w:eastAsia="Times New Roman" w:hAnsi="Times New Roman" w:cs="Times New Roman"/>
                <w:bCs/>
                <w:kern w:val="0"/>
                <w:sz w:val="20"/>
                <w:szCs w:val="20"/>
                <w:lang w:eastAsia="cs-CZ"/>
              </w:rPr>
              <w:t>–</w:t>
            </w:r>
            <w:r>
              <w:rPr>
                <w:rFonts w:ascii="Times New Roman" w:eastAsia="Times New Roman" w:hAnsi="Times New Roman" w:cs="Times New Roman"/>
                <w:bCs/>
                <w:kern w:val="0"/>
                <w:sz w:val="20"/>
                <w:szCs w:val="20"/>
                <w:lang w:eastAsia="cs-CZ"/>
              </w:rPr>
              <w:t>93.</w:t>
            </w:r>
          </w:p>
          <w:p w14:paraId="4DF70A1E"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Jiří Knapík, </w:t>
            </w:r>
            <w:r w:rsidRPr="00092128">
              <w:rPr>
                <w:rFonts w:ascii="Times New Roman" w:eastAsia="Times New Roman" w:hAnsi="Times New Roman" w:cs="Times New Roman"/>
                <w:bCs/>
                <w:i/>
                <w:iCs/>
                <w:kern w:val="0"/>
                <w:sz w:val="20"/>
                <w:szCs w:val="20"/>
                <w:lang w:eastAsia="cs-CZ"/>
              </w:rPr>
              <w:t>V zajetí moci: kulturní politika, její systém a aktéři 1948–1956</w:t>
            </w:r>
            <w:r>
              <w:rPr>
                <w:rFonts w:ascii="Times New Roman" w:eastAsia="Times New Roman" w:hAnsi="Times New Roman" w:cs="Times New Roman"/>
                <w:bCs/>
                <w:kern w:val="0"/>
                <w:sz w:val="20"/>
                <w:szCs w:val="20"/>
                <w:lang w:eastAsia="cs-CZ"/>
              </w:rPr>
              <w:t>, Praha 2006.</w:t>
            </w:r>
          </w:p>
          <w:p w14:paraId="194BF1C0"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Bruno Latour, </w:t>
            </w:r>
            <w:r w:rsidRPr="000D04F3">
              <w:rPr>
                <w:rFonts w:ascii="Times New Roman" w:eastAsia="Times New Roman" w:hAnsi="Times New Roman" w:cs="Times New Roman"/>
                <w:bCs/>
                <w:i/>
                <w:iCs/>
                <w:kern w:val="0"/>
                <w:sz w:val="20"/>
                <w:szCs w:val="20"/>
                <w:lang w:eastAsia="cs-CZ"/>
              </w:rPr>
              <w:t>Reassembling the Social – An Introduction to Actor-Network Theory</w:t>
            </w:r>
            <w:r>
              <w:rPr>
                <w:rFonts w:ascii="Times New Roman" w:eastAsia="Times New Roman" w:hAnsi="Times New Roman" w:cs="Times New Roman"/>
                <w:bCs/>
                <w:kern w:val="0"/>
                <w:sz w:val="20"/>
                <w:szCs w:val="20"/>
                <w:lang w:eastAsia="cs-CZ"/>
              </w:rPr>
              <w:t>, Oxford 2005.</w:t>
            </w:r>
          </w:p>
          <w:p w14:paraId="118605DB" w14:textId="77777777" w:rsidR="00592E43" w:rsidRPr="004718B3" w:rsidRDefault="00592E43" w:rsidP="00592E43">
            <w:pPr>
              <w:pStyle w:val="Normlnweb1"/>
              <w:spacing w:line="240" w:lineRule="auto"/>
              <w:contextualSpacing/>
              <w:rPr>
                <w:rFonts w:ascii="Times New Roman" w:eastAsia="Times New Roman" w:hAnsi="Times New Roman" w:cs="Times New Roman"/>
                <w:bCs/>
                <w:kern w:val="0"/>
                <w:sz w:val="20"/>
                <w:szCs w:val="20"/>
                <w:lang w:eastAsia="cs-CZ"/>
              </w:rPr>
            </w:pPr>
            <w:r w:rsidRPr="004718B3">
              <w:rPr>
                <w:rFonts w:ascii="Times New Roman" w:eastAsia="Times New Roman" w:hAnsi="Times New Roman" w:cs="Times New Roman"/>
                <w:bCs/>
                <w:kern w:val="0"/>
                <w:sz w:val="20"/>
                <w:szCs w:val="20"/>
                <w:lang w:eastAsia="cs-CZ"/>
              </w:rPr>
              <w:t xml:space="preserve">Anna Pravdová – Lada Hubatová-Vacková (eds.), </w:t>
            </w:r>
            <w:r w:rsidRPr="004718B3">
              <w:rPr>
                <w:rFonts w:ascii="Times New Roman" w:eastAsia="Times New Roman" w:hAnsi="Times New Roman" w:cs="Times New Roman"/>
                <w:bCs/>
                <w:i/>
                <w:iCs/>
                <w:kern w:val="0"/>
                <w:sz w:val="20"/>
                <w:szCs w:val="20"/>
                <w:lang w:eastAsia="cs-CZ"/>
              </w:rPr>
              <w:t>První republika, 1918–1938</w:t>
            </w:r>
            <w:r w:rsidRPr="004718B3">
              <w:rPr>
                <w:rFonts w:ascii="Times New Roman" w:eastAsia="Times New Roman" w:hAnsi="Times New Roman" w:cs="Times New Roman"/>
                <w:bCs/>
                <w:kern w:val="0"/>
                <w:sz w:val="20"/>
                <w:szCs w:val="20"/>
                <w:lang w:eastAsia="cs-CZ"/>
              </w:rPr>
              <w:t>, Praha: Národní galerie 2018.</w:t>
            </w:r>
          </w:p>
          <w:p w14:paraId="5D9B5163"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Caterina Preda (ed.), </w:t>
            </w:r>
            <w:r w:rsidRPr="00116589">
              <w:rPr>
                <w:rFonts w:ascii="Times New Roman" w:eastAsia="Times New Roman" w:hAnsi="Times New Roman" w:cs="Times New Roman"/>
                <w:bCs/>
                <w:i/>
                <w:iCs/>
                <w:kern w:val="0"/>
                <w:sz w:val="20"/>
                <w:szCs w:val="20"/>
                <w:lang w:eastAsia="cs-CZ"/>
              </w:rPr>
              <w:t>The State Artist in Romania and Eastern Europe. The Role of the Creative Union</w:t>
            </w:r>
            <w:r>
              <w:rPr>
                <w:rFonts w:ascii="Times New Roman" w:eastAsia="Times New Roman" w:hAnsi="Times New Roman" w:cs="Times New Roman"/>
                <w:bCs/>
                <w:kern w:val="0"/>
                <w:sz w:val="20"/>
                <w:szCs w:val="20"/>
                <w:lang w:eastAsia="cs-CZ"/>
              </w:rPr>
              <w:t xml:space="preserve">, Bukurešť 2017. </w:t>
            </w:r>
          </w:p>
          <w:p w14:paraId="2A8E30F6"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86C81">
              <w:rPr>
                <w:rFonts w:ascii="Times New Roman" w:eastAsia="Times New Roman" w:hAnsi="Times New Roman" w:cs="Times New Roman"/>
                <w:bCs/>
                <w:kern w:val="0"/>
                <w:sz w:val="20"/>
                <w:szCs w:val="20"/>
                <w:lang w:eastAsia="cs-CZ"/>
              </w:rPr>
              <w:t xml:space="preserve">Peter Wagner, </w:t>
            </w:r>
            <w:r w:rsidRPr="00986C81">
              <w:rPr>
                <w:rFonts w:ascii="Times New Roman" w:eastAsia="Times New Roman" w:hAnsi="Times New Roman" w:cs="Times New Roman"/>
                <w:bCs/>
                <w:i/>
                <w:iCs/>
                <w:kern w:val="0"/>
                <w:sz w:val="20"/>
                <w:szCs w:val="20"/>
                <w:lang w:eastAsia="cs-CZ"/>
              </w:rPr>
              <w:t>A Sociology of Modernity. Liberty and Discipline</w:t>
            </w:r>
            <w:r w:rsidRPr="00986C81">
              <w:rPr>
                <w:rFonts w:ascii="Times New Roman" w:eastAsia="Times New Roman" w:hAnsi="Times New Roman" w:cs="Times New Roman"/>
                <w:bCs/>
                <w:kern w:val="0"/>
                <w:sz w:val="20"/>
                <w:szCs w:val="20"/>
                <w:lang w:eastAsia="cs-CZ"/>
              </w:rPr>
              <w:t>, London – New York 2003</w:t>
            </w:r>
            <w:r>
              <w:rPr>
                <w:rFonts w:ascii="Times New Roman" w:eastAsia="Times New Roman" w:hAnsi="Times New Roman" w:cs="Times New Roman"/>
                <w:bCs/>
                <w:kern w:val="0"/>
                <w:sz w:val="20"/>
                <w:szCs w:val="20"/>
                <w:lang w:eastAsia="cs-CZ"/>
              </w:rPr>
              <w:t>.</w:t>
            </w:r>
          </w:p>
          <w:p w14:paraId="2BF919B8"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p>
          <w:p w14:paraId="0E5C8535" w14:textId="77777777" w:rsidR="00592E43" w:rsidRPr="009B5991" w:rsidRDefault="00592E43" w:rsidP="00592E43">
            <w:pPr>
              <w:pStyle w:val="Normlnweb1"/>
              <w:spacing w:after="0" w:line="240" w:lineRule="auto"/>
              <w:contextualSpacing/>
              <w:rPr>
                <w:rFonts w:ascii="Times New Roman" w:eastAsia="Times New Roman" w:hAnsi="Times New Roman" w:cs="Times New Roman"/>
                <w:b/>
                <w:kern w:val="0"/>
                <w:sz w:val="20"/>
                <w:szCs w:val="20"/>
                <w:lang w:eastAsia="cs-CZ"/>
              </w:rPr>
            </w:pPr>
            <w:r w:rsidRPr="009B5991">
              <w:rPr>
                <w:rFonts w:ascii="Times New Roman" w:eastAsia="Times New Roman" w:hAnsi="Times New Roman" w:cs="Times New Roman"/>
                <w:b/>
                <w:kern w:val="0"/>
                <w:sz w:val="20"/>
                <w:szCs w:val="20"/>
                <w:lang w:eastAsia="cs-CZ"/>
              </w:rPr>
              <w:t>Doporučená:</w:t>
            </w:r>
          </w:p>
          <w:p w14:paraId="0E6F022C" w14:textId="77777777" w:rsidR="00592E43" w:rsidRDefault="00592E43" w:rsidP="00592E43">
            <w:pPr>
              <w:pStyle w:val="Normlnweb1"/>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Vendula Hnídková, Co nezmůže jednotlivec, zmůže skupina: zákulisní strategie přípravy osady Baba, </w:t>
            </w:r>
            <w:r w:rsidRPr="00DF6941">
              <w:rPr>
                <w:rFonts w:ascii="Times New Roman" w:eastAsia="Times New Roman" w:hAnsi="Times New Roman" w:cs="Times New Roman"/>
                <w:bCs/>
                <w:kern w:val="0"/>
                <w:sz w:val="20"/>
                <w:szCs w:val="20"/>
                <w:lang w:eastAsia="cs-CZ"/>
              </w:rPr>
              <w:t xml:space="preserve">in: Cyril Říha (ed.), </w:t>
            </w:r>
            <w:r w:rsidRPr="00DF6941">
              <w:rPr>
                <w:rFonts w:ascii="Times New Roman" w:eastAsia="Times New Roman" w:hAnsi="Times New Roman" w:cs="Times New Roman"/>
                <w:bCs/>
                <w:i/>
                <w:iCs/>
                <w:kern w:val="0"/>
                <w:sz w:val="20"/>
                <w:szCs w:val="20"/>
                <w:lang w:eastAsia="cs-CZ"/>
              </w:rPr>
              <w:t>Nefoťte mě před knihovnou</w:t>
            </w:r>
            <w:r>
              <w:rPr>
                <w:rFonts w:ascii="Times New Roman" w:eastAsia="Times New Roman" w:hAnsi="Times New Roman" w:cs="Times New Roman"/>
                <w:bCs/>
                <w:kern w:val="0"/>
                <w:sz w:val="20"/>
                <w:szCs w:val="20"/>
                <w:lang w:eastAsia="cs-CZ"/>
              </w:rPr>
              <w:t>,</w:t>
            </w:r>
            <w:r w:rsidRPr="00DF6941">
              <w:rPr>
                <w:rFonts w:ascii="Times New Roman" w:eastAsia="Times New Roman" w:hAnsi="Times New Roman" w:cs="Times New Roman"/>
                <w:bCs/>
                <w:kern w:val="0"/>
                <w:sz w:val="20"/>
                <w:szCs w:val="20"/>
                <w:lang w:eastAsia="cs-CZ"/>
              </w:rPr>
              <w:t xml:space="preserve"> Praha 2009,</w:t>
            </w:r>
            <w:r>
              <w:rPr>
                <w:rFonts w:ascii="Times New Roman" w:eastAsia="Times New Roman" w:hAnsi="Times New Roman" w:cs="Times New Roman"/>
                <w:bCs/>
                <w:kern w:val="0"/>
                <w:sz w:val="20"/>
                <w:szCs w:val="20"/>
                <w:lang w:eastAsia="cs-CZ"/>
              </w:rPr>
              <w:t xml:space="preserve"> s. 95</w:t>
            </w:r>
            <w:r w:rsidRPr="009B5991">
              <w:rPr>
                <w:rFonts w:ascii="Times New Roman" w:eastAsia="Times New Roman" w:hAnsi="Times New Roman" w:cs="Times New Roman"/>
                <w:bCs/>
                <w:kern w:val="0"/>
                <w:sz w:val="20"/>
                <w:szCs w:val="20"/>
                <w:lang w:eastAsia="cs-CZ"/>
              </w:rPr>
              <w:t>–</w:t>
            </w:r>
            <w:r>
              <w:rPr>
                <w:rFonts w:ascii="Times New Roman" w:eastAsia="Times New Roman" w:hAnsi="Times New Roman" w:cs="Times New Roman"/>
                <w:bCs/>
                <w:kern w:val="0"/>
                <w:sz w:val="20"/>
                <w:szCs w:val="20"/>
                <w:lang w:eastAsia="cs-CZ"/>
              </w:rPr>
              <w:t>106.</w:t>
            </w:r>
          </w:p>
          <w:p w14:paraId="53B30323" w14:textId="77777777" w:rsidR="00592E43" w:rsidRPr="00A22653" w:rsidRDefault="00592E43" w:rsidP="00592E43">
            <w:pPr>
              <w:pStyle w:val="Normlnweb1"/>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Karolína Jirkalová, Politika architektury a krize socialistického města, </w:t>
            </w:r>
            <w:r>
              <w:rPr>
                <w:rFonts w:ascii="Times New Roman" w:eastAsia="Times New Roman" w:hAnsi="Times New Roman" w:cs="Times New Roman"/>
                <w:bCs/>
                <w:i/>
                <w:iCs/>
                <w:kern w:val="0"/>
                <w:sz w:val="20"/>
                <w:szCs w:val="20"/>
                <w:lang w:eastAsia="cs-CZ"/>
              </w:rPr>
              <w:t>Sešit pro umění, teorii a příbuzné zóny</w:t>
            </w:r>
            <w:r>
              <w:rPr>
                <w:rFonts w:ascii="Times New Roman" w:eastAsia="Times New Roman" w:hAnsi="Times New Roman" w:cs="Times New Roman"/>
                <w:bCs/>
                <w:kern w:val="0"/>
                <w:sz w:val="20"/>
                <w:szCs w:val="20"/>
                <w:lang w:eastAsia="cs-CZ"/>
              </w:rPr>
              <w:t>, č. 28</w:t>
            </w:r>
            <w:r w:rsidRPr="00A22653">
              <w:rPr>
                <w:rFonts w:ascii="Times New Roman" w:eastAsia="Times New Roman" w:hAnsi="Times New Roman" w:cs="Times New Roman"/>
                <w:bCs/>
                <w:kern w:val="0"/>
                <w:sz w:val="20"/>
                <w:szCs w:val="20"/>
                <w:lang w:eastAsia="cs-CZ"/>
              </w:rPr>
              <w:t>/</w:t>
            </w:r>
            <w:r>
              <w:rPr>
                <w:rFonts w:ascii="Times New Roman" w:eastAsia="Times New Roman" w:hAnsi="Times New Roman" w:cs="Times New Roman"/>
                <w:bCs/>
                <w:kern w:val="0"/>
                <w:sz w:val="20"/>
                <w:szCs w:val="20"/>
                <w:lang w:eastAsia="cs-CZ"/>
              </w:rPr>
              <w:t>2020, s. 57</w:t>
            </w:r>
            <w:r w:rsidRPr="009B5991">
              <w:rPr>
                <w:rFonts w:ascii="Times New Roman" w:eastAsia="Times New Roman" w:hAnsi="Times New Roman" w:cs="Times New Roman"/>
                <w:bCs/>
                <w:kern w:val="0"/>
                <w:sz w:val="20"/>
                <w:szCs w:val="20"/>
                <w:lang w:eastAsia="cs-CZ"/>
              </w:rPr>
              <w:t>–</w:t>
            </w:r>
            <w:r>
              <w:rPr>
                <w:rFonts w:ascii="Times New Roman" w:eastAsia="Times New Roman" w:hAnsi="Times New Roman" w:cs="Times New Roman"/>
                <w:bCs/>
                <w:kern w:val="0"/>
                <w:sz w:val="20"/>
                <w:szCs w:val="20"/>
                <w:lang w:eastAsia="cs-CZ"/>
              </w:rPr>
              <w:t xml:space="preserve">76. </w:t>
            </w:r>
          </w:p>
          <w:p w14:paraId="158C358D"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Alexej Jurčak, </w:t>
            </w:r>
            <w:r w:rsidRPr="009B5991">
              <w:rPr>
                <w:rFonts w:ascii="Times New Roman" w:eastAsia="Times New Roman" w:hAnsi="Times New Roman" w:cs="Times New Roman"/>
                <w:bCs/>
                <w:i/>
                <w:iCs/>
                <w:kern w:val="0"/>
                <w:sz w:val="20"/>
                <w:szCs w:val="20"/>
                <w:lang w:eastAsia="cs-CZ"/>
              </w:rPr>
              <w:t>Bylo to na věčné časy, dokud to neskončilo</w:t>
            </w:r>
            <w:r w:rsidRPr="009B5991">
              <w:rPr>
                <w:rFonts w:ascii="Times New Roman" w:eastAsia="Times New Roman" w:hAnsi="Times New Roman" w:cs="Times New Roman"/>
                <w:bCs/>
                <w:kern w:val="0"/>
                <w:sz w:val="20"/>
                <w:szCs w:val="20"/>
                <w:lang w:eastAsia="cs-CZ"/>
              </w:rPr>
              <w:t xml:space="preserve">, Praha 2018. </w:t>
            </w:r>
          </w:p>
          <w:p w14:paraId="3EEF21E9" w14:textId="77777777" w:rsidR="00592E43" w:rsidRDefault="00592E43" w:rsidP="00592E43">
            <w:pPr>
              <w:pStyle w:val="Normlnweb1"/>
              <w:spacing w:after="0" w:line="240" w:lineRule="auto"/>
              <w:contextualSpacing/>
            </w:pPr>
            <w:r w:rsidRPr="009B5991">
              <w:rPr>
                <w:rFonts w:ascii="Times New Roman" w:eastAsia="Times New Roman" w:hAnsi="Times New Roman" w:cs="Times New Roman"/>
                <w:bCs/>
                <w:kern w:val="0"/>
                <w:sz w:val="20"/>
                <w:szCs w:val="20"/>
                <w:lang w:eastAsia="cs-CZ"/>
              </w:rPr>
              <w:t xml:space="preserve">Pavel Kolář – Michal Pullmann, </w:t>
            </w:r>
            <w:r w:rsidRPr="009B5991">
              <w:rPr>
                <w:rFonts w:ascii="Times New Roman" w:eastAsia="Times New Roman" w:hAnsi="Times New Roman" w:cs="Times New Roman"/>
                <w:bCs/>
                <w:i/>
                <w:iCs/>
                <w:kern w:val="0"/>
                <w:sz w:val="20"/>
                <w:szCs w:val="20"/>
                <w:lang w:eastAsia="cs-CZ"/>
              </w:rPr>
              <w:t>Co byla normalizace?</w:t>
            </w:r>
            <w:r w:rsidRPr="009B5991">
              <w:rPr>
                <w:rFonts w:ascii="Times New Roman" w:eastAsia="Times New Roman" w:hAnsi="Times New Roman" w:cs="Times New Roman"/>
                <w:bCs/>
                <w:kern w:val="0"/>
                <w:sz w:val="20"/>
                <w:szCs w:val="20"/>
                <w:lang w:eastAsia="cs-CZ"/>
              </w:rPr>
              <w:t xml:space="preserve"> </w:t>
            </w:r>
            <w:r w:rsidRPr="009B5991">
              <w:rPr>
                <w:rFonts w:ascii="Times New Roman" w:eastAsia="Times New Roman" w:hAnsi="Times New Roman" w:cs="Times New Roman"/>
                <w:bCs/>
                <w:i/>
                <w:iCs/>
                <w:kern w:val="0"/>
                <w:sz w:val="20"/>
                <w:szCs w:val="20"/>
                <w:lang w:eastAsia="cs-CZ"/>
              </w:rPr>
              <w:t>Studie o pozdním socialismu</w:t>
            </w:r>
            <w:r w:rsidRPr="009B5991">
              <w:rPr>
                <w:rFonts w:ascii="Times New Roman" w:eastAsia="Times New Roman" w:hAnsi="Times New Roman" w:cs="Times New Roman"/>
                <w:bCs/>
                <w:kern w:val="0"/>
                <w:sz w:val="20"/>
                <w:szCs w:val="20"/>
                <w:lang w:eastAsia="cs-CZ"/>
              </w:rPr>
              <w:t>, Praha 2017.</w:t>
            </w:r>
            <w:r>
              <w:t xml:space="preserve"> </w:t>
            </w:r>
          </w:p>
          <w:p w14:paraId="76F4D09E"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116589">
              <w:rPr>
                <w:rFonts w:ascii="Times New Roman" w:eastAsia="Times New Roman" w:hAnsi="Times New Roman" w:cs="Times New Roman"/>
                <w:bCs/>
                <w:kern w:val="0"/>
                <w:sz w:val="20"/>
                <w:szCs w:val="20"/>
                <w:lang w:eastAsia="cs-CZ"/>
              </w:rPr>
              <w:t xml:space="preserve">Zdeno Kolesár, Dvě bauhausovské inšpirácie – Škola umeleckých remesiel a Škola umění ve Zlíně, </w:t>
            </w:r>
            <w:r>
              <w:rPr>
                <w:rFonts w:ascii="Times New Roman" w:eastAsia="Times New Roman" w:hAnsi="Times New Roman" w:cs="Times New Roman"/>
                <w:bCs/>
                <w:kern w:val="0"/>
                <w:sz w:val="20"/>
                <w:szCs w:val="20"/>
                <w:lang w:eastAsia="cs-CZ"/>
              </w:rPr>
              <w:t xml:space="preserve">in: </w:t>
            </w:r>
            <w:r>
              <w:rPr>
                <w:rFonts w:ascii="Times New Roman" w:eastAsia="Times New Roman" w:hAnsi="Times New Roman" w:cs="Times New Roman"/>
                <w:bCs/>
                <w:i/>
                <w:iCs/>
                <w:kern w:val="0"/>
                <w:sz w:val="20"/>
                <w:szCs w:val="20"/>
                <w:lang w:eastAsia="cs-CZ"/>
              </w:rPr>
              <w:t>Ostrov umění v moři průmyslu. Zlínská škola umění (1939</w:t>
            </w:r>
            <w:r w:rsidRPr="00A22653">
              <w:rPr>
                <w:rFonts w:ascii="Times New Roman" w:eastAsia="Times New Roman" w:hAnsi="Times New Roman" w:cs="Times New Roman"/>
                <w:bCs/>
                <w:i/>
                <w:iCs/>
                <w:kern w:val="0"/>
                <w:sz w:val="20"/>
                <w:szCs w:val="20"/>
                <w:lang w:eastAsia="cs-CZ"/>
              </w:rPr>
              <w:t>–</w:t>
            </w:r>
            <w:r>
              <w:rPr>
                <w:rFonts w:ascii="Times New Roman" w:eastAsia="Times New Roman" w:hAnsi="Times New Roman" w:cs="Times New Roman"/>
                <w:bCs/>
                <w:i/>
                <w:iCs/>
                <w:kern w:val="0"/>
                <w:sz w:val="20"/>
                <w:szCs w:val="20"/>
                <w:lang w:eastAsia="cs-CZ"/>
              </w:rPr>
              <w:t>1949)</w:t>
            </w:r>
            <w:r>
              <w:rPr>
                <w:rFonts w:ascii="Times New Roman" w:eastAsia="Times New Roman" w:hAnsi="Times New Roman" w:cs="Times New Roman"/>
                <w:bCs/>
                <w:kern w:val="0"/>
                <w:sz w:val="20"/>
                <w:szCs w:val="20"/>
                <w:lang w:eastAsia="cs-CZ"/>
              </w:rPr>
              <w:t xml:space="preserve">, Zlín 2015, </w:t>
            </w:r>
            <w:r w:rsidRPr="00116589">
              <w:rPr>
                <w:rFonts w:ascii="Times New Roman" w:eastAsia="Times New Roman" w:hAnsi="Times New Roman" w:cs="Times New Roman"/>
                <w:bCs/>
                <w:kern w:val="0"/>
                <w:sz w:val="20"/>
                <w:szCs w:val="20"/>
                <w:lang w:eastAsia="cs-CZ"/>
              </w:rPr>
              <w:t>s. 78-87.</w:t>
            </w:r>
          </w:p>
          <w:p w14:paraId="28F42999" w14:textId="77777777" w:rsidR="00592E43" w:rsidRPr="00116589"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4718B3">
              <w:rPr>
                <w:rFonts w:ascii="Times New Roman" w:eastAsia="Times New Roman" w:hAnsi="Times New Roman" w:cs="Times New Roman"/>
                <w:bCs/>
                <w:kern w:val="0"/>
                <w:sz w:val="20"/>
                <w:szCs w:val="20"/>
                <w:lang w:eastAsia="cs-CZ"/>
              </w:rPr>
              <w:t>Jiří T. Kotalík</w:t>
            </w:r>
            <w:r>
              <w:rPr>
                <w:rFonts w:ascii="Times New Roman" w:eastAsia="Times New Roman" w:hAnsi="Times New Roman" w:cs="Times New Roman"/>
                <w:bCs/>
                <w:kern w:val="0"/>
                <w:sz w:val="20"/>
                <w:szCs w:val="20"/>
                <w:lang w:eastAsia="cs-CZ"/>
              </w:rPr>
              <w:t xml:space="preserve"> </w:t>
            </w:r>
            <w:r w:rsidRPr="00116589">
              <w:rPr>
                <w:rFonts w:ascii="Times New Roman" w:eastAsia="Times New Roman" w:hAnsi="Times New Roman" w:cs="Times New Roman"/>
                <w:bCs/>
                <w:kern w:val="0"/>
                <w:sz w:val="20"/>
                <w:szCs w:val="20"/>
                <w:lang w:eastAsia="cs-CZ"/>
              </w:rPr>
              <w:t>–</w:t>
            </w:r>
            <w:r w:rsidRPr="004718B3">
              <w:rPr>
                <w:rFonts w:ascii="Times New Roman" w:eastAsia="Times New Roman" w:hAnsi="Times New Roman" w:cs="Times New Roman"/>
                <w:bCs/>
                <w:kern w:val="0"/>
                <w:sz w:val="20"/>
                <w:szCs w:val="20"/>
                <w:lang w:eastAsia="cs-CZ"/>
              </w:rPr>
              <w:t xml:space="preserve"> Ivan Exner</w:t>
            </w:r>
            <w:r>
              <w:rPr>
                <w:rFonts w:ascii="Times New Roman" w:eastAsia="Times New Roman" w:hAnsi="Times New Roman" w:cs="Times New Roman"/>
                <w:bCs/>
                <w:kern w:val="0"/>
                <w:sz w:val="20"/>
                <w:szCs w:val="20"/>
                <w:lang w:eastAsia="cs-CZ"/>
              </w:rPr>
              <w:t xml:space="preserve"> </w:t>
            </w:r>
            <w:r w:rsidRPr="00116589">
              <w:rPr>
                <w:rFonts w:ascii="Times New Roman" w:eastAsia="Times New Roman" w:hAnsi="Times New Roman" w:cs="Times New Roman"/>
                <w:bCs/>
                <w:kern w:val="0"/>
                <w:sz w:val="20"/>
                <w:szCs w:val="20"/>
                <w:lang w:eastAsia="cs-CZ"/>
              </w:rPr>
              <w:t>–</w:t>
            </w:r>
            <w:r w:rsidRPr="004718B3">
              <w:rPr>
                <w:rFonts w:ascii="Times New Roman" w:eastAsia="Times New Roman" w:hAnsi="Times New Roman" w:cs="Times New Roman"/>
                <w:bCs/>
                <w:kern w:val="0"/>
                <w:sz w:val="20"/>
                <w:szCs w:val="20"/>
                <w:lang w:eastAsia="cs-CZ"/>
              </w:rPr>
              <w:t xml:space="preserve"> Rosana Murcott</w:t>
            </w:r>
            <w:r>
              <w:rPr>
                <w:rFonts w:ascii="Times New Roman" w:eastAsia="Times New Roman" w:hAnsi="Times New Roman" w:cs="Times New Roman"/>
                <w:bCs/>
                <w:kern w:val="0"/>
                <w:sz w:val="20"/>
                <w:szCs w:val="20"/>
                <w:lang w:eastAsia="cs-CZ"/>
              </w:rPr>
              <w:t xml:space="preserve">, </w:t>
            </w:r>
            <w:r w:rsidRPr="004718B3">
              <w:rPr>
                <w:rFonts w:ascii="Times New Roman" w:eastAsia="Times New Roman" w:hAnsi="Times New Roman" w:cs="Times New Roman"/>
                <w:bCs/>
                <w:i/>
                <w:iCs/>
                <w:kern w:val="0"/>
                <w:sz w:val="20"/>
                <w:szCs w:val="20"/>
                <w:lang w:eastAsia="cs-CZ"/>
              </w:rPr>
              <w:t>S.V.U. Mánes. Podíl spolku na formování české kultury</w:t>
            </w:r>
            <w:r w:rsidRPr="004718B3">
              <w:rPr>
                <w:rFonts w:ascii="Times New Roman" w:eastAsia="Times New Roman" w:hAnsi="Times New Roman" w:cs="Times New Roman"/>
                <w:bCs/>
                <w:kern w:val="0"/>
                <w:sz w:val="20"/>
                <w:szCs w:val="20"/>
                <w:lang w:eastAsia="cs-CZ"/>
              </w:rPr>
              <w:t>, 1900</w:t>
            </w:r>
            <w:r w:rsidRPr="00116589">
              <w:rPr>
                <w:rFonts w:ascii="Times New Roman" w:eastAsia="Times New Roman" w:hAnsi="Times New Roman" w:cs="Times New Roman"/>
                <w:bCs/>
                <w:kern w:val="0"/>
                <w:sz w:val="20"/>
                <w:szCs w:val="20"/>
                <w:lang w:eastAsia="cs-CZ"/>
              </w:rPr>
              <w:t>–</w:t>
            </w:r>
            <w:r w:rsidRPr="004718B3">
              <w:rPr>
                <w:rFonts w:ascii="Times New Roman" w:eastAsia="Times New Roman" w:hAnsi="Times New Roman" w:cs="Times New Roman"/>
                <w:bCs/>
                <w:kern w:val="0"/>
                <w:sz w:val="20"/>
                <w:szCs w:val="20"/>
                <w:lang w:eastAsia="cs-CZ"/>
              </w:rPr>
              <w:t>1947</w:t>
            </w:r>
            <w:r>
              <w:rPr>
                <w:rFonts w:ascii="Times New Roman" w:eastAsia="Times New Roman" w:hAnsi="Times New Roman" w:cs="Times New Roman"/>
                <w:bCs/>
                <w:kern w:val="0"/>
                <w:sz w:val="20"/>
                <w:szCs w:val="20"/>
                <w:lang w:eastAsia="cs-CZ"/>
              </w:rPr>
              <w:t>, Praha 2012.</w:t>
            </w:r>
          </w:p>
          <w:p w14:paraId="39EC9126"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A22653">
              <w:rPr>
                <w:rFonts w:ascii="Times New Roman" w:eastAsia="Times New Roman" w:hAnsi="Times New Roman" w:cs="Times New Roman"/>
                <w:bCs/>
                <w:kern w:val="0"/>
                <w:sz w:val="20"/>
                <w:szCs w:val="20"/>
                <w:lang w:eastAsia="cs-CZ"/>
              </w:rPr>
              <w:t>Johana Lomová</w:t>
            </w:r>
            <w:r>
              <w:rPr>
                <w:rFonts w:ascii="Times New Roman" w:eastAsia="Times New Roman" w:hAnsi="Times New Roman" w:cs="Times New Roman"/>
                <w:bCs/>
                <w:kern w:val="0"/>
                <w:sz w:val="20"/>
                <w:szCs w:val="20"/>
                <w:lang w:eastAsia="cs-CZ"/>
              </w:rPr>
              <w:t xml:space="preserve"> </w:t>
            </w:r>
            <w:r w:rsidRPr="009B5991">
              <w:rPr>
                <w:rFonts w:ascii="Times New Roman" w:eastAsia="Times New Roman" w:hAnsi="Times New Roman" w:cs="Times New Roman"/>
                <w:bCs/>
                <w:kern w:val="0"/>
                <w:sz w:val="20"/>
                <w:szCs w:val="20"/>
                <w:lang w:eastAsia="cs-CZ"/>
              </w:rPr>
              <w:t>–</w:t>
            </w:r>
            <w:r w:rsidRPr="00A22653">
              <w:rPr>
                <w:rFonts w:ascii="Times New Roman" w:eastAsia="Times New Roman" w:hAnsi="Times New Roman" w:cs="Times New Roman"/>
                <w:bCs/>
                <w:kern w:val="0"/>
                <w:sz w:val="20"/>
                <w:szCs w:val="20"/>
                <w:lang w:eastAsia="cs-CZ"/>
              </w:rPr>
              <w:t xml:space="preserve"> Karel Šima, Sjezd Svazu československých výtvarných umělců v roce 1964. Poznámky k úspěšnosti performance, in: Johana Lomová</w:t>
            </w:r>
            <w:r>
              <w:rPr>
                <w:rFonts w:ascii="Times New Roman" w:eastAsia="Times New Roman" w:hAnsi="Times New Roman" w:cs="Times New Roman"/>
                <w:bCs/>
                <w:kern w:val="0"/>
                <w:sz w:val="20"/>
                <w:szCs w:val="20"/>
                <w:lang w:eastAsia="cs-CZ"/>
              </w:rPr>
              <w:t xml:space="preserve"> </w:t>
            </w:r>
            <w:r w:rsidRPr="009B5991">
              <w:rPr>
                <w:rFonts w:ascii="Times New Roman" w:eastAsia="Times New Roman" w:hAnsi="Times New Roman" w:cs="Times New Roman"/>
                <w:bCs/>
                <w:kern w:val="0"/>
                <w:sz w:val="20"/>
                <w:szCs w:val="20"/>
                <w:lang w:eastAsia="cs-CZ"/>
              </w:rPr>
              <w:t>–</w:t>
            </w:r>
            <w:r w:rsidRPr="00A22653">
              <w:rPr>
                <w:rFonts w:ascii="Times New Roman" w:eastAsia="Times New Roman" w:hAnsi="Times New Roman" w:cs="Times New Roman"/>
                <w:bCs/>
                <w:kern w:val="0"/>
                <w:sz w:val="20"/>
                <w:szCs w:val="20"/>
                <w:lang w:eastAsia="cs-CZ"/>
              </w:rPr>
              <w:t xml:space="preserve"> Jindřich Vybíral (eds.), </w:t>
            </w:r>
            <w:r w:rsidRPr="00A22653">
              <w:rPr>
                <w:rFonts w:ascii="Times New Roman" w:eastAsia="Times New Roman" w:hAnsi="Times New Roman" w:cs="Times New Roman"/>
                <w:bCs/>
                <w:i/>
                <w:iCs/>
                <w:kern w:val="0"/>
                <w:sz w:val="20"/>
                <w:szCs w:val="20"/>
                <w:lang w:eastAsia="cs-CZ"/>
              </w:rPr>
              <w:t>Umění a revoluce</w:t>
            </w:r>
            <w:r w:rsidRPr="00A22653">
              <w:rPr>
                <w:rFonts w:ascii="Times New Roman" w:eastAsia="Times New Roman" w:hAnsi="Times New Roman" w:cs="Times New Roman"/>
                <w:bCs/>
                <w:kern w:val="0"/>
                <w:sz w:val="20"/>
                <w:szCs w:val="20"/>
                <w:lang w:eastAsia="cs-CZ"/>
              </w:rPr>
              <w:t xml:space="preserve">, </w:t>
            </w:r>
            <w:r>
              <w:rPr>
                <w:rFonts w:ascii="Times New Roman" w:eastAsia="Times New Roman" w:hAnsi="Times New Roman" w:cs="Times New Roman"/>
                <w:bCs/>
                <w:kern w:val="0"/>
                <w:sz w:val="20"/>
                <w:szCs w:val="20"/>
                <w:lang w:eastAsia="cs-CZ"/>
              </w:rPr>
              <w:t>Praha</w:t>
            </w:r>
            <w:r w:rsidRPr="00A22653">
              <w:rPr>
                <w:rFonts w:ascii="Times New Roman" w:eastAsia="Times New Roman" w:hAnsi="Times New Roman" w:cs="Times New Roman"/>
                <w:bCs/>
                <w:kern w:val="0"/>
                <w:sz w:val="20"/>
                <w:szCs w:val="20"/>
                <w:lang w:eastAsia="cs-CZ"/>
              </w:rPr>
              <w:t xml:space="preserve"> 2018, s. 512</w:t>
            </w:r>
            <w:r w:rsidRPr="009B5991">
              <w:rPr>
                <w:rFonts w:ascii="Times New Roman" w:eastAsia="Times New Roman" w:hAnsi="Times New Roman" w:cs="Times New Roman"/>
                <w:bCs/>
                <w:kern w:val="0"/>
                <w:sz w:val="20"/>
                <w:szCs w:val="20"/>
                <w:lang w:eastAsia="cs-CZ"/>
              </w:rPr>
              <w:t>–</w:t>
            </w:r>
            <w:r w:rsidRPr="00A22653">
              <w:rPr>
                <w:rFonts w:ascii="Times New Roman" w:eastAsia="Times New Roman" w:hAnsi="Times New Roman" w:cs="Times New Roman"/>
                <w:bCs/>
                <w:kern w:val="0"/>
                <w:sz w:val="20"/>
                <w:szCs w:val="20"/>
                <w:lang w:eastAsia="cs-CZ"/>
              </w:rPr>
              <w:t>545.</w:t>
            </w:r>
          </w:p>
          <w:p w14:paraId="43892BFB"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Jan Mervart, </w:t>
            </w:r>
            <w:r w:rsidRPr="00116589">
              <w:rPr>
                <w:rFonts w:ascii="Times New Roman" w:eastAsia="Times New Roman" w:hAnsi="Times New Roman" w:cs="Times New Roman"/>
                <w:bCs/>
                <w:i/>
                <w:iCs/>
                <w:kern w:val="0"/>
                <w:sz w:val="20"/>
                <w:szCs w:val="20"/>
                <w:lang w:eastAsia="cs-CZ"/>
              </w:rPr>
              <w:t>Kultura v karanténě: umělecké svazy a jejich konsolidace za rané normalizace</w:t>
            </w:r>
            <w:r>
              <w:rPr>
                <w:rFonts w:ascii="Times New Roman" w:eastAsia="Times New Roman" w:hAnsi="Times New Roman" w:cs="Times New Roman"/>
                <w:bCs/>
                <w:kern w:val="0"/>
                <w:sz w:val="20"/>
                <w:szCs w:val="20"/>
                <w:lang w:eastAsia="cs-CZ"/>
              </w:rPr>
              <w:t>, Praha 2015.</w:t>
            </w:r>
          </w:p>
          <w:p w14:paraId="00691979"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4718B3">
              <w:rPr>
                <w:rFonts w:ascii="Times New Roman" w:eastAsia="Times New Roman" w:hAnsi="Times New Roman" w:cs="Times New Roman"/>
                <w:bCs/>
                <w:kern w:val="0"/>
                <w:sz w:val="20"/>
                <w:szCs w:val="20"/>
                <w:lang w:eastAsia="cs-CZ"/>
              </w:rPr>
              <w:t>Susan E Reid</w:t>
            </w:r>
            <w:r>
              <w:rPr>
                <w:rFonts w:ascii="Times New Roman" w:eastAsia="Times New Roman" w:hAnsi="Times New Roman" w:cs="Times New Roman"/>
                <w:bCs/>
                <w:kern w:val="0"/>
                <w:sz w:val="20"/>
                <w:szCs w:val="20"/>
                <w:lang w:eastAsia="cs-CZ"/>
              </w:rPr>
              <w:t xml:space="preserve">, </w:t>
            </w:r>
            <w:r w:rsidRPr="004718B3">
              <w:rPr>
                <w:rFonts w:ascii="Times New Roman" w:eastAsia="Times New Roman" w:hAnsi="Times New Roman" w:cs="Times New Roman"/>
                <w:bCs/>
                <w:kern w:val="0"/>
                <w:sz w:val="20"/>
                <w:szCs w:val="20"/>
                <w:lang w:eastAsia="cs-CZ"/>
              </w:rPr>
              <w:t xml:space="preserve">The Soviet Art World in the Early Thaw, </w:t>
            </w:r>
            <w:r w:rsidRPr="004718B3">
              <w:rPr>
                <w:rFonts w:ascii="Times New Roman" w:eastAsia="Times New Roman" w:hAnsi="Times New Roman" w:cs="Times New Roman"/>
                <w:bCs/>
                <w:i/>
                <w:iCs/>
                <w:kern w:val="0"/>
                <w:sz w:val="20"/>
                <w:szCs w:val="20"/>
                <w:lang w:eastAsia="cs-CZ"/>
              </w:rPr>
              <w:t>Third Text</w:t>
            </w:r>
            <w:r w:rsidRPr="004718B3">
              <w:rPr>
                <w:rFonts w:ascii="Times New Roman" w:eastAsia="Times New Roman" w:hAnsi="Times New Roman" w:cs="Times New Roman"/>
                <w:bCs/>
                <w:kern w:val="0"/>
                <w:sz w:val="20"/>
                <w:szCs w:val="20"/>
                <w:lang w:eastAsia="cs-CZ"/>
              </w:rPr>
              <w:t xml:space="preserve">, </w:t>
            </w:r>
            <w:r>
              <w:rPr>
                <w:rFonts w:ascii="Times New Roman" w:eastAsia="Times New Roman" w:hAnsi="Times New Roman" w:cs="Times New Roman"/>
                <w:bCs/>
                <w:kern w:val="0"/>
                <w:sz w:val="20"/>
                <w:szCs w:val="20"/>
                <w:lang w:eastAsia="cs-CZ"/>
              </w:rPr>
              <w:t xml:space="preserve">2006, </w:t>
            </w:r>
            <w:r w:rsidRPr="004718B3">
              <w:rPr>
                <w:rFonts w:ascii="Times New Roman" w:eastAsia="Times New Roman" w:hAnsi="Times New Roman" w:cs="Times New Roman"/>
                <w:bCs/>
                <w:kern w:val="0"/>
                <w:sz w:val="20"/>
                <w:szCs w:val="20"/>
                <w:lang w:eastAsia="cs-CZ"/>
              </w:rPr>
              <w:t>20</w:t>
            </w:r>
            <w:r>
              <w:rPr>
                <w:rFonts w:ascii="Times New Roman" w:eastAsia="Times New Roman" w:hAnsi="Times New Roman" w:cs="Times New Roman"/>
                <w:bCs/>
                <w:kern w:val="0"/>
                <w:sz w:val="20"/>
                <w:szCs w:val="20"/>
                <w:lang w:val="en-GB" w:eastAsia="cs-CZ"/>
              </w:rPr>
              <w:t>/</w:t>
            </w:r>
            <w:r w:rsidRPr="004718B3">
              <w:rPr>
                <w:rFonts w:ascii="Times New Roman" w:eastAsia="Times New Roman" w:hAnsi="Times New Roman" w:cs="Times New Roman"/>
                <w:bCs/>
                <w:kern w:val="0"/>
                <w:sz w:val="20"/>
                <w:szCs w:val="20"/>
                <w:lang w:eastAsia="cs-CZ"/>
              </w:rPr>
              <w:t xml:space="preserve">2, </w:t>
            </w:r>
            <w:r>
              <w:rPr>
                <w:rFonts w:ascii="Times New Roman" w:eastAsia="Times New Roman" w:hAnsi="Times New Roman" w:cs="Times New Roman"/>
                <w:bCs/>
                <w:kern w:val="0"/>
                <w:sz w:val="20"/>
                <w:szCs w:val="20"/>
                <w:lang w:eastAsia="cs-CZ"/>
              </w:rPr>
              <w:t xml:space="preserve">s. </w:t>
            </w:r>
            <w:r w:rsidRPr="004718B3">
              <w:rPr>
                <w:rFonts w:ascii="Times New Roman" w:eastAsia="Times New Roman" w:hAnsi="Times New Roman" w:cs="Times New Roman"/>
                <w:bCs/>
                <w:kern w:val="0"/>
                <w:sz w:val="20"/>
                <w:szCs w:val="20"/>
                <w:lang w:eastAsia="cs-CZ"/>
              </w:rPr>
              <w:t>161</w:t>
            </w:r>
            <w:r w:rsidRPr="009B5991">
              <w:rPr>
                <w:rFonts w:ascii="Times New Roman" w:eastAsia="Times New Roman" w:hAnsi="Times New Roman" w:cs="Times New Roman"/>
                <w:bCs/>
                <w:kern w:val="0"/>
                <w:sz w:val="20"/>
                <w:szCs w:val="20"/>
                <w:lang w:eastAsia="cs-CZ"/>
              </w:rPr>
              <w:t>–</w:t>
            </w:r>
            <w:r w:rsidRPr="004718B3">
              <w:rPr>
                <w:rFonts w:ascii="Times New Roman" w:eastAsia="Times New Roman" w:hAnsi="Times New Roman" w:cs="Times New Roman"/>
                <w:bCs/>
                <w:kern w:val="0"/>
                <w:sz w:val="20"/>
                <w:szCs w:val="20"/>
                <w:lang w:eastAsia="cs-CZ"/>
              </w:rPr>
              <w:t>175</w:t>
            </w:r>
            <w:r>
              <w:rPr>
                <w:rFonts w:ascii="Times New Roman" w:eastAsia="Times New Roman" w:hAnsi="Times New Roman" w:cs="Times New Roman"/>
                <w:bCs/>
                <w:kern w:val="0"/>
                <w:sz w:val="20"/>
                <w:szCs w:val="20"/>
                <w:lang w:eastAsia="cs-CZ"/>
              </w:rPr>
              <w:t>.</w:t>
            </w:r>
          </w:p>
          <w:p w14:paraId="5B02EFE7"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Veronika Rollová (ed.) </w:t>
            </w:r>
            <w:r w:rsidRPr="009B5991">
              <w:rPr>
                <w:rFonts w:ascii="Times New Roman" w:eastAsia="Times New Roman" w:hAnsi="Times New Roman" w:cs="Times New Roman"/>
                <w:bCs/>
                <w:i/>
                <w:iCs/>
                <w:kern w:val="0"/>
                <w:sz w:val="20"/>
                <w:szCs w:val="20"/>
                <w:lang w:eastAsia="cs-CZ"/>
              </w:rPr>
              <w:t>Kontakt. Mezinárodní sympozium keramiky Bechyně (1966</w:t>
            </w:r>
            <w:r w:rsidRPr="009B5991">
              <w:rPr>
                <w:rFonts w:ascii="Times New Roman" w:eastAsia="Times New Roman" w:hAnsi="Times New Roman" w:cs="Times New Roman"/>
                <w:bCs/>
                <w:kern w:val="0"/>
                <w:sz w:val="20"/>
                <w:szCs w:val="20"/>
                <w:lang w:eastAsia="cs-CZ"/>
              </w:rPr>
              <w:t>–</w:t>
            </w:r>
            <w:r w:rsidRPr="009B5991">
              <w:rPr>
                <w:rFonts w:ascii="Times New Roman" w:eastAsia="Times New Roman" w:hAnsi="Times New Roman" w:cs="Times New Roman"/>
                <w:bCs/>
                <w:i/>
                <w:iCs/>
                <w:kern w:val="0"/>
                <w:sz w:val="20"/>
                <w:szCs w:val="20"/>
                <w:lang w:eastAsia="cs-CZ"/>
              </w:rPr>
              <w:t>2018)</w:t>
            </w:r>
            <w:r w:rsidRPr="009B5991">
              <w:rPr>
                <w:rFonts w:ascii="Times New Roman" w:eastAsia="Times New Roman" w:hAnsi="Times New Roman" w:cs="Times New Roman"/>
                <w:bCs/>
                <w:kern w:val="0"/>
                <w:sz w:val="20"/>
                <w:szCs w:val="20"/>
                <w:lang w:eastAsia="cs-CZ"/>
              </w:rPr>
              <w:t>, Praha 2019.</w:t>
            </w:r>
          </w:p>
          <w:p w14:paraId="1ABA4C8F"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Veronika Rollová, </w:t>
            </w:r>
            <w:r w:rsidRPr="00A22653">
              <w:rPr>
                <w:rFonts w:ascii="Times New Roman" w:eastAsia="Times New Roman" w:hAnsi="Times New Roman" w:cs="Times New Roman"/>
                <w:bCs/>
                <w:kern w:val="0"/>
                <w:sz w:val="20"/>
                <w:szCs w:val="20"/>
                <w:lang w:eastAsia="cs-CZ"/>
              </w:rPr>
              <w:t xml:space="preserve">„Nemůžeme tam dát nějakého kopáče!“ Program výzdoby pražského metra v sedmdesátých letech 20. století, </w:t>
            </w:r>
            <w:r w:rsidRPr="00A22653">
              <w:rPr>
                <w:rFonts w:ascii="Times New Roman" w:eastAsia="Times New Roman" w:hAnsi="Times New Roman" w:cs="Times New Roman"/>
                <w:bCs/>
                <w:i/>
                <w:iCs/>
                <w:kern w:val="0"/>
                <w:sz w:val="20"/>
                <w:szCs w:val="20"/>
                <w:lang w:eastAsia="cs-CZ"/>
              </w:rPr>
              <w:t>Umění</w:t>
            </w:r>
            <w:r w:rsidRPr="00A22653">
              <w:rPr>
                <w:rFonts w:ascii="Times New Roman" w:eastAsia="Times New Roman" w:hAnsi="Times New Roman" w:cs="Times New Roman"/>
                <w:bCs/>
                <w:kern w:val="0"/>
                <w:sz w:val="20"/>
                <w:szCs w:val="20"/>
                <w:lang w:eastAsia="cs-CZ"/>
              </w:rPr>
              <w:t xml:space="preserve"> LXVI, 2018, č. 6, s. 489–503.</w:t>
            </w:r>
          </w:p>
          <w:p w14:paraId="7817D16D"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Veronika Rollová, </w:t>
            </w:r>
            <w:r w:rsidRPr="00A22653">
              <w:rPr>
                <w:rFonts w:ascii="Times New Roman" w:eastAsia="Times New Roman" w:hAnsi="Times New Roman" w:cs="Times New Roman"/>
                <w:bCs/>
                <w:i/>
                <w:iCs/>
                <w:kern w:val="0"/>
                <w:sz w:val="20"/>
                <w:szCs w:val="20"/>
                <w:lang w:eastAsia="cs-CZ"/>
              </w:rPr>
              <w:t>Pražský hrad na cestě ke komunistické utopii (1948–1968)</w:t>
            </w:r>
            <w:r w:rsidRPr="00A22653">
              <w:rPr>
                <w:rFonts w:ascii="Times New Roman" w:eastAsia="Times New Roman" w:hAnsi="Times New Roman" w:cs="Times New Roman"/>
                <w:bCs/>
                <w:kern w:val="0"/>
                <w:sz w:val="20"/>
                <w:szCs w:val="20"/>
                <w:lang w:eastAsia="cs-CZ"/>
              </w:rPr>
              <w:t>, Praha 2019.</w:t>
            </w:r>
          </w:p>
          <w:p w14:paraId="44CA4DBD" w14:textId="77777777" w:rsidR="00592E43" w:rsidRPr="004A524F"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Petr Roubal, Plánování Prahy v 80.</w:t>
            </w:r>
            <w:r w:rsidRPr="00A22653">
              <w:rPr>
                <w:rFonts w:ascii="Times New Roman" w:eastAsia="Times New Roman" w:hAnsi="Times New Roman" w:cs="Times New Roman"/>
                <w:bCs/>
                <w:kern w:val="0"/>
                <w:sz w:val="20"/>
                <w:szCs w:val="20"/>
                <w:lang w:eastAsia="cs-CZ"/>
              </w:rPr>
              <w:t>–</w:t>
            </w:r>
            <w:r>
              <w:rPr>
                <w:rFonts w:ascii="Times New Roman" w:eastAsia="Times New Roman" w:hAnsi="Times New Roman" w:cs="Times New Roman"/>
                <w:bCs/>
                <w:kern w:val="0"/>
                <w:sz w:val="20"/>
                <w:szCs w:val="20"/>
                <w:lang w:eastAsia="cs-CZ"/>
              </w:rPr>
              <w:t xml:space="preserve">90. letech. Sebedestrukce urbanistické expertizy, in: Michal Kopeček (ed.), </w:t>
            </w:r>
            <w:r w:rsidRPr="00A22653">
              <w:rPr>
                <w:rFonts w:ascii="Times New Roman" w:eastAsia="Times New Roman" w:hAnsi="Times New Roman" w:cs="Times New Roman"/>
                <w:bCs/>
                <w:i/>
                <w:iCs/>
                <w:kern w:val="0"/>
                <w:sz w:val="20"/>
                <w:szCs w:val="20"/>
                <w:lang w:eastAsia="cs-CZ"/>
              </w:rPr>
              <w:t>Architekti dlouhé změny. Expertní kořeny postsocialismu</w:t>
            </w:r>
            <w:r w:rsidRPr="00A22653">
              <w:rPr>
                <w:rFonts w:ascii="Times New Roman" w:eastAsia="Times New Roman" w:hAnsi="Times New Roman" w:cs="Times New Roman"/>
                <w:bCs/>
                <w:kern w:val="0"/>
                <w:sz w:val="20"/>
                <w:szCs w:val="20"/>
                <w:lang w:eastAsia="cs-CZ"/>
              </w:rPr>
              <w:t xml:space="preserve"> </w:t>
            </w:r>
            <w:r w:rsidRPr="00A22653">
              <w:rPr>
                <w:rFonts w:ascii="Times New Roman" w:eastAsia="Times New Roman" w:hAnsi="Times New Roman" w:cs="Times New Roman"/>
                <w:bCs/>
                <w:i/>
                <w:iCs/>
                <w:kern w:val="0"/>
                <w:sz w:val="20"/>
                <w:szCs w:val="20"/>
                <w:lang w:eastAsia="cs-CZ"/>
              </w:rPr>
              <w:t>(1980–1995)</w:t>
            </w:r>
            <w:r>
              <w:rPr>
                <w:rFonts w:ascii="Times New Roman" w:eastAsia="Times New Roman" w:hAnsi="Times New Roman" w:cs="Times New Roman"/>
                <w:bCs/>
                <w:kern w:val="0"/>
                <w:sz w:val="20"/>
                <w:szCs w:val="20"/>
                <w:lang w:eastAsia="cs-CZ"/>
              </w:rPr>
              <w:t>, Praha 2019, s. 315</w:t>
            </w:r>
            <w:r w:rsidRPr="00A22653">
              <w:rPr>
                <w:rFonts w:ascii="Times New Roman" w:eastAsia="Times New Roman" w:hAnsi="Times New Roman" w:cs="Times New Roman"/>
                <w:bCs/>
                <w:kern w:val="0"/>
                <w:sz w:val="20"/>
                <w:szCs w:val="20"/>
                <w:lang w:eastAsia="cs-CZ"/>
              </w:rPr>
              <w:t>–</w:t>
            </w:r>
            <w:r>
              <w:rPr>
                <w:rFonts w:ascii="Times New Roman" w:eastAsia="Times New Roman" w:hAnsi="Times New Roman" w:cs="Times New Roman"/>
                <w:bCs/>
                <w:kern w:val="0"/>
                <w:sz w:val="20"/>
                <w:szCs w:val="20"/>
                <w:lang w:eastAsia="cs-CZ"/>
              </w:rPr>
              <w:t>354.</w:t>
            </w:r>
          </w:p>
          <w:p w14:paraId="20153157" w14:textId="77777777" w:rsidR="00592E43" w:rsidRPr="009B5991" w:rsidRDefault="00592E43" w:rsidP="00592E43">
            <w:pPr>
              <w:pStyle w:val="Normlnweb1"/>
              <w:spacing w:after="0" w:line="240" w:lineRule="auto"/>
              <w:contextualSpacing/>
              <w:rPr>
                <w:sz w:val="20"/>
                <w:szCs w:val="20"/>
                <w:highlight w:val="white"/>
              </w:rPr>
            </w:pPr>
            <w:r w:rsidRPr="004A524F">
              <w:rPr>
                <w:rFonts w:ascii="Times New Roman" w:hAnsi="Times New Roman" w:cs="Times New Roman"/>
                <w:sz w:val="20"/>
                <w:szCs w:val="20"/>
              </w:rPr>
              <w:t xml:space="preserve">Lucie Vlčková </w:t>
            </w:r>
            <w:r w:rsidRPr="00A22653">
              <w:rPr>
                <w:rFonts w:ascii="Times New Roman" w:eastAsia="Times New Roman" w:hAnsi="Times New Roman" w:cs="Times New Roman"/>
                <w:bCs/>
                <w:kern w:val="0"/>
                <w:sz w:val="20"/>
                <w:szCs w:val="20"/>
                <w:lang w:eastAsia="cs-CZ"/>
              </w:rPr>
              <w:t>–</w:t>
            </w:r>
            <w:r w:rsidRPr="004A524F">
              <w:rPr>
                <w:rFonts w:ascii="Times New Roman" w:hAnsi="Times New Roman" w:cs="Times New Roman"/>
                <w:sz w:val="20"/>
                <w:szCs w:val="20"/>
              </w:rPr>
              <w:t xml:space="preserve"> Alice Hekrdlová (ed.), </w:t>
            </w:r>
            <w:r w:rsidRPr="004A524F">
              <w:rPr>
                <w:rFonts w:ascii="Times New Roman" w:hAnsi="Times New Roman" w:cs="Times New Roman"/>
                <w:i/>
                <w:iCs/>
                <w:sz w:val="20"/>
                <w:szCs w:val="20"/>
              </w:rPr>
              <w:t>Krásná jizba DP: Design pro demokracii 1927</w:t>
            </w:r>
            <w:r w:rsidRPr="004A524F">
              <w:rPr>
                <w:rFonts w:ascii="Times New Roman" w:eastAsia="Times New Roman" w:hAnsi="Times New Roman" w:cs="Times New Roman"/>
                <w:bCs/>
                <w:i/>
                <w:iCs/>
                <w:kern w:val="0"/>
                <w:sz w:val="20"/>
                <w:szCs w:val="20"/>
                <w:lang w:eastAsia="cs-CZ"/>
              </w:rPr>
              <w:t>–</w:t>
            </w:r>
            <w:r w:rsidRPr="004A524F">
              <w:rPr>
                <w:rFonts w:ascii="Times New Roman" w:hAnsi="Times New Roman" w:cs="Times New Roman"/>
                <w:i/>
                <w:iCs/>
                <w:sz w:val="20"/>
                <w:szCs w:val="20"/>
              </w:rPr>
              <w:t>1948</w:t>
            </w:r>
            <w:r w:rsidRPr="004A524F">
              <w:rPr>
                <w:rFonts w:ascii="Times New Roman" w:hAnsi="Times New Roman" w:cs="Times New Roman"/>
                <w:sz w:val="20"/>
                <w:szCs w:val="20"/>
              </w:rPr>
              <w:t>, Praha 2019.</w:t>
            </w:r>
          </w:p>
        </w:tc>
      </w:tr>
      <w:tr w:rsidR="00592E43" w14:paraId="6D7C7723" w14:textId="77777777" w:rsidTr="00592E43">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2D13D91A" w14:textId="77777777" w:rsidR="00592E43" w:rsidRDefault="00592E43" w:rsidP="00592E43">
            <w:pPr>
              <w:jc w:val="center"/>
              <w:rPr>
                <w:b/>
              </w:rPr>
            </w:pPr>
            <w:r>
              <w:rPr>
                <w:b/>
              </w:rPr>
              <w:t>Informace ke kombinované nebo distanční formě</w:t>
            </w:r>
          </w:p>
        </w:tc>
      </w:tr>
      <w:tr w:rsidR="00592E43" w14:paraId="0431E4A7" w14:textId="77777777" w:rsidTr="00592E43">
        <w:tc>
          <w:tcPr>
            <w:tcW w:w="4787" w:type="dxa"/>
            <w:gridSpan w:val="3"/>
            <w:tcBorders>
              <w:top w:val="single" w:sz="2" w:space="0" w:color="auto"/>
            </w:tcBorders>
            <w:shd w:val="clear" w:color="auto" w:fill="F7CAAC"/>
          </w:tcPr>
          <w:p w14:paraId="5AF3587F" w14:textId="77777777" w:rsidR="00592E43" w:rsidRDefault="00592E43" w:rsidP="00592E43">
            <w:pPr>
              <w:jc w:val="both"/>
            </w:pPr>
            <w:r>
              <w:rPr>
                <w:b/>
              </w:rPr>
              <w:t>Rozsah konzultací (soustředění)</w:t>
            </w:r>
          </w:p>
        </w:tc>
        <w:tc>
          <w:tcPr>
            <w:tcW w:w="889" w:type="dxa"/>
            <w:tcBorders>
              <w:top w:val="single" w:sz="2" w:space="0" w:color="auto"/>
            </w:tcBorders>
          </w:tcPr>
          <w:p w14:paraId="4496F7CC" w14:textId="77777777" w:rsidR="00592E43" w:rsidRDefault="00592E43" w:rsidP="00592E43">
            <w:pPr>
              <w:jc w:val="both"/>
            </w:pPr>
          </w:p>
        </w:tc>
        <w:tc>
          <w:tcPr>
            <w:tcW w:w="4179" w:type="dxa"/>
            <w:gridSpan w:val="4"/>
            <w:tcBorders>
              <w:top w:val="single" w:sz="2" w:space="0" w:color="auto"/>
            </w:tcBorders>
            <w:shd w:val="clear" w:color="auto" w:fill="F7CAAC"/>
          </w:tcPr>
          <w:p w14:paraId="6EAD2A05" w14:textId="77777777" w:rsidR="00592E43" w:rsidRDefault="00592E43" w:rsidP="00592E43">
            <w:pPr>
              <w:jc w:val="both"/>
              <w:rPr>
                <w:b/>
              </w:rPr>
            </w:pPr>
            <w:r>
              <w:rPr>
                <w:b/>
              </w:rPr>
              <w:t xml:space="preserve">hodin </w:t>
            </w:r>
          </w:p>
        </w:tc>
      </w:tr>
      <w:tr w:rsidR="00592E43" w14:paraId="4B818E88" w14:textId="77777777" w:rsidTr="00592E43">
        <w:tc>
          <w:tcPr>
            <w:tcW w:w="9855" w:type="dxa"/>
            <w:gridSpan w:val="8"/>
            <w:shd w:val="clear" w:color="auto" w:fill="F7CAAC"/>
          </w:tcPr>
          <w:p w14:paraId="091D7E43" w14:textId="77777777" w:rsidR="00592E43" w:rsidRDefault="00592E43" w:rsidP="00592E43">
            <w:pPr>
              <w:jc w:val="both"/>
              <w:rPr>
                <w:b/>
              </w:rPr>
            </w:pPr>
            <w:r>
              <w:rPr>
                <w:b/>
              </w:rPr>
              <w:t>Informace o způsobu kontaktu s vyučujícím</w:t>
            </w:r>
          </w:p>
        </w:tc>
      </w:tr>
      <w:tr w:rsidR="00592E43" w14:paraId="441A7F56" w14:textId="77777777" w:rsidTr="00592E43">
        <w:trPr>
          <w:trHeight w:val="174"/>
        </w:trPr>
        <w:tc>
          <w:tcPr>
            <w:tcW w:w="9855" w:type="dxa"/>
            <w:gridSpan w:val="8"/>
          </w:tcPr>
          <w:p w14:paraId="4445C81B" w14:textId="77777777" w:rsidR="00592E43" w:rsidRDefault="00592E43" w:rsidP="00592E43">
            <w:pPr>
              <w:jc w:val="both"/>
            </w:pPr>
          </w:p>
        </w:tc>
      </w:tr>
    </w:tbl>
    <w:p w14:paraId="576C2C49" w14:textId="77777777" w:rsidR="00F62C3D" w:rsidRDefault="00F62C3D" w:rsidP="00F62C3D"/>
    <w:p w14:paraId="6BEBE23B" w14:textId="77777777" w:rsidR="00F62C3D" w:rsidRDefault="00F62C3D" w:rsidP="00F62C3D"/>
    <w:p w14:paraId="5352D8FC" w14:textId="077E9249" w:rsidR="00F62C3D" w:rsidRDefault="00F62C3D" w:rsidP="00F62C3D"/>
    <w:p w14:paraId="1DBEADD9" w14:textId="1E57E0E4" w:rsidR="00466F56" w:rsidRDefault="00466F56" w:rsidP="00F62C3D"/>
    <w:p w14:paraId="2C5B3BF2" w14:textId="20D79B6E" w:rsidR="00466F56" w:rsidRDefault="00466F56" w:rsidP="00F62C3D"/>
    <w:p w14:paraId="0A7282C9" w14:textId="731DA244" w:rsidR="00466F56" w:rsidRDefault="00466F56" w:rsidP="00F62C3D"/>
    <w:p w14:paraId="52E6FB18" w14:textId="0557BEE9" w:rsidR="00466F56" w:rsidRDefault="00466F56" w:rsidP="00F62C3D"/>
    <w:p w14:paraId="1243AC84" w14:textId="0956CAE8" w:rsidR="00466F56" w:rsidRDefault="00466F56" w:rsidP="00F62C3D"/>
    <w:p w14:paraId="61B2D1AA" w14:textId="1029DDD3" w:rsidR="00466F56" w:rsidRDefault="00466F56" w:rsidP="00F62C3D"/>
    <w:p w14:paraId="312FA82B" w14:textId="6C8808DA" w:rsidR="00466F56" w:rsidRDefault="00466F56" w:rsidP="00F62C3D"/>
    <w:p w14:paraId="39C87E1E" w14:textId="08427F65" w:rsidR="00466F56" w:rsidRDefault="00466F56" w:rsidP="00F62C3D"/>
    <w:p w14:paraId="7A1DEF33" w14:textId="16C925FD" w:rsidR="00466F56" w:rsidRDefault="00466F56" w:rsidP="00F62C3D"/>
    <w:p w14:paraId="3DC3131B" w14:textId="7C566643" w:rsidR="00466F56" w:rsidRDefault="00466F56" w:rsidP="00F62C3D"/>
    <w:p w14:paraId="199E1A0B" w14:textId="4984F531" w:rsidR="00466F56" w:rsidRDefault="00466F56" w:rsidP="00F62C3D"/>
    <w:p w14:paraId="0CBF45E6" w14:textId="5970B672" w:rsidR="00466F56" w:rsidRDefault="00466F56" w:rsidP="00F62C3D"/>
    <w:p w14:paraId="541426BA" w14:textId="291604A5" w:rsidR="00466F56" w:rsidRDefault="00466F56" w:rsidP="00F62C3D"/>
    <w:p w14:paraId="4CBCE922" w14:textId="34E68365" w:rsidR="00466F56" w:rsidRDefault="00466F56" w:rsidP="00F62C3D"/>
    <w:p w14:paraId="0A4B958F" w14:textId="6C266EC7" w:rsidR="00466F56" w:rsidRDefault="00466F56" w:rsidP="00F62C3D"/>
    <w:p w14:paraId="1974BDEF" w14:textId="221A9817" w:rsidR="00466F56" w:rsidRDefault="00466F56" w:rsidP="00F62C3D"/>
    <w:p w14:paraId="71497881" w14:textId="14DCD307" w:rsidR="00466F56" w:rsidRDefault="00466F56" w:rsidP="00F62C3D"/>
    <w:p w14:paraId="76986EE2" w14:textId="77777777" w:rsidR="00466F56" w:rsidRDefault="00466F56" w:rsidP="00F62C3D"/>
    <w:p w14:paraId="2C5B1696" w14:textId="555B2D2B" w:rsidR="00F62C3D" w:rsidRDefault="00F62C3D" w:rsidP="00F62C3D"/>
    <w:p w14:paraId="25E0ABF4" w14:textId="2C0A6A81" w:rsidR="00210B1F" w:rsidRDefault="00210B1F" w:rsidP="00F62C3D"/>
    <w:p w14:paraId="26A49BA6" w14:textId="1B9AD234" w:rsidR="00210B1F" w:rsidRDefault="00210B1F" w:rsidP="00F62C3D"/>
    <w:p w14:paraId="1D7EC512" w14:textId="1D9955B9" w:rsidR="00210B1F" w:rsidRDefault="00210B1F" w:rsidP="00F62C3D"/>
    <w:p w14:paraId="1E7A53FB" w14:textId="0D95F1B2" w:rsidR="00210B1F" w:rsidRDefault="00210B1F" w:rsidP="00F62C3D"/>
    <w:p w14:paraId="4C65E497" w14:textId="427D9104" w:rsidR="00210B1F" w:rsidRDefault="00210B1F" w:rsidP="00F62C3D"/>
    <w:p w14:paraId="663114E7" w14:textId="433F391C" w:rsidR="00210B1F" w:rsidRDefault="00210B1F" w:rsidP="00F62C3D"/>
    <w:p w14:paraId="6B7EC19C" w14:textId="3C467D4F" w:rsidR="00210B1F" w:rsidRDefault="00210B1F" w:rsidP="00F62C3D"/>
    <w:p w14:paraId="77422393" w14:textId="59C43F49" w:rsidR="00210B1F" w:rsidRDefault="00210B1F" w:rsidP="00F62C3D"/>
    <w:p w14:paraId="58BCA843" w14:textId="2537AA1B" w:rsidR="00210B1F" w:rsidRDefault="00210B1F" w:rsidP="00F62C3D"/>
    <w:p w14:paraId="6385A373" w14:textId="371CBD59" w:rsidR="00210B1F" w:rsidRDefault="00210B1F" w:rsidP="00F62C3D"/>
    <w:p w14:paraId="6498D460" w14:textId="10D6F233" w:rsidR="00210B1F" w:rsidRDefault="00210B1F" w:rsidP="00F62C3D"/>
    <w:p w14:paraId="21164BF9" w14:textId="3F0C973A" w:rsidR="00210B1F" w:rsidRDefault="00210B1F" w:rsidP="00F62C3D"/>
    <w:p w14:paraId="6112678E" w14:textId="195DA8FF" w:rsidR="00210B1F" w:rsidRDefault="00210B1F" w:rsidP="00F62C3D"/>
    <w:p w14:paraId="3929085E" w14:textId="6C52CE8B" w:rsidR="00210B1F" w:rsidRDefault="00210B1F" w:rsidP="00F62C3D"/>
    <w:p w14:paraId="3FCAAAC6" w14:textId="5DA4DCB4" w:rsidR="00210B1F" w:rsidRDefault="00210B1F" w:rsidP="00F62C3D"/>
    <w:p w14:paraId="18B3DD47" w14:textId="3BE7ECBE" w:rsidR="00210B1F" w:rsidRDefault="00210B1F" w:rsidP="00F62C3D"/>
    <w:p w14:paraId="4B7201AD" w14:textId="2936EED1" w:rsidR="00210B1F" w:rsidRDefault="00210B1F" w:rsidP="00F62C3D"/>
    <w:p w14:paraId="3B748ECF" w14:textId="0AE04361" w:rsidR="00210B1F" w:rsidRDefault="00210B1F" w:rsidP="00F62C3D"/>
    <w:p w14:paraId="58859D01" w14:textId="4710B399" w:rsidR="00210B1F" w:rsidRDefault="00210B1F" w:rsidP="00F62C3D"/>
    <w:p w14:paraId="66C6DCCE" w14:textId="6D0B78E1" w:rsidR="00210B1F" w:rsidRDefault="00210B1F" w:rsidP="00F62C3D"/>
    <w:p w14:paraId="6C29466C" w14:textId="0E29BE82" w:rsidR="00210B1F" w:rsidRDefault="00210B1F" w:rsidP="00F62C3D"/>
    <w:p w14:paraId="727E339D" w14:textId="3BE3684D" w:rsidR="00210B1F" w:rsidRDefault="00210B1F" w:rsidP="00F62C3D"/>
    <w:p w14:paraId="1E25376E" w14:textId="488F4C18" w:rsidR="00210B1F" w:rsidRDefault="00210B1F" w:rsidP="00F62C3D"/>
    <w:p w14:paraId="3C670F28" w14:textId="6C1751E2" w:rsidR="00210B1F" w:rsidRDefault="00210B1F" w:rsidP="00F62C3D"/>
    <w:p w14:paraId="55AD4336" w14:textId="52475C67" w:rsidR="00210B1F" w:rsidRDefault="00210B1F" w:rsidP="00F62C3D"/>
    <w:p w14:paraId="16B0B27D" w14:textId="4C8AC44F" w:rsidR="00210B1F" w:rsidRDefault="00210B1F" w:rsidP="00F62C3D"/>
    <w:p w14:paraId="0299E6DD" w14:textId="770DD97A" w:rsidR="00210B1F" w:rsidRDefault="00210B1F" w:rsidP="00F62C3D"/>
    <w:p w14:paraId="695D0DA3" w14:textId="63880200" w:rsidR="00210B1F" w:rsidRDefault="00210B1F" w:rsidP="00F62C3D"/>
    <w:p w14:paraId="73C19D0D" w14:textId="77777777" w:rsidR="00210B1F" w:rsidRDefault="00210B1F"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14:paraId="0406CEBB" w14:textId="77777777" w:rsidTr="00BC6420">
        <w:tc>
          <w:tcPr>
            <w:tcW w:w="9855" w:type="dxa"/>
            <w:gridSpan w:val="8"/>
            <w:tcBorders>
              <w:bottom w:val="double" w:sz="4" w:space="0" w:color="auto"/>
            </w:tcBorders>
            <w:shd w:val="clear" w:color="auto" w:fill="BDD6EE"/>
          </w:tcPr>
          <w:p w14:paraId="5A3024F6" w14:textId="77777777" w:rsidR="00592E43" w:rsidRDefault="00592E43" w:rsidP="00592E43">
            <w:pPr>
              <w:jc w:val="both"/>
              <w:rPr>
                <w:b/>
                <w:sz w:val="28"/>
              </w:rPr>
            </w:pPr>
            <w:r>
              <w:br w:type="page"/>
            </w:r>
            <w:r>
              <w:rPr>
                <w:b/>
                <w:sz w:val="28"/>
              </w:rPr>
              <w:t>B-III – Charakteristika studijního předmětu</w:t>
            </w:r>
          </w:p>
        </w:tc>
      </w:tr>
      <w:tr w:rsidR="00592E43" w14:paraId="4CC2552A" w14:textId="77777777" w:rsidTr="00BC6420">
        <w:tc>
          <w:tcPr>
            <w:tcW w:w="3086" w:type="dxa"/>
            <w:tcBorders>
              <w:top w:val="double" w:sz="4" w:space="0" w:color="auto"/>
            </w:tcBorders>
            <w:shd w:val="clear" w:color="auto" w:fill="F7CAAC"/>
          </w:tcPr>
          <w:p w14:paraId="14359BDA" w14:textId="77777777" w:rsidR="00592E43" w:rsidRDefault="00592E43" w:rsidP="00592E43">
            <w:pPr>
              <w:jc w:val="both"/>
              <w:rPr>
                <w:b/>
              </w:rPr>
            </w:pPr>
            <w:r>
              <w:rPr>
                <w:b/>
              </w:rPr>
              <w:t>Název studijního předmětu</w:t>
            </w:r>
          </w:p>
        </w:tc>
        <w:tc>
          <w:tcPr>
            <w:tcW w:w="6769" w:type="dxa"/>
            <w:gridSpan w:val="7"/>
            <w:tcBorders>
              <w:top w:val="double" w:sz="4" w:space="0" w:color="auto"/>
            </w:tcBorders>
          </w:tcPr>
          <w:p w14:paraId="67A8AB59" w14:textId="77777777" w:rsidR="00592E43" w:rsidRDefault="00592E43" w:rsidP="00592E43">
            <w:pPr>
              <w:jc w:val="both"/>
            </w:pPr>
            <w:r>
              <w:rPr>
                <w:b/>
                <w:bCs/>
              </w:rPr>
              <w:t>Současná filozofie umění</w:t>
            </w:r>
          </w:p>
        </w:tc>
      </w:tr>
      <w:tr w:rsidR="00592E43" w14:paraId="3B407954" w14:textId="77777777" w:rsidTr="00BC6420">
        <w:tc>
          <w:tcPr>
            <w:tcW w:w="3086" w:type="dxa"/>
            <w:shd w:val="clear" w:color="auto" w:fill="F7CAAC"/>
          </w:tcPr>
          <w:p w14:paraId="564A124F" w14:textId="77777777" w:rsidR="00592E43" w:rsidRDefault="00592E43" w:rsidP="00592E43">
            <w:pPr>
              <w:jc w:val="both"/>
              <w:rPr>
                <w:b/>
              </w:rPr>
            </w:pPr>
            <w:r>
              <w:rPr>
                <w:b/>
              </w:rPr>
              <w:t>Typ předmětu</w:t>
            </w:r>
          </w:p>
        </w:tc>
        <w:tc>
          <w:tcPr>
            <w:tcW w:w="3406" w:type="dxa"/>
            <w:gridSpan w:val="4"/>
          </w:tcPr>
          <w:p w14:paraId="72AD49AC" w14:textId="080ACFA1" w:rsidR="00592E43" w:rsidRDefault="00FD7F24" w:rsidP="00592E43">
            <w:pPr>
              <w:jc w:val="both"/>
            </w:pPr>
            <w:r>
              <w:t xml:space="preserve">povinný </w:t>
            </w:r>
            <w:r w:rsidR="00592E43">
              <w:t>ZT</w:t>
            </w:r>
          </w:p>
        </w:tc>
        <w:tc>
          <w:tcPr>
            <w:tcW w:w="2695" w:type="dxa"/>
            <w:gridSpan w:val="2"/>
            <w:shd w:val="clear" w:color="auto" w:fill="F7CAAC"/>
          </w:tcPr>
          <w:p w14:paraId="7CF037AD" w14:textId="77777777" w:rsidR="00592E43" w:rsidRDefault="00592E43" w:rsidP="00592E43">
            <w:pPr>
              <w:jc w:val="both"/>
            </w:pPr>
            <w:r>
              <w:rPr>
                <w:b/>
              </w:rPr>
              <w:t>doporučený ročník / semestr</w:t>
            </w:r>
          </w:p>
        </w:tc>
        <w:tc>
          <w:tcPr>
            <w:tcW w:w="668" w:type="dxa"/>
          </w:tcPr>
          <w:p w14:paraId="2694F324" w14:textId="4F8D0DE0" w:rsidR="00592E43" w:rsidRDefault="00BC6420" w:rsidP="00592E43">
            <w:pPr>
              <w:jc w:val="both"/>
            </w:pPr>
            <w:r>
              <w:t>1/2</w:t>
            </w:r>
          </w:p>
        </w:tc>
      </w:tr>
      <w:tr w:rsidR="00592E43" w14:paraId="75C53399" w14:textId="77777777" w:rsidTr="00BC6420">
        <w:tc>
          <w:tcPr>
            <w:tcW w:w="3086" w:type="dxa"/>
            <w:shd w:val="clear" w:color="auto" w:fill="F7CAAC"/>
          </w:tcPr>
          <w:p w14:paraId="337B6FC5" w14:textId="77777777" w:rsidR="00592E43" w:rsidRDefault="00592E43" w:rsidP="00592E43">
            <w:pPr>
              <w:jc w:val="both"/>
              <w:rPr>
                <w:b/>
              </w:rPr>
            </w:pPr>
            <w:r>
              <w:rPr>
                <w:b/>
              </w:rPr>
              <w:t>Rozsah studijního předmětu</w:t>
            </w:r>
          </w:p>
        </w:tc>
        <w:tc>
          <w:tcPr>
            <w:tcW w:w="1701" w:type="dxa"/>
            <w:gridSpan w:val="2"/>
          </w:tcPr>
          <w:p w14:paraId="217BB3C2" w14:textId="5E4AD6B9" w:rsidR="00592E43" w:rsidRDefault="00592E43" w:rsidP="00592E43">
            <w:pPr>
              <w:jc w:val="both"/>
            </w:pPr>
            <w:r>
              <w:t>2</w:t>
            </w:r>
            <w:r w:rsidR="00FD7F24">
              <w:t>4</w:t>
            </w:r>
            <w:r>
              <w:t>p+0</w:t>
            </w:r>
          </w:p>
        </w:tc>
        <w:tc>
          <w:tcPr>
            <w:tcW w:w="889" w:type="dxa"/>
            <w:shd w:val="clear" w:color="auto" w:fill="F7CAAC"/>
          </w:tcPr>
          <w:p w14:paraId="21ABCF21" w14:textId="77777777" w:rsidR="00592E43" w:rsidRDefault="00592E43" w:rsidP="00592E43">
            <w:pPr>
              <w:jc w:val="both"/>
              <w:rPr>
                <w:b/>
              </w:rPr>
            </w:pPr>
            <w:r>
              <w:rPr>
                <w:b/>
              </w:rPr>
              <w:t xml:space="preserve">hod. </w:t>
            </w:r>
          </w:p>
        </w:tc>
        <w:tc>
          <w:tcPr>
            <w:tcW w:w="816" w:type="dxa"/>
          </w:tcPr>
          <w:p w14:paraId="5735DA90" w14:textId="5A450DEF" w:rsidR="00592E43" w:rsidRDefault="00592E43" w:rsidP="00592E43">
            <w:pPr>
              <w:jc w:val="both"/>
            </w:pPr>
            <w:r>
              <w:t>2</w:t>
            </w:r>
            <w:r w:rsidR="00B56E4B">
              <w:t>4</w:t>
            </w:r>
          </w:p>
        </w:tc>
        <w:tc>
          <w:tcPr>
            <w:tcW w:w="2156" w:type="dxa"/>
            <w:shd w:val="clear" w:color="auto" w:fill="F7CAAC"/>
          </w:tcPr>
          <w:p w14:paraId="480E9B48" w14:textId="77777777" w:rsidR="00592E43" w:rsidRDefault="00592E43" w:rsidP="00592E43">
            <w:pPr>
              <w:jc w:val="both"/>
              <w:rPr>
                <w:b/>
              </w:rPr>
            </w:pPr>
            <w:r>
              <w:rPr>
                <w:b/>
              </w:rPr>
              <w:t>kreditů</w:t>
            </w:r>
          </w:p>
        </w:tc>
        <w:tc>
          <w:tcPr>
            <w:tcW w:w="1207" w:type="dxa"/>
            <w:gridSpan w:val="2"/>
          </w:tcPr>
          <w:p w14:paraId="7367F23E" w14:textId="77777777" w:rsidR="00592E43" w:rsidRDefault="00592E43" w:rsidP="00592E43">
            <w:pPr>
              <w:jc w:val="both"/>
            </w:pPr>
            <w:r>
              <w:t>3</w:t>
            </w:r>
          </w:p>
        </w:tc>
      </w:tr>
      <w:tr w:rsidR="00592E43" w14:paraId="3010C010" w14:textId="77777777" w:rsidTr="00BC6420">
        <w:tc>
          <w:tcPr>
            <w:tcW w:w="3086" w:type="dxa"/>
            <w:shd w:val="clear" w:color="auto" w:fill="F7CAAC"/>
          </w:tcPr>
          <w:p w14:paraId="2959772F" w14:textId="77777777" w:rsidR="00592E43" w:rsidRDefault="00592E43" w:rsidP="00592E43">
            <w:pPr>
              <w:jc w:val="both"/>
              <w:rPr>
                <w:b/>
                <w:sz w:val="22"/>
              </w:rPr>
            </w:pPr>
            <w:r>
              <w:rPr>
                <w:b/>
              </w:rPr>
              <w:t>Prerekvizity, korekvizity, ekvivalence</w:t>
            </w:r>
          </w:p>
        </w:tc>
        <w:tc>
          <w:tcPr>
            <w:tcW w:w="6769" w:type="dxa"/>
            <w:gridSpan w:val="7"/>
          </w:tcPr>
          <w:p w14:paraId="683E10A0" w14:textId="77777777" w:rsidR="00592E43" w:rsidRDefault="00592E43" w:rsidP="00592E43">
            <w:pPr>
              <w:jc w:val="both"/>
            </w:pPr>
          </w:p>
        </w:tc>
      </w:tr>
      <w:tr w:rsidR="00592E43" w14:paraId="4BDB2696" w14:textId="77777777" w:rsidTr="00BC6420">
        <w:tc>
          <w:tcPr>
            <w:tcW w:w="3086" w:type="dxa"/>
            <w:shd w:val="clear" w:color="auto" w:fill="F7CAAC"/>
          </w:tcPr>
          <w:p w14:paraId="0DA4FBE9" w14:textId="77777777" w:rsidR="00592E43" w:rsidRDefault="00592E43" w:rsidP="00592E43">
            <w:pPr>
              <w:jc w:val="both"/>
              <w:rPr>
                <w:b/>
              </w:rPr>
            </w:pPr>
            <w:r>
              <w:rPr>
                <w:b/>
              </w:rPr>
              <w:t>Způsob ověření studijních výsledků</w:t>
            </w:r>
          </w:p>
        </w:tc>
        <w:tc>
          <w:tcPr>
            <w:tcW w:w="3406" w:type="dxa"/>
            <w:gridSpan w:val="4"/>
          </w:tcPr>
          <w:p w14:paraId="0D60C1CF" w14:textId="77777777" w:rsidR="00592E43" w:rsidRDefault="00592E43" w:rsidP="00592E43">
            <w:pPr>
              <w:jc w:val="both"/>
            </w:pPr>
            <w:r>
              <w:t>zkouška</w:t>
            </w:r>
          </w:p>
        </w:tc>
        <w:tc>
          <w:tcPr>
            <w:tcW w:w="2156" w:type="dxa"/>
            <w:shd w:val="clear" w:color="auto" w:fill="F7CAAC"/>
          </w:tcPr>
          <w:p w14:paraId="53F7E376" w14:textId="77777777" w:rsidR="00592E43" w:rsidRDefault="00592E43" w:rsidP="00592E43">
            <w:pPr>
              <w:jc w:val="both"/>
              <w:rPr>
                <w:b/>
              </w:rPr>
            </w:pPr>
            <w:r>
              <w:rPr>
                <w:b/>
              </w:rPr>
              <w:t>Forma výuky</w:t>
            </w:r>
          </w:p>
        </w:tc>
        <w:tc>
          <w:tcPr>
            <w:tcW w:w="1207" w:type="dxa"/>
            <w:gridSpan w:val="2"/>
          </w:tcPr>
          <w:p w14:paraId="67DE07B9" w14:textId="77777777" w:rsidR="00592E43" w:rsidRDefault="00592E43" w:rsidP="00592E43">
            <w:pPr>
              <w:jc w:val="both"/>
            </w:pPr>
            <w:r>
              <w:t>přednáška</w:t>
            </w:r>
          </w:p>
        </w:tc>
      </w:tr>
      <w:tr w:rsidR="00592E43" w14:paraId="126E92B7" w14:textId="77777777" w:rsidTr="00BC6420">
        <w:tc>
          <w:tcPr>
            <w:tcW w:w="3086" w:type="dxa"/>
            <w:shd w:val="clear" w:color="auto" w:fill="F7CAAC"/>
          </w:tcPr>
          <w:p w14:paraId="3164354A" w14:textId="77777777" w:rsidR="00592E43" w:rsidRDefault="00592E43" w:rsidP="00592E43">
            <w:pPr>
              <w:jc w:val="both"/>
              <w:rPr>
                <w:b/>
              </w:rPr>
            </w:pPr>
            <w:r>
              <w:rPr>
                <w:b/>
              </w:rPr>
              <w:t>Forma způsobu ověření studijních výsledků a další požadavky na studenta</w:t>
            </w:r>
          </w:p>
        </w:tc>
        <w:tc>
          <w:tcPr>
            <w:tcW w:w="6769" w:type="dxa"/>
            <w:gridSpan w:val="7"/>
            <w:tcBorders>
              <w:bottom w:val="nil"/>
            </w:tcBorders>
          </w:tcPr>
          <w:p w14:paraId="6C5D27D4" w14:textId="77777777" w:rsidR="00592E43" w:rsidRPr="00DB6603" w:rsidRDefault="00592E43" w:rsidP="00592E43">
            <w:pPr>
              <w:pStyle w:val="Normlnweb"/>
              <w:spacing w:before="0" w:beforeAutospacing="0" w:after="0" w:afterAutospacing="0"/>
              <w:contextualSpacing/>
              <w:rPr>
                <w:sz w:val="20"/>
                <w:szCs w:val="20"/>
              </w:rPr>
            </w:pPr>
            <w:r w:rsidRPr="00DB6603">
              <w:rPr>
                <w:sz w:val="20"/>
                <w:szCs w:val="20"/>
              </w:rPr>
              <w:t xml:space="preserve">Přednáškový </w:t>
            </w:r>
            <w:r>
              <w:rPr>
                <w:sz w:val="20"/>
                <w:szCs w:val="20"/>
              </w:rPr>
              <w:t>cyklus</w:t>
            </w:r>
            <w:r w:rsidRPr="00DB6603">
              <w:rPr>
                <w:sz w:val="20"/>
                <w:szCs w:val="20"/>
              </w:rPr>
              <w:t xml:space="preserve"> je zakončen esejem, v němž studenti ověří svou schopnost interpretovat současné filosofické texty a vztáhnout je k problémům, s nimiž se setkávají ve vlastní tvůrčí práci. Je zadáván jako domácí práce s následnou ústní zkouškou.</w:t>
            </w:r>
          </w:p>
          <w:p w14:paraId="4CCDE8F3" w14:textId="77777777" w:rsidR="00592E43" w:rsidRDefault="00592E43" w:rsidP="00592E43"/>
        </w:tc>
      </w:tr>
      <w:tr w:rsidR="00592E43" w14:paraId="74A91CCE" w14:textId="77777777" w:rsidTr="00BC6420">
        <w:trPr>
          <w:trHeight w:val="229"/>
        </w:trPr>
        <w:tc>
          <w:tcPr>
            <w:tcW w:w="9855" w:type="dxa"/>
            <w:gridSpan w:val="8"/>
            <w:tcBorders>
              <w:top w:val="nil"/>
            </w:tcBorders>
          </w:tcPr>
          <w:p w14:paraId="36FF2131" w14:textId="77777777" w:rsidR="00592E43" w:rsidRDefault="00592E43" w:rsidP="00592E43">
            <w:pPr>
              <w:jc w:val="both"/>
            </w:pPr>
          </w:p>
        </w:tc>
      </w:tr>
      <w:tr w:rsidR="00592E43" w14:paraId="5A24B48B" w14:textId="77777777" w:rsidTr="00BC6420">
        <w:trPr>
          <w:trHeight w:val="197"/>
        </w:trPr>
        <w:tc>
          <w:tcPr>
            <w:tcW w:w="3086" w:type="dxa"/>
            <w:tcBorders>
              <w:top w:val="nil"/>
            </w:tcBorders>
            <w:shd w:val="clear" w:color="auto" w:fill="F7CAAC"/>
          </w:tcPr>
          <w:p w14:paraId="16C2FA08" w14:textId="77777777" w:rsidR="00592E43" w:rsidRDefault="00592E43" w:rsidP="00592E43">
            <w:pPr>
              <w:jc w:val="both"/>
              <w:rPr>
                <w:b/>
              </w:rPr>
            </w:pPr>
            <w:r>
              <w:rPr>
                <w:b/>
              </w:rPr>
              <w:t>Garant předmětu</w:t>
            </w:r>
          </w:p>
        </w:tc>
        <w:tc>
          <w:tcPr>
            <w:tcW w:w="6769" w:type="dxa"/>
            <w:gridSpan w:val="7"/>
            <w:tcBorders>
              <w:top w:val="nil"/>
            </w:tcBorders>
          </w:tcPr>
          <w:p w14:paraId="50FECDA9" w14:textId="09FFEE26" w:rsidR="00592E43" w:rsidRDefault="00BC6420" w:rsidP="00592E43">
            <w:pPr>
              <w:jc w:val="both"/>
            </w:pPr>
            <w:r>
              <w:t>prof</w:t>
            </w:r>
            <w:r w:rsidR="00592E43">
              <w:t>. Mgr. Karel Císař, Ph.D.</w:t>
            </w:r>
          </w:p>
        </w:tc>
      </w:tr>
      <w:tr w:rsidR="00592E43" w14:paraId="04273181" w14:textId="77777777" w:rsidTr="00BC6420">
        <w:trPr>
          <w:trHeight w:val="243"/>
        </w:trPr>
        <w:tc>
          <w:tcPr>
            <w:tcW w:w="3086" w:type="dxa"/>
            <w:tcBorders>
              <w:top w:val="nil"/>
            </w:tcBorders>
            <w:shd w:val="clear" w:color="auto" w:fill="F7CAAC"/>
          </w:tcPr>
          <w:p w14:paraId="4D2F24C4" w14:textId="77777777" w:rsidR="00592E43" w:rsidRDefault="00592E43" w:rsidP="00592E43">
            <w:pPr>
              <w:jc w:val="both"/>
              <w:rPr>
                <w:b/>
              </w:rPr>
            </w:pPr>
            <w:r>
              <w:rPr>
                <w:b/>
              </w:rPr>
              <w:t>Zapojení garanta do výuky předmětu</w:t>
            </w:r>
          </w:p>
        </w:tc>
        <w:tc>
          <w:tcPr>
            <w:tcW w:w="6769" w:type="dxa"/>
            <w:gridSpan w:val="7"/>
            <w:tcBorders>
              <w:top w:val="nil"/>
            </w:tcBorders>
          </w:tcPr>
          <w:p w14:paraId="24A25F1A" w14:textId="77777777" w:rsidR="00592E43" w:rsidRDefault="00592E43" w:rsidP="00592E43">
            <w:pPr>
              <w:jc w:val="both"/>
            </w:pPr>
            <w:r>
              <w:t>přednášející</w:t>
            </w:r>
          </w:p>
        </w:tc>
      </w:tr>
      <w:tr w:rsidR="00592E43" w14:paraId="421F61AE" w14:textId="77777777" w:rsidTr="00BC6420">
        <w:tc>
          <w:tcPr>
            <w:tcW w:w="3086" w:type="dxa"/>
            <w:shd w:val="clear" w:color="auto" w:fill="F7CAAC"/>
          </w:tcPr>
          <w:p w14:paraId="6EA2D928" w14:textId="77777777" w:rsidR="00592E43" w:rsidRDefault="00592E43" w:rsidP="00592E43">
            <w:pPr>
              <w:jc w:val="both"/>
              <w:rPr>
                <w:b/>
              </w:rPr>
            </w:pPr>
            <w:r>
              <w:rPr>
                <w:b/>
              </w:rPr>
              <w:t>Vyučující</w:t>
            </w:r>
          </w:p>
        </w:tc>
        <w:tc>
          <w:tcPr>
            <w:tcW w:w="6769" w:type="dxa"/>
            <w:gridSpan w:val="7"/>
            <w:tcBorders>
              <w:bottom w:val="nil"/>
            </w:tcBorders>
          </w:tcPr>
          <w:p w14:paraId="7871D5AE" w14:textId="77777777" w:rsidR="00592E43" w:rsidRDefault="00592E43" w:rsidP="00592E43">
            <w:pPr>
              <w:jc w:val="both"/>
            </w:pPr>
          </w:p>
        </w:tc>
      </w:tr>
      <w:tr w:rsidR="00592E43" w14:paraId="54DB68DE" w14:textId="77777777" w:rsidTr="00D2213B">
        <w:trPr>
          <w:trHeight w:val="316"/>
        </w:trPr>
        <w:tc>
          <w:tcPr>
            <w:tcW w:w="9855" w:type="dxa"/>
            <w:gridSpan w:val="8"/>
            <w:tcBorders>
              <w:top w:val="nil"/>
            </w:tcBorders>
          </w:tcPr>
          <w:p w14:paraId="48F33896" w14:textId="59534CBE" w:rsidR="00592E43" w:rsidRDefault="00BC6420" w:rsidP="00592E43">
            <w:pPr>
              <w:jc w:val="both"/>
            </w:pPr>
            <w:r>
              <w:t>prof</w:t>
            </w:r>
            <w:r w:rsidR="00592E43">
              <w:t>. Mgr. Karel Císař, Ph.D.</w:t>
            </w:r>
          </w:p>
          <w:p w14:paraId="35CEAD4E" w14:textId="77777777" w:rsidR="00592E43" w:rsidRDefault="00592E43" w:rsidP="00592E43">
            <w:pPr>
              <w:jc w:val="both"/>
            </w:pPr>
          </w:p>
        </w:tc>
      </w:tr>
      <w:tr w:rsidR="00592E43" w14:paraId="38B022E4" w14:textId="77777777" w:rsidTr="00BC6420">
        <w:tc>
          <w:tcPr>
            <w:tcW w:w="3086" w:type="dxa"/>
            <w:shd w:val="clear" w:color="auto" w:fill="F7CAAC"/>
          </w:tcPr>
          <w:p w14:paraId="0052FD32" w14:textId="2A7D8C63" w:rsidR="00592E43" w:rsidRDefault="00F33E9D" w:rsidP="00592E43">
            <w:pPr>
              <w:jc w:val="both"/>
              <w:rPr>
                <w:b/>
              </w:rPr>
            </w:pPr>
            <w:r w:rsidRPr="005A0406">
              <w:rPr>
                <w:b/>
              </w:rPr>
              <w:t>Hlavní témata a výsledky učení</w:t>
            </w:r>
          </w:p>
        </w:tc>
        <w:tc>
          <w:tcPr>
            <w:tcW w:w="6769" w:type="dxa"/>
            <w:gridSpan w:val="7"/>
            <w:tcBorders>
              <w:bottom w:val="nil"/>
            </w:tcBorders>
          </w:tcPr>
          <w:p w14:paraId="0AC813E6" w14:textId="77777777" w:rsidR="00592E43" w:rsidRDefault="00592E43" w:rsidP="00592E43">
            <w:pPr>
              <w:jc w:val="both"/>
            </w:pPr>
          </w:p>
        </w:tc>
      </w:tr>
      <w:tr w:rsidR="00592E43" w14:paraId="24B72168" w14:textId="77777777" w:rsidTr="00466F56">
        <w:trPr>
          <w:trHeight w:val="283"/>
        </w:trPr>
        <w:tc>
          <w:tcPr>
            <w:tcW w:w="9855" w:type="dxa"/>
            <w:gridSpan w:val="8"/>
            <w:tcBorders>
              <w:top w:val="nil"/>
              <w:bottom w:val="single" w:sz="4" w:space="0" w:color="auto"/>
            </w:tcBorders>
          </w:tcPr>
          <w:p w14:paraId="58375FDB" w14:textId="77777777" w:rsidR="00592E43" w:rsidRPr="00DB6603" w:rsidRDefault="00592E43" w:rsidP="00592E43">
            <w:pPr>
              <w:pStyle w:val="Normlnweb"/>
              <w:spacing w:before="0" w:beforeAutospacing="0" w:after="0" w:afterAutospacing="0"/>
              <w:contextualSpacing/>
              <w:rPr>
                <w:sz w:val="20"/>
                <w:szCs w:val="20"/>
              </w:rPr>
            </w:pPr>
            <w:r w:rsidRPr="00DB6603">
              <w:rPr>
                <w:b/>
                <w:bCs/>
                <w:sz w:val="20"/>
                <w:szCs w:val="20"/>
              </w:rPr>
              <w:t>Anotace:</w:t>
            </w:r>
          </w:p>
          <w:p w14:paraId="5F6539B6" w14:textId="77777777" w:rsidR="00592E43" w:rsidRPr="00DB6603" w:rsidRDefault="00592E43" w:rsidP="00592E43">
            <w:pPr>
              <w:pStyle w:val="Default"/>
              <w:contextualSpacing/>
              <w:rPr>
                <w:rFonts w:ascii="Times New Roman" w:eastAsia="Times New Roman" w:hAnsi="Times New Roman" w:cs="Times New Roman"/>
                <w:color w:val="auto"/>
                <w:sz w:val="20"/>
                <w:szCs w:val="20"/>
                <w:lang w:eastAsia="cs-CZ"/>
              </w:rPr>
            </w:pPr>
            <w:r w:rsidRPr="00DB6603">
              <w:rPr>
                <w:rFonts w:ascii="Times New Roman" w:eastAsia="Times New Roman" w:hAnsi="Times New Roman" w:cs="Times New Roman"/>
                <w:color w:val="auto"/>
                <w:sz w:val="20"/>
                <w:szCs w:val="20"/>
                <w:lang w:eastAsia="cs-CZ"/>
              </w:rPr>
              <w:t xml:space="preserve">Přednáškový </w:t>
            </w:r>
            <w:r>
              <w:rPr>
                <w:rFonts w:ascii="Times New Roman" w:eastAsia="Times New Roman" w:hAnsi="Times New Roman" w:cs="Times New Roman"/>
                <w:color w:val="auto"/>
                <w:sz w:val="20"/>
                <w:szCs w:val="20"/>
                <w:lang w:eastAsia="cs-CZ"/>
              </w:rPr>
              <w:t>cyklus</w:t>
            </w:r>
            <w:r w:rsidRPr="00DB6603">
              <w:rPr>
                <w:rFonts w:ascii="Times New Roman" w:eastAsia="Times New Roman" w:hAnsi="Times New Roman" w:cs="Times New Roman"/>
                <w:color w:val="auto"/>
                <w:sz w:val="20"/>
                <w:szCs w:val="20"/>
                <w:lang w:eastAsia="cs-CZ"/>
              </w:rPr>
              <w:t xml:space="preserve"> systematicky vykládá genealogii pojmů kontinentální filosofie, významných pro rozvoj současného umění. Vychází přitom z neredukovatelné odlišnosti mezi filozofií a uměním, která zakládá možnost jejich vzájemného vztahu. Zvláštní pozornost bude věnována myšlení, které reaguje na společenskou a politickou situaci a interpretuje konkrétní umělecká díla. Kurs si klade za cíl na základě výkladu vybraných textů kontinentálního myšlení představit filosofii jako významný inspirační zdroj současného umění. Posluchačky a posluchače vede k tomu, aby rozvíjeli svou schopnost kritického myšlení a byli schopni zasadit svou práci do širších společenských a politických souvislostí. </w:t>
            </w:r>
          </w:p>
          <w:p w14:paraId="4963DD33" w14:textId="77777777" w:rsidR="00592E43" w:rsidRPr="00DB6603" w:rsidRDefault="00592E43" w:rsidP="00592E43">
            <w:pPr>
              <w:pStyle w:val="Normlnweb"/>
              <w:spacing w:before="0" w:beforeAutospacing="0" w:after="0" w:afterAutospacing="0"/>
              <w:contextualSpacing/>
              <w:rPr>
                <w:b/>
                <w:bCs/>
                <w:sz w:val="20"/>
                <w:szCs w:val="20"/>
              </w:rPr>
            </w:pPr>
          </w:p>
          <w:p w14:paraId="1729BE74" w14:textId="77777777" w:rsidR="00592E43" w:rsidRPr="00DB6603" w:rsidRDefault="00592E43" w:rsidP="00592E43">
            <w:pPr>
              <w:pStyle w:val="Normlnweb"/>
              <w:spacing w:before="0" w:beforeAutospacing="0" w:after="0" w:afterAutospacing="0"/>
              <w:contextualSpacing/>
              <w:rPr>
                <w:sz w:val="20"/>
                <w:szCs w:val="20"/>
              </w:rPr>
            </w:pPr>
            <w:r w:rsidRPr="00DB6603">
              <w:rPr>
                <w:b/>
                <w:bCs/>
                <w:sz w:val="20"/>
                <w:szCs w:val="20"/>
              </w:rPr>
              <w:t>Osnova:</w:t>
            </w:r>
          </w:p>
          <w:p w14:paraId="377C2236" w14:textId="77777777" w:rsidR="00592E43" w:rsidRPr="00DB6603" w:rsidRDefault="00592E43" w:rsidP="00592E43">
            <w:pPr>
              <w:pStyle w:val="Default"/>
              <w:contextualSpacing/>
              <w:rPr>
                <w:rFonts w:ascii="Times New Roman" w:eastAsia="Times New Roman" w:hAnsi="Times New Roman" w:cs="Times New Roman"/>
                <w:color w:val="auto"/>
                <w:sz w:val="20"/>
                <w:szCs w:val="20"/>
                <w:lang w:eastAsia="cs-CZ"/>
              </w:rPr>
            </w:pPr>
            <w:r w:rsidRPr="00DB6603">
              <w:rPr>
                <w:rFonts w:ascii="Times New Roman" w:eastAsia="Times New Roman" w:hAnsi="Times New Roman" w:cs="Times New Roman"/>
                <w:color w:val="auto"/>
                <w:sz w:val="20"/>
                <w:szCs w:val="20"/>
                <w:lang w:eastAsia="cs-CZ"/>
              </w:rPr>
              <w:t>1. Gilles Deleuze a filozofie jako tvůrčí disciplína; 2. Giorgio Agamben a pojetí „životaformy“ - „forma di vita“; 3. Carl Schmitt, Walter Benjamin a Hannah Arendtová o „výjimečném stavu“; 4. Michel Foucault o vládnutí, estetice existence a biomoci v Dějinách sexuality a přednáškách na College de France; 5. Michel Foucault o jiných prostorech – „heterotopiích“ v umění a ve společnosti; 6. Od Foucaultovy interpretace Velásquezových „Las Meninas“ k Derridově interpretaci Van Goghových „Starých bot“ 7. Od disciplinárních společností Michela Foucaulta ke společnostem kontroly Gillese Deleuze; 8. Obraz-pohyb v klasické kinematografii v Deleuzově knize Film 1. Obraz-pohyb; 9. Obraz-čas v moderní kinematografii v Deleuzově knize Film 2. Obraz-čas; 10. Lyotardovo pojetí vznešenosti v moderní kinematografii a v moderním malířství; 11. Současný spekulativní realismus a nový materialismus proti postmodernismu; 12. Gilles Deleuze a umění jako tvůrčí disciplína.</w:t>
            </w:r>
          </w:p>
          <w:p w14:paraId="303942B1" w14:textId="77777777" w:rsidR="00592E43" w:rsidRPr="00DB6603" w:rsidRDefault="00592E43" w:rsidP="00592E43">
            <w:pPr>
              <w:pStyle w:val="Normlnweb"/>
              <w:spacing w:before="0" w:beforeAutospacing="0" w:after="0" w:afterAutospacing="0"/>
              <w:contextualSpacing/>
              <w:rPr>
                <w:b/>
                <w:bCs/>
                <w:sz w:val="20"/>
                <w:szCs w:val="20"/>
              </w:rPr>
            </w:pPr>
          </w:p>
          <w:p w14:paraId="1FC0484F" w14:textId="77777777" w:rsidR="00592E43" w:rsidRPr="00DB6603" w:rsidRDefault="00592E43" w:rsidP="00592E43">
            <w:pPr>
              <w:pStyle w:val="Normlnweb"/>
              <w:spacing w:before="0" w:beforeAutospacing="0" w:after="0" w:afterAutospacing="0"/>
              <w:contextualSpacing/>
              <w:rPr>
                <w:b/>
                <w:bCs/>
                <w:sz w:val="20"/>
                <w:szCs w:val="20"/>
              </w:rPr>
            </w:pPr>
            <w:r w:rsidRPr="00DB6603">
              <w:rPr>
                <w:b/>
                <w:bCs/>
                <w:sz w:val="20"/>
                <w:szCs w:val="20"/>
              </w:rPr>
              <w:t>Cíle studia:</w:t>
            </w:r>
          </w:p>
          <w:p w14:paraId="2EA2C788" w14:textId="77777777" w:rsidR="00592E43" w:rsidRPr="00DB6603" w:rsidRDefault="00592E43" w:rsidP="0021777E">
            <w:pPr>
              <w:pStyle w:val="Normlnweb"/>
              <w:numPr>
                <w:ilvl w:val="0"/>
                <w:numId w:val="39"/>
              </w:numPr>
              <w:spacing w:before="0" w:beforeAutospacing="0" w:after="0" w:afterAutospacing="0"/>
              <w:contextualSpacing/>
              <w:rPr>
                <w:sz w:val="20"/>
                <w:szCs w:val="20"/>
              </w:rPr>
            </w:pPr>
            <w:r>
              <w:rPr>
                <w:sz w:val="20"/>
                <w:szCs w:val="20"/>
              </w:rPr>
              <w:t xml:space="preserve">seznámit studenty a studentky </w:t>
            </w:r>
            <w:r w:rsidRPr="00DB6603">
              <w:rPr>
                <w:sz w:val="20"/>
                <w:szCs w:val="20"/>
              </w:rPr>
              <w:t xml:space="preserve">s nejvýznamnějšími díly kontinentální filosofie, které ovlivnily vývoj </w:t>
            </w:r>
            <w:r>
              <w:rPr>
                <w:sz w:val="20"/>
                <w:szCs w:val="20"/>
              </w:rPr>
              <w:t xml:space="preserve">moderního a </w:t>
            </w:r>
            <w:r w:rsidRPr="00DB6603">
              <w:rPr>
                <w:sz w:val="20"/>
                <w:szCs w:val="20"/>
              </w:rPr>
              <w:t>současného umění</w:t>
            </w:r>
          </w:p>
          <w:p w14:paraId="35CD752A" w14:textId="77777777" w:rsidR="00592E43" w:rsidRPr="00DB6603" w:rsidRDefault="00592E43" w:rsidP="0021777E">
            <w:pPr>
              <w:pStyle w:val="Normlnweb"/>
              <w:numPr>
                <w:ilvl w:val="0"/>
                <w:numId w:val="39"/>
              </w:numPr>
              <w:spacing w:before="0" w:beforeAutospacing="0" w:after="0" w:afterAutospacing="0"/>
              <w:contextualSpacing/>
              <w:rPr>
                <w:sz w:val="20"/>
                <w:szCs w:val="20"/>
              </w:rPr>
            </w:pPr>
            <w:r w:rsidRPr="00DB6603">
              <w:rPr>
                <w:sz w:val="20"/>
                <w:szCs w:val="20"/>
              </w:rPr>
              <w:t>předs</w:t>
            </w:r>
            <w:r>
              <w:rPr>
                <w:sz w:val="20"/>
                <w:szCs w:val="20"/>
              </w:rPr>
              <w:t>tavit</w:t>
            </w:r>
            <w:r w:rsidRPr="00DB6603">
              <w:rPr>
                <w:sz w:val="20"/>
                <w:szCs w:val="20"/>
              </w:rPr>
              <w:t xml:space="preserve"> filosofii a umění jakožto dvě odlišné formy myšlení, jak se odráží ve filosofických textech a uměleckých dílech</w:t>
            </w:r>
          </w:p>
          <w:p w14:paraId="26148E0C" w14:textId="77777777" w:rsidR="00592E43" w:rsidRPr="00DB6603" w:rsidRDefault="00592E43" w:rsidP="0021777E">
            <w:pPr>
              <w:pStyle w:val="Normlnweb"/>
              <w:numPr>
                <w:ilvl w:val="0"/>
                <w:numId w:val="39"/>
              </w:numPr>
              <w:spacing w:before="0" w:beforeAutospacing="0" w:after="0" w:afterAutospacing="0"/>
              <w:contextualSpacing/>
              <w:rPr>
                <w:sz w:val="20"/>
                <w:szCs w:val="20"/>
              </w:rPr>
            </w:pPr>
            <w:r w:rsidRPr="00DB6603">
              <w:rPr>
                <w:sz w:val="20"/>
                <w:szCs w:val="20"/>
              </w:rPr>
              <w:t>zdůraznit roli filosofie jakožto kritické reflexe společenské a politické situace</w:t>
            </w:r>
          </w:p>
          <w:p w14:paraId="7D9A2844" w14:textId="77777777" w:rsidR="00592E43" w:rsidRPr="00DB6603" w:rsidRDefault="00592E43" w:rsidP="0021777E">
            <w:pPr>
              <w:pStyle w:val="Normlnweb"/>
              <w:numPr>
                <w:ilvl w:val="0"/>
                <w:numId w:val="39"/>
              </w:numPr>
              <w:spacing w:before="0" w:beforeAutospacing="0" w:after="0" w:afterAutospacing="0"/>
              <w:contextualSpacing/>
              <w:rPr>
                <w:sz w:val="20"/>
                <w:szCs w:val="20"/>
              </w:rPr>
            </w:pPr>
            <w:r w:rsidRPr="00DB6603">
              <w:rPr>
                <w:sz w:val="20"/>
                <w:szCs w:val="20"/>
              </w:rPr>
              <w:t>vysvětlit vztah mezi estetikou, filosofií umění a kritickou teorií</w:t>
            </w:r>
          </w:p>
          <w:p w14:paraId="1E07A49A" w14:textId="77777777" w:rsidR="00592E43" w:rsidRPr="00DB6603" w:rsidRDefault="00592E43" w:rsidP="0021777E">
            <w:pPr>
              <w:pStyle w:val="Normlnweb"/>
              <w:numPr>
                <w:ilvl w:val="0"/>
                <w:numId w:val="39"/>
              </w:numPr>
              <w:spacing w:before="0" w:beforeAutospacing="0" w:after="0" w:afterAutospacing="0"/>
              <w:contextualSpacing/>
              <w:rPr>
                <w:sz w:val="20"/>
                <w:szCs w:val="20"/>
              </w:rPr>
            </w:pPr>
            <w:r w:rsidRPr="00DB6603">
              <w:rPr>
                <w:sz w:val="20"/>
                <w:szCs w:val="20"/>
              </w:rPr>
              <w:t>umožnit student</w:t>
            </w:r>
            <w:r>
              <w:rPr>
                <w:sz w:val="20"/>
                <w:szCs w:val="20"/>
              </w:rPr>
              <w:t xml:space="preserve">ům a studentkám </w:t>
            </w:r>
            <w:r w:rsidRPr="00DB6603">
              <w:rPr>
                <w:sz w:val="20"/>
                <w:szCs w:val="20"/>
              </w:rPr>
              <w:t xml:space="preserve">z dnešního pohledu kriticky zhodnotit význam různých filozofických koncepcí pro rozvoj </w:t>
            </w:r>
            <w:r>
              <w:rPr>
                <w:sz w:val="20"/>
                <w:szCs w:val="20"/>
              </w:rPr>
              <w:t xml:space="preserve">moderního a </w:t>
            </w:r>
            <w:r w:rsidRPr="00DB6603">
              <w:rPr>
                <w:sz w:val="20"/>
                <w:szCs w:val="20"/>
              </w:rPr>
              <w:t>současného umění</w:t>
            </w:r>
          </w:p>
          <w:p w14:paraId="26427101" w14:textId="77777777" w:rsidR="00592E43" w:rsidRPr="00DB6603" w:rsidRDefault="00592E43" w:rsidP="00592E43">
            <w:pPr>
              <w:widowControl w:val="0"/>
              <w:autoSpaceDE w:val="0"/>
              <w:autoSpaceDN w:val="0"/>
              <w:adjustRightInd w:val="0"/>
              <w:contextualSpacing/>
            </w:pPr>
          </w:p>
          <w:p w14:paraId="5DF5EAA9" w14:textId="77777777" w:rsidR="00592E43" w:rsidRPr="00DB6603" w:rsidRDefault="00592E43" w:rsidP="00592E43">
            <w:pPr>
              <w:widowControl w:val="0"/>
              <w:autoSpaceDE w:val="0"/>
              <w:autoSpaceDN w:val="0"/>
              <w:adjustRightInd w:val="0"/>
              <w:contextualSpacing/>
              <w:rPr>
                <w:b/>
              </w:rPr>
            </w:pPr>
            <w:r w:rsidRPr="00DB6603">
              <w:rPr>
                <w:b/>
              </w:rPr>
              <w:t>Výsledky učení:</w:t>
            </w:r>
          </w:p>
          <w:p w14:paraId="3E38312F" w14:textId="77777777" w:rsidR="00592E43" w:rsidRPr="00DB6603" w:rsidRDefault="00592E43" w:rsidP="00592E43">
            <w:pPr>
              <w:widowControl w:val="0"/>
              <w:autoSpaceDE w:val="0"/>
              <w:autoSpaceDN w:val="0"/>
              <w:adjustRightInd w:val="0"/>
              <w:contextualSpacing/>
            </w:pPr>
            <w:r w:rsidRPr="00DB6603">
              <w:t>Po úspěšném absolvování předmětu je student schopen:</w:t>
            </w:r>
          </w:p>
          <w:p w14:paraId="0CC39F1C" w14:textId="77777777" w:rsidR="00592E43" w:rsidRPr="00DB6603" w:rsidRDefault="00592E43" w:rsidP="0021777E">
            <w:pPr>
              <w:pStyle w:val="Normlnweb"/>
              <w:numPr>
                <w:ilvl w:val="0"/>
                <w:numId w:val="40"/>
              </w:numPr>
              <w:spacing w:before="0" w:beforeAutospacing="0" w:after="0" w:afterAutospacing="0"/>
              <w:contextualSpacing/>
              <w:rPr>
                <w:sz w:val="20"/>
                <w:szCs w:val="20"/>
              </w:rPr>
            </w:pPr>
            <w:r w:rsidRPr="00DB6603">
              <w:rPr>
                <w:sz w:val="20"/>
                <w:szCs w:val="20"/>
              </w:rPr>
              <w:t xml:space="preserve">kriticky zhodnotit význam odlišných filozofických koncepcí pro rozvoj současného umění </w:t>
            </w:r>
          </w:p>
          <w:p w14:paraId="47BBB024" w14:textId="77777777" w:rsidR="00592E43" w:rsidRPr="00DB6603" w:rsidRDefault="00592E43" w:rsidP="0021777E">
            <w:pPr>
              <w:pStyle w:val="Normlnweb"/>
              <w:numPr>
                <w:ilvl w:val="0"/>
                <w:numId w:val="40"/>
              </w:numPr>
              <w:spacing w:before="0" w:beforeAutospacing="0" w:after="0" w:afterAutospacing="0"/>
              <w:contextualSpacing/>
              <w:rPr>
                <w:bCs/>
                <w:sz w:val="20"/>
                <w:szCs w:val="20"/>
              </w:rPr>
            </w:pPr>
            <w:r w:rsidRPr="00DB6603">
              <w:rPr>
                <w:bCs/>
                <w:sz w:val="20"/>
                <w:szCs w:val="20"/>
              </w:rPr>
              <w:t xml:space="preserve">zařadit svoji </w:t>
            </w:r>
            <w:r>
              <w:rPr>
                <w:bCs/>
                <w:sz w:val="20"/>
                <w:szCs w:val="20"/>
              </w:rPr>
              <w:t xml:space="preserve">odbornou </w:t>
            </w:r>
            <w:r w:rsidRPr="00DB6603">
              <w:rPr>
                <w:bCs/>
                <w:sz w:val="20"/>
                <w:szCs w:val="20"/>
              </w:rPr>
              <w:t xml:space="preserve">práci </w:t>
            </w:r>
            <w:r w:rsidRPr="00DB6603">
              <w:rPr>
                <w:sz w:val="20"/>
                <w:szCs w:val="20"/>
              </w:rPr>
              <w:t>do širších společenských a politických souvislostí</w:t>
            </w:r>
          </w:p>
          <w:p w14:paraId="06612D0C" w14:textId="77777777" w:rsidR="00592E43" w:rsidRPr="00DB6603" w:rsidRDefault="00592E43" w:rsidP="0021777E">
            <w:pPr>
              <w:pStyle w:val="Normlnweb"/>
              <w:numPr>
                <w:ilvl w:val="0"/>
                <w:numId w:val="40"/>
              </w:numPr>
              <w:spacing w:before="0" w:beforeAutospacing="0" w:after="0" w:afterAutospacing="0"/>
              <w:contextualSpacing/>
              <w:rPr>
                <w:bCs/>
                <w:sz w:val="20"/>
                <w:szCs w:val="20"/>
              </w:rPr>
            </w:pPr>
            <w:r w:rsidRPr="00DB6603">
              <w:rPr>
                <w:bCs/>
                <w:sz w:val="20"/>
                <w:szCs w:val="20"/>
              </w:rPr>
              <w:t>porozumět způsobům tvorby filozofických pojmů</w:t>
            </w:r>
          </w:p>
          <w:p w14:paraId="5909E246" w14:textId="77777777" w:rsidR="00592E43" w:rsidRPr="00DB6603" w:rsidRDefault="00592E43" w:rsidP="0021777E">
            <w:pPr>
              <w:pStyle w:val="Normlnweb"/>
              <w:numPr>
                <w:ilvl w:val="0"/>
                <w:numId w:val="40"/>
              </w:numPr>
              <w:spacing w:before="0" w:beforeAutospacing="0" w:after="0" w:afterAutospacing="0"/>
              <w:contextualSpacing/>
              <w:rPr>
                <w:bCs/>
                <w:sz w:val="20"/>
                <w:szCs w:val="20"/>
              </w:rPr>
            </w:pPr>
            <w:r w:rsidRPr="00DB6603">
              <w:rPr>
                <w:bCs/>
                <w:sz w:val="20"/>
                <w:szCs w:val="20"/>
              </w:rPr>
              <w:t>analyzovat filosofické a teoretické texty</w:t>
            </w:r>
          </w:p>
          <w:p w14:paraId="6B3A8B1E" w14:textId="77777777" w:rsidR="00592E43" w:rsidRPr="00DB6603" w:rsidRDefault="00592E43" w:rsidP="0021777E">
            <w:pPr>
              <w:pStyle w:val="Normlnweb"/>
              <w:numPr>
                <w:ilvl w:val="0"/>
                <w:numId w:val="41"/>
              </w:numPr>
              <w:spacing w:before="0" w:beforeAutospacing="0" w:after="0" w:afterAutospacing="0"/>
              <w:contextualSpacing/>
              <w:rPr>
                <w:bCs/>
                <w:sz w:val="20"/>
                <w:szCs w:val="20"/>
              </w:rPr>
            </w:pPr>
            <w:r w:rsidRPr="00DB6603">
              <w:rPr>
                <w:bCs/>
                <w:sz w:val="20"/>
                <w:szCs w:val="20"/>
              </w:rPr>
              <w:t>přesvědčivě argumentovat</w:t>
            </w:r>
          </w:p>
          <w:p w14:paraId="3FF7E91F" w14:textId="77777777" w:rsidR="00592E43" w:rsidRDefault="00592E43" w:rsidP="00592E43">
            <w:pPr>
              <w:jc w:val="both"/>
            </w:pPr>
          </w:p>
        </w:tc>
      </w:tr>
      <w:tr w:rsidR="008055AB" w14:paraId="06BFEE4F" w14:textId="77777777" w:rsidTr="00466F56">
        <w:trPr>
          <w:trHeight w:val="265"/>
        </w:trPr>
        <w:tc>
          <w:tcPr>
            <w:tcW w:w="3653" w:type="dxa"/>
            <w:gridSpan w:val="2"/>
            <w:tcBorders>
              <w:top w:val="single" w:sz="4" w:space="0" w:color="auto"/>
            </w:tcBorders>
            <w:shd w:val="clear" w:color="auto" w:fill="F7CAAC"/>
          </w:tcPr>
          <w:p w14:paraId="22B03F25" w14:textId="5F66886E" w:rsidR="008055AB" w:rsidRDefault="008055AB" w:rsidP="008055AB">
            <w:pPr>
              <w:jc w:val="both"/>
            </w:pPr>
            <w:r>
              <w:rPr>
                <w:b/>
              </w:rPr>
              <w:t>Metody výuky</w:t>
            </w:r>
          </w:p>
        </w:tc>
        <w:tc>
          <w:tcPr>
            <w:tcW w:w="6202" w:type="dxa"/>
            <w:gridSpan w:val="6"/>
            <w:tcBorders>
              <w:top w:val="single" w:sz="4" w:space="0" w:color="auto"/>
              <w:bottom w:val="nil"/>
            </w:tcBorders>
          </w:tcPr>
          <w:p w14:paraId="5E734236" w14:textId="77777777" w:rsidR="008055AB" w:rsidRDefault="008055AB" w:rsidP="00FF7E7A">
            <w:pPr>
              <w:jc w:val="both"/>
            </w:pPr>
          </w:p>
        </w:tc>
      </w:tr>
      <w:tr w:rsidR="008055AB" w:rsidRPr="00D2213B" w14:paraId="1405E44F" w14:textId="77777777" w:rsidTr="00466F56">
        <w:trPr>
          <w:trHeight w:val="283"/>
        </w:trPr>
        <w:tc>
          <w:tcPr>
            <w:tcW w:w="9855" w:type="dxa"/>
            <w:gridSpan w:val="8"/>
            <w:tcBorders>
              <w:top w:val="nil"/>
              <w:bottom w:val="single" w:sz="4" w:space="0" w:color="auto"/>
            </w:tcBorders>
          </w:tcPr>
          <w:p w14:paraId="5787E916" w14:textId="2B3526AB" w:rsidR="008055AB" w:rsidRPr="00D2213B" w:rsidRDefault="00466F56" w:rsidP="00D2213B">
            <w:r w:rsidRPr="00D2213B">
              <w:t xml:space="preserve">Systematický výklad je kombinován s interaktivní diskusí  a je obohacen o obrazový materiál, případně videonahrávky. </w:t>
            </w:r>
          </w:p>
        </w:tc>
      </w:tr>
      <w:tr w:rsidR="00592E43" w14:paraId="24A7F8CF" w14:textId="77777777" w:rsidTr="00466F56">
        <w:trPr>
          <w:trHeight w:val="265"/>
        </w:trPr>
        <w:tc>
          <w:tcPr>
            <w:tcW w:w="3653" w:type="dxa"/>
            <w:gridSpan w:val="2"/>
            <w:tcBorders>
              <w:top w:val="single" w:sz="4" w:space="0" w:color="auto"/>
            </w:tcBorders>
            <w:shd w:val="clear" w:color="auto" w:fill="F7CAAC"/>
          </w:tcPr>
          <w:p w14:paraId="20894FC6" w14:textId="77777777" w:rsidR="00592E43" w:rsidRDefault="00592E43" w:rsidP="00592E43">
            <w:pPr>
              <w:jc w:val="both"/>
            </w:pPr>
            <w:r>
              <w:rPr>
                <w:b/>
              </w:rPr>
              <w:t>Studijní literatura a studijní pomůcky</w:t>
            </w:r>
          </w:p>
        </w:tc>
        <w:tc>
          <w:tcPr>
            <w:tcW w:w="6202" w:type="dxa"/>
            <w:gridSpan w:val="6"/>
            <w:tcBorders>
              <w:top w:val="single" w:sz="4" w:space="0" w:color="auto"/>
              <w:bottom w:val="nil"/>
            </w:tcBorders>
          </w:tcPr>
          <w:p w14:paraId="4EC63339" w14:textId="77777777" w:rsidR="00592E43" w:rsidRDefault="00592E43" w:rsidP="00592E43">
            <w:pPr>
              <w:jc w:val="both"/>
            </w:pPr>
          </w:p>
        </w:tc>
      </w:tr>
      <w:tr w:rsidR="00592E43" w14:paraId="51A8180E" w14:textId="77777777" w:rsidTr="00BC6420">
        <w:trPr>
          <w:trHeight w:val="1497"/>
        </w:trPr>
        <w:tc>
          <w:tcPr>
            <w:tcW w:w="9855" w:type="dxa"/>
            <w:gridSpan w:val="8"/>
            <w:tcBorders>
              <w:top w:val="nil"/>
            </w:tcBorders>
          </w:tcPr>
          <w:p w14:paraId="5B00F4A4" w14:textId="77777777" w:rsidR="00592E43" w:rsidRDefault="00592E43" w:rsidP="00592E43">
            <w:pPr>
              <w:contextualSpacing/>
            </w:pPr>
            <w:r w:rsidRPr="00D60D71">
              <w:rPr>
                <w:b/>
              </w:rPr>
              <w:t>Povinná:</w:t>
            </w:r>
            <w:r>
              <w:br/>
              <w:t>Giorgio Agamben, Prostředky bez účelu: Poznámky o politice, Praha 2003</w:t>
            </w:r>
            <w:r>
              <w:br/>
              <w:t>Gilles Deleuze, Félix Guattari, Co je filosofie?, Praha 2001</w:t>
            </w:r>
            <w:r>
              <w:br/>
              <w:t>Michel Foucault, Myšlení vnějšku, Praha 2016</w:t>
            </w:r>
            <w:r>
              <w:br/>
            </w:r>
            <w:r>
              <w:br/>
            </w:r>
            <w:r w:rsidRPr="00D60D71">
              <w:rPr>
                <w:b/>
              </w:rPr>
              <w:t>Doporučená:</w:t>
            </w:r>
            <w:r>
              <w:br/>
              <w:t>Giorgio Agamben, Homo sacer, Praha 2011</w:t>
            </w:r>
            <w:r>
              <w:br/>
              <w:t>Walter Benjamin, Teoretické pasáže: Vybrané spisy II., Praha 2011</w:t>
            </w:r>
          </w:p>
          <w:p w14:paraId="4EB61071" w14:textId="77777777" w:rsidR="00592E43" w:rsidRDefault="00592E43" w:rsidP="00592E43">
            <w:pPr>
              <w:contextualSpacing/>
            </w:pPr>
            <w:r>
              <w:t xml:space="preserve">Michel Foucault, </w:t>
            </w:r>
            <w:r w:rsidRPr="002040FC">
              <w:t>Je třeba bránit společnost</w:t>
            </w:r>
            <w:r>
              <w:t>, Praha 2006</w:t>
            </w:r>
            <w:r>
              <w:br/>
              <w:t>Jean-Francois Lyotard, Návrat a jiné eseje, Praha 2001</w:t>
            </w:r>
          </w:p>
          <w:p w14:paraId="39A1A93A" w14:textId="77777777" w:rsidR="00592E43" w:rsidRDefault="00592E43" w:rsidP="00592E43">
            <w:pPr>
              <w:contextualSpacing/>
            </w:pPr>
            <w:r>
              <w:t>Václav Janoščík ed., Objekt, Praha 2015.</w:t>
            </w:r>
          </w:p>
          <w:p w14:paraId="09E5D850" w14:textId="77777777" w:rsidR="00592E43" w:rsidRDefault="00592E43" w:rsidP="00592E43">
            <w:pPr>
              <w:contextualSpacing/>
            </w:pPr>
            <w:r>
              <w:t>Miroslav Petříček, Filosofie en noir, Praha 2018.</w:t>
            </w:r>
            <w:r>
              <w:br/>
            </w:r>
          </w:p>
        </w:tc>
      </w:tr>
      <w:tr w:rsidR="00592E43" w14:paraId="453D4348" w14:textId="77777777" w:rsidTr="00BC6420">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38AFA442" w14:textId="77777777" w:rsidR="00592E43" w:rsidRDefault="00592E43" w:rsidP="00592E43">
            <w:pPr>
              <w:jc w:val="center"/>
              <w:rPr>
                <w:b/>
              </w:rPr>
            </w:pPr>
            <w:r>
              <w:rPr>
                <w:b/>
              </w:rPr>
              <w:t>Informace ke kombinované nebo distanční formě</w:t>
            </w:r>
          </w:p>
        </w:tc>
      </w:tr>
      <w:tr w:rsidR="00592E43" w14:paraId="080BFBBF" w14:textId="77777777" w:rsidTr="00BC6420">
        <w:tc>
          <w:tcPr>
            <w:tcW w:w="4787" w:type="dxa"/>
            <w:gridSpan w:val="3"/>
            <w:tcBorders>
              <w:top w:val="single" w:sz="2" w:space="0" w:color="auto"/>
            </w:tcBorders>
            <w:shd w:val="clear" w:color="auto" w:fill="F7CAAC"/>
          </w:tcPr>
          <w:p w14:paraId="5A4AE9B0" w14:textId="77777777" w:rsidR="00592E43" w:rsidRDefault="00592E43" w:rsidP="00592E43">
            <w:pPr>
              <w:jc w:val="both"/>
            </w:pPr>
            <w:r>
              <w:rPr>
                <w:b/>
              </w:rPr>
              <w:t>Rozsah konzultací (soustředění)</w:t>
            </w:r>
          </w:p>
        </w:tc>
        <w:tc>
          <w:tcPr>
            <w:tcW w:w="889" w:type="dxa"/>
            <w:tcBorders>
              <w:top w:val="single" w:sz="2" w:space="0" w:color="auto"/>
            </w:tcBorders>
          </w:tcPr>
          <w:p w14:paraId="06F3D830" w14:textId="77777777" w:rsidR="00592E43" w:rsidRDefault="00592E43" w:rsidP="00592E43">
            <w:pPr>
              <w:jc w:val="both"/>
            </w:pPr>
          </w:p>
        </w:tc>
        <w:tc>
          <w:tcPr>
            <w:tcW w:w="4179" w:type="dxa"/>
            <w:gridSpan w:val="4"/>
            <w:tcBorders>
              <w:top w:val="single" w:sz="2" w:space="0" w:color="auto"/>
            </w:tcBorders>
            <w:shd w:val="clear" w:color="auto" w:fill="F7CAAC"/>
          </w:tcPr>
          <w:p w14:paraId="53B95558" w14:textId="77777777" w:rsidR="00592E43" w:rsidRDefault="00592E43" w:rsidP="00592E43">
            <w:pPr>
              <w:jc w:val="both"/>
              <w:rPr>
                <w:b/>
              </w:rPr>
            </w:pPr>
            <w:r>
              <w:rPr>
                <w:b/>
              </w:rPr>
              <w:t xml:space="preserve">hodin </w:t>
            </w:r>
          </w:p>
        </w:tc>
      </w:tr>
      <w:tr w:rsidR="00592E43" w14:paraId="092537B2" w14:textId="77777777" w:rsidTr="00BC6420">
        <w:tc>
          <w:tcPr>
            <w:tcW w:w="9855" w:type="dxa"/>
            <w:gridSpan w:val="8"/>
            <w:shd w:val="clear" w:color="auto" w:fill="F7CAAC"/>
          </w:tcPr>
          <w:p w14:paraId="4EC57BA5" w14:textId="77777777" w:rsidR="00592E43" w:rsidRDefault="00592E43" w:rsidP="00592E43">
            <w:pPr>
              <w:jc w:val="both"/>
              <w:rPr>
                <w:b/>
              </w:rPr>
            </w:pPr>
            <w:r>
              <w:rPr>
                <w:b/>
              </w:rPr>
              <w:t>Informace o způsobu kontaktu s vyučujícím</w:t>
            </w:r>
          </w:p>
        </w:tc>
      </w:tr>
      <w:tr w:rsidR="00592E43" w14:paraId="00E66C17" w14:textId="77777777" w:rsidTr="00BC6420">
        <w:trPr>
          <w:trHeight w:val="158"/>
        </w:trPr>
        <w:tc>
          <w:tcPr>
            <w:tcW w:w="9855" w:type="dxa"/>
            <w:gridSpan w:val="8"/>
          </w:tcPr>
          <w:p w14:paraId="73D65777" w14:textId="77777777" w:rsidR="00592E43" w:rsidRDefault="00592E43" w:rsidP="00592E43">
            <w:pPr>
              <w:jc w:val="both"/>
            </w:pPr>
          </w:p>
        </w:tc>
      </w:tr>
    </w:tbl>
    <w:p w14:paraId="1B3327B8" w14:textId="77777777" w:rsidR="00F62C3D" w:rsidRDefault="00F62C3D" w:rsidP="00F62C3D"/>
    <w:p w14:paraId="14877093" w14:textId="77777777" w:rsidR="00F62C3D" w:rsidRDefault="00F62C3D" w:rsidP="00F62C3D"/>
    <w:p w14:paraId="2AF669C1" w14:textId="77777777" w:rsidR="00F62C3D" w:rsidRDefault="00F62C3D" w:rsidP="00F62C3D"/>
    <w:p w14:paraId="4A43ED5A" w14:textId="77777777" w:rsidR="00F62C3D" w:rsidRDefault="00F62C3D" w:rsidP="00F62C3D"/>
    <w:p w14:paraId="2AF5602D" w14:textId="77777777" w:rsidR="00F62C3D" w:rsidRDefault="00F62C3D" w:rsidP="00F62C3D"/>
    <w:p w14:paraId="451D5A74" w14:textId="033E7E3F" w:rsidR="00F62C3D" w:rsidRDefault="00F62C3D" w:rsidP="00F62C3D"/>
    <w:p w14:paraId="0F7DE1E6" w14:textId="7C358496" w:rsidR="00592E43" w:rsidRDefault="00592E43" w:rsidP="00F62C3D"/>
    <w:p w14:paraId="2C2C6C73" w14:textId="05ADE060" w:rsidR="00426B70" w:rsidRDefault="00426B70" w:rsidP="00F62C3D"/>
    <w:p w14:paraId="7A8569E9" w14:textId="5FA8BCB0" w:rsidR="00426B70" w:rsidRDefault="00426B70" w:rsidP="00F62C3D"/>
    <w:p w14:paraId="675B98BB" w14:textId="1D9D9D43" w:rsidR="00426B70" w:rsidRDefault="00426B70" w:rsidP="00F62C3D"/>
    <w:p w14:paraId="42A6D281" w14:textId="470254A9" w:rsidR="00426B70" w:rsidRDefault="00426B70" w:rsidP="00F62C3D"/>
    <w:p w14:paraId="3F76C23E" w14:textId="7954E56A" w:rsidR="00426B70" w:rsidRDefault="00426B70" w:rsidP="00F62C3D"/>
    <w:p w14:paraId="48F20506" w14:textId="56C713A8" w:rsidR="00426B70" w:rsidRDefault="00426B70" w:rsidP="00F62C3D"/>
    <w:p w14:paraId="2E49FE5B" w14:textId="070A4E7B" w:rsidR="00426B70" w:rsidRDefault="00426B70" w:rsidP="00F62C3D"/>
    <w:p w14:paraId="31717FE1" w14:textId="595CD883" w:rsidR="00426B70" w:rsidRDefault="00426B70" w:rsidP="00F62C3D"/>
    <w:p w14:paraId="59EB0F27" w14:textId="5CFDE559" w:rsidR="00426B70" w:rsidRDefault="00426B70" w:rsidP="00F62C3D"/>
    <w:p w14:paraId="135476D4" w14:textId="654253A2" w:rsidR="00426B70" w:rsidRDefault="00426B70" w:rsidP="00F62C3D"/>
    <w:p w14:paraId="3C8F50AF" w14:textId="71932B1E" w:rsidR="00426B70" w:rsidRDefault="00426B70" w:rsidP="00F62C3D"/>
    <w:p w14:paraId="35EA2332" w14:textId="3EAF41C1" w:rsidR="00426B70" w:rsidRDefault="00426B70" w:rsidP="00F62C3D"/>
    <w:p w14:paraId="647A6BB8" w14:textId="3F39882A" w:rsidR="00426B70" w:rsidRDefault="00426B70" w:rsidP="00F62C3D"/>
    <w:p w14:paraId="1D29878E" w14:textId="789DBCAA" w:rsidR="00426B70" w:rsidRDefault="00426B70" w:rsidP="00F62C3D"/>
    <w:p w14:paraId="565BC2F6" w14:textId="070D04BD" w:rsidR="00426B70" w:rsidRDefault="00426B70" w:rsidP="00F62C3D"/>
    <w:p w14:paraId="197B8467" w14:textId="145FF28D" w:rsidR="00426B70" w:rsidRDefault="00426B70" w:rsidP="00F62C3D"/>
    <w:p w14:paraId="3FE8CBF6" w14:textId="631CEBC1" w:rsidR="00426B70" w:rsidRDefault="00426B70" w:rsidP="00F62C3D"/>
    <w:p w14:paraId="678D4731" w14:textId="0CC064C8" w:rsidR="00426B70" w:rsidRDefault="00426B70" w:rsidP="00F62C3D"/>
    <w:p w14:paraId="4BE7023B" w14:textId="2684CA6A" w:rsidR="00426B70" w:rsidRDefault="00426B70" w:rsidP="00F62C3D"/>
    <w:p w14:paraId="4F5606EE" w14:textId="005F82A0" w:rsidR="00426B70" w:rsidRDefault="00426B70" w:rsidP="00F62C3D"/>
    <w:p w14:paraId="6B22F409" w14:textId="3995421F" w:rsidR="00426B70" w:rsidRDefault="00426B70" w:rsidP="00F62C3D"/>
    <w:p w14:paraId="2E1681F2" w14:textId="366DD642" w:rsidR="00426B70" w:rsidRDefault="00426B70" w:rsidP="00F62C3D"/>
    <w:p w14:paraId="2EC163FD" w14:textId="58C0A458" w:rsidR="00426B70" w:rsidRDefault="00426B70" w:rsidP="00F62C3D"/>
    <w:p w14:paraId="716DAAFE" w14:textId="6CF6E0A8" w:rsidR="00426B70" w:rsidRDefault="00426B70" w:rsidP="00F62C3D"/>
    <w:p w14:paraId="56157568" w14:textId="4AC0937D" w:rsidR="00426B70" w:rsidRDefault="00426B70" w:rsidP="00F62C3D"/>
    <w:p w14:paraId="58E6EDB6" w14:textId="37151BA1" w:rsidR="00426B70" w:rsidRDefault="00426B70" w:rsidP="00F62C3D"/>
    <w:p w14:paraId="3FD1B9D1" w14:textId="0DEDD85F" w:rsidR="00426B70" w:rsidRDefault="00426B70" w:rsidP="00F62C3D"/>
    <w:p w14:paraId="78927758" w14:textId="77777777" w:rsidR="00D2213B" w:rsidRDefault="00D2213B" w:rsidP="00F62C3D"/>
    <w:p w14:paraId="6684DDFB" w14:textId="5C9567A1" w:rsidR="00426B70" w:rsidRDefault="00426B70" w:rsidP="00F62C3D"/>
    <w:p w14:paraId="6AB5810D" w14:textId="57C1ED20" w:rsidR="00426B70" w:rsidRDefault="00426B70" w:rsidP="00F62C3D"/>
    <w:p w14:paraId="45B2D458" w14:textId="78565005" w:rsidR="00426B70" w:rsidRDefault="00426B70" w:rsidP="00F62C3D"/>
    <w:p w14:paraId="53D7A6DA" w14:textId="213553FB" w:rsidR="00426B70" w:rsidRDefault="00426B70"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736"/>
        <w:gridCol w:w="2236"/>
        <w:gridCol w:w="316"/>
        <w:gridCol w:w="891"/>
      </w:tblGrid>
      <w:tr w:rsidR="00592E43" w14:paraId="66C2EF5B" w14:textId="77777777" w:rsidTr="00592E43">
        <w:tc>
          <w:tcPr>
            <w:tcW w:w="9855" w:type="dxa"/>
            <w:gridSpan w:val="8"/>
            <w:tcBorders>
              <w:bottom w:val="double" w:sz="4" w:space="0" w:color="auto"/>
            </w:tcBorders>
            <w:shd w:val="clear" w:color="auto" w:fill="BDD6EE"/>
          </w:tcPr>
          <w:p w14:paraId="415B4DC2" w14:textId="77777777" w:rsidR="00592E43" w:rsidRDefault="00592E43" w:rsidP="00592E43">
            <w:pPr>
              <w:jc w:val="both"/>
              <w:rPr>
                <w:b/>
                <w:sz w:val="28"/>
              </w:rPr>
            </w:pPr>
            <w:r>
              <w:br w:type="page"/>
            </w:r>
            <w:r>
              <w:rPr>
                <w:b/>
                <w:sz w:val="28"/>
              </w:rPr>
              <w:t>B-III – Charakteristika studijního předmětu</w:t>
            </w:r>
          </w:p>
        </w:tc>
      </w:tr>
      <w:tr w:rsidR="00592E43" w:rsidRPr="008C35C9" w14:paraId="22D7F95B" w14:textId="77777777" w:rsidTr="00592E43">
        <w:tc>
          <w:tcPr>
            <w:tcW w:w="3086" w:type="dxa"/>
            <w:tcBorders>
              <w:top w:val="double" w:sz="4" w:space="0" w:color="auto"/>
            </w:tcBorders>
            <w:shd w:val="clear" w:color="auto" w:fill="F7CAAC"/>
          </w:tcPr>
          <w:p w14:paraId="5F6554C4" w14:textId="77777777" w:rsidR="00592E43" w:rsidRDefault="00592E43" w:rsidP="00592E43">
            <w:pPr>
              <w:jc w:val="both"/>
              <w:rPr>
                <w:b/>
              </w:rPr>
            </w:pPr>
            <w:r>
              <w:rPr>
                <w:b/>
              </w:rPr>
              <w:t>Název studijního předmětu</w:t>
            </w:r>
          </w:p>
        </w:tc>
        <w:tc>
          <w:tcPr>
            <w:tcW w:w="6769" w:type="dxa"/>
            <w:gridSpan w:val="7"/>
            <w:tcBorders>
              <w:top w:val="double" w:sz="4" w:space="0" w:color="auto"/>
            </w:tcBorders>
          </w:tcPr>
          <w:p w14:paraId="4D71D3D2" w14:textId="77777777" w:rsidR="00592E43" w:rsidRPr="008C35C9" w:rsidRDefault="00592E43" w:rsidP="00592E43">
            <w:pPr>
              <w:jc w:val="both"/>
              <w:rPr>
                <w:b/>
                <w:bCs/>
              </w:rPr>
            </w:pPr>
            <w:r w:rsidRPr="008C35C9">
              <w:rPr>
                <w:b/>
                <w:bCs/>
              </w:rPr>
              <w:t>Současná teorie umění</w:t>
            </w:r>
          </w:p>
        </w:tc>
      </w:tr>
      <w:tr w:rsidR="00592E43" w14:paraId="48E57D25" w14:textId="77777777" w:rsidTr="00426B70">
        <w:tc>
          <w:tcPr>
            <w:tcW w:w="3086" w:type="dxa"/>
            <w:shd w:val="clear" w:color="auto" w:fill="F7CAAC"/>
          </w:tcPr>
          <w:p w14:paraId="5285D845" w14:textId="77777777" w:rsidR="00592E43" w:rsidRDefault="00592E43" w:rsidP="00592E43">
            <w:pPr>
              <w:rPr>
                <w:b/>
              </w:rPr>
            </w:pPr>
            <w:r>
              <w:rPr>
                <w:b/>
              </w:rPr>
              <w:t>Typ předmětu</w:t>
            </w:r>
          </w:p>
        </w:tc>
        <w:tc>
          <w:tcPr>
            <w:tcW w:w="3326" w:type="dxa"/>
            <w:gridSpan w:val="4"/>
          </w:tcPr>
          <w:p w14:paraId="73C6C274" w14:textId="20338F63" w:rsidR="00592E43" w:rsidRDefault="00FD7F24" w:rsidP="00592E43">
            <w:pPr>
              <w:jc w:val="both"/>
            </w:pPr>
            <w:r>
              <w:t xml:space="preserve">povinný </w:t>
            </w:r>
            <w:r w:rsidR="00592E43">
              <w:t>ZT</w:t>
            </w:r>
          </w:p>
        </w:tc>
        <w:tc>
          <w:tcPr>
            <w:tcW w:w="2552" w:type="dxa"/>
            <w:gridSpan w:val="2"/>
            <w:shd w:val="clear" w:color="auto" w:fill="F7CAAC"/>
          </w:tcPr>
          <w:p w14:paraId="2B1ED1DB" w14:textId="77777777" w:rsidR="00592E43" w:rsidRDefault="00592E43" w:rsidP="00592E43">
            <w:pPr>
              <w:jc w:val="both"/>
            </w:pPr>
            <w:r>
              <w:rPr>
                <w:b/>
              </w:rPr>
              <w:t>doporučený ročník / semestr</w:t>
            </w:r>
          </w:p>
        </w:tc>
        <w:tc>
          <w:tcPr>
            <w:tcW w:w="891" w:type="dxa"/>
          </w:tcPr>
          <w:p w14:paraId="58657FD2" w14:textId="1635194E" w:rsidR="00592E43" w:rsidRDefault="00426B70" w:rsidP="00592E43">
            <w:pPr>
              <w:jc w:val="both"/>
            </w:pPr>
            <w:r>
              <w:t>1</w:t>
            </w:r>
            <w:r w:rsidR="00592E43">
              <w:t>/1</w:t>
            </w:r>
          </w:p>
        </w:tc>
      </w:tr>
      <w:tr w:rsidR="00592E43" w14:paraId="398212AB" w14:textId="77777777" w:rsidTr="00426B70">
        <w:tc>
          <w:tcPr>
            <w:tcW w:w="3086" w:type="dxa"/>
            <w:shd w:val="clear" w:color="auto" w:fill="F7CAAC"/>
          </w:tcPr>
          <w:p w14:paraId="26FED6D3" w14:textId="77777777" w:rsidR="00592E43" w:rsidRDefault="00592E43" w:rsidP="00592E43">
            <w:pPr>
              <w:rPr>
                <w:b/>
              </w:rPr>
            </w:pPr>
            <w:r>
              <w:rPr>
                <w:b/>
              </w:rPr>
              <w:t>Rozsah studijního předmětu</w:t>
            </w:r>
          </w:p>
        </w:tc>
        <w:tc>
          <w:tcPr>
            <w:tcW w:w="1701" w:type="dxa"/>
            <w:gridSpan w:val="2"/>
          </w:tcPr>
          <w:p w14:paraId="19842316" w14:textId="2DF87C33" w:rsidR="00592E43" w:rsidRDefault="00592E43" w:rsidP="00592E43">
            <w:pPr>
              <w:jc w:val="both"/>
            </w:pPr>
            <w:r>
              <w:t>2</w:t>
            </w:r>
            <w:r w:rsidR="00FD7F24">
              <w:t>4</w:t>
            </w:r>
            <w:r>
              <w:t>p+0</w:t>
            </w:r>
          </w:p>
        </w:tc>
        <w:tc>
          <w:tcPr>
            <w:tcW w:w="889" w:type="dxa"/>
            <w:shd w:val="clear" w:color="auto" w:fill="F7CAAC"/>
          </w:tcPr>
          <w:p w14:paraId="7D42D2F0" w14:textId="77777777" w:rsidR="00592E43" w:rsidRDefault="00592E43" w:rsidP="00592E43">
            <w:pPr>
              <w:jc w:val="both"/>
              <w:rPr>
                <w:b/>
              </w:rPr>
            </w:pPr>
            <w:r>
              <w:rPr>
                <w:b/>
              </w:rPr>
              <w:t xml:space="preserve">hod. </w:t>
            </w:r>
          </w:p>
        </w:tc>
        <w:tc>
          <w:tcPr>
            <w:tcW w:w="736" w:type="dxa"/>
          </w:tcPr>
          <w:p w14:paraId="07A33A20" w14:textId="5532F806" w:rsidR="00592E43" w:rsidRDefault="00592E43" w:rsidP="00592E43">
            <w:pPr>
              <w:jc w:val="both"/>
            </w:pPr>
            <w:r>
              <w:t>2</w:t>
            </w:r>
            <w:r w:rsidR="00B56E4B">
              <w:t>4</w:t>
            </w:r>
          </w:p>
        </w:tc>
        <w:tc>
          <w:tcPr>
            <w:tcW w:w="2236" w:type="dxa"/>
            <w:shd w:val="clear" w:color="auto" w:fill="F7CAAC"/>
          </w:tcPr>
          <w:p w14:paraId="1BF997B2" w14:textId="77777777" w:rsidR="00592E43" w:rsidRDefault="00592E43" w:rsidP="00592E43">
            <w:pPr>
              <w:jc w:val="both"/>
              <w:rPr>
                <w:b/>
              </w:rPr>
            </w:pPr>
            <w:r>
              <w:rPr>
                <w:b/>
              </w:rPr>
              <w:t>kreditů</w:t>
            </w:r>
          </w:p>
        </w:tc>
        <w:tc>
          <w:tcPr>
            <w:tcW w:w="1207" w:type="dxa"/>
            <w:gridSpan w:val="2"/>
          </w:tcPr>
          <w:p w14:paraId="513D58BC" w14:textId="77777777" w:rsidR="00592E43" w:rsidRDefault="00592E43" w:rsidP="00592E43">
            <w:pPr>
              <w:jc w:val="both"/>
            </w:pPr>
            <w:r>
              <w:t>3</w:t>
            </w:r>
          </w:p>
        </w:tc>
      </w:tr>
      <w:tr w:rsidR="00592E43" w14:paraId="26C961D8" w14:textId="77777777" w:rsidTr="00592E43">
        <w:tc>
          <w:tcPr>
            <w:tcW w:w="3086" w:type="dxa"/>
            <w:shd w:val="clear" w:color="auto" w:fill="F7CAAC"/>
          </w:tcPr>
          <w:p w14:paraId="4E12F2F3" w14:textId="77777777" w:rsidR="00592E43" w:rsidRDefault="00592E43" w:rsidP="00592E43">
            <w:pPr>
              <w:rPr>
                <w:b/>
                <w:sz w:val="22"/>
              </w:rPr>
            </w:pPr>
            <w:r>
              <w:rPr>
                <w:b/>
              </w:rPr>
              <w:t>Prerekvizity, korekvizity, ekvivalence</w:t>
            </w:r>
          </w:p>
        </w:tc>
        <w:tc>
          <w:tcPr>
            <w:tcW w:w="6769" w:type="dxa"/>
            <w:gridSpan w:val="7"/>
          </w:tcPr>
          <w:p w14:paraId="47FF4365" w14:textId="77777777" w:rsidR="00592E43" w:rsidRDefault="00592E43" w:rsidP="00592E43">
            <w:pPr>
              <w:jc w:val="both"/>
            </w:pPr>
          </w:p>
        </w:tc>
      </w:tr>
      <w:tr w:rsidR="00592E43" w14:paraId="71D2150A" w14:textId="77777777" w:rsidTr="00426B70">
        <w:tc>
          <w:tcPr>
            <w:tcW w:w="3086" w:type="dxa"/>
            <w:shd w:val="clear" w:color="auto" w:fill="F7CAAC"/>
          </w:tcPr>
          <w:p w14:paraId="16BB6161" w14:textId="77777777" w:rsidR="00592E43" w:rsidRDefault="00592E43" w:rsidP="00592E43">
            <w:pPr>
              <w:rPr>
                <w:b/>
              </w:rPr>
            </w:pPr>
            <w:r>
              <w:rPr>
                <w:b/>
              </w:rPr>
              <w:t>Způsob ověření studijních výsledků</w:t>
            </w:r>
          </w:p>
        </w:tc>
        <w:tc>
          <w:tcPr>
            <w:tcW w:w="3326" w:type="dxa"/>
            <w:gridSpan w:val="4"/>
          </w:tcPr>
          <w:p w14:paraId="2D938BC6" w14:textId="77777777" w:rsidR="00592E43" w:rsidRDefault="00592E43" w:rsidP="00592E43">
            <w:pPr>
              <w:jc w:val="both"/>
            </w:pPr>
            <w:r>
              <w:t>zkouška</w:t>
            </w:r>
          </w:p>
        </w:tc>
        <w:tc>
          <w:tcPr>
            <w:tcW w:w="2236" w:type="dxa"/>
            <w:shd w:val="clear" w:color="auto" w:fill="F7CAAC"/>
          </w:tcPr>
          <w:p w14:paraId="1065F3FD" w14:textId="77777777" w:rsidR="00592E43" w:rsidRDefault="00592E43" w:rsidP="00592E43">
            <w:pPr>
              <w:jc w:val="both"/>
              <w:rPr>
                <w:b/>
              </w:rPr>
            </w:pPr>
            <w:r>
              <w:rPr>
                <w:b/>
              </w:rPr>
              <w:t>Forma výuky</w:t>
            </w:r>
          </w:p>
        </w:tc>
        <w:tc>
          <w:tcPr>
            <w:tcW w:w="1207" w:type="dxa"/>
            <w:gridSpan w:val="2"/>
          </w:tcPr>
          <w:p w14:paraId="324DE835" w14:textId="77777777" w:rsidR="00592E43" w:rsidRDefault="00592E43" w:rsidP="00592E43">
            <w:r>
              <w:t>přednáška</w:t>
            </w:r>
          </w:p>
        </w:tc>
      </w:tr>
      <w:tr w:rsidR="00592E43" w:rsidRPr="008C35C9" w14:paraId="60BA8057" w14:textId="77777777" w:rsidTr="00592E43">
        <w:trPr>
          <w:trHeight w:val="822"/>
        </w:trPr>
        <w:tc>
          <w:tcPr>
            <w:tcW w:w="3086" w:type="dxa"/>
            <w:shd w:val="clear" w:color="auto" w:fill="F7CAAC"/>
          </w:tcPr>
          <w:p w14:paraId="237E0E08" w14:textId="77777777" w:rsidR="00592E43" w:rsidRPr="00543DEA" w:rsidRDefault="00592E43" w:rsidP="00592E43">
            <w:pPr>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35ED03E0" w14:textId="77777777" w:rsidR="00592E43" w:rsidRPr="008C35C9" w:rsidRDefault="00592E43" w:rsidP="00592E43">
            <w:pPr>
              <w:pStyle w:val="Normlnweb"/>
              <w:spacing w:before="0" w:beforeAutospacing="0" w:after="0" w:afterAutospacing="0"/>
              <w:contextualSpacing/>
              <w:rPr>
                <w:sz w:val="20"/>
                <w:szCs w:val="20"/>
              </w:rPr>
            </w:pPr>
            <w:r w:rsidRPr="00DB6603">
              <w:rPr>
                <w:sz w:val="20"/>
                <w:szCs w:val="20"/>
              </w:rPr>
              <w:t xml:space="preserve">Přednáškový </w:t>
            </w:r>
            <w:r>
              <w:rPr>
                <w:sz w:val="20"/>
                <w:szCs w:val="20"/>
              </w:rPr>
              <w:t>cyklus</w:t>
            </w:r>
            <w:r w:rsidRPr="00DB6603">
              <w:rPr>
                <w:sz w:val="20"/>
                <w:szCs w:val="20"/>
              </w:rPr>
              <w:t xml:space="preserve"> je zakončen esejem, v němž studenti ověří svou schopnost interpretovat </w:t>
            </w:r>
            <w:r>
              <w:rPr>
                <w:sz w:val="20"/>
                <w:szCs w:val="20"/>
              </w:rPr>
              <w:t>teoretické</w:t>
            </w:r>
            <w:r w:rsidRPr="00DB6603">
              <w:rPr>
                <w:sz w:val="20"/>
                <w:szCs w:val="20"/>
              </w:rPr>
              <w:t xml:space="preserve"> texty a vztáhnout je k problémům, s nimiž se setkávají ve vlastní </w:t>
            </w:r>
            <w:r>
              <w:rPr>
                <w:sz w:val="20"/>
                <w:szCs w:val="20"/>
              </w:rPr>
              <w:t>odborné</w:t>
            </w:r>
            <w:r w:rsidRPr="00DB6603">
              <w:rPr>
                <w:sz w:val="20"/>
                <w:szCs w:val="20"/>
              </w:rPr>
              <w:t xml:space="preserve"> práci. Je zadáván jako domácí práce s následnou ústní zkouškou.</w:t>
            </w:r>
          </w:p>
        </w:tc>
      </w:tr>
      <w:tr w:rsidR="00592E43" w14:paraId="6F900DCA" w14:textId="77777777" w:rsidTr="00592E43">
        <w:trPr>
          <w:trHeight w:val="124"/>
        </w:trPr>
        <w:tc>
          <w:tcPr>
            <w:tcW w:w="9855" w:type="dxa"/>
            <w:gridSpan w:val="8"/>
            <w:tcBorders>
              <w:top w:val="nil"/>
            </w:tcBorders>
          </w:tcPr>
          <w:p w14:paraId="6DDA6CE2" w14:textId="77777777" w:rsidR="00592E43" w:rsidRDefault="00592E43" w:rsidP="00592E43"/>
        </w:tc>
      </w:tr>
      <w:tr w:rsidR="00592E43" w14:paraId="480F3D22" w14:textId="77777777" w:rsidTr="00592E43">
        <w:trPr>
          <w:trHeight w:val="197"/>
        </w:trPr>
        <w:tc>
          <w:tcPr>
            <w:tcW w:w="3086" w:type="dxa"/>
            <w:tcBorders>
              <w:top w:val="nil"/>
            </w:tcBorders>
            <w:shd w:val="clear" w:color="auto" w:fill="F7CAAC"/>
          </w:tcPr>
          <w:p w14:paraId="046DE99C" w14:textId="77777777" w:rsidR="00592E43" w:rsidRDefault="00592E43" w:rsidP="00592E43">
            <w:pPr>
              <w:rPr>
                <w:b/>
              </w:rPr>
            </w:pPr>
            <w:r>
              <w:rPr>
                <w:b/>
              </w:rPr>
              <w:t>Garant předmětu</w:t>
            </w:r>
          </w:p>
        </w:tc>
        <w:tc>
          <w:tcPr>
            <w:tcW w:w="6769" w:type="dxa"/>
            <w:gridSpan w:val="7"/>
            <w:tcBorders>
              <w:top w:val="nil"/>
            </w:tcBorders>
          </w:tcPr>
          <w:p w14:paraId="07A7B674" w14:textId="2F985DB8" w:rsidR="00592E43" w:rsidRDefault="00426B70" w:rsidP="00592E43">
            <w:pPr>
              <w:jc w:val="both"/>
            </w:pPr>
            <w:r>
              <w:t>prof</w:t>
            </w:r>
            <w:r w:rsidR="00592E43">
              <w:t>. Mgr. Karel Císař, Ph.D.</w:t>
            </w:r>
          </w:p>
        </w:tc>
      </w:tr>
      <w:tr w:rsidR="00592E43" w14:paraId="34E27770" w14:textId="77777777" w:rsidTr="00592E43">
        <w:trPr>
          <w:trHeight w:val="243"/>
        </w:trPr>
        <w:tc>
          <w:tcPr>
            <w:tcW w:w="3086" w:type="dxa"/>
            <w:tcBorders>
              <w:top w:val="nil"/>
            </w:tcBorders>
            <w:shd w:val="clear" w:color="auto" w:fill="F7CAAC"/>
          </w:tcPr>
          <w:p w14:paraId="0BA915A6" w14:textId="77777777" w:rsidR="00592E43" w:rsidRDefault="00592E43" w:rsidP="00592E43">
            <w:pPr>
              <w:rPr>
                <w:b/>
              </w:rPr>
            </w:pPr>
            <w:r>
              <w:rPr>
                <w:b/>
              </w:rPr>
              <w:t>Zapojení garanta do výuky předmětu</w:t>
            </w:r>
          </w:p>
        </w:tc>
        <w:tc>
          <w:tcPr>
            <w:tcW w:w="6769" w:type="dxa"/>
            <w:gridSpan w:val="7"/>
            <w:tcBorders>
              <w:top w:val="nil"/>
            </w:tcBorders>
          </w:tcPr>
          <w:p w14:paraId="70B0420A" w14:textId="77777777" w:rsidR="00592E43" w:rsidRDefault="00592E43" w:rsidP="00592E43">
            <w:pPr>
              <w:jc w:val="both"/>
            </w:pPr>
            <w:r>
              <w:t>přednášející</w:t>
            </w:r>
          </w:p>
        </w:tc>
      </w:tr>
      <w:tr w:rsidR="00592E43" w14:paraId="45E73055" w14:textId="77777777" w:rsidTr="00592E43">
        <w:tc>
          <w:tcPr>
            <w:tcW w:w="3086" w:type="dxa"/>
            <w:shd w:val="clear" w:color="auto" w:fill="F7CAAC"/>
          </w:tcPr>
          <w:p w14:paraId="6F0CDCA0" w14:textId="77777777" w:rsidR="00592E43" w:rsidRDefault="00592E43" w:rsidP="00592E43">
            <w:pPr>
              <w:jc w:val="both"/>
              <w:rPr>
                <w:b/>
              </w:rPr>
            </w:pPr>
            <w:r>
              <w:rPr>
                <w:b/>
              </w:rPr>
              <w:t>Vyučující</w:t>
            </w:r>
          </w:p>
        </w:tc>
        <w:tc>
          <w:tcPr>
            <w:tcW w:w="6769" w:type="dxa"/>
            <w:gridSpan w:val="7"/>
            <w:tcBorders>
              <w:bottom w:val="nil"/>
            </w:tcBorders>
          </w:tcPr>
          <w:p w14:paraId="5B78D744" w14:textId="77777777" w:rsidR="00592E43" w:rsidRDefault="00592E43" w:rsidP="00592E43">
            <w:pPr>
              <w:jc w:val="both"/>
            </w:pPr>
          </w:p>
        </w:tc>
      </w:tr>
      <w:tr w:rsidR="00592E43" w14:paraId="20593645" w14:textId="77777777" w:rsidTr="00592E43">
        <w:trPr>
          <w:trHeight w:val="354"/>
        </w:trPr>
        <w:tc>
          <w:tcPr>
            <w:tcW w:w="9855" w:type="dxa"/>
            <w:gridSpan w:val="8"/>
            <w:tcBorders>
              <w:top w:val="nil"/>
            </w:tcBorders>
          </w:tcPr>
          <w:p w14:paraId="5136048B" w14:textId="56072DF3" w:rsidR="00592E43" w:rsidRDefault="00426B70" w:rsidP="00592E43">
            <w:pPr>
              <w:jc w:val="both"/>
            </w:pPr>
            <w:r>
              <w:t>prof</w:t>
            </w:r>
            <w:r w:rsidR="00592E43">
              <w:t>. Mgr. Karel Císař, Ph.D.</w:t>
            </w:r>
          </w:p>
        </w:tc>
      </w:tr>
      <w:tr w:rsidR="00592E43" w14:paraId="5CEB6D37" w14:textId="77777777" w:rsidTr="00592E43">
        <w:tc>
          <w:tcPr>
            <w:tcW w:w="3086" w:type="dxa"/>
            <w:shd w:val="clear" w:color="auto" w:fill="F7CAAC"/>
          </w:tcPr>
          <w:p w14:paraId="1983AC84" w14:textId="110AD115" w:rsidR="00592E43" w:rsidRDefault="00F33E9D" w:rsidP="00592E43">
            <w:pPr>
              <w:jc w:val="both"/>
              <w:rPr>
                <w:b/>
              </w:rPr>
            </w:pPr>
            <w:r w:rsidRPr="005A0406">
              <w:rPr>
                <w:b/>
              </w:rPr>
              <w:t>Hlavní témata a výsledky učení</w:t>
            </w:r>
          </w:p>
        </w:tc>
        <w:tc>
          <w:tcPr>
            <w:tcW w:w="6769" w:type="dxa"/>
            <w:gridSpan w:val="7"/>
            <w:tcBorders>
              <w:bottom w:val="nil"/>
            </w:tcBorders>
          </w:tcPr>
          <w:p w14:paraId="6B7E0750" w14:textId="77777777" w:rsidR="00592E43" w:rsidRDefault="00592E43" w:rsidP="00592E43">
            <w:pPr>
              <w:jc w:val="both"/>
            </w:pPr>
          </w:p>
        </w:tc>
      </w:tr>
      <w:tr w:rsidR="00592E43" w:rsidRPr="008C35C9" w14:paraId="658F9126" w14:textId="77777777" w:rsidTr="00466F56">
        <w:trPr>
          <w:trHeight w:val="283"/>
        </w:trPr>
        <w:tc>
          <w:tcPr>
            <w:tcW w:w="9855" w:type="dxa"/>
            <w:gridSpan w:val="8"/>
            <w:tcBorders>
              <w:top w:val="nil"/>
              <w:bottom w:val="single" w:sz="4" w:space="0" w:color="auto"/>
            </w:tcBorders>
          </w:tcPr>
          <w:p w14:paraId="4EC9B936" w14:textId="77777777" w:rsidR="00592E43" w:rsidRDefault="00592E43" w:rsidP="00592E43">
            <w:pPr>
              <w:pStyle w:val="Normlnweb"/>
              <w:spacing w:before="0" w:beforeAutospacing="0" w:after="0" w:afterAutospacing="0"/>
              <w:contextualSpacing/>
              <w:rPr>
                <w:b/>
                <w:bCs/>
                <w:sz w:val="20"/>
                <w:szCs w:val="20"/>
              </w:rPr>
            </w:pPr>
            <w:r w:rsidRPr="00DB6603">
              <w:rPr>
                <w:b/>
                <w:bCs/>
                <w:sz w:val="20"/>
                <w:szCs w:val="20"/>
              </w:rPr>
              <w:t>Anotace:</w:t>
            </w:r>
          </w:p>
          <w:p w14:paraId="2BD32B7A" w14:textId="77777777" w:rsidR="00592E43" w:rsidRPr="00D66D75" w:rsidRDefault="00592E43" w:rsidP="00592E43">
            <w:pPr>
              <w:pStyle w:val="Normlnweb"/>
              <w:spacing w:before="0" w:beforeAutospacing="0" w:after="0" w:afterAutospacing="0"/>
              <w:contextualSpacing/>
              <w:rPr>
                <w:bCs/>
                <w:sz w:val="20"/>
                <w:szCs w:val="20"/>
              </w:rPr>
            </w:pPr>
            <w:r w:rsidRPr="00D66D75">
              <w:rPr>
                <w:bCs/>
                <w:sz w:val="20"/>
                <w:szCs w:val="20"/>
              </w:rPr>
              <w:t xml:space="preserve">Přednáškový </w:t>
            </w:r>
            <w:r>
              <w:rPr>
                <w:bCs/>
                <w:sz w:val="20"/>
                <w:szCs w:val="20"/>
              </w:rPr>
              <w:t>cyklus</w:t>
            </w:r>
            <w:r w:rsidRPr="00D66D75">
              <w:rPr>
                <w:bCs/>
                <w:sz w:val="20"/>
                <w:szCs w:val="20"/>
              </w:rPr>
              <w:t xml:space="preserve"> bude sledovat vývoj teorie umění ve druhé polovině 20. století, se zaměřením na recepci kontinentální filozofie v díle amerických výtvarných teoretiků. Pokusí se jej vyložit na základě odlišných reakcí na formalismus Clementa Greenberga, jak byly formulovány z pozic sociální teorie, psychoanalýzy, formalismu a poststrukturalismu.</w:t>
            </w:r>
          </w:p>
          <w:p w14:paraId="5F37BF82" w14:textId="77777777" w:rsidR="00592E43" w:rsidRDefault="00592E43" w:rsidP="00592E43">
            <w:pPr>
              <w:pStyle w:val="Normlnweb"/>
              <w:spacing w:before="0" w:beforeAutospacing="0" w:after="0" w:afterAutospacing="0"/>
              <w:contextualSpacing/>
              <w:rPr>
                <w:b/>
                <w:bCs/>
                <w:sz w:val="20"/>
                <w:szCs w:val="20"/>
              </w:rPr>
            </w:pPr>
          </w:p>
          <w:p w14:paraId="78BAD669" w14:textId="77777777" w:rsidR="00592E43" w:rsidRDefault="00592E43" w:rsidP="00592E43">
            <w:pPr>
              <w:pStyle w:val="Normlnweb"/>
              <w:spacing w:before="0" w:beforeAutospacing="0" w:after="0" w:afterAutospacing="0"/>
              <w:contextualSpacing/>
              <w:rPr>
                <w:b/>
                <w:bCs/>
                <w:sz w:val="20"/>
                <w:szCs w:val="20"/>
              </w:rPr>
            </w:pPr>
            <w:r>
              <w:rPr>
                <w:b/>
                <w:bCs/>
                <w:sz w:val="20"/>
                <w:szCs w:val="20"/>
              </w:rPr>
              <w:t>Osnova:</w:t>
            </w:r>
          </w:p>
          <w:p w14:paraId="32C06179" w14:textId="77777777" w:rsidR="00592E43" w:rsidRPr="00DB6603" w:rsidRDefault="00592E43" w:rsidP="00592E43">
            <w:pPr>
              <w:pStyle w:val="Normlnweb"/>
              <w:spacing w:before="0" w:beforeAutospacing="0" w:after="0" w:afterAutospacing="0"/>
              <w:contextualSpacing/>
              <w:rPr>
                <w:sz w:val="20"/>
                <w:szCs w:val="20"/>
              </w:rPr>
            </w:pPr>
            <w:r w:rsidRPr="00D66D75">
              <w:rPr>
                <w:sz w:val="20"/>
                <w:szCs w:val="20"/>
              </w:rPr>
              <w:t>1. Sociální teorie, psychoanalýza, formalismus a poststrukturalismus jako metody výkladu i inspirační zdroje umění 20. a 21. století; 2. Formalismus Clementa Greenberga a americká modernistická malba; 3. Formalistická kritika minimalismu Michaela Frieda; 4. Rosalind Krauss: vertikální, horizontální a beztvaré v postminimalismu; 5. Rosalind Krauss: stopa, znak a index u Marcela Duchampa a v umění 60.-70. let; 6. Benjamin Buchloh: sociální teorie umění a institucionální kritika; 7. Hal Foster: neo-avantgarda a dějiny umění; 8. Craig Owens: reprezentace, přivlastnění a moc; 9. Benjamin Buchloh: soupeřící postmodernismy: poststrukturalistický a neokonzervativní; 10. Retroperspektiva, archivní impuls a migrace forem v současném umění; 11. Umění v postmediální době, 12. Umělci Inc.</w:t>
            </w:r>
          </w:p>
          <w:p w14:paraId="19682505" w14:textId="77777777" w:rsidR="00592E43" w:rsidRDefault="00592E43" w:rsidP="00592E43">
            <w:pPr>
              <w:pStyle w:val="Normlnweb"/>
              <w:spacing w:before="0" w:beforeAutospacing="0" w:after="0" w:afterAutospacing="0"/>
              <w:contextualSpacing/>
              <w:rPr>
                <w:b/>
                <w:bCs/>
                <w:sz w:val="20"/>
                <w:szCs w:val="20"/>
              </w:rPr>
            </w:pPr>
          </w:p>
          <w:p w14:paraId="4B60DDEC" w14:textId="77777777" w:rsidR="00592E43" w:rsidRDefault="00592E43" w:rsidP="00592E43">
            <w:pPr>
              <w:pStyle w:val="Normlnweb"/>
              <w:spacing w:before="0" w:beforeAutospacing="0" w:after="0" w:afterAutospacing="0"/>
              <w:contextualSpacing/>
              <w:rPr>
                <w:b/>
                <w:bCs/>
                <w:sz w:val="20"/>
                <w:szCs w:val="20"/>
              </w:rPr>
            </w:pPr>
            <w:r w:rsidRPr="00DB6603">
              <w:rPr>
                <w:b/>
                <w:bCs/>
                <w:sz w:val="20"/>
                <w:szCs w:val="20"/>
              </w:rPr>
              <w:t>Cíle studia:</w:t>
            </w:r>
          </w:p>
          <w:p w14:paraId="5E2E8DE9" w14:textId="77777777" w:rsidR="00592E43" w:rsidRPr="004E0F6C" w:rsidRDefault="00592E43" w:rsidP="0021777E">
            <w:pPr>
              <w:pStyle w:val="Normlnweb"/>
              <w:numPr>
                <w:ilvl w:val="0"/>
                <w:numId w:val="79"/>
              </w:numPr>
              <w:spacing w:before="0" w:beforeAutospacing="0" w:after="0" w:afterAutospacing="0"/>
              <w:contextualSpacing/>
              <w:rPr>
                <w:b/>
                <w:bCs/>
                <w:sz w:val="20"/>
                <w:szCs w:val="20"/>
              </w:rPr>
            </w:pPr>
            <w:r w:rsidRPr="004E0F6C">
              <w:rPr>
                <w:bCs/>
                <w:sz w:val="20"/>
                <w:szCs w:val="20"/>
              </w:rPr>
              <w:t>na základě četby vybraných textů a analýzy uměleckých děl představit sociální teorii, psychoanalýzu, formalismus a poststrukturalismus jako metody výkladu i inspirační zdroje umění 20. a 21. století</w:t>
            </w:r>
          </w:p>
          <w:p w14:paraId="3B07020E" w14:textId="77777777" w:rsidR="00592E43" w:rsidRPr="004E0F6C" w:rsidRDefault="00592E43" w:rsidP="0021777E">
            <w:pPr>
              <w:pStyle w:val="Normlnweb"/>
              <w:numPr>
                <w:ilvl w:val="0"/>
                <w:numId w:val="79"/>
              </w:numPr>
              <w:spacing w:before="0" w:beforeAutospacing="0" w:after="0" w:afterAutospacing="0"/>
              <w:contextualSpacing/>
              <w:rPr>
                <w:b/>
                <w:bCs/>
                <w:sz w:val="20"/>
                <w:szCs w:val="20"/>
              </w:rPr>
            </w:pPr>
            <w:r>
              <w:rPr>
                <w:bCs/>
                <w:sz w:val="20"/>
                <w:szCs w:val="20"/>
              </w:rPr>
              <w:t>vést studenta ke schopnosti nahlížet</w:t>
            </w:r>
            <w:r w:rsidRPr="004E0F6C">
              <w:rPr>
                <w:bCs/>
                <w:sz w:val="20"/>
                <w:szCs w:val="20"/>
              </w:rPr>
              <w:t xml:space="preserve"> svo</w:t>
            </w:r>
            <w:r>
              <w:rPr>
                <w:bCs/>
                <w:sz w:val="20"/>
                <w:szCs w:val="20"/>
              </w:rPr>
              <w:t>ji</w:t>
            </w:r>
            <w:r w:rsidRPr="004E0F6C">
              <w:rPr>
                <w:bCs/>
                <w:sz w:val="20"/>
                <w:szCs w:val="20"/>
              </w:rPr>
              <w:t xml:space="preserve"> tvorbu z odlišných teoretických pozic</w:t>
            </w:r>
          </w:p>
          <w:p w14:paraId="16E6A7D5" w14:textId="77777777" w:rsidR="00592E43" w:rsidRPr="00B26DD7" w:rsidRDefault="00592E43" w:rsidP="00592E43">
            <w:pPr>
              <w:rPr>
                <w:rFonts w:cs="Arial"/>
                <w:b/>
                <w:bCs/>
              </w:rPr>
            </w:pPr>
          </w:p>
          <w:p w14:paraId="29C15A91" w14:textId="77777777" w:rsidR="00592E43" w:rsidRPr="00DB6603" w:rsidRDefault="00592E43" w:rsidP="00592E43">
            <w:pPr>
              <w:widowControl w:val="0"/>
              <w:autoSpaceDE w:val="0"/>
              <w:autoSpaceDN w:val="0"/>
              <w:adjustRightInd w:val="0"/>
              <w:contextualSpacing/>
              <w:rPr>
                <w:b/>
              </w:rPr>
            </w:pPr>
            <w:r w:rsidRPr="00DB6603">
              <w:rPr>
                <w:b/>
              </w:rPr>
              <w:t>Výsledky učení:</w:t>
            </w:r>
          </w:p>
          <w:p w14:paraId="79BC2B63" w14:textId="77777777" w:rsidR="00592E43" w:rsidRDefault="00592E43" w:rsidP="00592E43">
            <w:pPr>
              <w:widowControl w:val="0"/>
              <w:autoSpaceDE w:val="0"/>
              <w:autoSpaceDN w:val="0"/>
              <w:adjustRightInd w:val="0"/>
              <w:contextualSpacing/>
            </w:pPr>
            <w:r w:rsidRPr="00DB6603">
              <w:t>Po úspěšném absolvování předmětu je student schopen:</w:t>
            </w:r>
          </w:p>
          <w:p w14:paraId="42D97671" w14:textId="77777777" w:rsidR="00592E43" w:rsidRPr="00DB6603" w:rsidRDefault="00592E43" w:rsidP="0021777E">
            <w:pPr>
              <w:pStyle w:val="Normlnweb"/>
              <w:numPr>
                <w:ilvl w:val="0"/>
                <w:numId w:val="40"/>
              </w:numPr>
              <w:spacing w:before="0" w:beforeAutospacing="0" w:after="0" w:afterAutospacing="0"/>
              <w:contextualSpacing/>
              <w:rPr>
                <w:sz w:val="20"/>
                <w:szCs w:val="20"/>
              </w:rPr>
            </w:pPr>
            <w:r w:rsidRPr="00DB6603">
              <w:rPr>
                <w:sz w:val="20"/>
                <w:szCs w:val="20"/>
              </w:rPr>
              <w:t xml:space="preserve">kriticky zhodnotit význam odlišných </w:t>
            </w:r>
            <w:r>
              <w:rPr>
                <w:sz w:val="20"/>
                <w:szCs w:val="20"/>
              </w:rPr>
              <w:t>teoretických</w:t>
            </w:r>
            <w:r w:rsidRPr="00DB6603">
              <w:rPr>
                <w:sz w:val="20"/>
                <w:szCs w:val="20"/>
              </w:rPr>
              <w:t xml:space="preserve"> koncepcí pro rozvoj </w:t>
            </w:r>
            <w:r>
              <w:rPr>
                <w:sz w:val="20"/>
                <w:szCs w:val="20"/>
              </w:rPr>
              <w:t xml:space="preserve">moderního a </w:t>
            </w:r>
            <w:r w:rsidRPr="00DB6603">
              <w:rPr>
                <w:sz w:val="20"/>
                <w:szCs w:val="20"/>
              </w:rPr>
              <w:t xml:space="preserve">současného umění </w:t>
            </w:r>
          </w:p>
          <w:p w14:paraId="2BA1A219" w14:textId="77777777" w:rsidR="00592E43" w:rsidRPr="00DB6603" w:rsidRDefault="00592E43" w:rsidP="0021777E">
            <w:pPr>
              <w:pStyle w:val="Normlnweb"/>
              <w:numPr>
                <w:ilvl w:val="0"/>
                <w:numId w:val="40"/>
              </w:numPr>
              <w:spacing w:before="0" w:beforeAutospacing="0" w:after="0" w:afterAutospacing="0"/>
              <w:contextualSpacing/>
              <w:rPr>
                <w:bCs/>
                <w:sz w:val="20"/>
                <w:szCs w:val="20"/>
              </w:rPr>
            </w:pPr>
            <w:r w:rsidRPr="00DB6603">
              <w:rPr>
                <w:bCs/>
                <w:sz w:val="20"/>
                <w:szCs w:val="20"/>
              </w:rPr>
              <w:t xml:space="preserve">zařadit svoji </w:t>
            </w:r>
            <w:r>
              <w:rPr>
                <w:bCs/>
                <w:sz w:val="20"/>
                <w:szCs w:val="20"/>
              </w:rPr>
              <w:t xml:space="preserve">odbornou </w:t>
            </w:r>
            <w:r w:rsidRPr="00DB6603">
              <w:rPr>
                <w:bCs/>
                <w:sz w:val="20"/>
                <w:szCs w:val="20"/>
              </w:rPr>
              <w:t xml:space="preserve">práci </w:t>
            </w:r>
            <w:r w:rsidRPr="00DB6603">
              <w:rPr>
                <w:sz w:val="20"/>
                <w:szCs w:val="20"/>
              </w:rPr>
              <w:t>do širších společenských a politických souvislostí</w:t>
            </w:r>
          </w:p>
          <w:p w14:paraId="72D452C6" w14:textId="77777777" w:rsidR="00592E43" w:rsidRPr="00DB6603" w:rsidRDefault="00592E43" w:rsidP="0021777E">
            <w:pPr>
              <w:pStyle w:val="Normlnweb"/>
              <w:numPr>
                <w:ilvl w:val="0"/>
                <w:numId w:val="40"/>
              </w:numPr>
              <w:spacing w:before="0" w:beforeAutospacing="0" w:after="0" w:afterAutospacing="0"/>
              <w:contextualSpacing/>
              <w:rPr>
                <w:bCs/>
                <w:sz w:val="20"/>
                <w:szCs w:val="20"/>
              </w:rPr>
            </w:pPr>
            <w:r w:rsidRPr="00DB6603">
              <w:rPr>
                <w:bCs/>
                <w:sz w:val="20"/>
                <w:szCs w:val="20"/>
              </w:rPr>
              <w:t>analyzovat teoretické texty</w:t>
            </w:r>
          </w:p>
          <w:p w14:paraId="567870E3" w14:textId="77777777" w:rsidR="00592E43" w:rsidRPr="008C35C9" w:rsidRDefault="00592E43" w:rsidP="0021777E">
            <w:pPr>
              <w:pStyle w:val="Normlnweb"/>
              <w:numPr>
                <w:ilvl w:val="0"/>
                <w:numId w:val="41"/>
              </w:numPr>
              <w:spacing w:before="0" w:beforeAutospacing="0" w:after="0" w:afterAutospacing="0"/>
              <w:contextualSpacing/>
              <w:rPr>
                <w:bCs/>
                <w:sz w:val="20"/>
                <w:szCs w:val="20"/>
              </w:rPr>
            </w:pPr>
            <w:r w:rsidRPr="00DB6603">
              <w:rPr>
                <w:bCs/>
                <w:sz w:val="20"/>
                <w:szCs w:val="20"/>
              </w:rPr>
              <w:t>přesvědčivě argumentovat</w:t>
            </w:r>
          </w:p>
        </w:tc>
      </w:tr>
      <w:tr w:rsidR="008055AB" w14:paraId="712C7A31" w14:textId="77777777" w:rsidTr="00466F56">
        <w:trPr>
          <w:trHeight w:val="265"/>
        </w:trPr>
        <w:tc>
          <w:tcPr>
            <w:tcW w:w="3653" w:type="dxa"/>
            <w:gridSpan w:val="2"/>
            <w:tcBorders>
              <w:top w:val="single" w:sz="4" w:space="0" w:color="auto"/>
            </w:tcBorders>
            <w:shd w:val="clear" w:color="auto" w:fill="F7CAAC"/>
          </w:tcPr>
          <w:p w14:paraId="2DD5E753" w14:textId="6E44BE37" w:rsidR="008055AB" w:rsidRDefault="008055AB" w:rsidP="008055AB">
            <w:pPr>
              <w:jc w:val="both"/>
            </w:pPr>
            <w:r>
              <w:rPr>
                <w:b/>
              </w:rPr>
              <w:t>Metody výuky</w:t>
            </w:r>
          </w:p>
        </w:tc>
        <w:tc>
          <w:tcPr>
            <w:tcW w:w="6202" w:type="dxa"/>
            <w:gridSpan w:val="6"/>
            <w:tcBorders>
              <w:top w:val="single" w:sz="4" w:space="0" w:color="auto"/>
              <w:bottom w:val="nil"/>
            </w:tcBorders>
          </w:tcPr>
          <w:p w14:paraId="021816B9" w14:textId="77777777" w:rsidR="008055AB" w:rsidRDefault="008055AB" w:rsidP="00FF7E7A">
            <w:pPr>
              <w:jc w:val="both"/>
            </w:pPr>
          </w:p>
        </w:tc>
      </w:tr>
      <w:tr w:rsidR="008055AB" w:rsidRPr="00466F56" w14:paraId="2823C477" w14:textId="77777777" w:rsidTr="00466F56">
        <w:trPr>
          <w:trHeight w:val="283"/>
        </w:trPr>
        <w:tc>
          <w:tcPr>
            <w:tcW w:w="9855" w:type="dxa"/>
            <w:gridSpan w:val="8"/>
            <w:tcBorders>
              <w:top w:val="nil"/>
              <w:bottom w:val="single" w:sz="4" w:space="0" w:color="auto"/>
            </w:tcBorders>
          </w:tcPr>
          <w:p w14:paraId="067741CB" w14:textId="07843F65" w:rsidR="00466F56" w:rsidRPr="00466F56" w:rsidRDefault="00466F56" w:rsidP="00466F56">
            <w:pPr>
              <w:pStyle w:val="xmsonormal"/>
              <w:spacing w:before="0" w:beforeAutospacing="0" w:after="0" w:afterAutospacing="0"/>
              <w:jc w:val="both"/>
              <w:rPr>
                <w:sz w:val="20"/>
                <w:szCs w:val="22"/>
              </w:rPr>
            </w:pPr>
            <w:r w:rsidRPr="00466F56">
              <w:rPr>
                <w:sz w:val="20"/>
                <w:szCs w:val="22"/>
              </w:rPr>
              <w:t xml:space="preserve">Systematický výklad je kombinován s interaktivní diskusí a je obohacen o bohatý obrazový materiál, případně videonahrávky. </w:t>
            </w:r>
          </w:p>
        </w:tc>
      </w:tr>
      <w:tr w:rsidR="00592E43" w14:paraId="68C5DAD4" w14:textId="77777777" w:rsidTr="00466F56">
        <w:trPr>
          <w:trHeight w:val="265"/>
        </w:trPr>
        <w:tc>
          <w:tcPr>
            <w:tcW w:w="3653" w:type="dxa"/>
            <w:gridSpan w:val="2"/>
            <w:tcBorders>
              <w:top w:val="single" w:sz="4" w:space="0" w:color="auto"/>
            </w:tcBorders>
            <w:shd w:val="clear" w:color="auto" w:fill="F7CAAC"/>
          </w:tcPr>
          <w:p w14:paraId="4FC05318" w14:textId="77777777" w:rsidR="00592E43" w:rsidRDefault="00592E43" w:rsidP="00592E43">
            <w:pPr>
              <w:jc w:val="both"/>
            </w:pPr>
            <w:r>
              <w:rPr>
                <w:b/>
              </w:rPr>
              <w:t>Studijní literatura a studijní pomůcky</w:t>
            </w:r>
          </w:p>
        </w:tc>
        <w:tc>
          <w:tcPr>
            <w:tcW w:w="6202" w:type="dxa"/>
            <w:gridSpan w:val="6"/>
            <w:tcBorders>
              <w:top w:val="single" w:sz="4" w:space="0" w:color="auto"/>
              <w:bottom w:val="nil"/>
            </w:tcBorders>
          </w:tcPr>
          <w:p w14:paraId="204095F7" w14:textId="77777777" w:rsidR="00592E43" w:rsidRDefault="00592E43" w:rsidP="00592E43">
            <w:pPr>
              <w:jc w:val="both"/>
            </w:pPr>
          </w:p>
        </w:tc>
      </w:tr>
      <w:tr w:rsidR="00592E43" w:rsidRPr="00243E45" w14:paraId="408072CA" w14:textId="77777777" w:rsidTr="00592E43">
        <w:trPr>
          <w:trHeight w:val="425"/>
        </w:trPr>
        <w:tc>
          <w:tcPr>
            <w:tcW w:w="9855" w:type="dxa"/>
            <w:gridSpan w:val="8"/>
            <w:tcBorders>
              <w:top w:val="nil"/>
            </w:tcBorders>
          </w:tcPr>
          <w:p w14:paraId="0968D667" w14:textId="77777777" w:rsidR="00592E43" w:rsidRPr="009000B0" w:rsidRDefault="00592E43" w:rsidP="00592E43">
            <w:pPr>
              <w:rPr>
                <w:rFonts w:cstheme="minorHAnsi"/>
                <w:b/>
                <w:shd w:val="clear" w:color="auto" w:fill="FFFFFF"/>
              </w:rPr>
            </w:pPr>
            <w:r w:rsidRPr="009000B0">
              <w:rPr>
                <w:rFonts w:cstheme="minorHAnsi"/>
                <w:b/>
                <w:shd w:val="clear" w:color="auto" w:fill="FFFFFF"/>
              </w:rPr>
              <w:t>Povinná:</w:t>
            </w:r>
          </w:p>
          <w:p w14:paraId="15F5E9AA" w14:textId="77777777" w:rsidR="00592E43" w:rsidRPr="00D66D75" w:rsidRDefault="00592E43" w:rsidP="00592E43">
            <w:pPr>
              <w:rPr>
                <w:rFonts w:cstheme="minorHAnsi"/>
                <w:shd w:val="clear" w:color="auto" w:fill="FFFFFF"/>
              </w:rPr>
            </w:pPr>
            <w:r>
              <w:rPr>
                <w:rFonts w:cstheme="minorHAnsi"/>
                <w:shd w:val="clear" w:color="auto" w:fill="FFFFFF"/>
              </w:rPr>
              <w:t xml:space="preserve">H. Foster, R. Kraussová, </w:t>
            </w:r>
            <w:r w:rsidRPr="00D66D75">
              <w:rPr>
                <w:rFonts w:cstheme="minorHAnsi"/>
                <w:shd w:val="clear" w:color="auto" w:fill="FFFFFF"/>
              </w:rPr>
              <w:t>Y.-A. Bois, B. Buchloh, Umění po roce 1900. Modernismus, Antimodernismus, Postmodernismus, Bratislava, 2007.</w:t>
            </w:r>
          </w:p>
          <w:p w14:paraId="1611D3BC" w14:textId="77777777" w:rsidR="00592E43" w:rsidRPr="00D66D75" w:rsidRDefault="00592E43" w:rsidP="00592E43">
            <w:pPr>
              <w:rPr>
                <w:rFonts w:cstheme="minorHAnsi"/>
                <w:shd w:val="clear" w:color="auto" w:fill="FFFFFF"/>
              </w:rPr>
            </w:pPr>
            <w:r w:rsidRPr="00D66D75">
              <w:rPr>
                <w:rFonts w:cstheme="minorHAnsi"/>
                <w:shd w:val="clear" w:color="auto" w:fill="FFFFFF"/>
              </w:rPr>
              <w:t>L. Kesner, (ed.), Vizuální teorie, 2. vyd., Praha, 2005.</w:t>
            </w:r>
          </w:p>
          <w:p w14:paraId="764D2FCB" w14:textId="3CB389DD" w:rsidR="00592E43" w:rsidRDefault="00592E43" w:rsidP="00592E43">
            <w:pPr>
              <w:rPr>
                <w:rFonts w:cstheme="minorHAnsi"/>
                <w:shd w:val="clear" w:color="auto" w:fill="FFFFFF"/>
              </w:rPr>
            </w:pPr>
            <w:r w:rsidRPr="00D66D75">
              <w:rPr>
                <w:rFonts w:cstheme="minorHAnsi"/>
                <w:shd w:val="clear" w:color="auto" w:fill="FFFFFF"/>
              </w:rPr>
              <w:t>T. Pospiszyl, (ed.), Před obrazem, Praha, 1998.</w:t>
            </w:r>
          </w:p>
          <w:p w14:paraId="0A2F7AD5" w14:textId="77777777" w:rsidR="00592E43" w:rsidRPr="00ED72F3" w:rsidRDefault="00592E43" w:rsidP="00592E43">
            <w:pPr>
              <w:rPr>
                <w:rFonts w:cstheme="minorHAnsi"/>
                <w:b/>
                <w:shd w:val="clear" w:color="auto" w:fill="FFFFFF"/>
              </w:rPr>
            </w:pPr>
            <w:r w:rsidRPr="009000B0">
              <w:rPr>
                <w:rFonts w:cstheme="minorHAnsi"/>
                <w:b/>
                <w:shd w:val="clear" w:color="auto" w:fill="FFFFFF"/>
              </w:rPr>
              <w:t>Doporučená:</w:t>
            </w:r>
          </w:p>
          <w:p w14:paraId="5A87E910" w14:textId="77777777" w:rsidR="00592E43" w:rsidRDefault="00592E43" w:rsidP="00592E43">
            <w:pPr>
              <w:rPr>
                <w:rFonts w:cstheme="minorHAnsi"/>
                <w:shd w:val="clear" w:color="auto" w:fill="FFFFFF"/>
              </w:rPr>
            </w:pPr>
            <w:r w:rsidRPr="00ED72F3">
              <w:rPr>
                <w:rFonts w:cstheme="minorHAnsi"/>
                <w:shd w:val="clear" w:color="auto" w:fill="FFFFFF"/>
              </w:rPr>
              <w:t>Peter Bürger</w:t>
            </w:r>
            <w:r>
              <w:rPr>
                <w:rFonts w:cstheme="minorHAnsi"/>
                <w:shd w:val="clear" w:color="auto" w:fill="FFFFFF"/>
              </w:rPr>
              <w:t>,</w:t>
            </w:r>
            <w:r w:rsidRPr="00ED72F3">
              <w:rPr>
                <w:rFonts w:cstheme="minorHAnsi"/>
                <w:shd w:val="clear" w:color="auto" w:fill="FFFFFF"/>
              </w:rPr>
              <w:t xml:space="preserve"> Teorie avantgardy. Stárnutí moderny: Stati o výtvarném umění</w:t>
            </w:r>
            <w:r>
              <w:rPr>
                <w:rFonts w:cstheme="minorHAnsi"/>
                <w:shd w:val="clear" w:color="auto" w:fill="FFFFFF"/>
              </w:rPr>
              <w:t>, Praha</w:t>
            </w:r>
            <w:r w:rsidRPr="00ED72F3">
              <w:rPr>
                <w:rFonts w:cstheme="minorHAnsi"/>
                <w:shd w:val="clear" w:color="auto" w:fill="FFFFFF"/>
              </w:rPr>
              <w:t xml:space="preserve"> 2015</w:t>
            </w:r>
            <w:r>
              <w:rPr>
                <w:rFonts w:cstheme="minorHAnsi"/>
                <w:shd w:val="clear" w:color="auto" w:fill="FFFFFF"/>
              </w:rPr>
              <w:t>.</w:t>
            </w:r>
          </w:p>
          <w:p w14:paraId="2B04E0AF" w14:textId="77777777" w:rsidR="00592E43" w:rsidRDefault="00592E43" w:rsidP="00592E43">
            <w:pPr>
              <w:rPr>
                <w:rFonts w:cstheme="minorHAnsi"/>
                <w:shd w:val="clear" w:color="auto" w:fill="FFFFFF"/>
              </w:rPr>
            </w:pPr>
            <w:r w:rsidRPr="00D02459">
              <w:rPr>
                <w:rFonts w:cstheme="minorHAnsi"/>
                <w:shd w:val="clear" w:color="auto" w:fill="FFFFFF"/>
              </w:rPr>
              <w:t>Hal Foster, Co je nového na neovantgardě?</w:t>
            </w:r>
            <w:r>
              <w:rPr>
                <w:rFonts w:cstheme="minorHAnsi"/>
                <w:shd w:val="clear" w:color="auto" w:fill="FFFFFF"/>
              </w:rPr>
              <w:t xml:space="preserve"> </w:t>
            </w:r>
            <w:r w:rsidRPr="00D02459">
              <w:rPr>
                <w:rFonts w:cstheme="minorHAnsi"/>
                <w:shd w:val="clear" w:color="auto" w:fill="FFFFFF"/>
              </w:rPr>
              <w:t>Sešit pro umění, teorii a příbuzné zóny 8</w:t>
            </w:r>
            <w:r>
              <w:rPr>
                <w:rFonts w:cstheme="minorHAnsi"/>
                <w:shd w:val="clear" w:color="auto" w:fill="FFFFFF"/>
              </w:rPr>
              <w:t>/2010.</w:t>
            </w:r>
          </w:p>
          <w:p w14:paraId="752C5331" w14:textId="77777777" w:rsidR="00592E43" w:rsidRPr="00243E45" w:rsidRDefault="00592E43" w:rsidP="00592E43">
            <w:pPr>
              <w:rPr>
                <w:rFonts w:cstheme="minorHAnsi"/>
                <w:shd w:val="clear" w:color="auto" w:fill="FFFFFF"/>
              </w:rPr>
            </w:pPr>
            <w:r>
              <w:rPr>
                <w:rFonts w:cstheme="minorHAnsi"/>
                <w:shd w:val="clear" w:color="auto" w:fill="FFFFFF"/>
              </w:rPr>
              <w:t>Fredric Jameson: Postmodernis</w:t>
            </w:r>
            <w:r w:rsidRPr="00D02459">
              <w:rPr>
                <w:rFonts w:cstheme="minorHAnsi"/>
                <w:shd w:val="clear" w:color="auto" w:fill="FFFFFF"/>
              </w:rPr>
              <w:t>mus nebol</w:t>
            </w:r>
            <w:r>
              <w:rPr>
                <w:rFonts w:cstheme="minorHAnsi"/>
                <w:shd w:val="clear" w:color="auto" w:fill="FFFFFF"/>
              </w:rPr>
              <w:t>i kulturní logika pozdního kapita</w:t>
            </w:r>
            <w:r w:rsidRPr="00D02459">
              <w:rPr>
                <w:rFonts w:cstheme="minorHAnsi"/>
                <w:shd w:val="clear" w:color="auto" w:fill="FFFFFF"/>
              </w:rPr>
              <w:t>lismu</w:t>
            </w:r>
            <w:r>
              <w:rPr>
                <w:rFonts w:cstheme="minorHAnsi"/>
                <w:shd w:val="clear" w:color="auto" w:fill="FFFFFF"/>
              </w:rPr>
              <w:t>, Praha 2016.</w:t>
            </w:r>
          </w:p>
        </w:tc>
      </w:tr>
    </w:tbl>
    <w:p w14:paraId="30B18B33" w14:textId="32DE0473" w:rsidR="00FF7E7A" w:rsidRDefault="00FF7E7A"/>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736"/>
        <w:gridCol w:w="2236"/>
        <w:gridCol w:w="316"/>
        <w:gridCol w:w="891"/>
      </w:tblGrid>
      <w:tr w:rsidR="00592E43" w:rsidRPr="00BF15C5" w14:paraId="554266AE" w14:textId="77777777" w:rsidTr="00592E43">
        <w:tc>
          <w:tcPr>
            <w:tcW w:w="9855" w:type="dxa"/>
            <w:gridSpan w:val="8"/>
            <w:tcBorders>
              <w:bottom w:val="double" w:sz="4" w:space="0" w:color="auto"/>
            </w:tcBorders>
            <w:shd w:val="clear" w:color="auto" w:fill="BDD6EE"/>
          </w:tcPr>
          <w:p w14:paraId="5B5B3663" w14:textId="77777777" w:rsidR="00592E43" w:rsidRPr="00BF15C5" w:rsidRDefault="00592E43" w:rsidP="00592E43">
            <w:pPr>
              <w:jc w:val="both"/>
              <w:rPr>
                <w:b/>
                <w:sz w:val="28"/>
                <w:szCs w:val="28"/>
              </w:rPr>
            </w:pPr>
            <w:r w:rsidRPr="00BF15C5">
              <w:rPr>
                <w:sz w:val="28"/>
                <w:szCs w:val="28"/>
              </w:rPr>
              <w:br w:type="page"/>
            </w:r>
            <w:r w:rsidRPr="00BF15C5">
              <w:rPr>
                <w:b/>
                <w:sz w:val="28"/>
                <w:szCs w:val="28"/>
              </w:rPr>
              <w:t>B-III – Charakteristika studijního předmětu</w:t>
            </w:r>
          </w:p>
        </w:tc>
      </w:tr>
      <w:tr w:rsidR="00592E43" w:rsidRPr="00EA053E" w14:paraId="5D03B404" w14:textId="77777777" w:rsidTr="00592E43">
        <w:tc>
          <w:tcPr>
            <w:tcW w:w="3086" w:type="dxa"/>
            <w:tcBorders>
              <w:top w:val="double" w:sz="4" w:space="0" w:color="auto"/>
            </w:tcBorders>
            <w:shd w:val="clear" w:color="auto" w:fill="F7CAAC"/>
          </w:tcPr>
          <w:p w14:paraId="6F69FE92" w14:textId="77777777" w:rsidR="00592E43" w:rsidRPr="00EA053E" w:rsidRDefault="00592E43" w:rsidP="00592E43">
            <w:pPr>
              <w:jc w:val="both"/>
              <w:rPr>
                <w:b/>
              </w:rPr>
            </w:pPr>
            <w:r w:rsidRPr="00EA053E">
              <w:rPr>
                <w:b/>
              </w:rPr>
              <w:t>Název studijního předmětu</w:t>
            </w:r>
          </w:p>
        </w:tc>
        <w:tc>
          <w:tcPr>
            <w:tcW w:w="6769" w:type="dxa"/>
            <w:gridSpan w:val="7"/>
            <w:tcBorders>
              <w:top w:val="double" w:sz="4" w:space="0" w:color="auto"/>
            </w:tcBorders>
          </w:tcPr>
          <w:p w14:paraId="50580D51" w14:textId="77777777" w:rsidR="00592E43" w:rsidRPr="00BF15C5" w:rsidRDefault="00592E43" w:rsidP="00592E43">
            <w:pPr>
              <w:jc w:val="both"/>
              <w:rPr>
                <w:b/>
                <w:bCs/>
              </w:rPr>
            </w:pPr>
            <w:r w:rsidRPr="00BF15C5">
              <w:rPr>
                <w:b/>
                <w:bCs/>
              </w:rPr>
              <w:t>Vizuální studia</w:t>
            </w:r>
          </w:p>
        </w:tc>
      </w:tr>
      <w:tr w:rsidR="00592E43" w:rsidRPr="00EA053E" w14:paraId="4C2B1487" w14:textId="77777777" w:rsidTr="00426B70">
        <w:tc>
          <w:tcPr>
            <w:tcW w:w="3086" w:type="dxa"/>
            <w:shd w:val="clear" w:color="auto" w:fill="F7CAAC"/>
          </w:tcPr>
          <w:p w14:paraId="721DE441" w14:textId="77777777" w:rsidR="00592E43" w:rsidRPr="00EA053E" w:rsidRDefault="00592E43" w:rsidP="00592E43">
            <w:pPr>
              <w:jc w:val="both"/>
              <w:rPr>
                <w:b/>
              </w:rPr>
            </w:pPr>
            <w:r w:rsidRPr="00EA053E">
              <w:rPr>
                <w:b/>
              </w:rPr>
              <w:t>Typ předmětu</w:t>
            </w:r>
          </w:p>
        </w:tc>
        <w:tc>
          <w:tcPr>
            <w:tcW w:w="3326" w:type="dxa"/>
            <w:gridSpan w:val="4"/>
          </w:tcPr>
          <w:p w14:paraId="7FCA738A" w14:textId="58A6083E" w:rsidR="00592E43" w:rsidRPr="00EA053E" w:rsidRDefault="00FD7F24" w:rsidP="00592E43">
            <w:pPr>
              <w:jc w:val="both"/>
            </w:pPr>
            <w:r>
              <w:t xml:space="preserve">povinný </w:t>
            </w:r>
            <w:r w:rsidR="00592E43">
              <w:t>ZT</w:t>
            </w:r>
          </w:p>
        </w:tc>
        <w:tc>
          <w:tcPr>
            <w:tcW w:w="2552" w:type="dxa"/>
            <w:gridSpan w:val="2"/>
            <w:shd w:val="clear" w:color="auto" w:fill="F7CAAC"/>
          </w:tcPr>
          <w:p w14:paraId="14BF84EC" w14:textId="77777777" w:rsidR="00592E43" w:rsidRPr="00EA053E" w:rsidRDefault="00592E43" w:rsidP="00592E43">
            <w:pPr>
              <w:jc w:val="both"/>
            </w:pPr>
            <w:r w:rsidRPr="00EA053E">
              <w:rPr>
                <w:b/>
              </w:rPr>
              <w:t>doporučený ročník / semestr</w:t>
            </w:r>
          </w:p>
        </w:tc>
        <w:tc>
          <w:tcPr>
            <w:tcW w:w="891" w:type="dxa"/>
          </w:tcPr>
          <w:p w14:paraId="125B1B18" w14:textId="71D6DE31" w:rsidR="00592E43" w:rsidRPr="00EA053E" w:rsidRDefault="00592E43" w:rsidP="00592E43">
            <w:pPr>
              <w:jc w:val="both"/>
            </w:pPr>
            <w:r>
              <w:t>2</w:t>
            </w:r>
            <w:r w:rsidR="00426B70">
              <w:t>/1</w:t>
            </w:r>
            <w:r>
              <w:t>-3/1</w:t>
            </w:r>
          </w:p>
        </w:tc>
      </w:tr>
      <w:tr w:rsidR="00592E43" w:rsidRPr="00EA053E" w14:paraId="696AB859" w14:textId="77777777" w:rsidTr="00426B70">
        <w:tc>
          <w:tcPr>
            <w:tcW w:w="3086" w:type="dxa"/>
            <w:shd w:val="clear" w:color="auto" w:fill="F7CAAC"/>
          </w:tcPr>
          <w:p w14:paraId="2BBF4A59" w14:textId="77777777" w:rsidR="00592E43" w:rsidRPr="00EA053E" w:rsidRDefault="00592E43" w:rsidP="00592E43">
            <w:pPr>
              <w:jc w:val="both"/>
              <w:rPr>
                <w:b/>
              </w:rPr>
            </w:pPr>
            <w:r w:rsidRPr="00EA053E">
              <w:rPr>
                <w:b/>
              </w:rPr>
              <w:t>Rozsah studijního předmětu</w:t>
            </w:r>
          </w:p>
        </w:tc>
        <w:tc>
          <w:tcPr>
            <w:tcW w:w="1701" w:type="dxa"/>
            <w:gridSpan w:val="2"/>
          </w:tcPr>
          <w:p w14:paraId="649400DC" w14:textId="12896537" w:rsidR="00592E43" w:rsidRPr="00EA053E" w:rsidRDefault="00592E43" w:rsidP="00592E43">
            <w:pPr>
              <w:jc w:val="both"/>
            </w:pPr>
            <w:r>
              <w:t>2</w:t>
            </w:r>
            <w:r w:rsidR="00FD7F24">
              <w:t>4</w:t>
            </w:r>
            <w:r>
              <w:t>p+0</w:t>
            </w:r>
          </w:p>
        </w:tc>
        <w:tc>
          <w:tcPr>
            <w:tcW w:w="889" w:type="dxa"/>
            <w:shd w:val="clear" w:color="auto" w:fill="F7CAAC"/>
          </w:tcPr>
          <w:p w14:paraId="1CF1F188" w14:textId="77777777" w:rsidR="00592E43" w:rsidRPr="00EA053E" w:rsidRDefault="00592E43" w:rsidP="00592E43">
            <w:pPr>
              <w:jc w:val="both"/>
              <w:rPr>
                <w:b/>
              </w:rPr>
            </w:pPr>
            <w:r w:rsidRPr="00EA053E">
              <w:rPr>
                <w:b/>
              </w:rPr>
              <w:t xml:space="preserve">hod. </w:t>
            </w:r>
          </w:p>
        </w:tc>
        <w:tc>
          <w:tcPr>
            <w:tcW w:w="736" w:type="dxa"/>
          </w:tcPr>
          <w:p w14:paraId="08CBC0AE" w14:textId="074D05DF" w:rsidR="00592E43" w:rsidRPr="00EA053E" w:rsidRDefault="00592E43" w:rsidP="00592E43">
            <w:pPr>
              <w:jc w:val="both"/>
            </w:pPr>
            <w:r w:rsidRPr="00EA053E">
              <w:t>2</w:t>
            </w:r>
            <w:r w:rsidR="00B56E4B">
              <w:t>4</w:t>
            </w:r>
          </w:p>
        </w:tc>
        <w:tc>
          <w:tcPr>
            <w:tcW w:w="2236" w:type="dxa"/>
            <w:shd w:val="clear" w:color="auto" w:fill="F7CAAC"/>
          </w:tcPr>
          <w:p w14:paraId="0BAB97A0" w14:textId="77777777" w:rsidR="00592E43" w:rsidRPr="00EA053E" w:rsidRDefault="00592E43" w:rsidP="00592E43">
            <w:pPr>
              <w:jc w:val="both"/>
              <w:rPr>
                <w:b/>
              </w:rPr>
            </w:pPr>
            <w:r w:rsidRPr="00EA053E">
              <w:rPr>
                <w:b/>
              </w:rPr>
              <w:t>kreditů</w:t>
            </w:r>
          </w:p>
        </w:tc>
        <w:tc>
          <w:tcPr>
            <w:tcW w:w="1207" w:type="dxa"/>
            <w:gridSpan w:val="2"/>
          </w:tcPr>
          <w:p w14:paraId="50E48262" w14:textId="77777777" w:rsidR="00592E43" w:rsidRPr="00EA053E" w:rsidRDefault="00592E43" w:rsidP="00592E43">
            <w:pPr>
              <w:jc w:val="both"/>
            </w:pPr>
            <w:r w:rsidRPr="00EA053E">
              <w:t>3</w:t>
            </w:r>
          </w:p>
        </w:tc>
      </w:tr>
      <w:tr w:rsidR="00592E43" w:rsidRPr="00EA053E" w14:paraId="47F7F6CC" w14:textId="77777777" w:rsidTr="00592E43">
        <w:tc>
          <w:tcPr>
            <w:tcW w:w="3086" w:type="dxa"/>
            <w:shd w:val="clear" w:color="auto" w:fill="F7CAAC"/>
          </w:tcPr>
          <w:p w14:paraId="3E2F2ADD" w14:textId="77777777" w:rsidR="00592E43" w:rsidRPr="00EA053E" w:rsidRDefault="00592E43" w:rsidP="00592E43">
            <w:pPr>
              <w:jc w:val="both"/>
              <w:rPr>
                <w:b/>
              </w:rPr>
            </w:pPr>
            <w:r w:rsidRPr="00EA053E">
              <w:rPr>
                <w:b/>
              </w:rPr>
              <w:t>Prerekvizity, korekvizity, ekvivalence</w:t>
            </w:r>
          </w:p>
        </w:tc>
        <w:tc>
          <w:tcPr>
            <w:tcW w:w="6769" w:type="dxa"/>
            <w:gridSpan w:val="7"/>
          </w:tcPr>
          <w:p w14:paraId="328C35C8" w14:textId="77777777" w:rsidR="00592E43" w:rsidRPr="00EA053E" w:rsidRDefault="00592E43" w:rsidP="00592E43">
            <w:pPr>
              <w:jc w:val="both"/>
            </w:pPr>
          </w:p>
        </w:tc>
      </w:tr>
      <w:tr w:rsidR="00592E43" w:rsidRPr="00EA053E" w14:paraId="5AAB2C69" w14:textId="77777777" w:rsidTr="00426B70">
        <w:tc>
          <w:tcPr>
            <w:tcW w:w="3086" w:type="dxa"/>
            <w:shd w:val="clear" w:color="auto" w:fill="F7CAAC"/>
          </w:tcPr>
          <w:p w14:paraId="0EC3D258" w14:textId="77777777" w:rsidR="00592E43" w:rsidRPr="00EA053E" w:rsidRDefault="00592E43" w:rsidP="00592E43">
            <w:pPr>
              <w:jc w:val="both"/>
              <w:rPr>
                <w:b/>
              </w:rPr>
            </w:pPr>
            <w:r w:rsidRPr="00EA053E">
              <w:rPr>
                <w:b/>
              </w:rPr>
              <w:t>Způsob ověření studijních výsledků</w:t>
            </w:r>
          </w:p>
        </w:tc>
        <w:tc>
          <w:tcPr>
            <w:tcW w:w="3326" w:type="dxa"/>
            <w:gridSpan w:val="4"/>
          </w:tcPr>
          <w:p w14:paraId="09693278" w14:textId="77777777" w:rsidR="00592E43" w:rsidRPr="00EA053E" w:rsidRDefault="00592E43" w:rsidP="00592E43">
            <w:pPr>
              <w:jc w:val="both"/>
            </w:pPr>
            <w:r w:rsidRPr="00EA053E">
              <w:t>zkouška</w:t>
            </w:r>
          </w:p>
        </w:tc>
        <w:tc>
          <w:tcPr>
            <w:tcW w:w="2236" w:type="dxa"/>
            <w:shd w:val="clear" w:color="auto" w:fill="F7CAAC"/>
          </w:tcPr>
          <w:p w14:paraId="23C1D76C" w14:textId="77777777" w:rsidR="00592E43" w:rsidRPr="00EA053E" w:rsidRDefault="00592E43" w:rsidP="00592E43">
            <w:pPr>
              <w:jc w:val="both"/>
              <w:rPr>
                <w:b/>
              </w:rPr>
            </w:pPr>
            <w:r w:rsidRPr="00EA053E">
              <w:rPr>
                <w:b/>
              </w:rPr>
              <w:t>Forma výuky</w:t>
            </w:r>
          </w:p>
        </w:tc>
        <w:tc>
          <w:tcPr>
            <w:tcW w:w="1207" w:type="dxa"/>
            <w:gridSpan w:val="2"/>
          </w:tcPr>
          <w:p w14:paraId="5E721C0E" w14:textId="77777777" w:rsidR="00592E43" w:rsidRPr="00EA053E" w:rsidRDefault="00592E43" w:rsidP="00592E43">
            <w:pPr>
              <w:jc w:val="both"/>
            </w:pPr>
            <w:r w:rsidRPr="00EA053E">
              <w:t>přednáška</w:t>
            </w:r>
          </w:p>
        </w:tc>
      </w:tr>
      <w:tr w:rsidR="00592E43" w:rsidRPr="00EA053E" w14:paraId="36AD62CE" w14:textId="77777777" w:rsidTr="00592E43">
        <w:tc>
          <w:tcPr>
            <w:tcW w:w="3086" w:type="dxa"/>
            <w:shd w:val="clear" w:color="auto" w:fill="F7CAAC"/>
          </w:tcPr>
          <w:p w14:paraId="73D3A47D" w14:textId="77777777" w:rsidR="00592E43" w:rsidRPr="00EA053E" w:rsidRDefault="00592E43" w:rsidP="00592E43">
            <w:pPr>
              <w:jc w:val="both"/>
              <w:rPr>
                <w:b/>
                <w:bCs/>
              </w:rPr>
            </w:pPr>
            <w:r w:rsidRPr="00EA053E">
              <w:rPr>
                <w:b/>
                <w:bCs/>
              </w:rPr>
              <w:t>Forma způsobu ověření studijních výsledků a další požadavky na studenta</w:t>
            </w:r>
          </w:p>
        </w:tc>
        <w:tc>
          <w:tcPr>
            <w:tcW w:w="6769" w:type="dxa"/>
            <w:gridSpan w:val="7"/>
            <w:tcBorders>
              <w:bottom w:val="nil"/>
            </w:tcBorders>
          </w:tcPr>
          <w:p w14:paraId="195A4247" w14:textId="77777777" w:rsidR="00592E43" w:rsidRPr="00EA053E" w:rsidRDefault="00592E43" w:rsidP="00592E43">
            <w:pPr>
              <w:widowControl w:val="0"/>
              <w:autoSpaceDE w:val="0"/>
              <w:autoSpaceDN w:val="0"/>
              <w:adjustRightInd w:val="0"/>
              <w:rPr>
                <w:bCs/>
              </w:rPr>
            </w:pPr>
            <w:r w:rsidRPr="00EA053E">
              <w:rPr>
                <w:bCs/>
              </w:rPr>
              <w:t xml:space="preserve">esej </w:t>
            </w:r>
          </w:p>
        </w:tc>
      </w:tr>
      <w:tr w:rsidR="00592E43" w:rsidRPr="00EA053E" w14:paraId="00C11778" w14:textId="77777777" w:rsidTr="00592E43">
        <w:trPr>
          <w:trHeight w:val="109"/>
        </w:trPr>
        <w:tc>
          <w:tcPr>
            <w:tcW w:w="9855" w:type="dxa"/>
            <w:gridSpan w:val="8"/>
            <w:tcBorders>
              <w:top w:val="nil"/>
            </w:tcBorders>
          </w:tcPr>
          <w:p w14:paraId="34B4377A" w14:textId="77777777" w:rsidR="00592E43" w:rsidRPr="00EA053E" w:rsidRDefault="00592E43" w:rsidP="00592E43">
            <w:pPr>
              <w:jc w:val="both"/>
            </w:pPr>
          </w:p>
        </w:tc>
      </w:tr>
      <w:tr w:rsidR="00592E43" w:rsidRPr="00EA053E" w14:paraId="32DE117E" w14:textId="77777777" w:rsidTr="00592E43">
        <w:trPr>
          <w:trHeight w:val="197"/>
        </w:trPr>
        <w:tc>
          <w:tcPr>
            <w:tcW w:w="3086" w:type="dxa"/>
            <w:tcBorders>
              <w:top w:val="nil"/>
            </w:tcBorders>
            <w:shd w:val="clear" w:color="auto" w:fill="F7CAAC"/>
          </w:tcPr>
          <w:p w14:paraId="0AAE0966" w14:textId="77777777" w:rsidR="00592E43" w:rsidRPr="00EA053E" w:rsidRDefault="00592E43" w:rsidP="00592E43">
            <w:pPr>
              <w:jc w:val="both"/>
              <w:rPr>
                <w:b/>
              </w:rPr>
            </w:pPr>
            <w:r w:rsidRPr="00EA053E">
              <w:rPr>
                <w:b/>
              </w:rPr>
              <w:t>Garant předmětu</w:t>
            </w:r>
          </w:p>
        </w:tc>
        <w:tc>
          <w:tcPr>
            <w:tcW w:w="6769" w:type="dxa"/>
            <w:gridSpan w:val="7"/>
            <w:tcBorders>
              <w:top w:val="nil"/>
            </w:tcBorders>
          </w:tcPr>
          <w:p w14:paraId="51AB4760" w14:textId="05707C54" w:rsidR="00592E43" w:rsidRPr="00EA053E" w:rsidRDefault="00426B70" w:rsidP="00426B70">
            <w:pPr>
              <w:jc w:val="both"/>
            </w:pPr>
            <w:r>
              <w:t>prof</w:t>
            </w:r>
            <w:r w:rsidR="00592E43" w:rsidRPr="00EA053E">
              <w:t>. Mgr. Martina Pachmanová, Ph.D.</w:t>
            </w:r>
          </w:p>
        </w:tc>
      </w:tr>
      <w:tr w:rsidR="00592E43" w:rsidRPr="00EA053E" w14:paraId="71A307B0" w14:textId="77777777" w:rsidTr="00592E43">
        <w:trPr>
          <w:trHeight w:val="243"/>
        </w:trPr>
        <w:tc>
          <w:tcPr>
            <w:tcW w:w="3086" w:type="dxa"/>
            <w:tcBorders>
              <w:top w:val="nil"/>
            </w:tcBorders>
            <w:shd w:val="clear" w:color="auto" w:fill="F7CAAC"/>
          </w:tcPr>
          <w:p w14:paraId="0C51E83E" w14:textId="77777777" w:rsidR="00592E43" w:rsidRPr="00EA053E" w:rsidRDefault="00592E43" w:rsidP="00592E43">
            <w:pPr>
              <w:jc w:val="both"/>
              <w:rPr>
                <w:b/>
              </w:rPr>
            </w:pPr>
            <w:r w:rsidRPr="00EA053E">
              <w:rPr>
                <w:b/>
              </w:rPr>
              <w:t>Zapojení garanta do výuky předmětu</w:t>
            </w:r>
          </w:p>
        </w:tc>
        <w:tc>
          <w:tcPr>
            <w:tcW w:w="6769" w:type="dxa"/>
            <w:gridSpan w:val="7"/>
            <w:tcBorders>
              <w:top w:val="nil"/>
            </w:tcBorders>
          </w:tcPr>
          <w:p w14:paraId="3D47415B" w14:textId="77777777" w:rsidR="00592E43" w:rsidRPr="00EA053E" w:rsidRDefault="00592E43" w:rsidP="00592E43">
            <w:pPr>
              <w:jc w:val="both"/>
            </w:pPr>
            <w:r w:rsidRPr="00EA053E">
              <w:t>přednášející</w:t>
            </w:r>
          </w:p>
        </w:tc>
      </w:tr>
      <w:tr w:rsidR="00592E43" w:rsidRPr="00EA053E" w14:paraId="79BD2BB0" w14:textId="77777777" w:rsidTr="00592E43">
        <w:tc>
          <w:tcPr>
            <w:tcW w:w="3086" w:type="dxa"/>
            <w:shd w:val="clear" w:color="auto" w:fill="F7CAAC"/>
          </w:tcPr>
          <w:p w14:paraId="166ADDA8" w14:textId="77777777" w:rsidR="00592E43" w:rsidRPr="00EA053E" w:rsidRDefault="00592E43" w:rsidP="00592E43">
            <w:pPr>
              <w:jc w:val="both"/>
              <w:rPr>
                <w:b/>
              </w:rPr>
            </w:pPr>
            <w:r w:rsidRPr="00EA053E">
              <w:rPr>
                <w:b/>
              </w:rPr>
              <w:t>Vyučující</w:t>
            </w:r>
          </w:p>
        </w:tc>
        <w:tc>
          <w:tcPr>
            <w:tcW w:w="6769" w:type="dxa"/>
            <w:gridSpan w:val="7"/>
            <w:tcBorders>
              <w:bottom w:val="nil"/>
            </w:tcBorders>
          </w:tcPr>
          <w:p w14:paraId="1CC62D1B" w14:textId="77777777" w:rsidR="00592E43" w:rsidRPr="00EA053E" w:rsidRDefault="00592E43" w:rsidP="00592E43">
            <w:pPr>
              <w:jc w:val="both"/>
            </w:pPr>
          </w:p>
        </w:tc>
      </w:tr>
      <w:tr w:rsidR="00592E43" w:rsidRPr="00EA053E" w14:paraId="22EEA4F3" w14:textId="77777777" w:rsidTr="00D2213B">
        <w:trPr>
          <w:trHeight w:val="398"/>
        </w:trPr>
        <w:tc>
          <w:tcPr>
            <w:tcW w:w="9855" w:type="dxa"/>
            <w:gridSpan w:val="8"/>
            <w:tcBorders>
              <w:top w:val="nil"/>
            </w:tcBorders>
          </w:tcPr>
          <w:p w14:paraId="6941F8B2" w14:textId="76D7A855" w:rsidR="00592E43" w:rsidRPr="00EA053E" w:rsidRDefault="00426B70" w:rsidP="00592E43">
            <w:pPr>
              <w:jc w:val="both"/>
            </w:pPr>
            <w:r>
              <w:t>prof</w:t>
            </w:r>
            <w:r w:rsidR="00592E43" w:rsidRPr="00EA053E">
              <w:t>. Mgr. Martina Pachmanová, Ph.D.</w:t>
            </w:r>
          </w:p>
        </w:tc>
      </w:tr>
      <w:tr w:rsidR="00592E43" w:rsidRPr="00EA053E" w14:paraId="3CA10D8F" w14:textId="77777777" w:rsidTr="00592E43">
        <w:tc>
          <w:tcPr>
            <w:tcW w:w="3086" w:type="dxa"/>
            <w:shd w:val="clear" w:color="auto" w:fill="F7CAAC"/>
          </w:tcPr>
          <w:p w14:paraId="383AC16A" w14:textId="2A7C1673" w:rsidR="00592E43" w:rsidRPr="00EA053E" w:rsidRDefault="00F33E9D" w:rsidP="00592E43">
            <w:pPr>
              <w:jc w:val="both"/>
              <w:rPr>
                <w:b/>
              </w:rPr>
            </w:pPr>
            <w:r w:rsidRPr="005A0406">
              <w:rPr>
                <w:b/>
              </w:rPr>
              <w:t>Hlavní témata a výsledky učení</w:t>
            </w:r>
          </w:p>
        </w:tc>
        <w:tc>
          <w:tcPr>
            <w:tcW w:w="6769" w:type="dxa"/>
            <w:gridSpan w:val="7"/>
            <w:tcBorders>
              <w:bottom w:val="nil"/>
            </w:tcBorders>
          </w:tcPr>
          <w:p w14:paraId="411ACFC2" w14:textId="77777777" w:rsidR="00592E43" w:rsidRPr="00EA053E" w:rsidRDefault="00592E43" w:rsidP="00592E43">
            <w:pPr>
              <w:jc w:val="both"/>
            </w:pPr>
          </w:p>
        </w:tc>
      </w:tr>
      <w:tr w:rsidR="00592E43" w:rsidRPr="00EA053E" w14:paraId="274F456D" w14:textId="77777777" w:rsidTr="00EB4C7F">
        <w:trPr>
          <w:trHeight w:val="283"/>
        </w:trPr>
        <w:tc>
          <w:tcPr>
            <w:tcW w:w="9855" w:type="dxa"/>
            <w:gridSpan w:val="8"/>
            <w:tcBorders>
              <w:top w:val="nil"/>
              <w:bottom w:val="single" w:sz="4" w:space="0" w:color="auto"/>
            </w:tcBorders>
          </w:tcPr>
          <w:p w14:paraId="0991F6C0" w14:textId="77777777" w:rsidR="00592E43" w:rsidRPr="00EA053E" w:rsidRDefault="00592E43" w:rsidP="00592E43">
            <w:pPr>
              <w:pStyle w:val="Normlnweb"/>
              <w:spacing w:before="0" w:beforeAutospacing="0" w:after="0" w:afterAutospacing="0"/>
              <w:contextualSpacing/>
              <w:rPr>
                <w:b/>
                <w:bCs/>
                <w:sz w:val="20"/>
                <w:szCs w:val="20"/>
              </w:rPr>
            </w:pPr>
            <w:r w:rsidRPr="00EA053E">
              <w:rPr>
                <w:b/>
                <w:bCs/>
                <w:sz w:val="20"/>
                <w:szCs w:val="20"/>
              </w:rPr>
              <w:t>Anotace:</w:t>
            </w:r>
          </w:p>
          <w:p w14:paraId="3FB3E862" w14:textId="77777777" w:rsidR="00592E43" w:rsidRPr="00EA053E" w:rsidRDefault="00592E43" w:rsidP="00592E43">
            <w:pPr>
              <w:autoSpaceDE w:val="0"/>
              <w:autoSpaceDN w:val="0"/>
              <w:adjustRightInd w:val="0"/>
              <w:jc w:val="both"/>
            </w:pPr>
            <w:r w:rsidRPr="00EA053E">
              <w:t>Kurz je koncipován jako úvod do oboru vizuálních studií, který v posledním čtvrtstoletí zásadně proměnil disciplínu dějin umění a interpretaci vizuálního umění stejně jako vizuality v médiích a každodenním životě. Soustředí se různé fasety „obratu k obrazu“: na kon</w:t>
            </w:r>
            <w:r>
              <w:t>strukci a procesy vidění</w:t>
            </w:r>
            <w:r w:rsidRPr="00EA053E">
              <w:t xml:space="preserve">, na jeho </w:t>
            </w:r>
            <w:r>
              <w:t xml:space="preserve">historické proměny </w:t>
            </w:r>
            <w:r w:rsidRPr="00EA053E">
              <w:t>a na prolínání tradičních oborů výtvarného umění s oblastmi fotografie, filmu, masových médií, reklamy a nových technologií; v neposlední řadě reflektuje důležitou otázku vztahu mezi „vysokou“ a „nízkou“ kulturou a kriticky nahlíží moc obrazu z</w:t>
            </w:r>
            <w:r>
              <w:t> </w:t>
            </w:r>
            <w:r w:rsidRPr="00EA053E">
              <w:t>feministické</w:t>
            </w:r>
            <w:r>
              <w:t>, queer</w:t>
            </w:r>
            <w:r w:rsidRPr="00EA053E">
              <w:t xml:space="preserve"> a postkoloniální perspektivy. Přednášky se opírají o analýzu vybraných vizuálních objektů z umělecké i neumělecké sféry (včetně vědeckého zobrazení), a to na pozadí pojetí vizuality jako „kognitivního stylu“ konkrétních geografických lokalit a dějinných okamžiků, včetně současnosti. </w:t>
            </w:r>
          </w:p>
          <w:p w14:paraId="73E6E020" w14:textId="77777777" w:rsidR="00592E43" w:rsidRPr="00EA053E" w:rsidRDefault="00592E43" w:rsidP="00592E43">
            <w:pPr>
              <w:rPr>
                <w:b/>
                <w:bCs/>
              </w:rPr>
            </w:pPr>
          </w:p>
          <w:p w14:paraId="7B31145F" w14:textId="77777777" w:rsidR="00592E43" w:rsidRPr="00EA053E" w:rsidRDefault="00592E43" w:rsidP="00592E43">
            <w:pPr>
              <w:rPr>
                <w:b/>
                <w:bCs/>
              </w:rPr>
            </w:pPr>
            <w:r w:rsidRPr="00EA053E">
              <w:rPr>
                <w:b/>
                <w:bCs/>
              </w:rPr>
              <w:t>Osnova:</w:t>
            </w:r>
          </w:p>
          <w:p w14:paraId="24E77E51" w14:textId="77777777" w:rsidR="00592E43" w:rsidRPr="00EA053E" w:rsidRDefault="00592E43" w:rsidP="00592E43">
            <w:pPr>
              <w:jc w:val="both"/>
            </w:pPr>
            <w:r w:rsidRPr="00EA053E">
              <w:t xml:space="preserve">Únava dějin umění, vizuální studia a vizuální obrat: úvod do vizuální kultury; Proměny myšlení o vizuální kultuře: historický exkurz; Co jsou obrazy a co po nás chtějí?: současné teorie obrazu; „Dobové oko“: proměny diváctví od antiky po současnost; Pohled a moc: subjekty a objekty vidění; </w:t>
            </w:r>
            <w:r>
              <w:t xml:space="preserve">Obrazy moci a moc obrazů; </w:t>
            </w:r>
            <w:r w:rsidRPr="00EA053E">
              <w:t xml:space="preserve">Trompe </w:t>
            </w:r>
            <w:r w:rsidRPr="00EA053E">
              <w:rPr>
                <w:lang w:val="en-US"/>
              </w:rPr>
              <w:t>l’oeil</w:t>
            </w:r>
            <w:r w:rsidRPr="00EA053E">
              <w:t xml:space="preserve"> a začarovaná simulace: iluzivní praktiky moderní a předmoderní doby; Vizualita a technologie: optické (pří)stroje na „vidění“; Vizualizace světa a společnost spektáklu</w:t>
            </w:r>
            <w:r w:rsidRPr="00EA053E">
              <w:rPr>
                <w:bCs/>
              </w:rPr>
              <w:t>: obrazy ve veřejné sféře</w:t>
            </w:r>
            <w:r w:rsidRPr="00EA053E">
              <w:t>; V toku pohyblivých obrazů: televize</w:t>
            </w:r>
            <w:r>
              <w:t>, masová média</w:t>
            </w:r>
            <w:r w:rsidRPr="00EA053E">
              <w:t xml:space="preserve"> a vizuální (ne)kultura; „Vidění“ těla: Vizuální kultura a fenomenologie; Digitální obraz a konstruování nových forem identity.</w:t>
            </w:r>
          </w:p>
          <w:p w14:paraId="5FE5C25D" w14:textId="77777777" w:rsidR="00592E43" w:rsidRPr="00EA053E" w:rsidRDefault="00592E43" w:rsidP="00592E43">
            <w:pPr>
              <w:rPr>
                <w:b/>
                <w:bCs/>
              </w:rPr>
            </w:pPr>
          </w:p>
          <w:p w14:paraId="0C5E5AEE" w14:textId="77777777" w:rsidR="00592E43" w:rsidRDefault="00592E43" w:rsidP="00592E43">
            <w:pPr>
              <w:pStyle w:val="Normlnweb"/>
              <w:spacing w:before="0" w:beforeAutospacing="0" w:after="0" w:afterAutospacing="0"/>
              <w:contextualSpacing/>
              <w:rPr>
                <w:b/>
                <w:bCs/>
                <w:sz w:val="20"/>
                <w:szCs w:val="20"/>
              </w:rPr>
            </w:pPr>
            <w:r w:rsidRPr="00EA053E">
              <w:rPr>
                <w:b/>
                <w:bCs/>
                <w:sz w:val="20"/>
                <w:szCs w:val="20"/>
              </w:rPr>
              <w:t>Cíle studia:</w:t>
            </w:r>
          </w:p>
          <w:p w14:paraId="1AD31A94" w14:textId="77777777" w:rsidR="00592E43" w:rsidRPr="00BF15C5" w:rsidRDefault="00592E43" w:rsidP="0021777E">
            <w:pPr>
              <w:pStyle w:val="Normlnweb"/>
              <w:numPr>
                <w:ilvl w:val="0"/>
                <w:numId w:val="41"/>
              </w:numPr>
              <w:spacing w:before="0" w:beforeAutospacing="0" w:after="0" w:afterAutospacing="0"/>
              <w:contextualSpacing/>
              <w:rPr>
                <w:b/>
                <w:bCs/>
                <w:sz w:val="20"/>
                <w:szCs w:val="20"/>
              </w:rPr>
            </w:pPr>
            <w:r w:rsidRPr="00BF15C5">
              <w:rPr>
                <w:sz w:val="20"/>
                <w:szCs w:val="20"/>
              </w:rPr>
              <w:t>seznámit studenty a studentky s jedním z nejdynamičtěji se rozvíjejících humanitních oborů, který vytváří pozoruhodný pandán tradičním dějinám umění</w:t>
            </w:r>
          </w:p>
          <w:p w14:paraId="2FAF697F" w14:textId="77777777" w:rsidR="00592E43" w:rsidRPr="00BF15C5" w:rsidRDefault="00592E43" w:rsidP="0021777E">
            <w:pPr>
              <w:pStyle w:val="Normlnweb"/>
              <w:numPr>
                <w:ilvl w:val="0"/>
                <w:numId w:val="41"/>
              </w:numPr>
              <w:spacing w:before="0" w:beforeAutospacing="0" w:after="0" w:afterAutospacing="0"/>
              <w:contextualSpacing/>
              <w:rPr>
                <w:b/>
                <w:bCs/>
                <w:sz w:val="20"/>
                <w:szCs w:val="20"/>
              </w:rPr>
            </w:pPr>
            <w:r w:rsidRPr="00BF15C5">
              <w:rPr>
                <w:bCs/>
                <w:sz w:val="20"/>
                <w:szCs w:val="20"/>
              </w:rPr>
              <w:t xml:space="preserve">osvojit si metodologické postupy ke kritické analýze a interpretaci </w:t>
            </w:r>
            <w:r w:rsidRPr="00BF15C5">
              <w:rPr>
                <w:sz w:val="20"/>
                <w:szCs w:val="20"/>
              </w:rPr>
              <w:t>ideologických konstrukcí a sociálních a politických podmínek vizuálního zobrazení v minulosti i v současnosti</w:t>
            </w:r>
            <w:r w:rsidRPr="00BF15C5">
              <w:rPr>
                <w:bCs/>
                <w:sz w:val="20"/>
                <w:szCs w:val="20"/>
              </w:rPr>
              <w:t xml:space="preserve"> </w:t>
            </w:r>
          </w:p>
          <w:p w14:paraId="776EFCC8" w14:textId="77777777" w:rsidR="00592E43" w:rsidRPr="00BF15C5" w:rsidRDefault="00592E43" w:rsidP="0021777E">
            <w:pPr>
              <w:pStyle w:val="Normlnweb"/>
              <w:numPr>
                <w:ilvl w:val="0"/>
                <w:numId w:val="41"/>
              </w:numPr>
              <w:spacing w:before="0" w:beforeAutospacing="0" w:after="0" w:afterAutospacing="0"/>
              <w:contextualSpacing/>
              <w:rPr>
                <w:b/>
                <w:bCs/>
                <w:sz w:val="20"/>
                <w:szCs w:val="20"/>
              </w:rPr>
            </w:pPr>
            <w:r w:rsidRPr="00BF15C5">
              <w:rPr>
                <w:bCs/>
                <w:sz w:val="20"/>
                <w:szCs w:val="20"/>
              </w:rPr>
              <w:t>posílit zájem studentů o interdisciplinární výzkum, který je fundamentem vizuálních studií</w:t>
            </w:r>
          </w:p>
          <w:p w14:paraId="77E48814" w14:textId="77777777" w:rsidR="00592E43" w:rsidRPr="00BF15C5" w:rsidRDefault="00592E43" w:rsidP="0021777E">
            <w:pPr>
              <w:pStyle w:val="Normlnweb"/>
              <w:numPr>
                <w:ilvl w:val="0"/>
                <w:numId w:val="41"/>
              </w:numPr>
              <w:spacing w:before="0" w:beforeAutospacing="0" w:after="0" w:afterAutospacing="0"/>
              <w:contextualSpacing/>
              <w:rPr>
                <w:b/>
                <w:bCs/>
                <w:sz w:val="20"/>
                <w:szCs w:val="20"/>
              </w:rPr>
            </w:pPr>
            <w:r w:rsidRPr="00BF15C5">
              <w:rPr>
                <w:bCs/>
                <w:sz w:val="20"/>
                <w:szCs w:val="20"/>
              </w:rPr>
              <w:t xml:space="preserve">podnítit ve studentech </w:t>
            </w:r>
            <w:r w:rsidRPr="00BF15C5">
              <w:rPr>
                <w:sz w:val="20"/>
                <w:szCs w:val="20"/>
              </w:rPr>
              <w:t>zájem o studium systému vizuality spíše než objektů či artefaktů</w:t>
            </w:r>
          </w:p>
          <w:p w14:paraId="1545582F" w14:textId="77777777" w:rsidR="00592E43" w:rsidRPr="00363306" w:rsidRDefault="00592E43" w:rsidP="00592E43">
            <w:pPr>
              <w:rPr>
                <w:bCs/>
              </w:rPr>
            </w:pPr>
          </w:p>
          <w:p w14:paraId="2054D2BA" w14:textId="77777777" w:rsidR="00592E43" w:rsidRPr="00EA053E" w:rsidRDefault="00592E43" w:rsidP="00592E43">
            <w:pPr>
              <w:widowControl w:val="0"/>
              <w:autoSpaceDE w:val="0"/>
              <w:autoSpaceDN w:val="0"/>
              <w:adjustRightInd w:val="0"/>
              <w:contextualSpacing/>
              <w:rPr>
                <w:b/>
              </w:rPr>
            </w:pPr>
            <w:r w:rsidRPr="00EA053E">
              <w:rPr>
                <w:b/>
              </w:rPr>
              <w:t>Výsledky učení:</w:t>
            </w:r>
          </w:p>
          <w:p w14:paraId="7124E044" w14:textId="77777777" w:rsidR="00592E43" w:rsidRDefault="00592E43" w:rsidP="00592E43">
            <w:pPr>
              <w:widowControl w:val="0"/>
              <w:autoSpaceDE w:val="0"/>
              <w:autoSpaceDN w:val="0"/>
              <w:adjustRightInd w:val="0"/>
            </w:pPr>
            <w:r>
              <w:t>Po úspěšném absolvování předmětu je student schopen:</w:t>
            </w:r>
          </w:p>
          <w:p w14:paraId="2EBC8179" w14:textId="77777777" w:rsidR="00592E43" w:rsidRDefault="00592E43" w:rsidP="0021777E">
            <w:pPr>
              <w:pStyle w:val="Odstavecseseznamem"/>
              <w:widowControl w:val="0"/>
              <w:numPr>
                <w:ilvl w:val="0"/>
                <w:numId w:val="51"/>
              </w:numPr>
              <w:autoSpaceDE w:val="0"/>
              <w:autoSpaceDN w:val="0"/>
              <w:adjustRightInd w:val="0"/>
            </w:pPr>
            <w:r>
              <w:t>orientovat se v základní literatuře spjaté s oborem vizuálních studií</w:t>
            </w:r>
          </w:p>
          <w:p w14:paraId="00EEE0D6" w14:textId="77777777" w:rsidR="00592E43" w:rsidRDefault="00592E43" w:rsidP="0021777E">
            <w:pPr>
              <w:pStyle w:val="Odstavecseseznamem"/>
              <w:widowControl w:val="0"/>
              <w:numPr>
                <w:ilvl w:val="0"/>
                <w:numId w:val="51"/>
              </w:numPr>
              <w:autoSpaceDE w:val="0"/>
              <w:autoSpaceDN w:val="0"/>
              <w:adjustRightInd w:val="0"/>
            </w:pPr>
            <w:r>
              <w:t>kriticky analyzovat vybraný jev, událost, zobrazení či optický předmět vizuální kultury interdisciplinární metodou vizuálních studií</w:t>
            </w:r>
          </w:p>
          <w:p w14:paraId="10BFC0AC" w14:textId="600D7FDB" w:rsidR="00EB4C7F" w:rsidRPr="00EA053E" w:rsidRDefault="00EB4C7F" w:rsidP="00EB4C7F">
            <w:pPr>
              <w:pStyle w:val="Odstavecseseznamem"/>
              <w:widowControl w:val="0"/>
              <w:autoSpaceDE w:val="0"/>
              <w:autoSpaceDN w:val="0"/>
              <w:adjustRightInd w:val="0"/>
            </w:pPr>
          </w:p>
        </w:tc>
      </w:tr>
      <w:tr w:rsidR="00FF7E7A" w:rsidRPr="00EA053E" w14:paraId="422F2903" w14:textId="77777777" w:rsidTr="00EB4C7F">
        <w:trPr>
          <w:trHeight w:val="265"/>
        </w:trPr>
        <w:tc>
          <w:tcPr>
            <w:tcW w:w="3653" w:type="dxa"/>
            <w:gridSpan w:val="2"/>
            <w:tcBorders>
              <w:top w:val="single" w:sz="4" w:space="0" w:color="auto"/>
            </w:tcBorders>
            <w:shd w:val="clear" w:color="auto" w:fill="F7CAAC"/>
          </w:tcPr>
          <w:p w14:paraId="71C4DC1B" w14:textId="2963B079" w:rsidR="00FF7E7A" w:rsidRPr="00EA053E" w:rsidRDefault="00FF7E7A" w:rsidP="00FF7E7A">
            <w:pPr>
              <w:jc w:val="both"/>
            </w:pPr>
            <w:r>
              <w:rPr>
                <w:b/>
              </w:rPr>
              <w:t>Metody výuky</w:t>
            </w:r>
          </w:p>
        </w:tc>
        <w:tc>
          <w:tcPr>
            <w:tcW w:w="6202" w:type="dxa"/>
            <w:gridSpan w:val="6"/>
            <w:tcBorders>
              <w:top w:val="single" w:sz="4" w:space="0" w:color="auto"/>
              <w:bottom w:val="nil"/>
            </w:tcBorders>
          </w:tcPr>
          <w:p w14:paraId="283CDE76" w14:textId="77777777" w:rsidR="00FF7E7A" w:rsidRPr="00EA053E" w:rsidRDefault="00FF7E7A" w:rsidP="00FF7E7A">
            <w:pPr>
              <w:jc w:val="both"/>
            </w:pPr>
          </w:p>
        </w:tc>
      </w:tr>
      <w:tr w:rsidR="00FF7E7A" w:rsidRPr="00EB4C7F" w14:paraId="464C14DF" w14:textId="77777777" w:rsidTr="00EB4C7F">
        <w:trPr>
          <w:trHeight w:val="283"/>
        </w:trPr>
        <w:tc>
          <w:tcPr>
            <w:tcW w:w="9855" w:type="dxa"/>
            <w:gridSpan w:val="8"/>
            <w:tcBorders>
              <w:top w:val="nil"/>
              <w:bottom w:val="single" w:sz="4" w:space="0" w:color="auto"/>
            </w:tcBorders>
          </w:tcPr>
          <w:p w14:paraId="01BFE6B8" w14:textId="77777777" w:rsidR="00EB4C7F" w:rsidRDefault="00EB4C7F" w:rsidP="00EB4C7F"/>
          <w:p w14:paraId="7CEB8C6C" w14:textId="68A44A36" w:rsidR="00EB4C7F" w:rsidRPr="00EB4C7F" w:rsidRDefault="00EB4C7F" w:rsidP="00EB4C7F">
            <w:r w:rsidRPr="00EB4C7F">
              <w:t>Fundamentem přednáškového cyklu je systematický výklad doplněný o obrazově bohatou powerpointovou prezentaci. Nedílnou součástí výuky jsou diskuse nad odbornými texty k vybraným tématům sdílenými na úložišti, které posilují aktivní zapojení studujících.</w:t>
            </w:r>
          </w:p>
          <w:p w14:paraId="23369D9B" w14:textId="77777777" w:rsidR="00FF7E7A" w:rsidRDefault="00FF7E7A" w:rsidP="00EB4C7F"/>
          <w:p w14:paraId="09A627A8" w14:textId="3A0D16F6" w:rsidR="00D2213B" w:rsidRPr="00EB4C7F" w:rsidRDefault="00D2213B" w:rsidP="00EB4C7F"/>
        </w:tc>
      </w:tr>
      <w:tr w:rsidR="00592E43" w:rsidRPr="00EA053E" w14:paraId="465F7C6E" w14:textId="77777777" w:rsidTr="00EB4C7F">
        <w:trPr>
          <w:trHeight w:val="265"/>
        </w:trPr>
        <w:tc>
          <w:tcPr>
            <w:tcW w:w="3653" w:type="dxa"/>
            <w:gridSpan w:val="2"/>
            <w:tcBorders>
              <w:top w:val="single" w:sz="4" w:space="0" w:color="auto"/>
            </w:tcBorders>
            <w:shd w:val="clear" w:color="auto" w:fill="F7CAAC"/>
          </w:tcPr>
          <w:p w14:paraId="27273041" w14:textId="77777777" w:rsidR="00592E43" w:rsidRPr="00EA053E" w:rsidRDefault="00592E43" w:rsidP="00592E43">
            <w:pPr>
              <w:jc w:val="both"/>
            </w:pPr>
            <w:r w:rsidRPr="00EA053E">
              <w:rPr>
                <w:b/>
              </w:rPr>
              <w:t>Studijní literatura a studijní pomůcky</w:t>
            </w:r>
          </w:p>
        </w:tc>
        <w:tc>
          <w:tcPr>
            <w:tcW w:w="6202" w:type="dxa"/>
            <w:gridSpan w:val="6"/>
            <w:tcBorders>
              <w:top w:val="single" w:sz="4" w:space="0" w:color="auto"/>
              <w:bottom w:val="nil"/>
            </w:tcBorders>
          </w:tcPr>
          <w:p w14:paraId="2572F64C" w14:textId="77777777" w:rsidR="00592E43" w:rsidRPr="00EA053E" w:rsidRDefault="00592E43" w:rsidP="00592E43">
            <w:pPr>
              <w:jc w:val="both"/>
            </w:pPr>
          </w:p>
        </w:tc>
      </w:tr>
      <w:tr w:rsidR="00592E43" w:rsidRPr="003D3A2E" w14:paraId="74203032" w14:textId="77777777" w:rsidTr="00592E43">
        <w:trPr>
          <w:trHeight w:val="1497"/>
        </w:trPr>
        <w:tc>
          <w:tcPr>
            <w:tcW w:w="9855" w:type="dxa"/>
            <w:gridSpan w:val="8"/>
            <w:tcBorders>
              <w:top w:val="nil"/>
            </w:tcBorders>
          </w:tcPr>
          <w:p w14:paraId="583551FD" w14:textId="77777777" w:rsidR="00592E43" w:rsidRPr="00EA053E" w:rsidRDefault="00592E43" w:rsidP="00592E43">
            <w:pPr>
              <w:pStyle w:val="Normlnweb1"/>
              <w:spacing w:after="0"/>
              <w:rPr>
                <w:rFonts w:ascii="Times New Roman" w:eastAsia="Times New Roman" w:hAnsi="Times New Roman" w:cs="Times New Roman"/>
                <w:b/>
                <w:kern w:val="0"/>
                <w:sz w:val="20"/>
                <w:szCs w:val="20"/>
                <w:lang w:eastAsia="cs-CZ"/>
              </w:rPr>
            </w:pPr>
            <w:r w:rsidRPr="00EA053E">
              <w:rPr>
                <w:rFonts w:ascii="Times New Roman" w:eastAsia="Times New Roman" w:hAnsi="Times New Roman" w:cs="Times New Roman"/>
                <w:b/>
                <w:kern w:val="0"/>
                <w:sz w:val="20"/>
                <w:szCs w:val="20"/>
                <w:lang w:eastAsia="cs-CZ"/>
              </w:rPr>
              <w:t>Povinná:</w:t>
            </w:r>
          </w:p>
          <w:p w14:paraId="1097426F" w14:textId="77777777" w:rsidR="00592E43" w:rsidRDefault="00592E43" w:rsidP="00592E43">
            <w:pPr>
              <w:autoSpaceDE w:val="0"/>
              <w:autoSpaceDN w:val="0"/>
              <w:adjustRightInd w:val="0"/>
            </w:pPr>
            <w:r w:rsidRPr="00EA053E">
              <w:t xml:space="preserve">Nicolas Mirzoeff, </w:t>
            </w:r>
            <w:r w:rsidRPr="00EA053E">
              <w:rPr>
                <w:i/>
              </w:rPr>
              <w:t>Úvod do vizuální kultury</w:t>
            </w:r>
            <w:r w:rsidRPr="00EA053E">
              <w:t>, Praha 2012</w:t>
            </w:r>
          </w:p>
          <w:p w14:paraId="15DC68E7" w14:textId="77777777" w:rsidR="00592E43" w:rsidRDefault="00592E43" w:rsidP="00592E43">
            <w:pPr>
              <w:autoSpaceDE w:val="0"/>
              <w:autoSpaceDN w:val="0"/>
              <w:adjustRightInd w:val="0"/>
            </w:pPr>
            <w:r>
              <w:t xml:space="preserve">Nicolas Mirzoeff, </w:t>
            </w:r>
            <w:r w:rsidRPr="003D3A2E">
              <w:rPr>
                <w:i/>
              </w:rPr>
              <w:t>Jak vidět svět</w:t>
            </w:r>
            <w:r>
              <w:t>, Praha 2019</w:t>
            </w:r>
          </w:p>
          <w:p w14:paraId="43B131D2" w14:textId="77777777" w:rsidR="00592E43" w:rsidRPr="00EA053E" w:rsidRDefault="00592E43" w:rsidP="00592E43">
            <w:pPr>
              <w:autoSpaceDE w:val="0"/>
              <w:autoSpaceDN w:val="0"/>
              <w:adjustRightInd w:val="0"/>
            </w:pPr>
            <w:r>
              <w:t xml:space="preserve">Nicolas Mirzoeff, </w:t>
            </w:r>
            <w:r w:rsidRPr="009A1A7E">
              <w:rPr>
                <w:i/>
              </w:rPr>
              <w:t>The Visual Culture Reader</w:t>
            </w:r>
            <w:r>
              <w:t xml:space="preserve">, London – New York 1998 </w:t>
            </w:r>
          </w:p>
          <w:p w14:paraId="7FD11F33" w14:textId="77777777" w:rsidR="00592E43" w:rsidRPr="00EA053E" w:rsidRDefault="003F3EF1" w:rsidP="00592E43">
            <w:pPr>
              <w:autoSpaceDE w:val="0"/>
              <w:autoSpaceDN w:val="0"/>
              <w:adjustRightInd w:val="0"/>
            </w:pPr>
            <w:hyperlink r:id="rId16" w:history="1">
              <w:r w:rsidR="00592E43" w:rsidRPr="0061060F">
                <w:t>Marita Sturken</w:t>
              </w:r>
            </w:hyperlink>
            <w:r w:rsidR="00592E43" w:rsidRPr="00EA053E">
              <w:t xml:space="preserve"> – </w:t>
            </w:r>
            <w:hyperlink r:id="rId17" w:history="1">
              <w:r w:rsidR="00592E43" w:rsidRPr="0061060F">
                <w:t>Lisa Cartwright</w:t>
              </w:r>
            </w:hyperlink>
            <w:r w:rsidR="00592E43" w:rsidRPr="00EA053E">
              <w:t xml:space="preserve">, </w:t>
            </w:r>
            <w:r w:rsidR="00592E43" w:rsidRPr="00EA053E">
              <w:rPr>
                <w:i/>
              </w:rPr>
              <w:t>Studia vizuální kultury</w:t>
            </w:r>
            <w:r w:rsidR="00592E43" w:rsidRPr="00EA053E">
              <w:t>, Praha 2009</w:t>
            </w:r>
          </w:p>
          <w:p w14:paraId="14A6E689" w14:textId="77777777" w:rsidR="00592E43" w:rsidRPr="00EA053E" w:rsidRDefault="00592E43" w:rsidP="00592E43">
            <w:pPr>
              <w:autoSpaceDE w:val="0"/>
              <w:autoSpaceDN w:val="0"/>
              <w:adjustRightInd w:val="0"/>
            </w:pPr>
            <w:r w:rsidRPr="00EA053E">
              <w:t xml:space="preserve">Marta Filipová – Matthew Rampley (eds.), </w:t>
            </w:r>
            <w:r w:rsidRPr="00EA053E">
              <w:rPr>
                <w:i/>
              </w:rPr>
              <w:t>Možnosti vizuálních studií</w:t>
            </w:r>
            <w:r w:rsidRPr="00EA053E">
              <w:t>, Brno 2007</w:t>
            </w:r>
          </w:p>
          <w:p w14:paraId="61E6C4BF" w14:textId="77777777" w:rsidR="00592E43" w:rsidRPr="00EA053E" w:rsidRDefault="00592E43" w:rsidP="00592E43">
            <w:pPr>
              <w:autoSpaceDE w:val="0"/>
              <w:autoSpaceDN w:val="0"/>
              <w:adjustRightInd w:val="0"/>
            </w:pPr>
            <w:r w:rsidRPr="00EA053E">
              <w:t xml:space="preserve">W. J. T. Mitchell, </w:t>
            </w:r>
            <w:r w:rsidRPr="00EA053E">
              <w:rPr>
                <w:i/>
              </w:rPr>
              <w:t xml:space="preserve">Teorie obrazu, </w:t>
            </w:r>
            <w:r w:rsidRPr="00EA053E">
              <w:t>Praha 2017</w:t>
            </w:r>
          </w:p>
          <w:p w14:paraId="6D16CF51" w14:textId="77777777" w:rsidR="00592E43" w:rsidRPr="00EA053E" w:rsidRDefault="00592E43" w:rsidP="00592E43">
            <w:pPr>
              <w:autoSpaceDE w:val="0"/>
              <w:autoSpaceDN w:val="0"/>
              <w:adjustRightInd w:val="0"/>
            </w:pPr>
            <w:r w:rsidRPr="00EA053E">
              <w:t xml:space="preserve">John Berger, </w:t>
            </w:r>
            <w:r w:rsidRPr="00EA053E">
              <w:rPr>
                <w:i/>
              </w:rPr>
              <w:t>Způsoby vidění</w:t>
            </w:r>
            <w:r w:rsidRPr="00EA053E">
              <w:t>, Praha 2016</w:t>
            </w:r>
          </w:p>
          <w:p w14:paraId="1F1C40E7" w14:textId="77777777" w:rsidR="00592E43" w:rsidRPr="00EA053E" w:rsidRDefault="00592E43" w:rsidP="00592E43">
            <w:pPr>
              <w:autoSpaceDE w:val="0"/>
              <w:autoSpaceDN w:val="0"/>
              <w:adjustRightInd w:val="0"/>
            </w:pPr>
            <w:r w:rsidRPr="00EA053E">
              <w:t>James Elkins</w:t>
            </w:r>
            <w:r w:rsidRPr="00EA053E">
              <w:rPr>
                <w:rStyle w:val="st1"/>
                <w:rFonts w:eastAsiaTheme="minorEastAsia"/>
              </w:rPr>
              <w:t xml:space="preserve">, </w:t>
            </w:r>
            <w:r w:rsidRPr="00EA053E">
              <w:rPr>
                <w:i/>
              </w:rPr>
              <w:t>Proč lidé pláčou před obrazy</w:t>
            </w:r>
            <w:r w:rsidRPr="00EA053E">
              <w:rPr>
                <w:rStyle w:val="st1"/>
                <w:rFonts w:eastAsiaTheme="minorEastAsia"/>
              </w:rPr>
              <w:t>, Praha, 2007 </w:t>
            </w:r>
          </w:p>
          <w:p w14:paraId="19F295BE" w14:textId="77777777" w:rsidR="00592E43" w:rsidRPr="00EA053E" w:rsidRDefault="00592E43" w:rsidP="00592E43">
            <w:pPr>
              <w:autoSpaceDE w:val="0"/>
              <w:autoSpaceDN w:val="0"/>
              <w:adjustRightInd w:val="0"/>
            </w:pPr>
            <w:r w:rsidRPr="00EA053E">
              <w:t xml:space="preserve">Ladislav Kesner (ed.), </w:t>
            </w:r>
            <w:r w:rsidRPr="00EA053E">
              <w:rPr>
                <w:i/>
              </w:rPr>
              <w:t>Vizuální teorie. Současné anglo-americké myšlení o výtvarných dílech</w:t>
            </w:r>
            <w:r w:rsidRPr="00EA053E">
              <w:t xml:space="preserve"> (2. rozšířené vydání), Jinočany 2005</w:t>
            </w:r>
          </w:p>
          <w:p w14:paraId="0A6759DE" w14:textId="77777777" w:rsidR="00592E43" w:rsidRPr="00EA053E" w:rsidRDefault="00592E43" w:rsidP="00592E43">
            <w:pPr>
              <w:autoSpaceDE w:val="0"/>
              <w:autoSpaceDN w:val="0"/>
              <w:adjustRightInd w:val="0"/>
            </w:pPr>
            <w:r w:rsidRPr="00EA053E">
              <w:t xml:space="preserve">Amelia Jones (ed.), </w:t>
            </w:r>
            <w:r w:rsidRPr="00EA053E">
              <w:rPr>
                <w:i/>
              </w:rPr>
              <w:t>The Feminism and Visual Culture Reader</w:t>
            </w:r>
            <w:r w:rsidRPr="00EA053E">
              <w:t>, London 2003</w:t>
            </w:r>
          </w:p>
          <w:p w14:paraId="39EF43D5" w14:textId="77777777" w:rsidR="00592E43" w:rsidRPr="00EA053E" w:rsidRDefault="00592E43" w:rsidP="00592E43">
            <w:pPr>
              <w:pStyle w:val="Normlnweb1"/>
              <w:spacing w:after="0" w:line="240" w:lineRule="auto"/>
              <w:rPr>
                <w:rFonts w:ascii="Times New Roman" w:eastAsia="Times New Roman" w:hAnsi="Times New Roman" w:cs="Times New Roman"/>
                <w:b/>
                <w:kern w:val="0"/>
                <w:sz w:val="20"/>
                <w:szCs w:val="20"/>
                <w:lang w:eastAsia="cs-CZ"/>
              </w:rPr>
            </w:pPr>
          </w:p>
          <w:p w14:paraId="2B0A2656" w14:textId="77777777" w:rsidR="00592E43" w:rsidRDefault="00592E43" w:rsidP="00592E43">
            <w:pPr>
              <w:autoSpaceDE w:val="0"/>
              <w:autoSpaceDN w:val="0"/>
              <w:adjustRightInd w:val="0"/>
            </w:pPr>
            <w:r w:rsidRPr="00EA053E">
              <w:rPr>
                <w:b/>
              </w:rPr>
              <w:t>Doporučená:</w:t>
            </w:r>
            <w:r w:rsidRPr="00EA053E">
              <w:t xml:space="preserve"> </w:t>
            </w:r>
          </w:p>
          <w:p w14:paraId="3F6D708F" w14:textId="77777777" w:rsidR="00592E43" w:rsidRDefault="00592E43" w:rsidP="00592E43">
            <w:pPr>
              <w:autoSpaceDE w:val="0"/>
              <w:autoSpaceDN w:val="0"/>
              <w:adjustRightInd w:val="0"/>
            </w:pPr>
            <w:r>
              <w:t xml:space="preserve">Michael Baxandall, </w:t>
            </w:r>
            <w:r w:rsidRPr="003D3A2E">
              <w:rPr>
                <w:i/>
              </w:rPr>
              <w:t>Inteligence obrazu a jazyk dějin umění. Výbor z textů</w:t>
            </w:r>
            <w:r>
              <w:t>, Praha 2019</w:t>
            </w:r>
          </w:p>
          <w:p w14:paraId="6483E415" w14:textId="77777777" w:rsidR="00592E43" w:rsidRPr="00EA053E" w:rsidRDefault="00592E43" w:rsidP="00592E43">
            <w:pPr>
              <w:autoSpaceDE w:val="0"/>
              <w:autoSpaceDN w:val="0"/>
              <w:adjustRightInd w:val="0"/>
              <w:rPr>
                <w:i/>
              </w:rPr>
            </w:pPr>
            <w:r w:rsidRPr="00EA053E">
              <w:t xml:space="preserve">Norman Bryson – Michael A. Holly – Keith Moxey (eds.), </w:t>
            </w:r>
            <w:r w:rsidRPr="00EA053E">
              <w:rPr>
                <w:i/>
              </w:rPr>
              <w:t>Visual Culture. Images and</w:t>
            </w:r>
          </w:p>
          <w:p w14:paraId="32D1D412" w14:textId="77777777" w:rsidR="00592E43" w:rsidRPr="00EA053E" w:rsidRDefault="00592E43" w:rsidP="00592E43">
            <w:pPr>
              <w:autoSpaceDE w:val="0"/>
              <w:autoSpaceDN w:val="0"/>
              <w:adjustRightInd w:val="0"/>
            </w:pPr>
            <w:r w:rsidRPr="00EA053E">
              <w:rPr>
                <w:i/>
              </w:rPr>
              <w:t>Interpretations</w:t>
            </w:r>
            <w:r w:rsidRPr="00EA053E">
              <w:t>. Hannover – London 1994</w:t>
            </w:r>
          </w:p>
          <w:p w14:paraId="36C1733B" w14:textId="77777777" w:rsidR="00592E43" w:rsidRPr="003D3A2E" w:rsidRDefault="00592E43" w:rsidP="00592E43">
            <w:pPr>
              <w:autoSpaceDE w:val="0"/>
              <w:autoSpaceDN w:val="0"/>
              <w:adjustRightInd w:val="0"/>
            </w:pPr>
            <w:r w:rsidRPr="003D3A2E">
              <w:t xml:space="preserve">Ján Bakoš (ed.), </w:t>
            </w:r>
            <w:r w:rsidRPr="003D3A2E">
              <w:rPr>
                <w:i/>
              </w:rPr>
              <w:t>Minulosť v prítomnosti. Súčasné umenie a umeleckohistorické mýty</w:t>
            </w:r>
            <w:r w:rsidRPr="003D3A2E">
              <w:t>,</w:t>
            </w:r>
          </w:p>
          <w:p w14:paraId="366E7D38" w14:textId="77777777" w:rsidR="00592E43" w:rsidRPr="003D3A2E"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sidRPr="003D3A2E">
              <w:rPr>
                <w:rFonts w:ascii="Times New Roman" w:hAnsi="Times New Roman" w:cs="Times New Roman"/>
                <w:sz w:val="20"/>
                <w:szCs w:val="20"/>
              </w:rPr>
              <w:t>Bratislava 2002</w:t>
            </w:r>
          </w:p>
          <w:p w14:paraId="47C69E91" w14:textId="77777777" w:rsidR="00592E43" w:rsidRDefault="00592E43" w:rsidP="00592E43">
            <w:pPr>
              <w:autoSpaceDE w:val="0"/>
              <w:autoSpaceDN w:val="0"/>
              <w:adjustRightInd w:val="0"/>
            </w:pPr>
            <w:r w:rsidRPr="003D3A2E">
              <w:t>Hal Foster (ed</w:t>
            </w:r>
            <w:r w:rsidRPr="003D3A2E">
              <w:rPr>
                <w:i/>
              </w:rPr>
              <w:t>.), Vision and Visuality</w:t>
            </w:r>
            <w:r w:rsidRPr="003D3A2E">
              <w:t>, Seattle 1988</w:t>
            </w:r>
          </w:p>
          <w:p w14:paraId="29BDF69F" w14:textId="77777777" w:rsidR="00592E43" w:rsidRDefault="00592E43" w:rsidP="00592E43">
            <w:pPr>
              <w:autoSpaceDE w:val="0"/>
              <w:autoSpaceDN w:val="0"/>
              <w:adjustRightInd w:val="0"/>
            </w:pPr>
            <w:r>
              <w:t xml:space="preserve">Kateřina Svatoňová, </w:t>
            </w:r>
            <w:r w:rsidRPr="003D3A2E">
              <w:rPr>
                <w:i/>
              </w:rPr>
              <w:t>Odpoutané obrazy</w:t>
            </w:r>
            <w:r>
              <w:t>, Praha 2013</w:t>
            </w:r>
          </w:p>
          <w:p w14:paraId="7CC78D93" w14:textId="77777777" w:rsidR="00592E43" w:rsidRDefault="00592E43" w:rsidP="00592E43">
            <w:pPr>
              <w:autoSpaceDE w:val="0"/>
              <w:autoSpaceDN w:val="0"/>
              <w:adjustRightInd w:val="0"/>
            </w:pPr>
            <w:r>
              <w:t xml:space="preserve">Miroslav Petříček – Martin Velíšek, </w:t>
            </w:r>
            <w:r>
              <w:rPr>
                <w:i/>
              </w:rPr>
              <w:t>Pohledy (které tvoří obrazy)</w:t>
            </w:r>
            <w:r>
              <w:t>, Praha 2012</w:t>
            </w:r>
          </w:p>
          <w:p w14:paraId="77AAF259" w14:textId="577D4B88" w:rsidR="00D2213B" w:rsidRPr="003D3A2E" w:rsidRDefault="00D2213B" w:rsidP="00592E43">
            <w:pPr>
              <w:autoSpaceDE w:val="0"/>
              <w:autoSpaceDN w:val="0"/>
              <w:adjustRightInd w:val="0"/>
              <w:rPr>
                <w:highlight w:val="white"/>
              </w:rPr>
            </w:pPr>
          </w:p>
        </w:tc>
      </w:tr>
      <w:tr w:rsidR="00592E43" w:rsidRPr="00EA053E" w14:paraId="3E101139" w14:textId="77777777" w:rsidTr="00592E43">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11E5F5B6" w14:textId="77777777" w:rsidR="00592E43" w:rsidRPr="00EA053E" w:rsidRDefault="00592E43" w:rsidP="00592E43">
            <w:pPr>
              <w:jc w:val="center"/>
              <w:rPr>
                <w:b/>
              </w:rPr>
            </w:pPr>
            <w:r w:rsidRPr="00EA053E">
              <w:rPr>
                <w:b/>
              </w:rPr>
              <w:t>Informace ke kombinované nebo distanční formě</w:t>
            </w:r>
          </w:p>
        </w:tc>
      </w:tr>
      <w:tr w:rsidR="00592E43" w:rsidRPr="00EA053E" w14:paraId="69F11E3A" w14:textId="77777777" w:rsidTr="00592E43">
        <w:tc>
          <w:tcPr>
            <w:tcW w:w="4787" w:type="dxa"/>
            <w:gridSpan w:val="3"/>
            <w:tcBorders>
              <w:top w:val="single" w:sz="2" w:space="0" w:color="auto"/>
            </w:tcBorders>
            <w:shd w:val="clear" w:color="auto" w:fill="F7CAAC"/>
          </w:tcPr>
          <w:p w14:paraId="097183D6" w14:textId="77777777" w:rsidR="00592E43" w:rsidRPr="00EA053E" w:rsidRDefault="00592E43" w:rsidP="00592E43">
            <w:pPr>
              <w:jc w:val="both"/>
            </w:pPr>
            <w:r w:rsidRPr="00EA053E">
              <w:rPr>
                <w:b/>
              </w:rPr>
              <w:t>Rozsah konzultací (soustředění)</w:t>
            </w:r>
          </w:p>
        </w:tc>
        <w:tc>
          <w:tcPr>
            <w:tcW w:w="889" w:type="dxa"/>
            <w:tcBorders>
              <w:top w:val="single" w:sz="2" w:space="0" w:color="auto"/>
            </w:tcBorders>
          </w:tcPr>
          <w:p w14:paraId="62DB7132" w14:textId="77777777" w:rsidR="00592E43" w:rsidRPr="00EA053E" w:rsidRDefault="00592E43" w:rsidP="00592E43">
            <w:pPr>
              <w:jc w:val="both"/>
            </w:pPr>
          </w:p>
        </w:tc>
        <w:tc>
          <w:tcPr>
            <w:tcW w:w="4179" w:type="dxa"/>
            <w:gridSpan w:val="4"/>
            <w:tcBorders>
              <w:top w:val="single" w:sz="2" w:space="0" w:color="auto"/>
            </w:tcBorders>
            <w:shd w:val="clear" w:color="auto" w:fill="F7CAAC"/>
          </w:tcPr>
          <w:p w14:paraId="17927DCF" w14:textId="77777777" w:rsidR="00592E43" w:rsidRPr="00EA053E" w:rsidRDefault="00592E43" w:rsidP="00592E43">
            <w:pPr>
              <w:jc w:val="both"/>
              <w:rPr>
                <w:b/>
              </w:rPr>
            </w:pPr>
            <w:r w:rsidRPr="00EA053E">
              <w:rPr>
                <w:b/>
              </w:rPr>
              <w:t xml:space="preserve">hodin </w:t>
            </w:r>
          </w:p>
        </w:tc>
      </w:tr>
      <w:tr w:rsidR="00592E43" w:rsidRPr="00EA053E" w14:paraId="3A70AFBC" w14:textId="77777777" w:rsidTr="00592E43">
        <w:tc>
          <w:tcPr>
            <w:tcW w:w="9855" w:type="dxa"/>
            <w:gridSpan w:val="8"/>
            <w:shd w:val="clear" w:color="auto" w:fill="F7CAAC"/>
          </w:tcPr>
          <w:p w14:paraId="62218177" w14:textId="77777777" w:rsidR="00592E43" w:rsidRPr="00EA053E" w:rsidRDefault="00592E43" w:rsidP="00592E43">
            <w:pPr>
              <w:jc w:val="both"/>
              <w:rPr>
                <w:b/>
              </w:rPr>
            </w:pPr>
            <w:r w:rsidRPr="00EA053E">
              <w:rPr>
                <w:b/>
              </w:rPr>
              <w:t>Informace o způsobu kontaktu s vyučujícím</w:t>
            </w:r>
          </w:p>
        </w:tc>
      </w:tr>
      <w:tr w:rsidR="00592E43" w:rsidRPr="00EA053E" w14:paraId="35F6B4F7" w14:textId="77777777" w:rsidTr="00592E43">
        <w:trPr>
          <w:trHeight w:val="174"/>
        </w:trPr>
        <w:tc>
          <w:tcPr>
            <w:tcW w:w="9855" w:type="dxa"/>
            <w:gridSpan w:val="8"/>
          </w:tcPr>
          <w:p w14:paraId="1012A2A8" w14:textId="77777777" w:rsidR="00592E43" w:rsidRPr="00EA053E" w:rsidRDefault="00592E43" w:rsidP="00592E43">
            <w:pPr>
              <w:jc w:val="both"/>
            </w:pPr>
          </w:p>
        </w:tc>
      </w:tr>
    </w:tbl>
    <w:p w14:paraId="62D2CBBC" w14:textId="0E66DABC" w:rsidR="005B68EC" w:rsidRDefault="005B68EC" w:rsidP="00F62C3D"/>
    <w:p w14:paraId="1AE21E5D" w14:textId="292EB2F6" w:rsidR="00780F41" w:rsidRDefault="00780F41" w:rsidP="00F62C3D"/>
    <w:p w14:paraId="7F94446E" w14:textId="4604AF9B" w:rsidR="00780F41" w:rsidRDefault="00780F41" w:rsidP="00F62C3D"/>
    <w:p w14:paraId="3CD1A700" w14:textId="25F26F18" w:rsidR="00780F41" w:rsidRDefault="00780F41" w:rsidP="00F62C3D"/>
    <w:p w14:paraId="609CB9B8" w14:textId="48C9408A" w:rsidR="00780F41" w:rsidRDefault="00780F41" w:rsidP="00F62C3D"/>
    <w:p w14:paraId="6BBDCD70" w14:textId="7BC98D09" w:rsidR="00780F41" w:rsidRDefault="00780F41" w:rsidP="00F62C3D"/>
    <w:p w14:paraId="7E349F22" w14:textId="57F045D4" w:rsidR="00780F41" w:rsidRDefault="00780F41" w:rsidP="00F62C3D"/>
    <w:p w14:paraId="37B3CAC1" w14:textId="1029F949" w:rsidR="00780F41" w:rsidRDefault="00780F41" w:rsidP="00F62C3D"/>
    <w:p w14:paraId="354D1DDE" w14:textId="168414F4" w:rsidR="00780F41" w:rsidRDefault="00780F41" w:rsidP="00F62C3D"/>
    <w:p w14:paraId="6424833F" w14:textId="47C1BBED" w:rsidR="00780F41" w:rsidRDefault="00780F41" w:rsidP="00F62C3D"/>
    <w:p w14:paraId="6E533BE4" w14:textId="08CE1357" w:rsidR="00780F41" w:rsidRDefault="00780F41" w:rsidP="00F62C3D"/>
    <w:p w14:paraId="64C8AAAC" w14:textId="6B2281A7" w:rsidR="00780F41" w:rsidRDefault="00780F41" w:rsidP="00F62C3D"/>
    <w:p w14:paraId="79DB3551" w14:textId="792AFA2E" w:rsidR="00780F41" w:rsidRDefault="00780F41" w:rsidP="00F62C3D"/>
    <w:p w14:paraId="4DA238D4" w14:textId="58475ACA" w:rsidR="00BC51C5" w:rsidRDefault="00BC51C5" w:rsidP="00F62C3D"/>
    <w:p w14:paraId="4472EE5E" w14:textId="4EBADBCB" w:rsidR="00BC51C5" w:rsidRDefault="00BC51C5" w:rsidP="00F62C3D"/>
    <w:p w14:paraId="718ED45C" w14:textId="57D42F95" w:rsidR="00BC51C5" w:rsidRDefault="00BC51C5" w:rsidP="00F62C3D"/>
    <w:p w14:paraId="02323D60" w14:textId="77777777" w:rsidR="00BC51C5" w:rsidRDefault="00BC51C5" w:rsidP="00F62C3D"/>
    <w:p w14:paraId="182A3F2B" w14:textId="77777777" w:rsidR="00F62C3D" w:rsidRDefault="00F62C3D" w:rsidP="00F62C3D"/>
    <w:p w14:paraId="27C615E3" w14:textId="77777777" w:rsidR="00F62C3D" w:rsidRDefault="00F62C3D" w:rsidP="00F62C3D"/>
    <w:p w14:paraId="754260F4" w14:textId="77777777" w:rsidR="00F62C3D" w:rsidRDefault="00F62C3D" w:rsidP="00F62C3D"/>
    <w:p w14:paraId="0E8E7963" w14:textId="77777777" w:rsidR="00F62C3D" w:rsidRDefault="00F62C3D" w:rsidP="00F62C3D"/>
    <w:p w14:paraId="0AD3917A" w14:textId="77777777" w:rsidR="00F62C3D" w:rsidRDefault="00F62C3D" w:rsidP="00F62C3D"/>
    <w:p w14:paraId="7180A5DF" w14:textId="77777777" w:rsidR="00F62C3D" w:rsidRDefault="00F62C3D" w:rsidP="00F62C3D"/>
    <w:p w14:paraId="6F6850D3" w14:textId="77777777" w:rsidR="00F62C3D" w:rsidRDefault="00F62C3D" w:rsidP="00F62C3D"/>
    <w:p w14:paraId="0FF18F63" w14:textId="77777777" w:rsidR="00F62C3D" w:rsidRDefault="00F62C3D" w:rsidP="00F62C3D"/>
    <w:p w14:paraId="41168F9F" w14:textId="77777777" w:rsidR="00F62C3D" w:rsidRDefault="00F62C3D" w:rsidP="00F62C3D"/>
    <w:p w14:paraId="1990AB9E" w14:textId="77777777" w:rsidR="00F62C3D" w:rsidRDefault="00F62C3D" w:rsidP="00F62C3D"/>
    <w:p w14:paraId="5E14929B" w14:textId="77777777" w:rsidR="00F62C3D" w:rsidRDefault="00F62C3D" w:rsidP="00F62C3D"/>
    <w:p w14:paraId="564925B7" w14:textId="77777777" w:rsidR="00F62C3D" w:rsidRDefault="00F62C3D" w:rsidP="00F62C3D"/>
    <w:p w14:paraId="4F38BC6A" w14:textId="77777777" w:rsidR="00F62C3D" w:rsidRDefault="00F62C3D" w:rsidP="00F62C3D"/>
    <w:p w14:paraId="4EA10DAB" w14:textId="77777777" w:rsidR="00F62C3D" w:rsidRDefault="00F62C3D" w:rsidP="00F62C3D"/>
    <w:p w14:paraId="31D84C4E" w14:textId="32F161FA" w:rsidR="00F62C3D" w:rsidRDefault="00F62C3D"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9" w:type="dxa"/>
          <w:right w:w="59" w:type="dxa"/>
        </w:tblCellMar>
        <w:tblLook w:val="01E0" w:firstRow="1" w:lastRow="1" w:firstColumn="1" w:lastColumn="1" w:noHBand="0" w:noVBand="0"/>
      </w:tblPr>
      <w:tblGrid>
        <w:gridCol w:w="3086"/>
        <w:gridCol w:w="567"/>
        <w:gridCol w:w="1134"/>
        <w:gridCol w:w="888"/>
        <w:gridCol w:w="817"/>
        <w:gridCol w:w="2156"/>
        <w:gridCol w:w="539"/>
        <w:gridCol w:w="668"/>
      </w:tblGrid>
      <w:tr w:rsidR="00592E43" w14:paraId="6183F9B6" w14:textId="77777777" w:rsidTr="00426B70">
        <w:tc>
          <w:tcPr>
            <w:tcW w:w="9855" w:type="dxa"/>
            <w:gridSpan w:val="8"/>
            <w:tcBorders>
              <w:top w:val="single" w:sz="4" w:space="0" w:color="auto"/>
              <w:left w:val="single" w:sz="4" w:space="0" w:color="auto"/>
              <w:bottom w:val="double" w:sz="4" w:space="0" w:color="auto"/>
              <w:right w:val="single" w:sz="4" w:space="0" w:color="auto"/>
            </w:tcBorders>
            <w:shd w:val="clear" w:color="auto" w:fill="BDD6EE"/>
            <w:hideMark/>
          </w:tcPr>
          <w:p w14:paraId="36C93F08" w14:textId="77777777" w:rsidR="00592E43" w:rsidRDefault="00592E43" w:rsidP="00592E43">
            <w:pPr>
              <w:spacing w:line="256" w:lineRule="auto"/>
              <w:jc w:val="both"/>
              <w:rPr>
                <w:b/>
                <w:sz w:val="28"/>
                <w:lang w:eastAsia="en-US"/>
              </w:rPr>
            </w:pPr>
            <w:r>
              <w:br w:type="page"/>
            </w:r>
            <w:r>
              <w:rPr>
                <w:b/>
                <w:sz w:val="28"/>
                <w:lang w:eastAsia="en-US"/>
              </w:rPr>
              <w:t>B-III – Charakteristika studijního předmětu</w:t>
            </w:r>
          </w:p>
        </w:tc>
      </w:tr>
      <w:tr w:rsidR="00592E43" w14:paraId="1620CD4D" w14:textId="77777777" w:rsidTr="00426B70">
        <w:tc>
          <w:tcPr>
            <w:tcW w:w="3086" w:type="dxa"/>
            <w:tcBorders>
              <w:top w:val="double" w:sz="4" w:space="0" w:color="auto"/>
              <w:left w:val="single" w:sz="4" w:space="0" w:color="auto"/>
              <w:bottom w:val="single" w:sz="4" w:space="0" w:color="auto"/>
              <w:right w:val="single" w:sz="4" w:space="0" w:color="auto"/>
            </w:tcBorders>
            <w:shd w:val="clear" w:color="auto" w:fill="F7CAAC"/>
            <w:hideMark/>
          </w:tcPr>
          <w:p w14:paraId="1F0F92DC" w14:textId="77777777" w:rsidR="00592E43" w:rsidRDefault="00592E43" w:rsidP="00592E43">
            <w:pPr>
              <w:spacing w:line="256" w:lineRule="auto"/>
              <w:jc w:val="both"/>
              <w:rPr>
                <w:b/>
                <w:lang w:eastAsia="en-US"/>
              </w:rPr>
            </w:pPr>
            <w:r>
              <w:rPr>
                <w:b/>
                <w:lang w:eastAsia="en-US"/>
              </w:rPr>
              <w:t>Název studijního předmětu</w:t>
            </w:r>
          </w:p>
        </w:tc>
        <w:tc>
          <w:tcPr>
            <w:tcW w:w="6769" w:type="dxa"/>
            <w:gridSpan w:val="7"/>
            <w:tcBorders>
              <w:top w:val="double" w:sz="4" w:space="0" w:color="auto"/>
              <w:left w:val="single" w:sz="4" w:space="0" w:color="auto"/>
              <w:bottom w:val="single" w:sz="4" w:space="0" w:color="auto"/>
              <w:right w:val="single" w:sz="4" w:space="0" w:color="auto"/>
            </w:tcBorders>
            <w:hideMark/>
          </w:tcPr>
          <w:p w14:paraId="3381D04C" w14:textId="77777777" w:rsidR="00592E43" w:rsidRDefault="00592E43" w:rsidP="00592E43">
            <w:pPr>
              <w:spacing w:line="256" w:lineRule="auto"/>
              <w:jc w:val="both"/>
              <w:rPr>
                <w:lang w:eastAsia="en-US"/>
              </w:rPr>
            </w:pPr>
            <w:r>
              <w:rPr>
                <w:b/>
                <w:bCs/>
                <w:lang w:eastAsia="en-US"/>
              </w:rPr>
              <w:t>Seminář k současnému umění</w:t>
            </w:r>
          </w:p>
        </w:tc>
      </w:tr>
      <w:tr w:rsidR="00592E43" w14:paraId="36F816A8" w14:textId="77777777" w:rsidTr="00426B70">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0370C6B6" w14:textId="77777777" w:rsidR="00592E43" w:rsidRDefault="00592E43" w:rsidP="00592E43">
            <w:pPr>
              <w:spacing w:line="256" w:lineRule="auto"/>
              <w:jc w:val="both"/>
              <w:rPr>
                <w:b/>
                <w:lang w:eastAsia="en-US"/>
              </w:rPr>
            </w:pPr>
            <w:r>
              <w:rPr>
                <w:b/>
                <w:lang w:eastAsia="en-US"/>
              </w:rPr>
              <w:t>Typ předmětu</w:t>
            </w:r>
          </w:p>
        </w:tc>
        <w:tc>
          <w:tcPr>
            <w:tcW w:w="3406" w:type="dxa"/>
            <w:gridSpan w:val="4"/>
            <w:tcBorders>
              <w:top w:val="single" w:sz="4" w:space="0" w:color="auto"/>
              <w:left w:val="single" w:sz="4" w:space="0" w:color="auto"/>
              <w:bottom w:val="single" w:sz="4" w:space="0" w:color="auto"/>
              <w:right w:val="single" w:sz="4" w:space="0" w:color="auto"/>
            </w:tcBorders>
            <w:hideMark/>
          </w:tcPr>
          <w:p w14:paraId="1883EF63" w14:textId="3931E3AA" w:rsidR="00592E43" w:rsidRDefault="00FD7F24" w:rsidP="00592E43">
            <w:pPr>
              <w:spacing w:line="256" w:lineRule="auto"/>
              <w:jc w:val="both"/>
              <w:rPr>
                <w:lang w:eastAsia="en-US"/>
              </w:rPr>
            </w:pPr>
            <w:r>
              <w:t xml:space="preserve">povinný </w:t>
            </w:r>
            <w:r w:rsidR="00592E43">
              <w:rPr>
                <w:lang w:eastAsia="en-US"/>
              </w:rPr>
              <w:t>ZT</w:t>
            </w:r>
          </w:p>
        </w:tc>
        <w:tc>
          <w:tcPr>
            <w:tcW w:w="2695"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18837672" w14:textId="77777777" w:rsidR="00592E43" w:rsidRDefault="00592E43" w:rsidP="00592E43">
            <w:pPr>
              <w:spacing w:line="256" w:lineRule="auto"/>
              <w:jc w:val="both"/>
              <w:rPr>
                <w:lang w:eastAsia="en-US"/>
              </w:rPr>
            </w:pPr>
            <w:r>
              <w:rPr>
                <w:b/>
                <w:lang w:eastAsia="en-US"/>
              </w:rPr>
              <w:t>doporučený ročník / semestr</w:t>
            </w:r>
          </w:p>
        </w:tc>
        <w:tc>
          <w:tcPr>
            <w:tcW w:w="668" w:type="dxa"/>
            <w:tcBorders>
              <w:top w:val="single" w:sz="4" w:space="0" w:color="auto"/>
              <w:left w:val="single" w:sz="4" w:space="0" w:color="auto"/>
              <w:bottom w:val="single" w:sz="4" w:space="0" w:color="auto"/>
              <w:right w:val="single" w:sz="4" w:space="0" w:color="auto"/>
            </w:tcBorders>
            <w:hideMark/>
          </w:tcPr>
          <w:p w14:paraId="06639FDA" w14:textId="6B98348E" w:rsidR="00592E43" w:rsidRDefault="00426B70" w:rsidP="00592E43">
            <w:pPr>
              <w:spacing w:line="256" w:lineRule="auto"/>
              <w:jc w:val="both"/>
              <w:rPr>
                <w:lang w:eastAsia="en-US"/>
              </w:rPr>
            </w:pPr>
            <w:r>
              <w:rPr>
                <w:lang w:eastAsia="en-US"/>
              </w:rPr>
              <w:t>1</w:t>
            </w:r>
            <w:r w:rsidR="00592E43">
              <w:rPr>
                <w:lang w:eastAsia="en-US"/>
              </w:rPr>
              <w:t>/2</w:t>
            </w:r>
          </w:p>
        </w:tc>
      </w:tr>
      <w:tr w:rsidR="00592E43" w14:paraId="36AEB8F8" w14:textId="77777777" w:rsidTr="00426B70">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668A082A" w14:textId="77777777" w:rsidR="00592E43" w:rsidRDefault="00592E43" w:rsidP="00592E43">
            <w:pPr>
              <w:spacing w:line="256" w:lineRule="auto"/>
              <w:jc w:val="both"/>
              <w:rPr>
                <w:b/>
                <w:lang w:eastAsia="en-US"/>
              </w:rPr>
            </w:pPr>
            <w:r>
              <w:rPr>
                <w:b/>
                <w:lang w:eastAsia="en-US"/>
              </w:rPr>
              <w:t>Rozsah studijního předmětu</w:t>
            </w:r>
          </w:p>
        </w:tc>
        <w:tc>
          <w:tcPr>
            <w:tcW w:w="1701" w:type="dxa"/>
            <w:gridSpan w:val="2"/>
            <w:tcBorders>
              <w:top w:val="single" w:sz="4" w:space="0" w:color="auto"/>
              <w:left w:val="single" w:sz="4" w:space="0" w:color="auto"/>
              <w:bottom w:val="single" w:sz="4" w:space="0" w:color="auto"/>
              <w:right w:val="single" w:sz="4" w:space="0" w:color="auto"/>
            </w:tcBorders>
            <w:hideMark/>
          </w:tcPr>
          <w:p w14:paraId="58682AFE" w14:textId="0C54FB7F" w:rsidR="00592E43" w:rsidRDefault="00592E43" w:rsidP="00592E43">
            <w:pPr>
              <w:spacing w:line="256" w:lineRule="auto"/>
              <w:jc w:val="both"/>
              <w:rPr>
                <w:lang w:eastAsia="en-US"/>
              </w:rPr>
            </w:pPr>
            <w:r>
              <w:rPr>
                <w:lang w:eastAsia="en-US"/>
              </w:rPr>
              <w:t>0+2</w:t>
            </w:r>
            <w:r w:rsidR="00FD7F24">
              <w:rPr>
                <w:lang w:eastAsia="en-US"/>
              </w:rPr>
              <w:t>4</w:t>
            </w:r>
            <w:r>
              <w:rPr>
                <w:lang w:eastAsia="en-US"/>
              </w:rPr>
              <w:t>s</w:t>
            </w:r>
          </w:p>
        </w:tc>
        <w:tc>
          <w:tcPr>
            <w:tcW w:w="888" w:type="dxa"/>
            <w:tcBorders>
              <w:top w:val="single" w:sz="4" w:space="0" w:color="auto"/>
              <w:left w:val="single" w:sz="4" w:space="0" w:color="auto"/>
              <w:bottom w:val="single" w:sz="4" w:space="0" w:color="auto"/>
              <w:right w:val="single" w:sz="4" w:space="0" w:color="auto"/>
            </w:tcBorders>
            <w:shd w:val="clear" w:color="auto" w:fill="F7CAAC"/>
            <w:hideMark/>
          </w:tcPr>
          <w:p w14:paraId="2F463627" w14:textId="77777777" w:rsidR="00592E43" w:rsidRDefault="00592E43" w:rsidP="00592E43">
            <w:pPr>
              <w:spacing w:line="256" w:lineRule="auto"/>
              <w:jc w:val="both"/>
              <w:rPr>
                <w:b/>
                <w:lang w:eastAsia="en-US"/>
              </w:rPr>
            </w:pPr>
            <w:r>
              <w:rPr>
                <w:b/>
                <w:lang w:eastAsia="en-US"/>
              </w:rPr>
              <w:t xml:space="preserve">hod. </w:t>
            </w:r>
          </w:p>
        </w:tc>
        <w:tc>
          <w:tcPr>
            <w:tcW w:w="817" w:type="dxa"/>
            <w:tcBorders>
              <w:top w:val="single" w:sz="4" w:space="0" w:color="auto"/>
              <w:left w:val="single" w:sz="4" w:space="0" w:color="auto"/>
              <w:bottom w:val="single" w:sz="4" w:space="0" w:color="auto"/>
              <w:right w:val="single" w:sz="4" w:space="0" w:color="auto"/>
            </w:tcBorders>
            <w:hideMark/>
          </w:tcPr>
          <w:p w14:paraId="339854E1" w14:textId="0350FFB0" w:rsidR="00592E43" w:rsidRDefault="00592E43" w:rsidP="00592E43">
            <w:pPr>
              <w:spacing w:line="256" w:lineRule="auto"/>
              <w:jc w:val="both"/>
              <w:rPr>
                <w:lang w:eastAsia="en-US"/>
              </w:rPr>
            </w:pPr>
            <w:r>
              <w:rPr>
                <w:lang w:eastAsia="en-US"/>
              </w:rPr>
              <w:t>2</w:t>
            </w:r>
            <w:r w:rsidR="00B56E4B">
              <w:rPr>
                <w:lang w:eastAsia="en-US"/>
              </w:rPr>
              <w:t>4</w:t>
            </w:r>
          </w:p>
        </w:tc>
        <w:tc>
          <w:tcPr>
            <w:tcW w:w="2156" w:type="dxa"/>
            <w:tcBorders>
              <w:top w:val="single" w:sz="4" w:space="0" w:color="auto"/>
              <w:left w:val="single" w:sz="4" w:space="0" w:color="auto"/>
              <w:bottom w:val="single" w:sz="4" w:space="0" w:color="auto"/>
              <w:right w:val="single" w:sz="4" w:space="0" w:color="auto"/>
            </w:tcBorders>
            <w:shd w:val="clear" w:color="auto" w:fill="F7CAAC"/>
            <w:hideMark/>
          </w:tcPr>
          <w:p w14:paraId="75FD05FD" w14:textId="77777777" w:rsidR="00592E43" w:rsidRDefault="00592E43" w:rsidP="00592E43">
            <w:pPr>
              <w:spacing w:line="256" w:lineRule="auto"/>
              <w:jc w:val="both"/>
              <w:rPr>
                <w:b/>
                <w:lang w:eastAsia="en-US"/>
              </w:rPr>
            </w:pPr>
            <w:r>
              <w:rPr>
                <w:b/>
                <w:lang w:eastAsia="en-US"/>
              </w:rPr>
              <w:t>kreditů</w:t>
            </w:r>
          </w:p>
        </w:tc>
        <w:tc>
          <w:tcPr>
            <w:tcW w:w="1207" w:type="dxa"/>
            <w:gridSpan w:val="2"/>
            <w:tcBorders>
              <w:top w:val="single" w:sz="4" w:space="0" w:color="auto"/>
              <w:left w:val="single" w:sz="4" w:space="0" w:color="auto"/>
              <w:bottom w:val="single" w:sz="4" w:space="0" w:color="auto"/>
              <w:right w:val="single" w:sz="4" w:space="0" w:color="auto"/>
            </w:tcBorders>
            <w:hideMark/>
          </w:tcPr>
          <w:p w14:paraId="06DBBB57" w14:textId="77777777" w:rsidR="00592E43" w:rsidRDefault="00592E43" w:rsidP="00592E43">
            <w:pPr>
              <w:spacing w:line="256" w:lineRule="auto"/>
              <w:jc w:val="both"/>
              <w:rPr>
                <w:lang w:eastAsia="en-US"/>
              </w:rPr>
            </w:pPr>
            <w:r>
              <w:rPr>
                <w:lang w:eastAsia="en-US"/>
              </w:rPr>
              <w:t>4</w:t>
            </w:r>
          </w:p>
        </w:tc>
      </w:tr>
      <w:tr w:rsidR="00592E43" w14:paraId="669BE2E2" w14:textId="77777777" w:rsidTr="00426B70">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67FADD0E" w14:textId="77777777" w:rsidR="00592E43" w:rsidRDefault="00592E43" w:rsidP="00592E43">
            <w:pPr>
              <w:spacing w:line="256" w:lineRule="auto"/>
              <w:rPr>
                <w:b/>
                <w:sz w:val="22"/>
                <w:lang w:eastAsia="en-US"/>
              </w:rPr>
            </w:pPr>
            <w:r>
              <w:rPr>
                <w:b/>
                <w:lang w:eastAsia="en-US"/>
              </w:rPr>
              <w:t>Prerekvizity, korekvizity, ekvivalence</w:t>
            </w:r>
          </w:p>
        </w:tc>
        <w:tc>
          <w:tcPr>
            <w:tcW w:w="6769" w:type="dxa"/>
            <w:gridSpan w:val="7"/>
            <w:tcBorders>
              <w:top w:val="single" w:sz="4" w:space="0" w:color="auto"/>
              <w:left w:val="single" w:sz="4" w:space="0" w:color="auto"/>
              <w:bottom w:val="single" w:sz="4" w:space="0" w:color="auto"/>
              <w:right w:val="single" w:sz="4" w:space="0" w:color="auto"/>
            </w:tcBorders>
          </w:tcPr>
          <w:p w14:paraId="1DFF4F8F" w14:textId="77777777" w:rsidR="00592E43" w:rsidRDefault="00592E43" w:rsidP="00592E43">
            <w:pPr>
              <w:spacing w:line="256" w:lineRule="auto"/>
              <w:jc w:val="both"/>
              <w:rPr>
                <w:lang w:eastAsia="en-US"/>
              </w:rPr>
            </w:pPr>
          </w:p>
        </w:tc>
      </w:tr>
      <w:tr w:rsidR="00592E43" w14:paraId="6FCE1ADB" w14:textId="77777777" w:rsidTr="00426B70">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055BF250" w14:textId="77777777" w:rsidR="00592E43" w:rsidRDefault="00592E43" w:rsidP="00592E43">
            <w:pPr>
              <w:spacing w:line="256" w:lineRule="auto"/>
              <w:rPr>
                <w:b/>
                <w:lang w:eastAsia="en-US"/>
              </w:rPr>
            </w:pPr>
            <w:r>
              <w:rPr>
                <w:b/>
                <w:lang w:eastAsia="en-US"/>
              </w:rPr>
              <w:t>Způsob ověření studijních výsledků</w:t>
            </w:r>
          </w:p>
        </w:tc>
        <w:tc>
          <w:tcPr>
            <w:tcW w:w="3406" w:type="dxa"/>
            <w:gridSpan w:val="4"/>
            <w:tcBorders>
              <w:top w:val="single" w:sz="4" w:space="0" w:color="auto"/>
              <w:left w:val="single" w:sz="4" w:space="0" w:color="auto"/>
              <w:bottom w:val="single" w:sz="4" w:space="0" w:color="auto"/>
              <w:right w:val="single" w:sz="4" w:space="0" w:color="auto"/>
            </w:tcBorders>
            <w:hideMark/>
          </w:tcPr>
          <w:p w14:paraId="336BA45B" w14:textId="77777777" w:rsidR="00592E43" w:rsidRDefault="00592E43" w:rsidP="00592E43">
            <w:pPr>
              <w:spacing w:line="256" w:lineRule="auto"/>
              <w:jc w:val="both"/>
              <w:rPr>
                <w:lang w:eastAsia="en-US"/>
              </w:rPr>
            </w:pPr>
            <w:r>
              <w:rPr>
                <w:lang w:eastAsia="en-US"/>
              </w:rPr>
              <w:t>zkouška</w:t>
            </w:r>
          </w:p>
        </w:tc>
        <w:tc>
          <w:tcPr>
            <w:tcW w:w="2156" w:type="dxa"/>
            <w:tcBorders>
              <w:top w:val="single" w:sz="4" w:space="0" w:color="auto"/>
              <w:left w:val="single" w:sz="4" w:space="0" w:color="auto"/>
              <w:bottom w:val="single" w:sz="4" w:space="0" w:color="auto"/>
              <w:right w:val="single" w:sz="4" w:space="0" w:color="auto"/>
            </w:tcBorders>
            <w:shd w:val="clear" w:color="auto" w:fill="F7CAAC"/>
            <w:hideMark/>
          </w:tcPr>
          <w:p w14:paraId="438D00DD" w14:textId="77777777" w:rsidR="00592E43" w:rsidRDefault="00592E43" w:rsidP="00592E43">
            <w:pPr>
              <w:spacing w:line="256" w:lineRule="auto"/>
              <w:jc w:val="both"/>
              <w:rPr>
                <w:b/>
                <w:lang w:eastAsia="en-US"/>
              </w:rPr>
            </w:pPr>
            <w:r>
              <w:rPr>
                <w:b/>
                <w:lang w:eastAsia="en-US"/>
              </w:rPr>
              <w:t>Forma výuky</w:t>
            </w:r>
          </w:p>
        </w:tc>
        <w:tc>
          <w:tcPr>
            <w:tcW w:w="1207" w:type="dxa"/>
            <w:gridSpan w:val="2"/>
            <w:tcBorders>
              <w:top w:val="single" w:sz="4" w:space="0" w:color="auto"/>
              <w:left w:val="single" w:sz="4" w:space="0" w:color="auto"/>
              <w:bottom w:val="single" w:sz="4" w:space="0" w:color="auto"/>
              <w:right w:val="single" w:sz="4" w:space="0" w:color="auto"/>
            </w:tcBorders>
            <w:hideMark/>
          </w:tcPr>
          <w:p w14:paraId="1366F4E8" w14:textId="77777777" w:rsidR="00592E43" w:rsidRDefault="00592E43" w:rsidP="00592E43">
            <w:pPr>
              <w:spacing w:line="256" w:lineRule="auto"/>
              <w:jc w:val="both"/>
              <w:rPr>
                <w:lang w:eastAsia="en-US"/>
              </w:rPr>
            </w:pPr>
            <w:r>
              <w:rPr>
                <w:lang w:eastAsia="en-US"/>
              </w:rPr>
              <w:t>seminář</w:t>
            </w:r>
          </w:p>
        </w:tc>
      </w:tr>
      <w:tr w:rsidR="00592E43" w14:paraId="6B06C16F" w14:textId="77777777" w:rsidTr="00426B70">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50E934B3" w14:textId="77777777" w:rsidR="00592E43" w:rsidRDefault="00592E43" w:rsidP="00592E43">
            <w:pPr>
              <w:spacing w:line="256" w:lineRule="auto"/>
              <w:rPr>
                <w:b/>
                <w:lang w:eastAsia="en-US"/>
              </w:rPr>
            </w:pPr>
            <w:r>
              <w:rPr>
                <w:b/>
                <w:lang w:eastAsia="en-US"/>
              </w:rPr>
              <w:t>Forma způsobu ověření studijních výsledků a další požadavky na studenta</w:t>
            </w:r>
          </w:p>
        </w:tc>
        <w:tc>
          <w:tcPr>
            <w:tcW w:w="6769" w:type="dxa"/>
            <w:gridSpan w:val="7"/>
            <w:tcBorders>
              <w:top w:val="single" w:sz="4" w:space="0" w:color="auto"/>
              <w:left w:val="single" w:sz="4" w:space="0" w:color="auto"/>
              <w:bottom w:val="nil"/>
              <w:right w:val="single" w:sz="4" w:space="0" w:color="auto"/>
            </w:tcBorders>
          </w:tcPr>
          <w:p w14:paraId="1D979BA9" w14:textId="77777777" w:rsidR="00592E43" w:rsidRDefault="00592E43" w:rsidP="00592E43">
            <w:pPr>
              <w:pStyle w:val="Normlnweb"/>
              <w:spacing w:before="0" w:beforeAutospacing="0" w:after="0" w:afterAutospacing="0" w:line="256" w:lineRule="auto"/>
              <w:contextualSpacing/>
              <w:rPr>
                <w:sz w:val="20"/>
                <w:szCs w:val="20"/>
                <w:lang w:eastAsia="en-US"/>
              </w:rPr>
            </w:pPr>
            <w:r>
              <w:rPr>
                <w:sz w:val="20"/>
                <w:szCs w:val="20"/>
                <w:lang w:eastAsia="en-US"/>
              </w:rPr>
              <w:t>Studenti jsou hodnoceni na základě své aktivní účasti na seminářích, odevzdání anotací všech předepsaných textů a přednesení jednoho referátu. Závěrečným úkolem je esej, ve které studenti prokáží hlubší pochopení jednoho z textů.</w:t>
            </w:r>
          </w:p>
          <w:p w14:paraId="5C3B53B2" w14:textId="77777777" w:rsidR="00592E43" w:rsidRDefault="00592E43" w:rsidP="00592E43">
            <w:pPr>
              <w:pStyle w:val="Normlnweb"/>
              <w:spacing w:before="0" w:beforeAutospacing="0" w:after="0" w:afterAutospacing="0" w:line="256" w:lineRule="auto"/>
              <w:contextualSpacing/>
              <w:rPr>
                <w:lang w:eastAsia="en-US"/>
              </w:rPr>
            </w:pPr>
          </w:p>
        </w:tc>
      </w:tr>
      <w:tr w:rsidR="00592E43" w14:paraId="59940B13" w14:textId="77777777" w:rsidTr="00426B70">
        <w:trPr>
          <w:trHeight w:val="107"/>
        </w:trPr>
        <w:tc>
          <w:tcPr>
            <w:tcW w:w="9855" w:type="dxa"/>
            <w:gridSpan w:val="8"/>
            <w:tcBorders>
              <w:top w:val="nil"/>
              <w:left w:val="single" w:sz="4" w:space="0" w:color="auto"/>
              <w:bottom w:val="single" w:sz="4" w:space="0" w:color="auto"/>
              <w:right w:val="single" w:sz="4" w:space="0" w:color="auto"/>
            </w:tcBorders>
          </w:tcPr>
          <w:p w14:paraId="7D379D22" w14:textId="77777777" w:rsidR="00592E43" w:rsidRDefault="00592E43" w:rsidP="00592E43">
            <w:pPr>
              <w:spacing w:line="256" w:lineRule="auto"/>
              <w:rPr>
                <w:lang w:eastAsia="en-US"/>
              </w:rPr>
            </w:pPr>
          </w:p>
        </w:tc>
      </w:tr>
      <w:tr w:rsidR="00592E43" w14:paraId="312B406F" w14:textId="77777777" w:rsidTr="00426B70">
        <w:trPr>
          <w:trHeight w:val="167"/>
        </w:trPr>
        <w:tc>
          <w:tcPr>
            <w:tcW w:w="3086" w:type="dxa"/>
            <w:tcBorders>
              <w:top w:val="nil"/>
              <w:left w:val="single" w:sz="4" w:space="0" w:color="auto"/>
              <w:bottom w:val="single" w:sz="4" w:space="0" w:color="auto"/>
              <w:right w:val="single" w:sz="4" w:space="0" w:color="auto"/>
            </w:tcBorders>
            <w:shd w:val="clear" w:color="auto" w:fill="F7CAAC"/>
            <w:hideMark/>
          </w:tcPr>
          <w:p w14:paraId="1F79BD22" w14:textId="77777777" w:rsidR="00592E43" w:rsidRDefault="00592E43" w:rsidP="00592E43">
            <w:pPr>
              <w:spacing w:line="256" w:lineRule="auto"/>
              <w:rPr>
                <w:b/>
                <w:lang w:eastAsia="en-US"/>
              </w:rPr>
            </w:pPr>
            <w:r>
              <w:rPr>
                <w:b/>
                <w:lang w:eastAsia="en-US"/>
              </w:rPr>
              <w:t>Garant předmětu</w:t>
            </w:r>
          </w:p>
        </w:tc>
        <w:tc>
          <w:tcPr>
            <w:tcW w:w="6769" w:type="dxa"/>
            <w:gridSpan w:val="7"/>
            <w:tcBorders>
              <w:top w:val="nil"/>
              <w:left w:val="single" w:sz="4" w:space="0" w:color="auto"/>
              <w:bottom w:val="single" w:sz="4" w:space="0" w:color="auto"/>
              <w:right w:val="single" w:sz="4" w:space="0" w:color="auto"/>
            </w:tcBorders>
            <w:hideMark/>
          </w:tcPr>
          <w:p w14:paraId="1C59840A" w14:textId="4ABA50A6" w:rsidR="00592E43" w:rsidRDefault="00426B70" w:rsidP="00592E43">
            <w:pPr>
              <w:spacing w:line="256" w:lineRule="auto"/>
              <w:rPr>
                <w:lang w:eastAsia="en-US"/>
              </w:rPr>
            </w:pPr>
            <w:r>
              <w:t>prof</w:t>
            </w:r>
            <w:r w:rsidR="00592E43">
              <w:rPr>
                <w:lang w:eastAsia="en-US"/>
              </w:rPr>
              <w:t>. Mgr. Karel Císař, Ph.D.</w:t>
            </w:r>
          </w:p>
        </w:tc>
      </w:tr>
      <w:tr w:rsidR="00592E43" w14:paraId="6968C3AE" w14:textId="77777777" w:rsidTr="00426B70">
        <w:trPr>
          <w:trHeight w:val="206"/>
        </w:trPr>
        <w:tc>
          <w:tcPr>
            <w:tcW w:w="3086" w:type="dxa"/>
            <w:tcBorders>
              <w:top w:val="nil"/>
              <w:left w:val="single" w:sz="4" w:space="0" w:color="auto"/>
              <w:bottom w:val="single" w:sz="4" w:space="0" w:color="auto"/>
              <w:right w:val="single" w:sz="4" w:space="0" w:color="auto"/>
            </w:tcBorders>
            <w:shd w:val="clear" w:color="auto" w:fill="F7CAAC"/>
            <w:hideMark/>
          </w:tcPr>
          <w:p w14:paraId="6353C321" w14:textId="77777777" w:rsidR="00592E43" w:rsidRDefault="00592E43" w:rsidP="00592E43">
            <w:pPr>
              <w:spacing w:line="256" w:lineRule="auto"/>
              <w:rPr>
                <w:b/>
                <w:lang w:eastAsia="en-US"/>
              </w:rPr>
            </w:pPr>
            <w:r>
              <w:rPr>
                <w:b/>
                <w:lang w:eastAsia="en-US"/>
              </w:rPr>
              <w:t>Zapojení garanta do výuky předmětu</w:t>
            </w:r>
          </w:p>
        </w:tc>
        <w:tc>
          <w:tcPr>
            <w:tcW w:w="6769" w:type="dxa"/>
            <w:gridSpan w:val="7"/>
            <w:tcBorders>
              <w:top w:val="nil"/>
              <w:left w:val="single" w:sz="4" w:space="0" w:color="auto"/>
              <w:bottom w:val="single" w:sz="4" w:space="0" w:color="auto"/>
              <w:right w:val="single" w:sz="4" w:space="0" w:color="auto"/>
            </w:tcBorders>
            <w:hideMark/>
          </w:tcPr>
          <w:p w14:paraId="1F71BCE8" w14:textId="77777777" w:rsidR="00592E43" w:rsidRDefault="00592E43" w:rsidP="00592E43">
            <w:pPr>
              <w:spacing w:line="256" w:lineRule="auto"/>
              <w:jc w:val="both"/>
              <w:rPr>
                <w:lang w:eastAsia="en-US"/>
              </w:rPr>
            </w:pPr>
            <w:r>
              <w:rPr>
                <w:lang w:eastAsia="en-US"/>
              </w:rPr>
              <w:t>vedení semináře</w:t>
            </w:r>
          </w:p>
        </w:tc>
      </w:tr>
      <w:tr w:rsidR="00592E43" w14:paraId="2BC24E30" w14:textId="77777777" w:rsidTr="00426B70">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7327DB46" w14:textId="77777777" w:rsidR="00592E43" w:rsidRDefault="00592E43" w:rsidP="00592E43">
            <w:pPr>
              <w:spacing w:line="256" w:lineRule="auto"/>
              <w:jc w:val="both"/>
              <w:rPr>
                <w:b/>
                <w:lang w:eastAsia="en-US"/>
              </w:rPr>
            </w:pPr>
            <w:r>
              <w:rPr>
                <w:b/>
                <w:lang w:eastAsia="en-US"/>
              </w:rPr>
              <w:t>Vyučující</w:t>
            </w:r>
          </w:p>
        </w:tc>
        <w:tc>
          <w:tcPr>
            <w:tcW w:w="6769" w:type="dxa"/>
            <w:gridSpan w:val="7"/>
            <w:tcBorders>
              <w:top w:val="single" w:sz="4" w:space="0" w:color="auto"/>
              <w:left w:val="single" w:sz="4" w:space="0" w:color="auto"/>
              <w:bottom w:val="nil"/>
              <w:right w:val="single" w:sz="4" w:space="0" w:color="auto"/>
            </w:tcBorders>
          </w:tcPr>
          <w:p w14:paraId="5B14104D" w14:textId="77777777" w:rsidR="00592E43" w:rsidRDefault="00592E43" w:rsidP="00592E43">
            <w:pPr>
              <w:spacing w:line="256" w:lineRule="auto"/>
              <w:jc w:val="both"/>
              <w:rPr>
                <w:lang w:eastAsia="en-US"/>
              </w:rPr>
            </w:pPr>
          </w:p>
        </w:tc>
      </w:tr>
      <w:tr w:rsidR="00592E43" w14:paraId="66D10609" w14:textId="77777777" w:rsidTr="00BD1EAB">
        <w:trPr>
          <w:trHeight w:val="360"/>
        </w:trPr>
        <w:tc>
          <w:tcPr>
            <w:tcW w:w="9855" w:type="dxa"/>
            <w:gridSpan w:val="8"/>
            <w:tcBorders>
              <w:top w:val="nil"/>
              <w:left w:val="single" w:sz="4" w:space="0" w:color="auto"/>
              <w:bottom w:val="single" w:sz="4" w:space="0" w:color="auto"/>
              <w:right w:val="single" w:sz="4" w:space="0" w:color="auto"/>
            </w:tcBorders>
          </w:tcPr>
          <w:p w14:paraId="583E56B6" w14:textId="57DE695E" w:rsidR="00592E43" w:rsidRDefault="00426B70" w:rsidP="00592E43">
            <w:pPr>
              <w:spacing w:line="256" w:lineRule="auto"/>
              <w:rPr>
                <w:lang w:eastAsia="en-US"/>
              </w:rPr>
            </w:pPr>
            <w:r>
              <w:t>prof</w:t>
            </w:r>
            <w:r w:rsidR="00592E43">
              <w:rPr>
                <w:lang w:eastAsia="en-US"/>
              </w:rPr>
              <w:t xml:space="preserve">. Mgr. Karel Císař, Ph.D. </w:t>
            </w:r>
          </w:p>
          <w:p w14:paraId="6A9164B3" w14:textId="77777777" w:rsidR="00592E43" w:rsidRDefault="00592E43" w:rsidP="00592E43">
            <w:pPr>
              <w:spacing w:line="256" w:lineRule="auto"/>
              <w:jc w:val="both"/>
              <w:rPr>
                <w:lang w:eastAsia="en-US"/>
              </w:rPr>
            </w:pPr>
          </w:p>
        </w:tc>
      </w:tr>
      <w:tr w:rsidR="00592E43" w14:paraId="237B4E14" w14:textId="77777777" w:rsidTr="00185AFD">
        <w:tc>
          <w:tcPr>
            <w:tcW w:w="3086" w:type="dxa"/>
            <w:tcBorders>
              <w:top w:val="single" w:sz="4" w:space="0" w:color="auto"/>
              <w:left w:val="single" w:sz="4" w:space="0" w:color="auto"/>
              <w:bottom w:val="nil"/>
              <w:right w:val="single" w:sz="4" w:space="0" w:color="auto"/>
            </w:tcBorders>
            <w:shd w:val="clear" w:color="auto" w:fill="F7CAAC"/>
            <w:hideMark/>
          </w:tcPr>
          <w:p w14:paraId="7BE16D65" w14:textId="612974A6" w:rsidR="00592E43" w:rsidRDefault="00F33E9D" w:rsidP="00592E43">
            <w:pPr>
              <w:spacing w:line="256" w:lineRule="auto"/>
              <w:jc w:val="both"/>
              <w:rPr>
                <w:b/>
                <w:lang w:eastAsia="en-US"/>
              </w:rPr>
            </w:pPr>
            <w:r w:rsidRPr="005A0406">
              <w:rPr>
                <w:b/>
              </w:rPr>
              <w:t>Hlavní témata a výsledky učení</w:t>
            </w:r>
          </w:p>
        </w:tc>
        <w:tc>
          <w:tcPr>
            <w:tcW w:w="6769" w:type="dxa"/>
            <w:gridSpan w:val="7"/>
            <w:tcBorders>
              <w:top w:val="single" w:sz="4" w:space="0" w:color="auto"/>
              <w:left w:val="single" w:sz="4" w:space="0" w:color="auto"/>
              <w:bottom w:val="nil"/>
              <w:right w:val="single" w:sz="4" w:space="0" w:color="auto"/>
            </w:tcBorders>
          </w:tcPr>
          <w:p w14:paraId="122EABA3" w14:textId="77777777" w:rsidR="00592E43" w:rsidRDefault="00592E43" w:rsidP="00592E43">
            <w:pPr>
              <w:spacing w:line="256" w:lineRule="auto"/>
              <w:jc w:val="both"/>
              <w:rPr>
                <w:lang w:eastAsia="en-US"/>
              </w:rPr>
            </w:pPr>
          </w:p>
        </w:tc>
      </w:tr>
      <w:tr w:rsidR="00592E43" w14:paraId="1A3404E4" w14:textId="77777777" w:rsidTr="00185AFD">
        <w:trPr>
          <w:trHeight w:val="2112"/>
        </w:trPr>
        <w:tc>
          <w:tcPr>
            <w:tcW w:w="9855" w:type="dxa"/>
            <w:gridSpan w:val="8"/>
            <w:tcBorders>
              <w:top w:val="nil"/>
              <w:left w:val="single" w:sz="4" w:space="0" w:color="auto"/>
              <w:bottom w:val="single" w:sz="4" w:space="0" w:color="auto"/>
              <w:right w:val="single" w:sz="4" w:space="0" w:color="auto"/>
            </w:tcBorders>
          </w:tcPr>
          <w:p w14:paraId="4C6F2224" w14:textId="77777777" w:rsidR="00592E43" w:rsidRDefault="00592E43" w:rsidP="00F33E9D">
            <w:pPr>
              <w:pStyle w:val="Normlnweb"/>
              <w:spacing w:before="0" w:beforeAutospacing="0" w:after="0" w:afterAutospacing="0"/>
              <w:contextualSpacing/>
              <w:rPr>
                <w:sz w:val="20"/>
                <w:szCs w:val="20"/>
                <w:lang w:eastAsia="en-US"/>
              </w:rPr>
            </w:pPr>
            <w:r>
              <w:rPr>
                <w:b/>
                <w:bCs/>
                <w:sz w:val="20"/>
                <w:szCs w:val="20"/>
                <w:lang w:eastAsia="en-US"/>
              </w:rPr>
              <w:t>Anotace:</w:t>
            </w:r>
          </w:p>
          <w:p w14:paraId="5E7DA6DA" w14:textId="77777777" w:rsidR="00592E43" w:rsidRDefault="00592E43" w:rsidP="00F33E9D">
            <w:pPr>
              <w:rPr>
                <w:lang w:eastAsia="en-US"/>
              </w:rPr>
            </w:pPr>
            <w:r>
              <w:rPr>
                <w:lang w:eastAsia="en-US"/>
              </w:rPr>
              <w:t xml:space="preserve">V semináři současného umění diskutujeme možné podoby toho, co je označováno za současné umění. Soustředěný pohled věnujeme současnému umění, tak jak je aktuálně prezentováno v pražských galeriích. Společné návštěvy výstav jsou vždy uvozeny referátem, který pomocí vybrané literatury vytvoří konkrétní přehlídce širší teoretický kontext. Současné umění ukazujeme jako koncept kritický, který v sobě nese přesahy do společnosti jako takové. </w:t>
            </w:r>
          </w:p>
          <w:p w14:paraId="1576E8FE" w14:textId="77777777" w:rsidR="00592E43" w:rsidRDefault="00592E43" w:rsidP="00F33E9D">
            <w:pPr>
              <w:pStyle w:val="Normlnweb"/>
              <w:spacing w:before="0" w:beforeAutospacing="0" w:after="0" w:afterAutospacing="0"/>
              <w:contextualSpacing/>
              <w:rPr>
                <w:sz w:val="20"/>
                <w:szCs w:val="20"/>
                <w:lang w:eastAsia="en-US"/>
              </w:rPr>
            </w:pPr>
          </w:p>
          <w:p w14:paraId="0DD50C0D" w14:textId="77777777" w:rsidR="00592E43" w:rsidRDefault="00592E43" w:rsidP="00F33E9D">
            <w:pPr>
              <w:pStyle w:val="Normlnweb"/>
              <w:spacing w:before="0" w:beforeAutospacing="0" w:after="0" w:afterAutospacing="0"/>
              <w:contextualSpacing/>
              <w:rPr>
                <w:sz w:val="20"/>
                <w:szCs w:val="20"/>
                <w:lang w:eastAsia="en-US"/>
              </w:rPr>
            </w:pPr>
            <w:r>
              <w:rPr>
                <w:b/>
                <w:bCs/>
                <w:sz w:val="20"/>
                <w:szCs w:val="20"/>
                <w:lang w:eastAsia="en-US"/>
              </w:rPr>
              <w:t>Osnova:</w:t>
            </w:r>
          </w:p>
          <w:p w14:paraId="413C15E8" w14:textId="77777777" w:rsidR="00592E43" w:rsidRDefault="00592E43" w:rsidP="0021777E">
            <w:pPr>
              <w:numPr>
                <w:ilvl w:val="0"/>
                <w:numId w:val="42"/>
              </w:numPr>
              <w:rPr>
                <w:lang w:eastAsia="en-US"/>
              </w:rPr>
            </w:pPr>
            <w:r>
              <w:rPr>
                <w:lang w:eastAsia="en-US"/>
              </w:rPr>
              <w:t>Problematičnost označení „současné umění“</w:t>
            </w:r>
          </w:p>
          <w:p w14:paraId="39212E30" w14:textId="77777777" w:rsidR="00592E43" w:rsidRDefault="00592E43" w:rsidP="0021777E">
            <w:pPr>
              <w:numPr>
                <w:ilvl w:val="0"/>
                <w:numId w:val="42"/>
              </w:numPr>
              <w:rPr>
                <w:lang w:eastAsia="en-US"/>
              </w:rPr>
            </w:pPr>
            <w:r>
              <w:rPr>
                <w:lang w:eastAsia="en-US"/>
              </w:rPr>
              <w:t>Kdo je to umělec?</w:t>
            </w:r>
          </w:p>
          <w:p w14:paraId="48F5B729" w14:textId="77777777" w:rsidR="00592E43" w:rsidRDefault="00592E43" w:rsidP="0021777E">
            <w:pPr>
              <w:numPr>
                <w:ilvl w:val="0"/>
                <w:numId w:val="42"/>
              </w:numPr>
              <w:rPr>
                <w:lang w:eastAsia="en-US"/>
              </w:rPr>
            </w:pPr>
            <w:r>
              <w:rPr>
                <w:lang w:eastAsia="en-US"/>
              </w:rPr>
              <w:t>Role kurátora</w:t>
            </w:r>
          </w:p>
          <w:p w14:paraId="158083ED" w14:textId="77777777" w:rsidR="00592E43" w:rsidRDefault="00592E43" w:rsidP="0021777E">
            <w:pPr>
              <w:numPr>
                <w:ilvl w:val="0"/>
                <w:numId w:val="42"/>
              </w:numPr>
              <w:rPr>
                <w:lang w:eastAsia="en-US"/>
              </w:rPr>
            </w:pPr>
            <w:r>
              <w:rPr>
                <w:lang w:eastAsia="en-US"/>
              </w:rPr>
              <w:t>Umělecká instalace</w:t>
            </w:r>
          </w:p>
          <w:p w14:paraId="7E51E160" w14:textId="77777777" w:rsidR="00592E43" w:rsidRDefault="00592E43" w:rsidP="0021777E">
            <w:pPr>
              <w:numPr>
                <w:ilvl w:val="0"/>
                <w:numId w:val="42"/>
              </w:numPr>
              <w:rPr>
                <w:lang w:eastAsia="en-US"/>
              </w:rPr>
            </w:pPr>
            <w:r>
              <w:rPr>
                <w:lang w:eastAsia="en-US"/>
              </w:rPr>
              <w:t>Médium v současném umění</w:t>
            </w:r>
          </w:p>
          <w:p w14:paraId="26402E9E" w14:textId="77777777" w:rsidR="00592E43" w:rsidRDefault="00592E43" w:rsidP="0021777E">
            <w:pPr>
              <w:numPr>
                <w:ilvl w:val="0"/>
                <w:numId w:val="42"/>
              </w:numPr>
              <w:rPr>
                <w:lang w:eastAsia="en-US"/>
              </w:rPr>
            </w:pPr>
            <w:r>
              <w:rPr>
                <w:lang w:eastAsia="en-US"/>
              </w:rPr>
              <w:t>Malba v současném umění</w:t>
            </w:r>
          </w:p>
          <w:p w14:paraId="074917ED" w14:textId="77777777" w:rsidR="00592E43" w:rsidRDefault="00592E43" w:rsidP="0021777E">
            <w:pPr>
              <w:numPr>
                <w:ilvl w:val="0"/>
                <w:numId w:val="42"/>
              </w:numPr>
              <w:rPr>
                <w:lang w:eastAsia="en-US"/>
              </w:rPr>
            </w:pPr>
            <w:r>
              <w:rPr>
                <w:lang w:eastAsia="en-US"/>
              </w:rPr>
              <w:t>Zájem o minulost</w:t>
            </w:r>
          </w:p>
          <w:p w14:paraId="1A279F3D" w14:textId="77777777" w:rsidR="00592E43" w:rsidRDefault="00592E43" w:rsidP="0021777E">
            <w:pPr>
              <w:numPr>
                <w:ilvl w:val="0"/>
                <w:numId w:val="42"/>
              </w:numPr>
              <w:rPr>
                <w:lang w:eastAsia="en-US"/>
              </w:rPr>
            </w:pPr>
            <w:r>
              <w:rPr>
                <w:lang w:eastAsia="en-US"/>
              </w:rPr>
              <w:t>Pozice umělce</w:t>
            </w:r>
          </w:p>
          <w:p w14:paraId="7D14AD37" w14:textId="77777777" w:rsidR="00592E43" w:rsidRDefault="00592E43" w:rsidP="0021777E">
            <w:pPr>
              <w:numPr>
                <w:ilvl w:val="0"/>
                <w:numId w:val="42"/>
              </w:numPr>
              <w:rPr>
                <w:lang w:eastAsia="en-US"/>
              </w:rPr>
            </w:pPr>
            <w:r>
              <w:rPr>
                <w:lang w:eastAsia="en-US"/>
              </w:rPr>
              <w:t>Dokumentární přístupy</w:t>
            </w:r>
          </w:p>
          <w:p w14:paraId="1D4610D1" w14:textId="77777777" w:rsidR="00592E43" w:rsidRDefault="00592E43" w:rsidP="0021777E">
            <w:pPr>
              <w:numPr>
                <w:ilvl w:val="0"/>
                <w:numId w:val="42"/>
              </w:numPr>
              <w:rPr>
                <w:lang w:eastAsia="en-US"/>
              </w:rPr>
            </w:pPr>
            <w:r>
              <w:rPr>
                <w:lang w:eastAsia="en-US"/>
              </w:rPr>
              <w:t>Postkoloniální teorie</w:t>
            </w:r>
          </w:p>
          <w:p w14:paraId="23FFE2E4" w14:textId="77777777" w:rsidR="00592E43" w:rsidRDefault="00592E43" w:rsidP="0021777E">
            <w:pPr>
              <w:numPr>
                <w:ilvl w:val="0"/>
                <w:numId w:val="42"/>
              </w:numPr>
              <w:rPr>
                <w:lang w:eastAsia="en-US"/>
              </w:rPr>
            </w:pPr>
            <w:r>
              <w:rPr>
                <w:lang w:eastAsia="en-US"/>
              </w:rPr>
              <w:t>Výstava</w:t>
            </w:r>
          </w:p>
          <w:p w14:paraId="2AB00AD0" w14:textId="77777777" w:rsidR="00592E43" w:rsidRDefault="00592E43" w:rsidP="0021777E">
            <w:pPr>
              <w:numPr>
                <w:ilvl w:val="0"/>
                <w:numId w:val="42"/>
              </w:numPr>
              <w:rPr>
                <w:lang w:eastAsia="en-US"/>
              </w:rPr>
            </w:pPr>
            <w:r>
              <w:rPr>
                <w:lang w:eastAsia="en-US"/>
              </w:rPr>
              <w:t>Závěrečné shrnutí</w:t>
            </w:r>
          </w:p>
          <w:p w14:paraId="3E9B9A11" w14:textId="77777777" w:rsidR="00592E43" w:rsidRDefault="00592E43" w:rsidP="00F33E9D">
            <w:pPr>
              <w:ind w:left="720"/>
              <w:rPr>
                <w:lang w:eastAsia="en-US"/>
              </w:rPr>
            </w:pPr>
          </w:p>
          <w:p w14:paraId="7272431B" w14:textId="77777777" w:rsidR="00592E43" w:rsidRDefault="00592E43" w:rsidP="00F33E9D">
            <w:pPr>
              <w:pStyle w:val="Normlnweb"/>
              <w:spacing w:before="0" w:beforeAutospacing="0" w:after="0" w:afterAutospacing="0"/>
              <w:contextualSpacing/>
              <w:rPr>
                <w:b/>
                <w:bCs/>
                <w:sz w:val="20"/>
                <w:szCs w:val="20"/>
                <w:lang w:eastAsia="en-US"/>
              </w:rPr>
            </w:pPr>
            <w:r>
              <w:rPr>
                <w:b/>
                <w:bCs/>
                <w:sz w:val="20"/>
                <w:szCs w:val="20"/>
                <w:lang w:eastAsia="en-US"/>
              </w:rPr>
              <w:t>Cíle studia:</w:t>
            </w:r>
          </w:p>
          <w:p w14:paraId="24856735" w14:textId="77777777" w:rsidR="00592E43" w:rsidRDefault="00592E43" w:rsidP="0021777E">
            <w:pPr>
              <w:numPr>
                <w:ilvl w:val="0"/>
                <w:numId w:val="42"/>
              </w:numPr>
              <w:rPr>
                <w:lang w:eastAsia="en-US"/>
              </w:rPr>
            </w:pPr>
            <w:r>
              <w:rPr>
                <w:lang w:eastAsia="en-US"/>
              </w:rPr>
              <w:t>představit různorodé podoby současného umění;</w:t>
            </w:r>
          </w:p>
          <w:p w14:paraId="2CD53499" w14:textId="77777777" w:rsidR="00592E43" w:rsidRDefault="00592E43" w:rsidP="0021777E">
            <w:pPr>
              <w:numPr>
                <w:ilvl w:val="0"/>
                <w:numId w:val="42"/>
              </w:numPr>
              <w:rPr>
                <w:lang w:eastAsia="en-US"/>
              </w:rPr>
            </w:pPr>
            <w:r>
              <w:rPr>
                <w:lang w:eastAsia="en-US"/>
              </w:rPr>
              <w:t>popsat vztah současného umění ke společnosti;</w:t>
            </w:r>
          </w:p>
          <w:p w14:paraId="0A4F8AFB" w14:textId="77777777" w:rsidR="00592E43" w:rsidRDefault="00592E43" w:rsidP="0021777E">
            <w:pPr>
              <w:numPr>
                <w:ilvl w:val="0"/>
                <w:numId w:val="42"/>
              </w:numPr>
              <w:rPr>
                <w:lang w:eastAsia="en-US"/>
              </w:rPr>
            </w:pPr>
            <w:r>
              <w:rPr>
                <w:lang w:eastAsia="en-US"/>
              </w:rPr>
              <w:t>procvičit četbu teoretických textů v angličtině;</w:t>
            </w:r>
          </w:p>
          <w:p w14:paraId="289377E8" w14:textId="77777777" w:rsidR="00592E43" w:rsidRDefault="00592E43" w:rsidP="0021777E">
            <w:pPr>
              <w:numPr>
                <w:ilvl w:val="0"/>
                <w:numId w:val="42"/>
              </w:numPr>
              <w:rPr>
                <w:lang w:eastAsia="en-US"/>
              </w:rPr>
            </w:pPr>
            <w:r>
              <w:rPr>
                <w:lang w:eastAsia="en-US"/>
              </w:rPr>
              <w:t>podpořit studentovu schopnost slovně i písemně formulovat argumenty v rámci diskuse na dané téma.</w:t>
            </w:r>
          </w:p>
          <w:p w14:paraId="3C6BC604" w14:textId="77777777" w:rsidR="00592E43" w:rsidRDefault="00592E43" w:rsidP="00F33E9D">
            <w:pPr>
              <w:ind w:left="720"/>
              <w:rPr>
                <w:lang w:eastAsia="en-US"/>
              </w:rPr>
            </w:pPr>
          </w:p>
          <w:p w14:paraId="0D984CEA" w14:textId="77777777" w:rsidR="00592E43" w:rsidRDefault="00592E43" w:rsidP="00F33E9D">
            <w:pPr>
              <w:widowControl w:val="0"/>
              <w:autoSpaceDE w:val="0"/>
              <w:autoSpaceDN w:val="0"/>
              <w:adjustRightInd w:val="0"/>
              <w:rPr>
                <w:b/>
                <w:lang w:eastAsia="en-US"/>
              </w:rPr>
            </w:pPr>
            <w:r>
              <w:rPr>
                <w:b/>
                <w:lang w:eastAsia="en-US"/>
              </w:rPr>
              <w:t>Výsledky učení:</w:t>
            </w:r>
          </w:p>
          <w:p w14:paraId="26CB6F19" w14:textId="77777777" w:rsidR="00592E43" w:rsidRDefault="00592E43" w:rsidP="00F33E9D">
            <w:pPr>
              <w:widowControl w:val="0"/>
              <w:autoSpaceDE w:val="0"/>
              <w:autoSpaceDN w:val="0"/>
              <w:adjustRightInd w:val="0"/>
              <w:rPr>
                <w:lang w:eastAsia="en-US"/>
              </w:rPr>
            </w:pPr>
            <w:r>
              <w:rPr>
                <w:lang w:eastAsia="en-US"/>
              </w:rPr>
              <w:t>Po úspěšném absolvování předmětu je student schopen:</w:t>
            </w:r>
          </w:p>
          <w:p w14:paraId="6571CD80" w14:textId="77777777" w:rsidR="00592E43" w:rsidRDefault="00592E43" w:rsidP="0021777E">
            <w:pPr>
              <w:numPr>
                <w:ilvl w:val="0"/>
                <w:numId w:val="42"/>
              </w:numPr>
              <w:rPr>
                <w:rFonts w:cs="Arial"/>
                <w:lang w:eastAsia="en-US"/>
              </w:rPr>
            </w:pPr>
            <w:r>
              <w:rPr>
                <w:rFonts w:cs="Arial"/>
                <w:lang w:eastAsia="en-US"/>
              </w:rPr>
              <w:t>interpretovat současné umění;</w:t>
            </w:r>
          </w:p>
          <w:p w14:paraId="59E582E9" w14:textId="77777777" w:rsidR="00592E43" w:rsidRDefault="00592E43" w:rsidP="0021777E">
            <w:pPr>
              <w:numPr>
                <w:ilvl w:val="0"/>
                <w:numId w:val="42"/>
              </w:numPr>
              <w:rPr>
                <w:rFonts w:cs="Arial"/>
                <w:lang w:eastAsia="en-US"/>
              </w:rPr>
            </w:pPr>
            <w:r>
              <w:rPr>
                <w:rFonts w:cs="Arial"/>
                <w:lang w:eastAsia="en-US"/>
              </w:rPr>
              <w:t>psát anotace teoretických textů;</w:t>
            </w:r>
          </w:p>
          <w:p w14:paraId="703893DB" w14:textId="77777777" w:rsidR="00592E43" w:rsidRDefault="00592E43" w:rsidP="0021777E">
            <w:pPr>
              <w:numPr>
                <w:ilvl w:val="0"/>
                <w:numId w:val="42"/>
              </w:numPr>
              <w:rPr>
                <w:rFonts w:cs="Arial"/>
                <w:lang w:eastAsia="en-US"/>
              </w:rPr>
            </w:pPr>
            <w:r>
              <w:rPr>
                <w:rFonts w:cs="Arial"/>
                <w:lang w:eastAsia="en-US"/>
              </w:rPr>
              <w:t>mluvit o vlastní práci ve vztahu k současnému umění.</w:t>
            </w:r>
          </w:p>
          <w:p w14:paraId="3431B091" w14:textId="77777777" w:rsidR="00466F56" w:rsidRDefault="00466F56" w:rsidP="00466F56">
            <w:pPr>
              <w:rPr>
                <w:rFonts w:cs="Arial"/>
                <w:lang w:eastAsia="en-US"/>
              </w:rPr>
            </w:pPr>
          </w:p>
          <w:p w14:paraId="7F225C9D" w14:textId="77777777" w:rsidR="00EB4C7F" w:rsidRDefault="00EB4C7F" w:rsidP="00466F56">
            <w:pPr>
              <w:rPr>
                <w:rFonts w:cs="Arial"/>
                <w:lang w:eastAsia="en-US"/>
              </w:rPr>
            </w:pPr>
          </w:p>
          <w:p w14:paraId="41EE9BA4" w14:textId="77777777" w:rsidR="00EB4C7F" w:rsidRDefault="00EB4C7F" w:rsidP="00466F56">
            <w:pPr>
              <w:rPr>
                <w:rFonts w:cs="Arial"/>
                <w:lang w:eastAsia="en-US"/>
              </w:rPr>
            </w:pPr>
          </w:p>
          <w:p w14:paraId="47A45F25" w14:textId="77777777" w:rsidR="00EB4C7F" w:rsidRDefault="00EB4C7F" w:rsidP="00466F56">
            <w:pPr>
              <w:rPr>
                <w:rFonts w:cs="Arial"/>
                <w:lang w:eastAsia="en-US"/>
              </w:rPr>
            </w:pPr>
          </w:p>
          <w:p w14:paraId="54DC158F" w14:textId="636F8092" w:rsidR="00EB4C7F" w:rsidRDefault="00EB4C7F" w:rsidP="00466F56">
            <w:pPr>
              <w:rPr>
                <w:rFonts w:cs="Arial"/>
                <w:lang w:eastAsia="en-US"/>
              </w:rPr>
            </w:pPr>
          </w:p>
        </w:tc>
      </w:tr>
      <w:tr w:rsidR="00FF7E7A" w:rsidRPr="00BD1EAB" w14:paraId="7661DAA9" w14:textId="77777777" w:rsidTr="00185AFD">
        <w:trPr>
          <w:trHeight w:val="225"/>
        </w:trPr>
        <w:tc>
          <w:tcPr>
            <w:tcW w:w="3653" w:type="dxa"/>
            <w:gridSpan w:val="2"/>
            <w:tcBorders>
              <w:top w:val="single" w:sz="4" w:space="0" w:color="auto"/>
              <w:left w:val="single" w:sz="4" w:space="0" w:color="auto"/>
              <w:bottom w:val="nil"/>
              <w:right w:val="single" w:sz="4" w:space="0" w:color="auto"/>
            </w:tcBorders>
            <w:shd w:val="clear" w:color="auto" w:fill="F7CAAC"/>
            <w:hideMark/>
          </w:tcPr>
          <w:p w14:paraId="0512DD69" w14:textId="56C9965D" w:rsidR="00FF7E7A" w:rsidRPr="00BD1EAB" w:rsidRDefault="00FF7E7A" w:rsidP="00FF7E7A">
            <w:pPr>
              <w:spacing w:line="256" w:lineRule="auto"/>
              <w:jc w:val="both"/>
              <w:rPr>
                <w:b/>
                <w:lang w:eastAsia="en-US"/>
              </w:rPr>
            </w:pPr>
            <w:r>
              <w:rPr>
                <w:b/>
                <w:lang w:eastAsia="en-US"/>
              </w:rPr>
              <w:t>Metody výuky</w:t>
            </w:r>
          </w:p>
        </w:tc>
        <w:tc>
          <w:tcPr>
            <w:tcW w:w="6202" w:type="dxa"/>
            <w:gridSpan w:val="6"/>
            <w:tcBorders>
              <w:top w:val="single" w:sz="4" w:space="0" w:color="auto"/>
              <w:left w:val="single" w:sz="4" w:space="0" w:color="auto"/>
              <w:bottom w:val="nil"/>
              <w:right w:val="single" w:sz="4" w:space="0" w:color="auto"/>
            </w:tcBorders>
          </w:tcPr>
          <w:p w14:paraId="3FC4A7B0" w14:textId="77777777" w:rsidR="00FF7E7A" w:rsidRPr="00BD1EAB" w:rsidRDefault="00FF7E7A" w:rsidP="00FF7E7A">
            <w:pPr>
              <w:spacing w:line="256" w:lineRule="auto"/>
              <w:jc w:val="both"/>
              <w:rPr>
                <w:b/>
                <w:lang w:eastAsia="en-US"/>
              </w:rPr>
            </w:pPr>
          </w:p>
        </w:tc>
      </w:tr>
      <w:tr w:rsidR="00FF7E7A" w:rsidRPr="00185AFD" w14:paraId="5C081285" w14:textId="77777777" w:rsidTr="00466F56">
        <w:trPr>
          <w:trHeight w:val="935"/>
        </w:trPr>
        <w:tc>
          <w:tcPr>
            <w:tcW w:w="9855" w:type="dxa"/>
            <w:gridSpan w:val="8"/>
            <w:tcBorders>
              <w:top w:val="nil"/>
              <w:left w:val="single" w:sz="4" w:space="0" w:color="auto"/>
              <w:bottom w:val="single" w:sz="4" w:space="0" w:color="auto"/>
              <w:right w:val="single" w:sz="4" w:space="0" w:color="auto"/>
            </w:tcBorders>
          </w:tcPr>
          <w:p w14:paraId="220BE761" w14:textId="77777777" w:rsidR="00185AFD" w:rsidRDefault="00185AFD" w:rsidP="00185AFD"/>
          <w:p w14:paraId="61097B42" w14:textId="77777777" w:rsidR="00185AFD" w:rsidRDefault="00466F56" w:rsidP="00185AFD">
            <w:r w:rsidRPr="00185AFD">
              <w:t xml:space="preserve">Seminář je zaměřen na rozvíjení individuálních aktivit studujících. Studující se blíže seznamují s odbornou literaturou a uměleckým provozem. V průběhu semestru pravidelně vystupují se samostatnými referáty týkajícími se prostudované odborné literatury a shlédnutých výstav. Studijní materiály jsou studujícím zpřístupněny v digitální formě. </w:t>
            </w:r>
          </w:p>
          <w:p w14:paraId="5BEADC08" w14:textId="0722E720" w:rsidR="00FF7E7A" w:rsidRPr="00185AFD" w:rsidRDefault="00FF7E7A" w:rsidP="00185AFD"/>
        </w:tc>
      </w:tr>
      <w:tr w:rsidR="00592E43" w14:paraId="12561396" w14:textId="77777777" w:rsidTr="00466F56">
        <w:trPr>
          <w:trHeight w:val="225"/>
        </w:trPr>
        <w:tc>
          <w:tcPr>
            <w:tcW w:w="3653"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58AC4E8E" w14:textId="77777777" w:rsidR="00592E43" w:rsidRDefault="00592E43" w:rsidP="00592E43">
            <w:pPr>
              <w:spacing w:line="256" w:lineRule="auto"/>
              <w:jc w:val="both"/>
              <w:rPr>
                <w:lang w:eastAsia="en-US"/>
              </w:rPr>
            </w:pPr>
            <w:r>
              <w:rPr>
                <w:b/>
                <w:lang w:eastAsia="en-US"/>
              </w:rPr>
              <w:t>Studijní literatura a studijní pomůcky</w:t>
            </w:r>
          </w:p>
        </w:tc>
        <w:tc>
          <w:tcPr>
            <w:tcW w:w="6202" w:type="dxa"/>
            <w:gridSpan w:val="6"/>
            <w:tcBorders>
              <w:top w:val="single" w:sz="4" w:space="0" w:color="auto"/>
              <w:left w:val="single" w:sz="4" w:space="0" w:color="auto"/>
              <w:bottom w:val="nil"/>
              <w:right w:val="single" w:sz="4" w:space="0" w:color="auto"/>
            </w:tcBorders>
          </w:tcPr>
          <w:p w14:paraId="654E9279" w14:textId="77777777" w:rsidR="00592E43" w:rsidRDefault="00592E43" w:rsidP="00592E43">
            <w:pPr>
              <w:spacing w:line="256" w:lineRule="auto"/>
              <w:jc w:val="both"/>
              <w:rPr>
                <w:lang w:eastAsia="en-US"/>
              </w:rPr>
            </w:pPr>
          </w:p>
        </w:tc>
      </w:tr>
      <w:tr w:rsidR="00592E43" w14:paraId="7B772881" w14:textId="77777777" w:rsidTr="00426B70">
        <w:trPr>
          <w:trHeight w:val="1272"/>
        </w:trPr>
        <w:tc>
          <w:tcPr>
            <w:tcW w:w="9855" w:type="dxa"/>
            <w:gridSpan w:val="8"/>
            <w:tcBorders>
              <w:top w:val="nil"/>
              <w:left w:val="single" w:sz="4" w:space="0" w:color="auto"/>
              <w:bottom w:val="single" w:sz="4" w:space="0" w:color="auto"/>
              <w:right w:val="single" w:sz="4" w:space="0" w:color="auto"/>
            </w:tcBorders>
          </w:tcPr>
          <w:p w14:paraId="52B356C7" w14:textId="77777777" w:rsidR="00466F56" w:rsidRDefault="00466F56" w:rsidP="00592E43">
            <w:pPr>
              <w:pStyle w:val="Standard"/>
              <w:spacing w:line="256" w:lineRule="auto"/>
              <w:rPr>
                <w:rFonts w:eastAsia="Times New Roman" w:cs="Times New Roman"/>
                <w:b/>
                <w:bCs/>
                <w:kern w:val="0"/>
                <w:sz w:val="20"/>
                <w:szCs w:val="20"/>
                <w:lang w:eastAsia="cs-CZ" w:bidi="ar-SA"/>
              </w:rPr>
            </w:pPr>
          </w:p>
          <w:p w14:paraId="0B3A1CFD" w14:textId="505E74CA" w:rsidR="00592E43" w:rsidRDefault="00592E43" w:rsidP="00592E43">
            <w:pPr>
              <w:pStyle w:val="Standard"/>
              <w:spacing w:line="256" w:lineRule="auto"/>
              <w:rPr>
                <w:rFonts w:eastAsia="Times New Roman" w:cs="Times New Roman"/>
                <w:kern w:val="0"/>
                <w:sz w:val="20"/>
                <w:szCs w:val="20"/>
                <w:lang w:eastAsia="cs-CZ" w:bidi="ar-SA"/>
              </w:rPr>
            </w:pPr>
            <w:r>
              <w:rPr>
                <w:rFonts w:eastAsia="Times New Roman" w:cs="Times New Roman"/>
                <w:b/>
                <w:bCs/>
                <w:kern w:val="0"/>
                <w:sz w:val="20"/>
                <w:szCs w:val="20"/>
                <w:lang w:eastAsia="cs-CZ" w:bidi="ar-SA"/>
              </w:rPr>
              <w:t xml:space="preserve">Povinná: </w:t>
            </w:r>
          </w:p>
          <w:p w14:paraId="4F76D1ED" w14:textId="77777777" w:rsidR="00592E43" w:rsidRDefault="00592E43" w:rsidP="00592E43">
            <w:pPr>
              <w:pStyle w:val="Standard"/>
              <w:spacing w:line="256" w:lineRule="auto"/>
              <w:rPr>
                <w:rFonts w:eastAsia="Times New Roman" w:cs="Times New Roman"/>
                <w:kern w:val="0"/>
                <w:sz w:val="20"/>
                <w:szCs w:val="20"/>
                <w:lang w:eastAsia="cs-CZ" w:bidi="ar-SA"/>
              </w:rPr>
            </w:pPr>
            <w:r>
              <w:rPr>
                <w:sz w:val="20"/>
                <w:szCs w:val="20"/>
              </w:rPr>
              <w:t xml:space="preserve">Yve-Alain Bois, Benjamin Buchloh, Hal Foster, Rosalind Kraussová, Umění </w:t>
            </w:r>
            <w:r>
              <w:rPr>
                <w:rStyle w:val="object"/>
                <w:sz w:val="20"/>
                <w:szCs w:val="20"/>
              </w:rPr>
              <w:t>po</w:t>
            </w:r>
            <w:r>
              <w:rPr>
                <w:sz w:val="20"/>
                <w:szCs w:val="20"/>
              </w:rPr>
              <w:t xml:space="preserve"> roce 1900: Modernismus, antimodernismus, postmodernismus, (nové doplněné vydání), 2015</w:t>
            </w:r>
            <w:r>
              <w:rPr>
                <w:sz w:val="20"/>
                <w:szCs w:val="20"/>
              </w:rPr>
              <w:br/>
              <w:t>Hal Foster, Bad New Days: Art, Criticism, Emergency, 2015</w:t>
            </w:r>
            <w:r>
              <w:rPr>
                <w:sz w:val="20"/>
                <w:szCs w:val="20"/>
              </w:rPr>
              <w:br/>
              <w:t>Pamela M. Lee, Forgetting the Art World, 2012</w:t>
            </w:r>
            <w:r>
              <w:rPr>
                <w:sz w:val="20"/>
                <w:szCs w:val="20"/>
              </w:rPr>
              <w:br/>
              <w:t>Richard Meyer, What was Contemporary Art?, 2013</w:t>
            </w:r>
            <w:r>
              <w:rPr>
                <w:sz w:val="20"/>
                <w:szCs w:val="20"/>
              </w:rPr>
              <w:br/>
              <w:t>Peter Osborne, Anywhere or Not at All: Philosophy of Contemporary Art, 2013</w:t>
            </w:r>
          </w:p>
          <w:p w14:paraId="1C605DE5" w14:textId="77777777" w:rsidR="00592E43" w:rsidRDefault="00592E43" w:rsidP="00592E43">
            <w:pPr>
              <w:pStyle w:val="Standard"/>
              <w:spacing w:line="256" w:lineRule="auto"/>
              <w:rPr>
                <w:rFonts w:eastAsia="Times New Roman" w:cs="Times New Roman"/>
                <w:kern w:val="0"/>
                <w:sz w:val="20"/>
                <w:szCs w:val="20"/>
                <w:lang w:eastAsia="cs-CZ" w:bidi="ar-SA"/>
              </w:rPr>
            </w:pPr>
          </w:p>
          <w:p w14:paraId="37FEEA24" w14:textId="77777777" w:rsidR="00592E43" w:rsidRDefault="00592E43" w:rsidP="00592E43">
            <w:pPr>
              <w:pStyle w:val="Standard"/>
              <w:spacing w:line="256" w:lineRule="auto"/>
              <w:rPr>
                <w:rFonts w:eastAsia="Times New Roman" w:cs="Times New Roman"/>
                <w:kern w:val="0"/>
                <w:sz w:val="20"/>
                <w:szCs w:val="20"/>
                <w:lang w:eastAsia="cs-CZ" w:bidi="ar-SA"/>
              </w:rPr>
            </w:pPr>
            <w:r>
              <w:rPr>
                <w:rFonts w:eastAsia="Times New Roman" w:cs="Times New Roman"/>
                <w:b/>
                <w:bCs/>
                <w:kern w:val="0"/>
                <w:sz w:val="20"/>
                <w:szCs w:val="20"/>
                <w:lang w:eastAsia="cs-CZ" w:bidi="ar-SA"/>
              </w:rPr>
              <w:t>Doporučená</w:t>
            </w:r>
            <w:r>
              <w:rPr>
                <w:rFonts w:eastAsia="Times New Roman" w:cs="Times New Roman"/>
                <w:kern w:val="0"/>
                <w:sz w:val="20"/>
                <w:szCs w:val="20"/>
                <w:lang w:eastAsia="cs-CZ" w:bidi="ar-SA"/>
              </w:rPr>
              <w:t xml:space="preserve">: </w:t>
            </w:r>
          </w:p>
          <w:p w14:paraId="496939A6" w14:textId="77777777" w:rsidR="00592E43" w:rsidRDefault="00592E43" w:rsidP="00592E43">
            <w:pPr>
              <w:pStyle w:val="Standard"/>
              <w:spacing w:line="256" w:lineRule="auto"/>
              <w:rPr>
                <w:rFonts w:eastAsia="Times New Roman" w:cs="Times New Roman"/>
                <w:kern w:val="0"/>
                <w:sz w:val="20"/>
                <w:szCs w:val="20"/>
                <w:lang w:eastAsia="cs-CZ" w:bidi="ar-SA"/>
              </w:rPr>
            </w:pPr>
            <w:r>
              <w:rPr>
                <w:rFonts w:eastAsia="Times New Roman" w:cs="Times New Roman"/>
                <w:kern w:val="0"/>
                <w:sz w:val="20"/>
                <w:szCs w:val="20"/>
                <w:lang w:eastAsia="cs-CZ" w:bidi="ar-SA"/>
              </w:rPr>
              <w:t>Galerie Jelení 1999-2000, CSU 2010</w:t>
            </w:r>
          </w:p>
          <w:p w14:paraId="64D57596" w14:textId="77777777" w:rsidR="00592E43" w:rsidRDefault="00592E43" w:rsidP="00592E43">
            <w:pPr>
              <w:pStyle w:val="Standard"/>
              <w:spacing w:line="256" w:lineRule="auto"/>
              <w:rPr>
                <w:rFonts w:eastAsia="Times New Roman" w:cs="Times New Roman"/>
                <w:kern w:val="0"/>
                <w:sz w:val="20"/>
                <w:szCs w:val="20"/>
                <w:lang w:eastAsia="cs-CZ" w:bidi="ar-SA"/>
              </w:rPr>
            </w:pPr>
            <w:r>
              <w:rPr>
                <w:rFonts w:eastAsia="Times New Roman" w:cs="Times New Roman"/>
                <w:kern w:val="0"/>
                <w:sz w:val="20"/>
                <w:szCs w:val="20"/>
                <w:lang w:eastAsia="cs-CZ" w:bidi="ar-SA"/>
              </w:rPr>
              <w:t>Pavlína Morganová (ed.), Začátek století, Arbor vitae 2012</w:t>
            </w:r>
          </w:p>
          <w:p w14:paraId="6C0CE4FD" w14:textId="77777777" w:rsidR="00592E43" w:rsidRDefault="00592E43" w:rsidP="00592E43">
            <w:pPr>
              <w:pStyle w:val="Standard"/>
              <w:spacing w:line="256" w:lineRule="auto"/>
              <w:rPr>
                <w:rFonts w:eastAsia="Times New Roman" w:cs="Times New Roman"/>
                <w:kern w:val="0"/>
                <w:sz w:val="20"/>
                <w:szCs w:val="20"/>
                <w:lang w:eastAsia="cs-CZ" w:bidi="ar-SA"/>
              </w:rPr>
            </w:pPr>
            <w:r>
              <w:rPr>
                <w:rFonts w:eastAsia="Times New Roman" w:cs="Times New Roman"/>
                <w:kern w:val="0"/>
                <w:sz w:val="20"/>
                <w:szCs w:val="20"/>
                <w:lang w:eastAsia="cs-CZ" w:bidi="ar-SA"/>
              </w:rPr>
              <w:t>Ševčík - Morganová - Nekvindová - Svatošová (eds.), České umění 1980-2010, VVP AVU 2011</w:t>
            </w:r>
          </w:p>
          <w:p w14:paraId="45B9B486" w14:textId="77777777" w:rsidR="00592E43" w:rsidRDefault="00592E43" w:rsidP="00592E43">
            <w:pPr>
              <w:pStyle w:val="Standard"/>
              <w:spacing w:line="256" w:lineRule="auto"/>
              <w:rPr>
                <w:rFonts w:eastAsia="Times New Roman" w:cs="Times New Roman"/>
                <w:kern w:val="0"/>
                <w:sz w:val="20"/>
                <w:szCs w:val="20"/>
                <w:lang w:eastAsia="cs-CZ" w:bidi="ar-SA"/>
              </w:rPr>
            </w:pPr>
            <w:r>
              <w:rPr>
                <w:rFonts w:eastAsia="Times New Roman" w:cs="Times New Roman"/>
                <w:kern w:val="0"/>
                <w:sz w:val="20"/>
                <w:szCs w:val="20"/>
                <w:lang w:eastAsia="cs-CZ" w:bidi="ar-SA"/>
              </w:rPr>
              <w:t>Atlas transformace, Tranzit.cz 2009</w:t>
            </w:r>
          </w:p>
          <w:p w14:paraId="6971FBA2" w14:textId="77777777" w:rsidR="00592E43" w:rsidRDefault="003F3EF1" w:rsidP="00592E43">
            <w:pPr>
              <w:pStyle w:val="Standard"/>
              <w:spacing w:line="256" w:lineRule="auto"/>
              <w:rPr>
                <w:rFonts w:eastAsia="Times New Roman" w:cs="Times New Roman"/>
                <w:kern w:val="0"/>
                <w:sz w:val="20"/>
                <w:szCs w:val="20"/>
                <w:lang w:eastAsia="cs-CZ" w:bidi="ar-SA"/>
              </w:rPr>
            </w:pPr>
            <w:hyperlink r:id="rId18" w:history="1">
              <w:r w:rsidR="00592E43" w:rsidRPr="00BF15C5">
                <w:rPr>
                  <w:rFonts w:eastAsia="Times New Roman" w:cs="Times New Roman"/>
                  <w:sz w:val="20"/>
                  <w:szCs w:val="20"/>
                  <w:lang w:eastAsia="cs-CZ"/>
                </w:rPr>
                <w:t>Barbora Kleinhamplová,</w:t>
              </w:r>
            </w:hyperlink>
            <w:r w:rsidR="00592E43">
              <w:rPr>
                <w:rFonts w:eastAsia="Times New Roman" w:cs="Times New Roman"/>
                <w:kern w:val="0"/>
                <w:sz w:val="20"/>
                <w:szCs w:val="20"/>
                <w:lang w:eastAsia="cs-CZ" w:bidi="ar-SA"/>
              </w:rPr>
              <w:t> </w:t>
            </w:r>
            <w:hyperlink r:id="rId19" w:history="1">
              <w:r w:rsidR="00592E43" w:rsidRPr="00BF15C5">
                <w:rPr>
                  <w:rFonts w:eastAsia="Times New Roman" w:cs="Times New Roman"/>
                  <w:sz w:val="20"/>
                  <w:szCs w:val="20"/>
                  <w:lang w:eastAsia="cs-CZ"/>
                </w:rPr>
                <w:t>Tereza Stejskalová</w:t>
              </w:r>
            </w:hyperlink>
            <w:r w:rsidR="00592E43">
              <w:rPr>
                <w:rFonts w:eastAsia="Times New Roman" w:cs="Times New Roman"/>
                <w:kern w:val="0"/>
                <w:sz w:val="20"/>
                <w:szCs w:val="20"/>
                <w:lang w:eastAsia="cs-CZ" w:bidi="ar-SA"/>
              </w:rPr>
              <w:t>, Kdo je to umělec?: Who Is an Artist?, AVU 2014</w:t>
            </w:r>
          </w:p>
          <w:p w14:paraId="004F40D7" w14:textId="3E58A300" w:rsidR="00466F56" w:rsidRDefault="00466F56" w:rsidP="00592E43">
            <w:pPr>
              <w:pStyle w:val="Standard"/>
              <w:spacing w:line="256" w:lineRule="auto"/>
              <w:rPr>
                <w:rFonts w:eastAsia="Times New Roman" w:cs="Times New Roman"/>
                <w:kern w:val="0"/>
                <w:sz w:val="20"/>
                <w:szCs w:val="20"/>
                <w:lang w:eastAsia="cs-CZ" w:bidi="ar-SA"/>
              </w:rPr>
            </w:pPr>
          </w:p>
        </w:tc>
      </w:tr>
      <w:tr w:rsidR="00592E43" w14:paraId="0576DECF" w14:textId="77777777" w:rsidTr="00426B70">
        <w:tc>
          <w:tcPr>
            <w:tcW w:w="9855" w:type="dxa"/>
            <w:gridSpan w:val="8"/>
            <w:tcBorders>
              <w:top w:val="single" w:sz="12" w:space="0" w:color="auto"/>
              <w:left w:val="single" w:sz="2" w:space="0" w:color="auto"/>
              <w:bottom w:val="single" w:sz="2" w:space="0" w:color="auto"/>
              <w:right w:val="single" w:sz="2" w:space="0" w:color="auto"/>
            </w:tcBorders>
            <w:shd w:val="clear" w:color="auto" w:fill="F7CAAC"/>
            <w:hideMark/>
          </w:tcPr>
          <w:p w14:paraId="2559EA1B" w14:textId="77777777" w:rsidR="00592E43" w:rsidRDefault="00592E43" w:rsidP="00592E43">
            <w:pPr>
              <w:spacing w:line="256" w:lineRule="auto"/>
              <w:jc w:val="center"/>
              <w:rPr>
                <w:b/>
                <w:lang w:eastAsia="en-US"/>
              </w:rPr>
            </w:pPr>
            <w:r>
              <w:rPr>
                <w:b/>
                <w:lang w:eastAsia="en-US"/>
              </w:rPr>
              <w:t>Informace ke kombinované nebo distanční formě</w:t>
            </w:r>
          </w:p>
        </w:tc>
      </w:tr>
      <w:tr w:rsidR="00592E43" w14:paraId="3737F1AE" w14:textId="77777777" w:rsidTr="00426B70">
        <w:tc>
          <w:tcPr>
            <w:tcW w:w="4787" w:type="dxa"/>
            <w:gridSpan w:val="3"/>
            <w:tcBorders>
              <w:top w:val="single" w:sz="2" w:space="0" w:color="auto"/>
              <w:left w:val="single" w:sz="4" w:space="0" w:color="auto"/>
              <w:bottom w:val="single" w:sz="4" w:space="0" w:color="auto"/>
              <w:right w:val="single" w:sz="4" w:space="0" w:color="auto"/>
            </w:tcBorders>
            <w:shd w:val="clear" w:color="auto" w:fill="F7CAAC"/>
            <w:hideMark/>
          </w:tcPr>
          <w:p w14:paraId="3C4E6C3D" w14:textId="77777777" w:rsidR="00592E43" w:rsidRDefault="00592E43" w:rsidP="00592E43">
            <w:pPr>
              <w:spacing w:line="256" w:lineRule="auto"/>
              <w:jc w:val="both"/>
              <w:rPr>
                <w:lang w:eastAsia="en-US"/>
              </w:rPr>
            </w:pPr>
            <w:r>
              <w:rPr>
                <w:b/>
                <w:lang w:eastAsia="en-US"/>
              </w:rPr>
              <w:t>Rozsah konzultací (soustředění)</w:t>
            </w:r>
          </w:p>
        </w:tc>
        <w:tc>
          <w:tcPr>
            <w:tcW w:w="888" w:type="dxa"/>
            <w:tcBorders>
              <w:top w:val="single" w:sz="2" w:space="0" w:color="auto"/>
              <w:left w:val="single" w:sz="4" w:space="0" w:color="auto"/>
              <w:bottom w:val="single" w:sz="4" w:space="0" w:color="auto"/>
              <w:right w:val="single" w:sz="4" w:space="0" w:color="auto"/>
            </w:tcBorders>
          </w:tcPr>
          <w:p w14:paraId="279B2D1D" w14:textId="77777777" w:rsidR="00592E43" w:rsidRDefault="00592E43" w:rsidP="00592E43">
            <w:pPr>
              <w:spacing w:line="256" w:lineRule="auto"/>
              <w:jc w:val="both"/>
              <w:rPr>
                <w:lang w:eastAsia="en-US"/>
              </w:rPr>
            </w:pPr>
          </w:p>
        </w:tc>
        <w:tc>
          <w:tcPr>
            <w:tcW w:w="4180" w:type="dxa"/>
            <w:gridSpan w:val="4"/>
            <w:tcBorders>
              <w:top w:val="single" w:sz="2" w:space="0" w:color="auto"/>
              <w:left w:val="single" w:sz="4" w:space="0" w:color="auto"/>
              <w:bottom w:val="single" w:sz="4" w:space="0" w:color="auto"/>
              <w:right w:val="single" w:sz="4" w:space="0" w:color="auto"/>
            </w:tcBorders>
            <w:shd w:val="clear" w:color="auto" w:fill="F7CAAC"/>
            <w:hideMark/>
          </w:tcPr>
          <w:p w14:paraId="071E79EB" w14:textId="77777777" w:rsidR="00592E43" w:rsidRDefault="00592E43" w:rsidP="00592E43">
            <w:pPr>
              <w:spacing w:line="256" w:lineRule="auto"/>
              <w:jc w:val="both"/>
              <w:rPr>
                <w:b/>
                <w:lang w:eastAsia="en-US"/>
              </w:rPr>
            </w:pPr>
            <w:r>
              <w:rPr>
                <w:b/>
                <w:lang w:eastAsia="en-US"/>
              </w:rPr>
              <w:t xml:space="preserve">hodin </w:t>
            </w:r>
          </w:p>
        </w:tc>
      </w:tr>
      <w:tr w:rsidR="00592E43" w14:paraId="3653F53B" w14:textId="77777777" w:rsidTr="00426B70">
        <w:tc>
          <w:tcPr>
            <w:tcW w:w="9855" w:type="dxa"/>
            <w:gridSpan w:val="8"/>
            <w:tcBorders>
              <w:top w:val="single" w:sz="4" w:space="0" w:color="auto"/>
              <w:left w:val="single" w:sz="4" w:space="0" w:color="auto"/>
              <w:bottom w:val="single" w:sz="4" w:space="0" w:color="auto"/>
              <w:right w:val="single" w:sz="4" w:space="0" w:color="auto"/>
            </w:tcBorders>
            <w:shd w:val="clear" w:color="auto" w:fill="F7CAAC"/>
            <w:hideMark/>
          </w:tcPr>
          <w:p w14:paraId="783F7AB9" w14:textId="77777777" w:rsidR="00592E43" w:rsidRDefault="00592E43" w:rsidP="00592E43">
            <w:pPr>
              <w:spacing w:line="256" w:lineRule="auto"/>
              <w:jc w:val="both"/>
              <w:rPr>
                <w:b/>
                <w:lang w:eastAsia="en-US"/>
              </w:rPr>
            </w:pPr>
            <w:r>
              <w:rPr>
                <w:b/>
                <w:lang w:eastAsia="en-US"/>
              </w:rPr>
              <w:t>Informace o způsobu kontaktu s vyučujícím</w:t>
            </w:r>
          </w:p>
        </w:tc>
      </w:tr>
      <w:tr w:rsidR="00592E43" w14:paraId="192D778D" w14:textId="77777777" w:rsidTr="00426B70">
        <w:trPr>
          <w:trHeight w:val="161"/>
        </w:trPr>
        <w:tc>
          <w:tcPr>
            <w:tcW w:w="9855" w:type="dxa"/>
            <w:gridSpan w:val="8"/>
            <w:tcBorders>
              <w:top w:val="single" w:sz="4" w:space="0" w:color="auto"/>
              <w:left w:val="single" w:sz="4" w:space="0" w:color="auto"/>
              <w:bottom w:val="single" w:sz="4" w:space="0" w:color="auto"/>
              <w:right w:val="single" w:sz="4" w:space="0" w:color="auto"/>
            </w:tcBorders>
          </w:tcPr>
          <w:p w14:paraId="4DF3B32C" w14:textId="77777777" w:rsidR="00592E43" w:rsidRDefault="00592E43" w:rsidP="00592E43">
            <w:pPr>
              <w:spacing w:line="256" w:lineRule="auto"/>
              <w:jc w:val="both"/>
              <w:rPr>
                <w:lang w:eastAsia="en-US"/>
              </w:rPr>
            </w:pPr>
          </w:p>
        </w:tc>
      </w:tr>
    </w:tbl>
    <w:p w14:paraId="49708ED3" w14:textId="77777777" w:rsidR="00F62C3D" w:rsidRDefault="00F62C3D" w:rsidP="00F62C3D"/>
    <w:p w14:paraId="7E2407AB" w14:textId="77777777" w:rsidR="00F62C3D" w:rsidRDefault="00F62C3D" w:rsidP="00F62C3D"/>
    <w:p w14:paraId="47473537" w14:textId="77777777" w:rsidR="00F62C3D" w:rsidRDefault="00F62C3D" w:rsidP="00F62C3D"/>
    <w:p w14:paraId="11D14FD5" w14:textId="77777777" w:rsidR="00F62C3D" w:rsidRDefault="00F62C3D" w:rsidP="00F62C3D"/>
    <w:p w14:paraId="25F0517B" w14:textId="77777777" w:rsidR="00F62C3D" w:rsidRDefault="00F62C3D" w:rsidP="00F62C3D"/>
    <w:p w14:paraId="0F72B0E1" w14:textId="77777777" w:rsidR="00F62C3D" w:rsidRDefault="00F62C3D" w:rsidP="00F62C3D"/>
    <w:p w14:paraId="3DF86F5F" w14:textId="00EAFED8" w:rsidR="00F62C3D" w:rsidRDefault="00F62C3D" w:rsidP="00F62C3D"/>
    <w:p w14:paraId="523F54F2" w14:textId="354DBDA6" w:rsidR="00426B70" w:rsidRDefault="00426B70" w:rsidP="00F62C3D"/>
    <w:p w14:paraId="027155E3" w14:textId="3188A443" w:rsidR="00426B70" w:rsidRDefault="00426B70" w:rsidP="00F62C3D"/>
    <w:p w14:paraId="62127CAC" w14:textId="25194E6B" w:rsidR="00426B70" w:rsidRDefault="00426B70" w:rsidP="00F62C3D"/>
    <w:p w14:paraId="56E231E4" w14:textId="612D7390" w:rsidR="00426B70" w:rsidRDefault="00426B70" w:rsidP="00F62C3D"/>
    <w:p w14:paraId="27B74ACF" w14:textId="667B067E" w:rsidR="00426B70" w:rsidRDefault="00426B70" w:rsidP="00F62C3D"/>
    <w:p w14:paraId="18B50CC2" w14:textId="25368BFD" w:rsidR="00426B70" w:rsidRDefault="00426B70" w:rsidP="00F62C3D"/>
    <w:p w14:paraId="38A52920" w14:textId="32354B0A" w:rsidR="00426B70" w:rsidRDefault="00426B70" w:rsidP="00F62C3D"/>
    <w:p w14:paraId="418C9B18" w14:textId="324E5A31" w:rsidR="00426B70" w:rsidRDefault="00426B70" w:rsidP="00F62C3D"/>
    <w:p w14:paraId="02E6E43E" w14:textId="548DC52F" w:rsidR="00426B70" w:rsidRDefault="00426B70" w:rsidP="00F62C3D"/>
    <w:p w14:paraId="5DD28E90" w14:textId="6FDFBEBD" w:rsidR="00185AFD" w:rsidRDefault="00185AFD" w:rsidP="00F62C3D"/>
    <w:p w14:paraId="75A55EC7" w14:textId="04F41ED6" w:rsidR="00185AFD" w:rsidRDefault="00185AFD" w:rsidP="00F62C3D"/>
    <w:p w14:paraId="244FB8A2" w14:textId="2270B7B8" w:rsidR="00185AFD" w:rsidRDefault="00185AFD" w:rsidP="00F62C3D"/>
    <w:p w14:paraId="5944CD75" w14:textId="6C6AC515" w:rsidR="00185AFD" w:rsidRDefault="00185AFD" w:rsidP="00F62C3D"/>
    <w:p w14:paraId="5717A73F" w14:textId="350146BB" w:rsidR="00185AFD" w:rsidRDefault="00185AFD" w:rsidP="00F62C3D"/>
    <w:p w14:paraId="0D034BD4" w14:textId="0FC0A4FF" w:rsidR="00185AFD" w:rsidRDefault="00185AFD" w:rsidP="00F62C3D"/>
    <w:p w14:paraId="6C86872D" w14:textId="6B70EDF4" w:rsidR="00185AFD" w:rsidRDefault="00185AFD" w:rsidP="00F62C3D"/>
    <w:p w14:paraId="66658739" w14:textId="5F77BEC6" w:rsidR="00185AFD" w:rsidRDefault="00185AFD" w:rsidP="00F62C3D"/>
    <w:p w14:paraId="0FDEAAA4" w14:textId="5AB3F9FD" w:rsidR="00185AFD" w:rsidRDefault="00185AFD" w:rsidP="00F62C3D"/>
    <w:p w14:paraId="458A4A22" w14:textId="1008884D" w:rsidR="00185AFD" w:rsidRDefault="00185AFD" w:rsidP="00F62C3D"/>
    <w:p w14:paraId="3261BA48" w14:textId="32674201" w:rsidR="00185AFD" w:rsidRDefault="00185AFD" w:rsidP="00F62C3D"/>
    <w:p w14:paraId="3E5BFB54" w14:textId="6DE63DD5" w:rsidR="00185AFD" w:rsidRDefault="00185AFD" w:rsidP="00F62C3D"/>
    <w:p w14:paraId="34DF1914" w14:textId="4ED03EA1" w:rsidR="00185AFD" w:rsidRDefault="00185AFD" w:rsidP="00F62C3D"/>
    <w:p w14:paraId="25FF80EE" w14:textId="51C64322" w:rsidR="00185AFD" w:rsidRDefault="00185AFD" w:rsidP="00F62C3D"/>
    <w:p w14:paraId="3E0A4D3D" w14:textId="77777777" w:rsidR="00185AFD" w:rsidRDefault="00185AFD"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046"/>
        <w:gridCol w:w="1317"/>
      </w:tblGrid>
      <w:tr w:rsidR="00592E43" w14:paraId="7BDBE4AE" w14:textId="77777777" w:rsidTr="00592E43">
        <w:tc>
          <w:tcPr>
            <w:tcW w:w="9855" w:type="dxa"/>
            <w:gridSpan w:val="7"/>
            <w:tcBorders>
              <w:bottom w:val="double" w:sz="4" w:space="0" w:color="auto"/>
            </w:tcBorders>
            <w:shd w:val="clear" w:color="auto" w:fill="BDD6EE"/>
          </w:tcPr>
          <w:p w14:paraId="3E311413" w14:textId="77777777" w:rsidR="00592E43" w:rsidRDefault="00592E43" w:rsidP="00592E43">
            <w:pPr>
              <w:jc w:val="both"/>
              <w:rPr>
                <w:b/>
                <w:sz w:val="28"/>
              </w:rPr>
            </w:pPr>
            <w:r>
              <w:br w:type="page"/>
            </w:r>
            <w:r>
              <w:rPr>
                <w:b/>
                <w:sz w:val="28"/>
              </w:rPr>
              <w:t>B-III – Charakteristika studijního předmětu</w:t>
            </w:r>
          </w:p>
        </w:tc>
      </w:tr>
      <w:tr w:rsidR="00592E43" w:rsidRPr="00BF15C5" w14:paraId="4602DC51" w14:textId="77777777" w:rsidTr="00592E43">
        <w:tc>
          <w:tcPr>
            <w:tcW w:w="3086" w:type="dxa"/>
            <w:tcBorders>
              <w:top w:val="double" w:sz="4" w:space="0" w:color="auto"/>
            </w:tcBorders>
            <w:shd w:val="clear" w:color="auto" w:fill="F7CAAC"/>
          </w:tcPr>
          <w:p w14:paraId="3DE0E7DD" w14:textId="77777777" w:rsidR="00592E43" w:rsidRDefault="00592E43" w:rsidP="00592E43">
            <w:pPr>
              <w:jc w:val="both"/>
              <w:rPr>
                <w:b/>
              </w:rPr>
            </w:pPr>
            <w:r>
              <w:rPr>
                <w:b/>
              </w:rPr>
              <w:t>Název studijního předmětu</w:t>
            </w:r>
          </w:p>
        </w:tc>
        <w:tc>
          <w:tcPr>
            <w:tcW w:w="6769" w:type="dxa"/>
            <w:gridSpan w:val="6"/>
            <w:tcBorders>
              <w:top w:val="double" w:sz="4" w:space="0" w:color="auto"/>
            </w:tcBorders>
          </w:tcPr>
          <w:p w14:paraId="782BDE7A" w14:textId="77777777" w:rsidR="00592E43" w:rsidRPr="00BF15C5" w:rsidRDefault="00592E43" w:rsidP="00592E43">
            <w:pPr>
              <w:jc w:val="both"/>
              <w:rPr>
                <w:b/>
                <w:bCs/>
              </w:rPr>
            </w:pPr>
            <w:r w:rsidRPr="00BF15C5">
              <w:rPr>
                <w:b/>
                <w:bCs/>
              </w:rPr>
              <w:t>Současné umění</w:t>
            </w:r>
          </w:p>
        </w:tc>
      </w:tr>
      <w:tr w:rsidR="00592E43" w14:paraId="1DCC8094" w14:textId="77777777" w:rsidTr="00592E43">
        <w:trPr>
          <w:trHeight w:val="263"/>
        </w:trPr>
        <w:tc>
          <w:tcPr>
            <w:tcW w:w="3086" w:type="dxa"/>
            <w:shd w:val="clear" w:color="auto" w:fill="F7CAAC"/>
          </w:tcPr>
          <w:p w14:paraId="76CADBC6" w14:textId="77777777" w:rsidR="00592E43" w:rsidRDefault="00592E43" w:rsidP="00592E43">
            <w:pPr>
              <w:jc w:val="both"/>
              <w:rPr>
                <w:b/>
              </w:rPr>
            </w:pPr>
            <w:r>
              <w:rPr>
                <w:b/>
              </w:rPr>
              <w:t>Typ předmětu</w:t>
            </w:r>
          </w:p>
        </w:tc>
        <w:tc>
          <w:tcPr>
            <w:tcW w:w="3406" w:type="dxa"/>
            <w:gridSpan w:val="4"/>
          </w:tcPr>
          <w:p w14:paraId="5F5E3EA7" w14:textId="6DDE256D" w:rsidR="00592E43" w:rsidRDefault="00FD7F24" w:rsidP="00592E43">
            <w:pPr>
              <w:jc w:val="both"/>
            </w:pPr>
            <w:r>
              <w:t xml:space="preserve">povinný </w:t>
            </w:r>
            <w:r w:rsidR="00592E43">
              <w:t>PZ</w:t>
            </w:r>
          </w:p>
        </w:tc>
        <w:tc>
          <w:tcPr>
            <w:tcW w:w="2046" w:type="dxa"/>
            <w:shd w:val="clear" w:color="auto" w:fill="F7CAAC"/>
          </w:tcPr>
          <w:p w14:paraId="3D967318" w14:textId="77777777" w:rsidR="00592E43" w:rsidRDefault="00592E43" w:rsidP="00592E43">
            <w:r>
              <w:rPr>
                <w:b/>
              </w:rPr>
              <w:t>doporučený ročník / semestr</w:t>
            </w:r>
          </w:p>
        </w:tc>
        <w:tc>
          <w:tcPr>
            <w:tcW w:w="1317" w:type="dxa"/>
          </w:tcPr>
          <w:p w14:paraId="4FCA452C" w14:textId="77777777" w:rsidR="00592E43" w:rsidRDefault="00592E43" w:rsidP="00592E43">
            <w:pPr>
              <w:jc w:val="both"/>
            </w:pPr>
            <w:r>
              <w:t>1/1</w:t>
            </w:r>
          </w:p>
        </w:tc>
      </w:tr>
      <w:tr w:rsidR="00592E43" w14:paraId="50BFD906" w14:textId="77777777" w:rsidTr="00592E43">
        <w:tc>
          <w:tcPr>
            <w:tcW w:w="3086" w:type="dxa"/>
            <w:shd w:val="clear" w:color="auto" w:fill="F7CAAC"/>
          </w:tcPr>
          <w:p w14:paraId="496D6E34" w14:textId="77777777" w:rsidR="00592E43" w:rsidRDefault="00592E43" w:rsidP="00592E43">
            <w:pPr>
              <w:jc w:val="both"/>
              <w:rPr>
                <w:b/>
              </w:rPr>
            </w:pPr>
            <w:r>
              <w:rPr>
                <w:b/>
              </w:rPr>
              <w:t>Rozsah studijního předmětu</w:t>
            </w:r>
          </w:p>
        </w:tc>
        <w:tc>
          <w:tcPr>
            <w:tcW w:w="1701" w:type="dxa"/>
            <w:gridSpan w:val="2"/>
          </w:tcPr>
          <w:p w14:paraId="0629A2D3" w14:textId="0CF9B957" w:rsidR="00592E43" w:rsidRDefault="00592E43" w:rsidP="00592E43">
            <w:pPr>
              <w:jc w:val="both"/>
            </w:pPr>
            <w:r>
              <w:t>2</w:t>
            </w:r>
            <w:r w:rsidR="00FD7F24">
              <w:t>4</w:t>
            </w:r>
            <w:r>
              <w:t>p+0</w:t>
            </w:r>
          </w:p>
        </w:tc>
        <w:tc>
          <w:tcPr>
            <w:tcW w:w="889" w:type="dxa"/>
            <w:shd w:val="clear" w:color="auto" w:fill="F7CAAC"/>
          </w:tcPr>
          <w:p w14:paraId="06583BA4" w14:textId="77777777" w:rsidR="00592E43" w:rsidRDefault="00592E43" w:rsidP="00592E43">
            <w:pPr>
              <w:jc w:val="both"/>
              <w:rPr>
                <w:b/>
              </w:rPr>
            </w:pPr>
            <w:r>
              <w:rPr>
                <w:b/>
              </w:rPr>
              <w:t xml:space="preserve">hod. </w:t>
            </w:r>
          </w:p>
        </w:tc>
        <w:tc>
          <w:tcPr>
            <w:tcW w:w="816" w:type="dxa"/>
          </w:tcPr>
          <w:p w14:paraId="01F4C4E5" w14:textId="7268B9FF" w:rsidR="00592E43" w:rsidRDefault="00592E43" w:rsidP="00592E43">
            <w:pPr>
              <w:jc w:val="both"/>
            </w:pPr>
            <w:r>
              <w:t>2</w:t>
            </w:r>
            <w:r w:rsidR="00B56E4B">
              <w:t>4</w:t>
            </w:r>
          </w:p>
        </w:tc>
        <w:tc>
          <w:tcPr>
            <w:tcW w:w="2046" w:type="dxa"/>
            <w:shd w:val="clear" w:color="auto" w:fill="F7CAAC"/>
          </w:tcPr>
          <w:p w14:paraId="26322F27" w14:textId="77777777" w:rsidR="00592E43" w:rsidRDefault="00592E43" w:rsidP="00592E43">
            <w:pPr>
              <w:jc w:val="both"/>
              <w:rPr>
                <w:b/>
              </w:rPr>
            </w:pPr>
            <w:r>
              <w:rPr>
                <w:b/>
              </w:rPr>
              <w:t>kreditů</w:t>
            </w:r>
          </w:p>
        </w:tc>
        <w:tc>
          <w:tcPr>
            <w:tcW w:w="1317" w:type="dxa"/>
          </w:tcPr>
          <w:p w14:paraId="6E47BA38" w14:textId="77777777" w:rsidR="00592E43" w:rsidRDefault="00592E43" w:rsidP="00592E43">
            <w:pPr>
              <w:jc w:val="both"/>
            </w:pPr>
            <w:r>
              <w:t>3</w:t>
            </w:r>
          </w:p>
        </w:tc>
      </w:tr>
      <w:tr w:rsidR="00592E43" w14:paraId="02C16657" w14:textId="77777777" w:rsidTr="00592E43">
        <w:tc>
          <w:tcPr>
            <w:tcW w:w="3086" w:type="dxa"/>
            <w:shd w:val="clear" w:color="auto" w:fill="F7CAAC"/>
          </w:tcPr>
          <w:p w14:paraId="6AF59D8F" w14:textId="77777777" w:rsidR="00592E43" w:rsidRDefault="00592E43" w:rsidP="00592E43">
            <w:pPr>
              <w:jc w:val="both"/>
              <w:rPr>
                <w:b/>
                <w:sz w:val="22"/>
              </w:rPr>
            </w:pPr>
            <w:r>
              <w:rPr>
                <w:b/>
              </w:rPr>
              <w:t>Prerekvizity, korekvizity, ekvivalence</w:t>
            </w:r>
          </w:p>
        </w:tc>
        <w:tc>
          <w:tcPr>
            <w:tcW w:w="6769" w:type="dxa"/>
            <w:gridSpan w:val="6"/>
          </w:tcPr>
          <w:p w14:paraId="6BAA63BE" w14:textId="77777777" w:rsidR="00592E43" w:rsidRDefault="00592E43" w:rsidP="00592E43">
            <w:pPr>
              <w:jc w:val="both"/>
            </w:pPr>
          </w:p>
        </w:tc>
      </w:tr>
      <w:tr w:rsidR="00592E43" w14:paraId="6A9EC6ED" w14:textId="77777777" w:rsidTr="00592E43">
        <w:tc>
          <w:tcPr>
            <w:tcW w:w="3086" w:type="dxa"/>
            <w:shd w:val="clear" w:color="auto" w:fill="F7CAAC"/>
          </w:tcPr>
          <w:p w14:paraId="507FC3E3" w14:textId="77777777" w:rsidR="00592E43" w:rsidRDefault="00592E43" w:rsidP="00592E43">
            <w:pPr>
              <w:jc w:val="both"/>
              <w:rPr>
                <w:b/>
              </w:rPr>
            </w:pPr>
            <w:r>
              <w:rPr>
                <w:b/>
              </w:rPr>
              <w:t>Způsob ověření studijních výsledků</w:t>
            </w:r>
          </w:p>
        </w:tc>
        <w:tc>
          <w:tcPr>
            <w:tcW w:w="3406" w:type="dxa"/>
            <w:gridSpan w:val="4"/>
          </w:tcPr>
          <w:p w14:paraId="508AC2B8" w14:textId="77777777" w:rsidR="00592E43" w:rsidRDefault="00592E43" w:rsidP="00592E43">
            <w:pPr>
              <w:jc w:val="both"/>
            </w:pPr>
            <w:r>
              <w:t>zkouška</w:t>
            </w:r>
          </w:p>
        </w:tc>
        <w:tc>
          <w:tcPr>
            <w:tcW w:w="2046" w:type="dxa"/>
            <w:shd w:val="clear" w:color="auto" w:fill="F7CAAC"/>
          </w:tcPr>
          <w:p w14:paraId="765CE2DC" w14:textId="77777777" w:rsidR="00592E43" w:rsidRDefault="00592E43" w:rsidP="00592E43">
            <w:pPr>
              <w:jc w:val="both"/>
              <w:rPr>
                <w:b/>
              </w:rPr>
            </w:pPr>
            <w:r>
              <w:rPr>
                <w:b/>
              </w:rPr>
              <w:t>Forma výuky</w:t>
            </w:r>
          </w:p>
        </w:tc>
        <w:tc>
          <w:tcPr>
            <w:tcW w:w="1317" w:type="dxa"/>
          </w:tcPr>
          <w:p w14:paraId="6477FFD7" w14:textId="77777777" w:rsidR="00592E43" w:rsidRDefault="00592E43" w:rsidP="00592E43">
            <w:pPr>
              <w:jc w:val="both"/>
            </w:pPr>
            <w:r>
              <w:t>přednáška</w:t>
            </w:r>
          </w:p>
        </w:tc>
      </w:tr>
      <w:tr w:rsidR="00592E43" w:rsidRPr="00543DEA" w14:paraId="7BA504FD" w14:textId="77777777" w:rsidTr="00592E43">
        <w:tc>
          <w:tcPr>
            <w:tcW w:w="3086" w:type="dxa"/>
            <w:shd w:val="clear" w:color="auto" w:fill="F7CAAC"/>
          </w:tcPr>
          <w:p w14:paraId="68425A8C" w14:textId="77777777" w:rsidR="00592E43" w:rsidRPr="00543DEA" w:rsidRDefault="00592E43" w:rsidP="00592E43">
            <w:pPr>
              <w:jc w:val="both"/>
              <w:rPr>
                <w:rFonts w:cs="Arial"/>
                <w:b/>
                <w:bCs/>
              </w:rPr>
            </w:pPr>
            <w:r w:rsidRPr="00543DEA">
              <w:rPr>
                <w:rFonts w:cs="Arial"/>
                <w:b/>
                <w:bCs/>
              </w:rPr>
              <w:t>Forma způsobu ověření studijních výsledků a další požadavky na studenta</w:t>
            </w:r>
          </w:p>
        </w:tc>
        <w:tc>
          <w:tcPr>
            <w:tcW w:w="6769" w:type="dxa"/>
            <w:gridSpan w:val="6"/>
            <w:tcBorders>
              <w:bottom w:val="nil"/>
            </w:tcBorders>
          </w:tcPr>
          <w:p w14:paraId="54988EA4" w14:textId="77777777" w:rsidR="00592E43" w:rsidRPr="00543DEA" w:rsidRDefault="00592E43" w:rsidP="00592E43">
            <w:pPr>
              <w:widowControl w:val="0"/>
              <w:autoSpaceDE w:val="0"/>
              <w:autoSpaceDN w:val="0"/>
              <w:adjustRightInd w:val="0"/>
              <w:rPr>
                <w:rFonts w:cs="Arial"/>
                <w:bCs/>
              </w:rPr>
            </w:pPr>
            <w:r>
              <w:rPr>
                <w:rFonts w:cs="Arial"/>
              </w:rPr>
              <w:t>Zkouška formou eseje a následného ověření znalostí skrze osobní pohovor o textu a povinné literatuře</w:t>
            </w:r>
          </w:p>
        </w:tc>
      </w:tr>
      <w:tr w:rsidR="00592E43" w14:paraId="6D85EAA9" w14:textId="77777777" w:rsidTr="00592E43">
        <w:trPr>
          <w:trHeight w:val="109"/>
        </w:trPr>
        <w:tc>
          <w:tcPr>
            <w:tcW w:w="9855" w:type="dxa"/>
            <w:gridSpan w:val="7"/>
            <w:tcBorders>
              <w:top w:val="nil"/>
            </w:tcBorders>
          </w:tcPr>
          <w:p w14:paraId="04BD4ED5" w14:textId="77777777" w:rsidR="00592E43" w:rsidRDefault="00592E43" w:rsidP="00592E43">
            <w:pPr>
              <w:jc w:val="both"/>
            </w:pPr>
          </w:p>
        </w:tc>
      </w:tr>
      <w:tr w:rsidR="00592E43" w14:paraId="7512400A" w14:textId="77777777" w:rsidTr="00592E43">
        <w:trPr>
          <w:trHeight w:val="197"/>
        </w:trPr>
        <w:tc>
          <w:tcPr>
            <w:tcW w:w="3086" w:type="dxa"/>
            <w:tcBorders>
              <w:top w:val="nil"/>
            </w:tcBorders>
            <w:shd w:val="clear" w:color="auto" w:fill="F7CAAC"/>
          </w:tcPr>
          <w:p w14:paraId="458858D2" w14:textId="77777777" w:rsidR="00592E43" w:rsidRDefault="00592E43" w:rsidP="00592E43">
            <w:pPr>
              <w:jc w:val="both"/>
              <w:rPr>
                <w:b/>
              </w:rPr>
            </w:pPr>
            <w:r>
              <w:rPr>
                <w:b/>
              </w:rPr>
              <w:t>Garant předmětu</w:t>
            </w:r>
          </w:p>
        </w:tc>
        <w:tc>
          <w:tcPr>
            <w:tcW w:w="6769" w:type="dxa"/>
            <w:gridSpan w:val="6"/>
            <w:tcBorders>
              <w:top w:val="nil"/>
            </w:tcBorders>
          </w:tcPr>
          <w:p w14:paraId="1AC43AD8" w14:textId="77777777" w:rsidR="00592E43" w:rsidRDefault="00592E43" w:rsidP="00592E43">
            <w:pPr>
              <w:jc w:val="both"/>
            </w:pPr>
            <w:r>
              <w:t>Mgr. Johana Lomová, Ph.D.</w:t>
            </w:r>
          </w:p>
        </w:tc>
      </w:tr>
      <w:tr w:rsidR="00592E43" w14:paraId="18DF5B3D" w14:textId="77777777" w:rsidTr="00592E43">
        <w:trPr>
          <w:trHeight w:val="243"/>
        </w:trPr>
        <w:tc>
          <w:tcPr>
            <w:tcW w:w="3086" w:type="dxa"/>
            <w:tcBorders>
              <w:top w:val="nil"/>
            </w:tcBorders>
            <w:shd w:val="clear" w:color="auto" w:fill="F7CAAC"/>
          </w:tcPr>
          <w:p w14:paraId="582FBC16" w14:textId="77777777" w:rsidR="00592E43" w:rsidRDefault="00592E43" w:rsidP="00592E43">
            <w:pPr>
              <w:jc w:val="both"/>
              <w:rPr>
                <w:b/>
              </w:rPr>
            </w:pPr>
            <w:r>
              <w:rPr>
                <w:b/>
              </w:rPr>
              <w:t>Zapojení garanta do výuky předmětu</w:t>
            </w:r>
          </w:p>
        </w:tc>
        <w:tc>
          <w:tcPr>
            <w:tcW w:w="6769" w:type="dxa"/>
            <w:gridSpan w:val="6"/>
            <w:tcBorders>
              <w:top w:val="nil"/>
            </w:tcBorders>
          </w:tcPr>
          <w:p w14:paraId="3A4F8CF5" w14:textId="77777777" w:rsidR="00592E43" w:rsidRDefault="00592E43" w:rsidP="00592E43">
            <w:pPr>
              <w:jc w:val="both"/>
            </w:pPr>
            <w:r>
              <w:t>přednášející</w:t>
            </w:r>
          </w:p>
        </w:tc>
      </w:tr>
      <w:tr w:rsidR="00592E43" w14:paraId="2E8D7C2C" w14:textId="77777777" w:rsidTr="00592E43">
        <w:tc>
          <w:tcPr>
            <w:tcW w:w="3086" w:type="dxa"/>
            <w:shd w:val="clear" w:color="auto" w:fill="F7CAAC"/>
          </w:tcPr>
          <w:p w14:paraId="4BBBEA88" w14:textId="77777777" w:rsidR="00592E43" w:rsidRDefault="00592E43" w:rsidP="00592E43">
            <w:pPr>
              <w:jc w:val="both"/>
              <w:rPr>
                <w:b/>
              </w:rPr>
            </w:pPr>
            <w:r>
              <w:rPr>
                <w:b/>
              </w:rPr>
              <w:t>Vyučující</w:t>
            </w:r>
          </w:p>
        </w:tc>
        <w:tc>
          <w:tcPr>
            <w:tcW w:w="6769" w:type="dxa"/>
            <w:gridSpan w:val="6"/>
            <w:tcBorders>
              <w:bottom w:val="nil"/>
            </w:tcBorders>
          </w:tcPr>
          <w:p w14:paraId="0321462A" w14:textId="77777777" w:rsidR="00592E43" w:rsidRDefault="00592E43" w:rsidP="00592E43">
            <w:pPr>
              <w:jc w:val="both"/>
            </w:pPr>
          </w:p>
        </w:tc>
      </w:tr>
      <w:tr w:rsidR="00592E43" w14:paraId="551304F6" w14:textId="77777777" w:rsidTr="00592E43">
        <w:trPr>
          <w:trHeight w:val="412"/>
        </w:trPr>
        <w:tc>
          <w:tcPr>
            <w:tcW w:w="9855" w:type="dxa"/>
            <w:gridSpan w:val="7"/>
            <w:tcBorders>
              <w:top w:val="nil"/>
            </w:tcBorders>
          </w:tcPr>
          <w:p w14:paraId="04E15F55" w14:textId="77777777" w:rsidR="00592E43" w:rsidRDefault="00592E43" w:rsidP="00592E43">
            <w:pPr>
              <w:jc w:val="both"/>
            </w:pPr>
            <w:r>
              <w:t>Mgr. Johana Lomová, Ph.D.</w:t>
            </w:r>
          </w:p>
        </w:tc>
      </w:tr>
      <w:tr w:rsidR="00592E43" w14:paraId="2CB9B407" w14:textId="77777777" w:rsidTr="00592E43">
        <w:tc>
          <w:tcPr>
            <w:tcW w:w="3086" w:type="dxa"/>
            <w:shd w:val="clear" w:color="auto" w:fill="F7CAAC"/>
          </w:tcPr>
          <w:p w14:paraId="55B23D56" w14:textId="750AB533" w:rsidR="00592E43" w:rsidRDefault="00F33E9D" w:rsidP="00592E43">
            <w:pPr>
              <w:jc w:val="both"/>
              <w:rPr>
                <w:b/>
              </w:rPr>
            </w:pPr>
            <w:r w:rsidRPr="005A0406">
              <w:rPr>
                <w:b/>
              </w:rPr>
              <w:t>Hlavní témata a výsledky učení</w:t>
            </w:r>
          </w:p>
        </w:tc>
        <w:tc>
          <w:tcPr>
            <w:tcW w:w="6769" w:type="dxa"/>
            <w:gridSpan w:val="6"/>
            <w:tcBorders>
              <w:bottom w:val="nil"/>
            </w:tcBorders>
          </w:tcPr>
          <w:p w14:paraId="31E802A1" w14:textId="77777777" w:rsidR="00592E43" w:rsidRDefault="00592E43" w:rsidP="00592E43">
            <w:pPr>
              <w:jc w:val="both"/>
            </w:pPr>
          </w:p>
        </w:tc>
      </w:tr>
      <w:tr w:rsidR="00592E43" w:rsidRPr="000E4227" w14:paraId="31B3C8B0" w14:textId="77777777" w:rsidTr="00185AFD">
        <w:trPr>
          <w:trHeight w:val="283"/>
        </w:trPr>
        <w:tc>
          <w:tcPr>
            <w:tcW w:w="9855" w:type="dxa"/>
            <w:gridSpan w:val="7"/>
            <w:tcBorders>
              <w:top w:val="nil"/>
              <w:bottom w:val="single" w:sz="4" w:space="0" w:color="auto"/>
            </w:tcBorders>
          </w:tcPr>
          <w:p w14:paraId="6B3C4CB4" w14:textId="77777777" w:rsidR="00592E43" w:rsidRPr="00BF15C5" w:rsidRDefault="00592E43" w:rsidP="00592E43">
            <w:pPr>
              <w:pStyle w:val="Normlnweb"/>
              <w:spacing w:before="0" w:beforeAutospacing="0" w:after="0" w:afterAutospacing="0"/>
              <w:contextualSpacing/>
              <w:rPr>
                <w:sz w:val="20"/>
                <w:szCs w:val="20"/>
              </w:rPr>
            </w:pPr>
            <w:r w:rsidRPr="00BD6B5C">
              <w:rPr>
                <w:b/>
                <w:bCs/>
                <w:sz w:val="20"/>
                <w:szCs w:val="20"/>
              </w:rPr>
              <w:t>Anotace:</w:t>
            </w:r>
          </w:p>
          <w:p w14:paraId="03577F45" w14:textId="77777777" w:rsidR="00592E43" w:rsidRPr="00141069" w:rsidRDefault="00592E43" w:rsidP="00592E43">
            <w:r w:rsidRPr="00141069">
              <w:t xml:space="preserve">Přednáška se soustřeďuje na problematičnost pojmu současné umění a na možnosti jeho vymezení. Během semestru se </w:t>
            </w:r>
            <w:r>
              <w:t xml:space="preserve">studenti </w:t>
            </w:r>
            <w:r w:rsidRPr="00141069">
              <w:t>seznámí s formativními událostmi uplynulých 30 let</w:t>
            </w:r>
            <w:r>
              <w:t xml:space="preserve"> a budou jim představeny jak </w:t>
            </w:r>
            <w:r w:rsidRPr="00141069">
              <w:t>koncepty s</w:t>
            </w:r>
            <w:r>
              <w:t xml:space="preserve">e současným </w:t>
            </w:r>
            <w:r w:rsidRPr="00141069">
              <w:t xml:space="preserve">uměním </w:t>
            </w:r>
            <w:r>
              <w:t xml:space="preserve">přímo </w:t>
            </w:r>
            <w:r w:rsidRPr="00141069">
              <w:t>spjaté (umění spolupráce, postprodukce</w:t>
            </w:r>
            <w:r>
              <w:t xml:space="preserve">, </w:t>
            </w:r>
            <w:r w:rsidRPr="00141069">
              <w:t>archivní obrat</w:t>
            </w:r>
            <w:r>
              <w:t xml:space="preserve"> …) i ty obecnější, které se součástí výtvarného provozu staly až druhotně (postkoloniální teorie, queer, antropocén). </w:t>
            </w:r>
            <w:r w:rsidRPr="00141069">
              <w:t>Během semestru se opakovaně budeme vracet k obecnějším okruhům témat současného umění, které vymezené kapitoly překračují (například: práce s tělem, site specific, ekologie, identita).</w:t>
            </w:r>
            <w:r>
              <w:t xml:space="preserve">  Spolu s koncepty budou v přednáškách představeny i konkrétní umělci a jejich tvorba. Jejich výběr sice vychází ze současné globální umělecké praxi, důraz však bude kladen na situaci ve střední Evropě. </w:t>
            </w:r>
          </w:p>
          <w:p w14:paraId="4EBA2081" w14:textId="77777777" w:rsidR="00592E43" w:rsidRDefault="00592E43" w:rsidP="00592E43">
            <w:r>
              <w:t xml:space="preserve">Cílem přednášek je především ukázat na různorodost toho, čím současné umění je. Zároveň ukáží na propojení umělecké praxe a teoretických konceptů/kurátorských přístupů, které pomáhají pojmenovat vztah mezi uměleckou tvorbou a naší současností. </w:t>
            </w:r>
          </w:p>
          <w:p w14:paraId="557DD5AB" w14:textId="77777777" w:rsidR="00592E43" w:rsidRPr="00141069" w:rsidRDefault="00592E43" w:rsidP="00592E43"/>
          <w:p w14:paraId="577AF509" w14:textId="77777777" w:rsidR="00592E43" w:rsidRPr="006711B6" w:rsidRDefault="00592E43" w:rsidP="00592E43">
            <w:pPr>
              <w:rPr>
                <w:b/>
                <w:bCs/>
              </w:rPr>
            </w:pPr>
            <w:r w:rsidRPr="006711B6">
              <w:rPr>
                <w:b/>
                <w:bCs/>
              </w:rPr>
              <w:t>Osnova:</w:t>
            </w:r>
          </w:p>
          <w:p w14:paraId="23173409" w14:textId="77777777" w:rsidR="00592E43" w:rsidRPr="006711B6" w:rsidRDefault="00592E43" w:rsidP="00592E43">
            <w:r w:rsidRPr="006711B6">
              <w:t>1. Úvodní hodina</w:t>
            </w:r>
          </w:p>
          <w:p w14:paraId="4C3407F9" w14:textId="77777777" w:rsidR="00592E43" w:rsidRDefault="00592E43" w:rsidP="00592E43">
            <w:r w:rsidRPr="006711B6">
              <w:t>2. Institucionální rámec současného umění (bien</w:t>
            </w:r>
            <w:r>
              <w:t>a</w:t>
            </w:r>
            <w:r w:rsidRPr="006711B6">
              <w:t>lizace</w:t>
            </w:r>
            <w:r>
              <w:t xml:space="preserve"> vs důraz na lokální situaci)</w:t>
            </w:r>
          </w:p>
          <w:p w14:paraId="0322B8F9" w14:textId="77777777" w:rsidR="00592E43" w:rsidRPr="006711B6" w:rsidRDefault="00592E43" w:rsidP="00592E43">
            <w:r>
              <w:t>3. Dějiny výstavy Documenta. Od podívané ke kritické praxi.</w:t>
            </w:r>
          </w:p>
          <w:p w14:paraId="661ECFF1" w14:textId="77777777" w:rsidR="00592E43" w:rsidRPr="006711B6" w:rsidRDefault="00592E43" w:rsidP="00592E43">
            <w:r w:rsidRPr="006711B6">
              <w:t>4. Postprodukce</w:t>
            </w:r>
            <w:r>
              <w:t>. Umění 90. let a mixování skutečnosti.</w:t>
            </w:r>
          </w:p>
          <w:p w14:paraId="471C4631" w14:textId="77777777" w:rsidR="00592E43" w:rsidRPr="006711B6" w:rsidRDefault="00592E43" w:rsidP="00592E43">
            <w:r>
              <w:t>5</w:t>
            </w:r>
            <w:r w:rsidRPr="006711B6">
              <w:t xml:space="preserve">. Vztahová estetika. Teoretické texty a výstavní praxe Nicolase Bourriada a kritické reakce </w:t>
            </w:r>
            <w:r>
              <w:t>na ni (Claire Bishop)</w:t>
            </w:r>
          </w:p>
          <w:p w14:paraId="22BD9706" w14:textId="77777777" w:rsidR="00592E43" w:rsidRPr="006711B6" w:rsidRDefault="00592E43" w:rsidP="00592E43">
            <w:r>
              <w:t>6</w:t>
            </w:r>
            <w:r w:rsidRPr="006711B6">
              <w:t>. Archivní obrat</w:t>
            </w:r>
            <w:r>
              <w:t>. Práce s minulostí jako kritické nahlížení na dějiny a vymyšlení minulosti nové.</w:t>
            </w:r>
          </w:p>
          <w:p w14:paraId="5E57971F" w14:textId="77777777" w:rsidR="00592E43" w:rsidRPr="006711B6" w:rsidRDefault="00592E43" w:rsidP="00592E43">
            <w:r>
              <w:t>7</w:t>
            </w:r>
            <w:r w:rsidRPr="006711B6">
              <w:t>. Mediální specificita a zájem o materialitu</w:t>
            </w:r>
            <w:r>
              <w:t>. Medium jako technická opora a médium jako nositel významu.</w:t>
            </w:r>
          </w:p>
          <w:p w14:paraId="614D6736" w14:textId="77777777" w:rsidR="00592E43" w:rsidRPr="006711B6" w:rsidRDefault="00592E43" w:rsidP="00592E43">
            <w:r>
              <w:t>8</w:t>
            </w:r>
            <w:r w:rsidRPr="006711B6">
              <w:t>. Postkoloniální teorie</w:t>
            </w:r>
            <w:r>
              <w:t>. Od kritiky kolonialismu k hybridizaci a sebekolonizaci.</w:t>
            </w:r>
          </w:p>
          <w:p w14:paraId="717D727C" w14:textId="77777777" w:rsidR="00592E43" w:rsidRPr="006711B6" w:rsidRDefault="00592E43" w:rsidP="00592E43">
            <w:r>
              <w:t>9</w:t>
            </w:r>
            <w:r w:rsidRPr="006711B6">
              <w:t>. Queer umění</w:t>
            </w:r>
            <w:r>
              <w:t>. Emancipační potenciál umění a jeho přesahy k populární kultuře.</w:t>
            </w:r>
          </w:p>
          <w:p w14:paraId="749DE027" w14:textId="77777777" w:rsidR="00592E43" w:rsidRPr="006711B6" w:rsidRDefault="00592E43" w:rsidP="00592E43">
            <w:r>
              <w:t>10</w:t>
            </w:r>
            <w:r w:rsidRPr="006711B6">
              <w:t>. Umění v době antropocénu</w:t>
            </w:r>
            <w:r>
              <w:t>. Umění a životní prostředí.</w:t>
            </w:r>
          </w:p>
          <w:p w14:paraId="67AD2197" w14:textId="77777777" w:rsidR="00592E43" w:rsidRPr="006711B6" w:rsidRDefault="00592E43" w:rsidP="00592E43">
            <w:r w:rsidRPr="006711B6">
              <w:t>1</w:t>
            </w:r>
            <w:r>
              <w:t>1</w:t>
            </w:r>
            <w:r w:rsidRPr="006711B6">
              <w:t>. Umělecký výzkum</w:t>
            </w:r>
            <w:r>
              <w:t xml:space="preserve">. Umění jako věda. </w:t>
            </w:r>
          </w:p>
          <w:p w14:paraId="77EE8D92" w14:textId="77777777" w:rsidR="00592E43" w:rsidRPr="006711B6" w:rsidRDefault="00592E43" w:rsidP="00592E43">
            <w:r w:rsidRPr="006711B6">
              <w:t>12. Závěr</w:t>
            </w:r>
          </w:p>
          <w:p w14:paraId="15BA1393" w14:textId="77777777" w:rsidR="00592E43" w:rsidRDefault="00592E43" w:rsidP="00592E43">
            <w:pPr>
              <w:rPr>
                <w:b/>
                <w:bCs/>
              </w:rPr>
            </w:pPr>
          </w:p>
          <w:p w14:paraId="1E8DB9DC" w14:textId="77777777" w:rsidR="00592E43" w:rsidRDefault="00592E43" w:rsidP="00592E43">
            <w:pPr>
              <w:pStyle w:val="Normlnweb"/>
              <w:spacing w:before="0" w:beforeAutospacing="0" w:after="0" w:afterAutospacing="0"/>
              <w:contextualSpacing/>
              <w:rPr>
                <w:b/>
                <w:bCs/>
                <w:sz w:val="20"/>
                <w:szCs w:val="20"/>
              </w:rPr>
            </w:pPr>
            <w:r w:rsidRPr="00AF563B">
              <w:rPr>
                <w:b/>
                <w:bCs/>
                <w:sz w:val="20"/>
                <w:szCs w:val="20"/>
              </w:rPr>
              <w:t>Cíle studia:</w:t>
            </w:r>
          </w:p>
          <w:p w14:paraId="3E1FDD07" w14:textId="77777777" w:rsidR="00592E43" w:rsidRPr="006711B6" w:rsidRDefault="00592E43" w:rsidP="0021777E">
            <w:pPr>
              <w:pStyle w:val="Normlnweb"/>
              <w:numPr>
                <w:ilvl w:val="0"/>
                <w:numId w:val="43"/>
              </w:numPr>
              <w:spacing w:before="0" w:beforeAutospacing="0" w:after="0" w:afterAutospacing="0"/>
              <w:contextualSpacing/>
              <w:rPr>
                <w:sz w:val="20"/>
                <w:szCs w:val="20"/>
              </w:rPr>
            </w:pPr>
            <w:r>
              <w:rPr>
                <w:sz w:val="20"/>
                <w:szCs w:val="20"/>
              </w:rPr>
              <w:t>p</w:t>
            </w:r>
            <w:r w:rsidRPr="006711B6">
              <w:rPr>
                <w:sz w:val="20"/>
                <w:szCs w:val="20"/>
              </w:rPr>
              <w:t>ředstavit koncepty současného umění</w:t>
            </w:r>
          </w:p>
          <w:p w14:paraId="676F208B" w14:textId="77777777" w:rsidR="00592E43" w:rsidRPr="006711B6" w:rsidRDefault="00592E43" w:rsidP="0021777E">
            <w:pPr>
              <w:pStyle w:val="Normlnweb"/>
              <w:numPr>
                <w:ilvl w:val="0"/>
                <w:numId w:val="43"/>
              </w:numPr>
              <w:spacing w:before="0" w:beforeAutospacing="0" w:after="0" w:afterAutospacing="0"/>
              <w:contextualSpacing/>
              <w:rPr>
                <w:sz w:val="20"/>
                <w:szCs w:val="20"/>
              </w:rPr>
            </w:pPr>
            <w:r>
              <w:rPr>
                <w:sz w:val="20"/>
                <w:szCs w:val="20"/>
              </w:rPr>
              <w:t>v</w:t>
            </w:r>
            <w:r w:rsidRPr="006711B6">
              <w:rPr>
                <w:sz w:val="20"/>
                <w:szCs w:val="20"/>
              </w:rPr>
              <w:t>ytvořit strukturu, do níž mohou studenti samy situovat svou praxi</w:t>
            </w:r>
          </w:p>
          <w:p w14:paraId="2D406DE2" w14:textId="77777777" w:rsidR="00592E43" w:rsidRPr="006711B6" w:rsidRDefault="00592E43" w:rsidP="0021777E">
            <w:pPr>
              <w:pStyle w:val="Normlnweb"/>
              <w:numPr>
                <w:ilvl w:val="0"/>
                <w:numId w:val="43"/>
              </w:numPr>
              <w:spacing w:before="0" w:beforeAutospacing="0" w:after="0" w:afterAutospacing="0"/>
              <w:contextualSpacing/>
              <w:rPr>
                <w:sz w:val="20"/>
                <w:szCs w:val="20"/>
              </w:rPr>
            </w:pPr>
            <w:r>
              <w:rPr>
                <w:sz w:val="20"/>
                <w:szCs w:val="20"/>
              </w:rPr>
              <w:t>p</w:t>
            </w:r>
            <w:r w:rsidRPr="006711B6">
              <w:rPr>
                <w:sz w:val="20"/>
                <w:szCs w:val="20"/>
              </w:rPr>
              <w:t>roblematizovat jednoznačnou představu o tom, že existuje jedno současné umění</w:t>
            </w:r>
          </w:p>
          <w:p w14:paraId="1BC43478" w14:textId="77777777" w:rsidR="00592E43" w:rsidRPr="006711B6" w:rsidRDefault="00592E43" w:rsidP="0021777E">
            <w:pPr>
              <w:pStyle w:val="Normlnweb"/>
              <w:numPr>
                <w:ilvl w:val="0"/>
                <w:numId w:val="43"/>
              </w:numPr>
              <w:spacing w:before="0" w:beforeAutospacing="0" w:after="0" w:afterAutospacing="0"/>
              <w:contextualSpacing/>
              <w:rPr>
                <w:sz w:val="20"/>
                <w:szCs w:val="20"/>
              </w:rPr>
            </w:pPr>
            <w:r>
              <w:rPr>
                <w:sz w:val="20"/>
                <w:szCs w:val="20"/>
              </w:rPr>
              <w:t>n</w:t>
            </w:r>
            <w:r w:rsidRPr="006711B6">
              <w:rPr>
                <w:sz w:val="20"/>
                <w:szCs w:val="20"/>
              </w:rPr>
              <w:t>aučit studenty číst texty o umění</w:t>
            </w:r>
          </w:p>
          <w:p w14:paraId="511DB05E" w14:textId="77777777" w:rsidR="00592E43" w:rsidRPr="00BD6B5C" w:rsidRDefault="00592E43" w:rsidP="00592E43">
            <w:pPr>
              <w:rPr>
                <w:b/>
                <w:bCs/>
              </w:rPr>
            </w:pPr>
          </w:p>
          <w:p w14:paraId="7B03D8A4" w14:textId="77777777" w:rsidR="00592E43" w:rsidRDefault="00592E43" w:rsidP="00592E43">
            <w:pPr>
              <w:widowControl w:val="0"/>
              <w:autoSpaceDE w:val="0"/>
              <w:autoSpaceDN w:val="0"/>
              <w:adjustRightInd w:val="0"/>
              <w:contextualSpacing/>
              <w:rPr>
                <w:b/>
              </w:rPr>
            </w:pPr>
            <w:r w:rsidRPr="00BD6B5C">
              <w:rPr>
                <w:b/>
              </w:rPr>
              <w:t>Výsledky učení:</w:t>
            </w:r>
          </w:p>
          <w:p w14:paraId="5D9B0B41" w14:textId="77777777" w:rsidR="00592E43" w:rsidRPr="000E4227" w:rsidRDefault="00592E43" w:rsidP="00592E43">
            <w:pPr>
              <w:widowControl w:val="0"/>
              <w:autoSpaceDE w:val="0"/>
              <w:autoSpaceDN w:val="0"/>
              <w:adjustRightInd w:val="0"/>
              <w:spacing w:line="256" w:lineRule="auto"/>
              <w:rPr>
                <w:lang w:eastAsia="en-US"/>
              </w:rPr>
            </w:pPr>
            <w:r>
              <w:rPr>
                <w:lang w:eastAsia="en-US"/>
              </w:rPr>
              <w:t>Po úspěšném absolvování předmětu je student schopen:</w:t>
            </w:r>
          </w:p>
          <w:p w14:paraId="200BAA3C" w14:textId="77777777" w:rsidR="00592E43" w:rsidRPr="006711B6" w:rsidRDefault="00592E43" w:rsidP="0021777E">
            <w:pPr>
              <w:pStyle w:val="Odstavecseseznamem"/>
              <w:widowControl w:val="0"/>
              <w:numPr>
                <w:ilvl w:val="0"/>
                <w:numId w:val="43"/>
              </w:numPr>
              <w:autoSpaceDE w:val="0"/>
              <w:autoSpaceDN w:val="0"/>
              <w:adjustRightInd w:val="0"/>
              <w:rPr>
                <w:bCs/>
              </w:rPr>
            </w:pPr>
            <w:r>
              <w:rPr>
                <w:bCs/>
              </w:rPr>
              <w:t>prokázat osvojení</w:t>
            </w:r>
            <w:r w:rsidRPr="006711B6">
              <w:rPr>
                <w:bCs/>
              </w:rPr>
              <w:t xml:space="preserve"> prác</w:t>
            </w:r>
            <w:r>
              <w:rPr>
                <w:bCs/>
              </w:rPr>
              <w:t>e</w:t>
            </w:r>
            <w:r w:rsidRPr="006711B6">
              <w:rPr>
                <w:bCs/>
              </w:rPr>
              <w:t xml:space="preserve"> s konkrétními pojmy</w:t>
            </w:r>
          </w:p>
          <w:p w14:paraId="7A8E8FAB" w14:textId="77777777" w:rsidR="00592E43" w:rsidRDefault="00592E43" w:rsidP="0021777E">
            <w:pPr>
              <w:pStyle w:val="Odstavecseseznamem"/>
              <w:widowControl w:val="0"/>
              <w:numPr>
                <w:ilvl w:val="0"/>
                <w:numId w:val="43"/>
              </w:numPr>
              <w:autoSpaceDE w:val="0"/>
              <w:autoSpaceDN w:val="0"/>
              <w:adjustRightInd w:val="0"/>
              <w:rPr>
                <w:bCs/>
              </w:rPr>
            </w:pPr>
            <w:r w:rsidRPr="006711B6">
              <w:rPr>
                <w:bCs/>
              </w:rPr>
              <w:t>číst anglické i české texty o současném umění</w:t>
            </w:r>
          </w:p>
          <w:p w14:paraId="4A2A8516" w14:textId="77777777" w:rsidR="00592E43" w:rsidRPr="006711B6" w:rsidRDefault="00592E43" w:rsidP="0021777E">
            <w:pPr>
              <w:pStyle w:val="Odstavecseseznamem"/>
              <w:widowControl w:val="0"/>
              <w:numPr>
                <w:ilvl w:val="0"/>
                <w:numId w:val="43"/>
              </w:numPr>
              <w:autoSpaceDE w:val="0"/>
              <w:autoSpaceDN w:val="0"/>
              <w:adjustRightInd w:val="0"/>
              <w:rPr>
                <w:bCs/>
              </w:rPr>
            </w:pPr>
            <w:r>
              <w:rPr>
                <w:bCs/>
              </w:rPr>
              <w:t xml:space="preserve">pracovat s teoretickými texty </w:t>
            </w:r>
          </w:p>
          <w:p w14:paraId="2040F932" w14:textId="77777777" w:rsidR="00592E43" w:rsidRDefault="00592E43" w:rsidP="0021777E">
            <w:pPr>
              <w:pStyle w:val="Odstavecseseznamem"/>
              <w:widowControl w:val="0"/>
              <w:numPr>
                <w:ilvl w:val="0"/>
                <w:numId w:val="43"/>
              </w:numPr>
              <w:autoSpaceDE w:val="0"/>
              <w:autoSpaceDN w:val="0"/>
              <w:adjustRightInd w:val="0"/>
              <w:rPr>
                <w:bCs/>
              </w:rPr>
            </w:pPr>
            <w:r>
              <w:rPr>
                <w:bCs/>
              </w:rPr>
              <w:t>prokázat přehled o nedávné minulosti a současnosti</w:t>
            </w:r>
          </w:p>
          <w:p w14:paraId="5C408178" w14:textId="497B74E9" w:rsidR="00A00DB2" w:rsidRPr="000E4227" w:rsidRDefault="00A00DB2" w:rsidP="00A00DB2">
            <w:pPr>
              <w:pStyle w:val="Odstavecseseznamem"/>
              <w:widowControl w:val="0"/>
              <w:autoSpaceDE w:val="0"/>
              <w:autoSpaceDN w:val="0"/>
              <w:adjustRightInd w:val="0"/>
              <w:rPr>
                <w:bCs/>
              </w:rPr>
            </w:pPr>
          </w:p>
        </w:tc>
      </w:tr>
      <w:tr w:rsidR="00EB3757" w14:paraId="3BF6A113" w14:textId="77777777" w:rsidTr="00185AFD">
        <w:trPr>
          <w:trHeight w:val="265"/>
        </w:trPr>
        <w:tc>
          <w:tcPr>
            <w:tcW w:w="3653" w:type="dxa"/>
            <w:gridSpan w:val="2"/>
            <w:tcBorders>
              <w:top w:val="single" w:sz="4" w:space="0" w:color="auto"/>
            </w:tcBorders>
            <w:shd w:val="clear" w:color="auto" w:fill="F7CAAC"/>
          </w:tcPr>
          <w:p w14:paraId="49302D0D" w14:textId="3F8EDD25" w:rsidR="00EB3757" w:rsidRDefault="00EB3757" w:rsidP="00EB3757">
            <w:pPr>
              <w:jc w:val="both"/>
            </w:pPr>
            <w:r>
              <w:rPr>
                <w:b/>
              </w:rPr>
              <w:t>Metody výuky</w:t>
            </w:r>
          </w:p>
        </w:tc>
        <w:tc>
          <w:tcPr>
            <w:tcW w:w="6202" w:type="dxa"/>
            <w:gridSpan w:val="5"/>
            <w:tcBorders>
              <w:top w:val="single" w:sz="4" w:space="0" w:color="auto"/>
              <w:bottom w:val="nil"/>
            </w:tcBorders>
          </w:tcPr>
          <w:p w14:paraId="583D1FB7" w14:textId="77777777" w:rsidR="00EB3757" w:rsidRDefault="00EB3757" w:rsidP="004676F7">
            <w:pPr>
              <w:jc w:val="both"/>
            </w:pPr>
          </w:p>
        </w:tc>
      </w:tr>
      <w:tr w:rsidR="00EB3757" w:rsidRPr="000E4227" w14:paraId="4526F8BB" w14:textId="77777777" w:rsidTr="00A00DB2">
        <w:trPr>
          <w:trHeight w:val="283"/>
        </w:trPr>
        <w:tc>
          <w:tcPr>
            <w:tcW w:w="9855" w:type="dxa"/>
            <w:gridSpan w:val="7"/>
            <w:tcBorders>
              <w:top w:val="nil"/>
              <w:bottom w:val="single" w:sz="4" w:space="0" w:color="auto"/>
            </w:tcBorders>
          </w:tcPr>
          <w:p w14:paraId="6B913D25" w14:textId="5A37EF82" w:rsidR="00A00DB2" w:rsidRDefault="00A00DB2" w:rsidP="00592E43">
            <w:pPr>
              <w:pStyle w:val="Normlnweb"/>
              <w:spacing w:before="0" w:beforeAutospacing="0" w:after="0" w:afterAutospacing="0"/>
              <w:contextualSpacing/>
              <w:rPr>
                <w:sz w:val="20"/>
                <w:szCs w:val="20"/>
              </w:rPr>
            </w:pPr>
            <w:r w:rsidRPr="00A00DB2">
              <w:rPr>
                <w:sz w:val="20"/>
                <w:szCs w:val="20"/>
              </w:rPr>
              <w:t xml:space="preserve">Přednáška s interaktivní diskuzí. Studující jsou vyzýváni diskutovat a formulovat zpětnou vazbu k tématu. Struktura hodiny - 10 min diskuze, 70 min. přednáška, 10 min diskuze. Pro účely diskuze musí studující sledovat aktuální dění v oboru. Kurz očekává od studujících i jistou míru </w:t>
            </w:r>
            <w:r w:rsidR="00BD1EAB">
              <w:rPr>
                <w:sz w:val="20"/>
                <w:szCs w:val="20"/>
              </w:rPr>
              <w:t xml:space="preserve">samostudia povinné literatury. </w:t>
            </w:r>
            <w:r w:rsidRPr="00A00DB2">
              <w:rPr>
                <w:sz w:val="20"/>
                <w:szCs w:val="20"/>
              </w:rPr>
              <w:t>Cílem je aktivní zapojení všech studujících. </w:t>
            </w:r>
          </w:p>
          <w:p w14:paraId="50BEDCBC" w14:textId="0CDF3F6F" w:rsidR="00EB3757" w:rsidRPr="00BD6B5C" w:rsidRDefault="00EB3757" w:rsidP="00592E43">
            <w:pPr>
              <w:pStyle w:val="Normlnweb"/>
              <w:spacing w:before="0" w:beforeAutospacing="0" w:after="0" w:afterAutospacing="0"/>
              <w:contextualSpacing/>
              <w:rPr>
                <w:b/>
                <w:bCs/>
                <w:sz w:val="20"/>
                <w:szCs w:val="20"/>
              </w:rPr>
            </w:pPr>
          </w:p>
        </w:tc>
      </w:tr>
      <w:tr w:rsidR="00592E43" w14:paraId="4B1C7BFD" w14:textId="77777777" w:rsidTr="00A00DB2">
        <w:trPr>
          <w:trHeight w:val="265"/>
        </w:trPr>
        <w:tc>
          <w:tcPr>
            <w:tcW w:w="3653" w:type="dxa"/>
            <w:gridSpan w:val="2"/>
            <w:tcBorders>
              <w:top w:val="single" w:sz="4" w:space="0" w:color="auto"/>
            </w:tcBorders>
            <w:shd w:val="clear" w:color="auto" w:fill="F7CAAC"/>
          </w:tcPr>
          <w:p w14:paraId="5926D796" w14:textId="77777777" w:rsidR="00592E43" w:rsidRDefault="00592E43" w:rsidP="00592E43">
            <w:pPr>
              <w:jc w:val="both"/>
            </w:pPr>
            <w:r>
              <w:rPr>
                <w:b/>
              </w:rPr>
              <w:t>Studijní literatura a studijní pomůcky</w:t>
            </w:r>
          </w:p>
        </w:tc>
        <w:tc>
          <w:tcPr>
            <w:tcW w:w="6202" w:type="dxa"/>
            <w:gridSpan w:val="5"/>
            <w:tcBorders>
              <w:top w:val="single" w:sz="4" w:space="0" w:color="auto"/>
              <w:bottom w:val="nil"/>
            </w:tcBorders>
          </w:tcPr>
          <w:p w14:paraId="4229728E" w14:textId="77777777" w:rsidR="00592E43" w:rsidRDefault="00592E43" w:rsidP="00592E43">
            <w:pPr>
              <w:jc w:val="both"/>
            </w:pPr>
          </w:p>
        </w:tc>
      </w:tr>
      <w:tr w:rsidR="00592E43" w:rsidRPr="00BF15C5" w14:paraId="1E35100E" w14:textId="77777777" w:rsidTr="00592E43">
        <w:trPr>
          <w:trHeight w:val="1497"/>
        </w:trPr>
        <w:tc>
          <w:tcPr>
            <w:tcW w:w="9855" w:type="dxa"/>
            <w:gridSpan w:val="7"/>
            <w:tcBorders>
              <w:top w:val="nil"/>
            </w:tcBorders>
          </w:tcPr>
          <w:p w14:paraId="3FBEA961" w14:textId="77777777" w:rsidR="00BD1EAB" w:rsidRDefault="00BD1EAB" w:rsidP="00592E43">
            <w:pPr>
              <w:pStyle w:val="Normlnweb1"/>
              <w:spacing w:after="0" w:line="240" w:lineRule="auto"/>
              <w:rPr>
                <w:rFonts w:ascii="Times New Roman" w:eastAsia="Times New Roman" w:hAnsi="Times New Roman" w:cs="Times New Roman"/>
                <w:b/>
                <w:kern w:val="0"/>
                <w:sz w:val="20"/>
                <w:szCs w:val="20"/>
                <w:lang w:eastAsia="cs-CZ"/>
              </w:rPr>
            </w:pPr>
          </w:p>
          <w:p w14:paraId="1ECD80EA" w14:textId="6ED6C133" w:rsidR="00592E43" w:rsidRPr="00141069"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Pr>
                <w:rFonts w:ascii="Times New Roman" w:eastAsia="Times New Roman" w:hAnsi="Times New Roman" w:cs="Times New Roman"/>
                <w:b/>
                <w:kern w:val="0"/>
                <w:sz w:val="20"/>
                <w:szCs w:val="20"/>
                <w:lang w:eastAsia="cs-CZ"/>
              </w:rPr>
              <w:t>P</w:t>
            </w:r>
            <w:r w:rsidRPr="00141069">
              <w:rPr>
                <w:rFonts w:ascii="Times New Roman" w:eastAsia="Times New Roman" w:hAnsi="Times New Roman" w:cs="Times New Roman"/>
                <w:b/>
                <w:kern w:val="0"/>
                <w:sz w:val="20"/>
                <w:szCs w:val="20"/>
                <w:lang w:eastAsia="cs-CZ"/>
              </w:rPr>
              <w:t>ovinná</w:t>
            </w:r>
          </w:p>
          <w:p w14:paraId="4CD748FB"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Umění po roce 1900: modernismus, antimodernismus, postmodernismus, Slovart 2015 (vybrané kapitoly po roce 1989)</w:t>
            </w:r>
          </w:p>
          <w:p w14:paraId="7A1792F5"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Homi K. Bhaba, Místa kultury, Tranzit 2013, s. 48-70, s. 239-269.</w:t>
            </w:r>
          </w:p>
          <w:p w14:paraId="756DAFAC"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Nicolas Bourriaud, Postprodukce, Tranzit.cz 2004.</w:t>
            </w:r>
          </w:p>
          <w:p w14:paraId="0BF93E44"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Nicoals Bourriaud, Vztahová estetika. Část v překladu na http://www.divus.cc/praha/cs/author/nicolas-bourriaud?filteredSection=1675</w:t>
            </w:r>
          </w:p>
          <w:p w14:paraId="73D67604"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T.J.Demos, Against the Anthropocene, Sternberg Press 2017</w:t>
            </w:r>
          </w:p>
          <w:p w14:paraId="057A63F4"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Boris Groys, Comrades of Time, e-flux 11, december 2009,  http://www.e-flux.com/journal/11/61345/comrades-of-time/</w:t>
            </w:r>
          </w:p>
          <w:p w14:paraId="43593BB7"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Igor Zabel, My a ti jiní, in: České umění 1980-2010, VVP AVU 2011, s. 303-311.</w:t>
            </w:r>
          </w:p>
          <w:p w14:paraId="5154BE89"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Jan Zálešák, Umění spolupráce, VVP AVU 2011.</w:t>
            </w:r>
          </w:p>
          <w:p w14:paraId="3B1E6C8E"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Jan Zálešák, Minulá budoucnost, FAVU VUT a Tranzit.cz 2013.</w:t>
            </w:r>
          </w:p>
          <w:p w14:paraId="193754D0" w14:textId="77777777" w:rsidR="00592E43"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Jan Zálešák, Apocalypse Me, FAVU VUT 2016.</w:t>
            </w:r>
          </w:p>
          <w:p w14:paraId="7ABD5F24" w14:textId="77777777" w:rsidR="00592E43" w:rsidRPr="00BF15C5" w:rsidRDefault="00592E43" w:rsidP="00592E43">
            <w:pPr>
              <w:pStyle w:val="Normlnweb1"/>
              <w:spacing w:after="0" w:line="240" w:lineRule="auto"/>
              <w:rPr>
                <w:rFonts w:ascii="Times New Roman" w:eastAsia="Times New Roman" w:hAnsi="Times New Roman" w:cs="Times New Roman"/>
                <w:bCs/>
                <w:kern w:val="0"/>
                <w:sz w:val="20"/>
                <w:szCs w:val="20"/>
                <w:lang w:eastAsia="cs-CZ"/>
              </w:rPr>
            </w:pPr>
          </w:p>
          <w:p w14:paraId="4DF7CF07" w14:textId="77777777" w:rsidR="00592E43" w:rsidRPr="00141069"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Pr>
                <w:rFonts w:ascii="Times New Roman" w:eastAsia="Times New Roman" w:hAnsi="Times New Roman" w:cs="Times New Roman"/>
                <w:b/>
                <w:kern w:val="0"/>
                <w:sz w:val="20"/>
                <w:szCs w:val="20"/>
                <w:lang w:eastAsia="cs-CZ"/>
              </w:rPr>
              <w:t>D</w:t>
            </w:r>
            <w:r w:rsidRPr="00141069">
              <w:rPr>
                <w:rFonts w:ascii="Times New Roman" w:eastAsia="Times New Roman" w:hAnsi="Times New Roman" w:cs="Times New Roman"/>
                <w:b/>
                <w:kern w:val="0"/>
                <w:sz w:val="20"/>
                <w:szCs w:val="20"/>
                <w:lang w:eastAsia="cs-CZ"/>
              </w:rPr>
              <w:t>oporučená</w:t>
            </w:r>
          </w:p>
          <w:p w14:paraId="36CE2F90" w14:textId="77777777" w:rsidR="00592E43"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Labyrint Revue, nakladatelství Labyrint 1997 –</w:t>
            </w:r>
          </w:p>
          <w:p w14:paraId="1F036FFF" w14:textId="77777777" w:rsidR="00592E43"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Sešit pro umění, teorii a příbuzné zóny 2007-2010</w:t>
            </w:r>
          </w:p>
          <w:p w14:paraId="61EC4474"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What is contemporary art? e-flux 2010.</w:t>
            </w:r>
          </w:p>
          <w:p w14:paraId="400B0689"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Boris Groys, Going Public, Sternberg Press 2010</w:t>
            </w:r>
          </w:p>
          <w:p w14:paraId="02067AEF"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Peter Osborne, Anywhere or not at all, Verso 2013</w:t>
            </w:r>
          </w:p>
          <w:p w14:paraId="4DA6C90A"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Šetlík, Morganová, Nekvindová, Svatošová (eds.), České umění 1980-2010, VVP AVU 2011</w:t>
            </w:r>
          </w:p>
          <w:p w14:paraId="127B508A"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Rosalind Krauss, Under Blue Cup, MIT Press 2011.</w:t>
            </w:r>
          </w:p>
          <w:p w14:paraId="1FCD88B0"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Margriet Schavemaker, Mischa Rakier (eds.), Right about Now. Art &amp; Theory since the 1990s, Amsterdam 2007</w:t>
            </w:r>
          </w:p>
          <w:p w14:paraId="2B019783"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Painting Beyond itself, Sternberg Press 2011.</w:t>
            </w:r>
          </w:p>
          <w:p w14:paraId="771E52AE"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Dumbadze Alexander (ed.), Contemporary Art: 1989 to the present, Wiley-Blackwell 2013</w:t>
            </w:r>
          </w:p>
          <w:p w14:paraId="6156D219" w14:textId="77777777" w:rsidR="00592E43" w:rsidRPr="006711B6"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Terry Smith, What is Contemporary Art?, University of Chicago Press 2009</w:t>
            </w:r>
          </w:p>
          <w:p w14:paraId="5AC6F0B5" w14:textId="77777777" w:rsidR="00592E43" w:rsidRDefault="00592E43" w:rsidP="00592E43">
            <w:pPr>
              <w:pStyle w:val="Normlnweb1"/>
              <w:spacing w:after="0" w:line="240" w:lineRule="auto"/>
              <w:rPr>
                <w:rFonts w:ascii="Times New Roman" w:eastAsia="Times New Roman" w:hAnsi="Times New Roman" w:cs="Times New Roman"/>
                <w:bCs/>
                <w:kern w:val="0"/>
                <w:sz w:val="20"/>
                <w:szCs w:val="20"/>
                <w:lang w:eastAsia="cs-CZ"/>
              </w:rPr>
            </w:pPr>
            <w:r w:rsidRPr="006711B6">
              <w:rPr>
                <w:rFonts w:ascii="Times New Roman" w:eastAsia="Times New Roman" w:hAnsi="Times New Roman" w:cs="Times New Roman"/>
                <w:bCs/>
                <w:kern w:val="0"/>
                <w:sz w:val="20"/>
                <w:szCs w:val="20"/>
                <w:lang w:eastAsia="cs-CZ"/>
              </w:rPr>
              <w:t>Arthur Danto, After the End of Art: Contemporary Art and the Pale of History, Princeton University Press 1998</w:t>
            </w:r>
          </w:p>
          <w:p w14:paraId="1D0D319D" w14:textId="77777777" w:rsidR="00592E43" w:rsidRPr="00BF15C5" w:rsidRDefault="00592E43" w:rsidP="00592E43">
            <w:pPr>
              <w:pStyle w:val="Normlnweb1"/>
              <w:spacing w:after="0" w:line="240" w:lineRule="auto"/>
              <w:rPr>
                <w:rFonts w:ascii="Times New Roman" w:eastAsia="Times New Roman" w:hAnsi="Times New Roman" w:cs="Times New Roman"/>
                <w:bCs/>
                <w:kern w:val="0"/>
                <w:sz w:val="20"/>
                <w:szCs w:val="20"/>
                <w:lang w:eastAsia="cs-CZ"/>
              </w:rPr>
            </w:pPr>
          </w:p>
        </w:tc>
      </w:tr>
      <w:tr w:rsidR="00592E43" w14:paraId="791B5143" w14:textId="77777777" w:rsidTr="00592E43">
        <w:tc>
          <w:tcPr>
            <w:tcW w:w="9855" w:type="dxa"/>
            <w:gridSpan w:val="7"/>
            <w:tcBorders>
              <w:top w:val="single" w:sz="12" w:space="0" w:color="auto"/>
              <w:left w:val="single" w:sz="2" w:space="0" w:color="auto"/>
              <w:bottom w:val="single" w:sz="2" w:space="0" w:color="auto"/>
              <w:right w:val="single" w:sz="2" w:space="0" w:color="auto"/>
            </w:tcBorders>
            <w:shd w:val="clear" w:color="auto" w:fill="F7CAAC"/>
          </w:tcPr>
          <w:p w14:paraId="74B5AF84" w14:textId="77777777" w:rsidR="00592E43" w:rsidRDefault="00592E43" w:rsidP="00592E43">
            <w:pPr>
              <w:jc w:val="center"/>
              <w:rPr>
                <w:b/>
              </w:rPr>
            </w:pPr>
            <w:r>
              <w:rPr>
                <w:b/>
              </w:rPr>
              <w:t>Informace ke kombinované nebo distanční formě</w:t>
            </w:r>
          </w:p>
        </w:tc>
      </w:tr>
      <w:tr w:rsidR="00592E43" w14:paraId="40FA7FBE" w14:textId="77777777" w:rsidTr="00592E43">
        <w:tc>
          <w:tcPr>
            <w:tcW w:w="4787" w:type="dxa"/>
            <w:gridSpan w:val="3"/>
            <w:tcBorders>
              <w:top w:val="single" w:sz="2" w:space="0" w:color="auto"/>
            </w:tcBorders>
            <w:shd w:val="clear" w:color="auto" w:fill="F7CAAC"/>
          </w:tcPr>
          <w:p w14:paraId="2809705A" w14:textId="77777777" w:rsidR="00592E43" w:rsidRDefault="00592E43" w:rsidP="00592E43">
            <w:pPr>
              <w:jc w:val="both"/>
            </w:pPr>
            <w:r>
              <w:rPr>
                <w:b/>
              </w:rPr>
              <w:t>Rozsah konzultací (soustředění)</w:t>
            </w:r>
          </w:p>
        </w:tc>
        <w:tc>
          <w:tcPr>
            <w:tcW w:w="889" w:type="dxa"/>
            <w:tcBorders>
              <w:top w:val="single" w:sz="2" w:space="0" w:color="auto"/>
            </w:tcBorders>
          </w:tcPr>
          <w:p w14:paraId="0D27EDA9" w14:textId="77777777" w:rsidR="00592E43" w:rsidRDefault="00592E43" w:rsidP="00592E43">
            <w:pPr>
              <w:jc w:val="both"/>
            </w:pPr>
          </w:p>
        </w:tc>
        <w:tc>
          <w:tcPr>
            <w:tcW w:w="4179" w:type="dxa"/>
            <w:gridSpan w:val="3"/>
            <w:tcBorders>
              <w:top w:val="single" w:sz="2" w:space="0" w:color="auto"/>
            </w:tcBorders>
            <w:shd w:val="clear" w:color="auto" w:fill="F7CAAC"/>
          </w:tcPr>
          <w:p w14:paraId="4FD53260" w14:textId="77777777" w:rsidR="00592E43" w:rsidRDefault="00592E43" w:rsidP="00592E43">
            <w:pPr>
              <w:jc w:val="both"/>
              <w:rPr>
                <w:b/>
              </w:rPr>
            </w:pPr>
            <w:r>
              <w:rPr>
                <w:b/>
              </w:rPr>
              <w:t xml:space="preserve">hodin </w:t>
            </w:r>
          </w:p>
        </w:tc>
      </w:tr>
      <w:tr w:rsidR="00592E43" w14:paraId="4DAB750A" w14:textId="77777777" w:rsidTr="00592E43">
        <w:tc>
          <w:tcPr>
            <w:tcW w:w="9855" w:type="dxa"/>
            <w:gridSpan w:val="7"/>
            <w:shd w:val="clear" w:color="auto" w:fill="F7CAAC"/>
          </w:tcPr>
          <w:p w14:paraId="650360F5" w14:textId="77777777" w:rsidR="00592E43" w:rsidRDefault="00592E43" w:rsidP="00592E43">
            <w:pPr>
              <w:jc w:val="both"/>
              <w:rPr>
                <w:b/>
              </w:rPr>
            </w:pPr>
            <w:r>
              <w:rPr>
                <w:b/>
              </w:rPr>
              <w:t>Informace o způsobu kontaktu s vyučujícím</w:t>
            </w:r>
          </w:p>
        </w:tc>
      </w:tr>
      <w:tr w:rsidR="00592E43" w14:paraId="6C4EC858" w14:textId="77777777" w:rsidTr="00592E43">
        <w:trPr>
          <w:trHeight w:val="174"/>
        </w:trPr>
        <w:tc>
          <w:tcPr>
            <w:tcW w:w="9855" w:type="dxa"/>
            <w:gridSpan w:val="7"/>
          </w:tcPr>
          <w:p w14:paraId="45B5D8E6" w14:textId="77777777" w:rsidR="00592E43" w:rsidRDefault="00592E43" w:rsidP="00592E43">
            <w:pPr>
              <w:jc w:val="both"/>
            </w:pPr>
          </w:p>
        </w:tc>
      </w:tr>
    </w:tbl>
    <w:p w14:paraId="7ED55BDC" w14:textId="77777777" w:rsidR="00F62C3D" w:rsidRDefault="00F62C3D" w:rsidP="00F62C3D"/>
    <w:p w14:paraId="5A320AA5" w14:textId="77777777" w:rsidR="00F62C3D" w:rsidRDefault="00F62C3D" w:rsidP="00F62C3D"/>
    <w:p w14:paraId="4CCF425E" w14:textId="77777777" w:rsidR="00F62C3D" w:rsidRDefault="00F62C3D" w:rsidP="00F62C3D"/>
    <w:p w14:paraId="4631F59A" w14:textId="77777777" w:rsidR="00F62C3D" w:rsidRDefault="00F62C3D" w:rsidP="00F62C3D"/>
    <w:p w14:paraId="05A7EC8A" w14:textId="77777777" w:rsidR="00F62C3D" w:rsidRDefault="00F62C3D" w:rsidP="00F62C3D"/>
    <w:p w14:paraId="162A2A93" w14:textId="77777777" w:rsidR="00F62C3D" w:rsidRDefault="00F62C3D" w:rsidP="00F62C3D"/>
    <w:p w14:paraId="6AB004F8" w14:textId="77777777" w:rsidR="00F62C3D" w:rsidRDefault="00F62C3D" w:rsidP="00F62C3D"/>
    <w:p w14:paraId="7DBB8771" w14:textId="77777777" w:rsidR="00F62C3D" w:rsidRDefault="00F62C3D" w:rsidP="00F62C3D"/>
    <w:p w14:paraId="1E47E2BA" w14:textId="77777777" w:rsidR="00F62C3D" w:rsidRDefault="00F62C3D" w:rsidP="00F62C3D"/>
    <w:p w14:paraId="46D1C9F8" w14:textId="77777777" w:rsidR="00F62C3D" w:rsidRDefault="00F62C3D" w:rsidP="00F62C3D"/>
    <w:p w14:paraId="793E051C" w14:textId="77777777" w:rsidR="00F62C3D" w:rsidRDefault="00F62C3D" w:rsidP="00F62C3D"/>
    <w:p w14:paraId="5B56F117" w14:textId="77777777" w:rsidR="00F62C3D" w:rsidRDefault="00F62C3D" w:rsidP="00F62C3D"/>
    <w:p w14:paraId="316BEB2E" w14:textId="77777777" w:rsidR="00F62C3D" w:rsidRDefault="00F62C3D" w:rsidP="00F62C3D"/>
    <w:p w14:paraId="142A05CD" w14:textId="77777777" w:rsidR="00F62C3D" w:rsidRDefault="00F62C3D" w:rsidP="00F62C3D"/>
    <w:p w14:paraId="2B2D44E4" w14:textId="77777777" w:rsidR="00F62C3D" w:rsidRDefault="00F62C3D" w:rsidP="00F62C3D"/>
    <w:p w14:paraId="02B8BA3F" w14:textId="77777777" w:rsidR="00F62C3D" w:rsidRDefault="00F62C3D" w:rsidP="00F62C3D"/>
    <w:p w14:paraId="03CDA715" w14:textId="77777777" w:rsidR="00F62C3D" w:rsidRDefault="00F62C3D" w:rsidP="00F62C3D"/>
    <w:p w14:paraId="038F79D9" w14:textId="77777777" w:rsidR="00F62C3D" w:rsidRDefault="00F62C3D" w:rsidP="00F62C3D"/>
    <w:p w14:paraId="32421A31" w14:textId="77777777" w:rsidR="00F62C3D" w:rsidRDefault="00F62C3D" w:rsidP="00F62C3D"/>
    <w:p w14:paraId="2CF3A65E" w14:textId="77777777" w:rsidR="00F62C3D" w:rsidRDefault="00F62C3D" w:rsidP="00F62C3D"/>
    <w:p w14:paraId="690E8804" w14:textId="456A4FF2" w:rsidR="00F62C3D" w:rsidRDefault="00F62C3D"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14:paraId="4811219C" w14:textId="77777777" w:rsidTr="00426B70">
        <w:tc>
          <w:tcPr>
            <w:tcW w:w="9855" w:type="dxa"/>
            <w:gridSpan w:val="8"/>
            <w:tcBorders>
              <w:bottom w:val="double" w:sz="4" w:space="0" w:color="auto"/>
            </w:tcBorders>
            <w:shd w:val="clear" w:color="auto" w:fill="BDD6EE"/>
          </w:tcPr>
          <w:p w14:paraId="04AEFC49" w14:textId="77777777" w:rsidR="00592E43" w:rsidRDefault="00592E43" w:rsidP="00592E43">
            <w:pPr>
              <w:jc w:val="both"/>
              <w:rPr>
                <w:b/>
                <w:sz w:val="28"/>
              </w:rPr>
            </w:pPr>
            <w:r>
              <w:br w:type="page"/>
            </w:r>
            <w:r>
              <w:rPr>
                <w:b/>
                <w:sz w:val="28"/>
              </w:rPr>
              <w:t>B-III – Charakteristika studijního předmětu</w:t>
            </w:r>
          </w:p>
        </w:tc>
      </w:tr>
      <w:tr w:rsidR="00592E43" w:rsidRPr="008145F3" w14:paraId="35F33CA7" w14:textId="77777777" w:rsidTr="00426B70">
        <w:tc>
          <w:tcPr>
            <w:tcW w:w="3086" w:type="dxa"/>
            <w:tcBorders>
              <w:top w:val="double" w:sz="4" w:space="0" w:color="auto"/>
            </w:tcBorders>
            <w:shd w:val="clear" w:color="auto" w:fill="F7CAAC"/>
          </w:tcPr>
          <w:p w14:paraId="54433423" w14:textId="77777777" w:rsidR="00592E43" w:rsidRDefault="00592E43" w:rsidP="00592E43">
            <w:pPr>
              <w:jc w:val="both"/>
              <w:rPr>
                <w:b/>
              </w:rPr>
            </w:pPr>
            <w:r>
              <w:rPr>
                <w:b/>
              </w:rPr>
              <w:t>Název studijního předmětu</w:t>
            </w:r>
          </w:p>
        </w:tc>
        <w:tc>
          <w:tcPr>
            <w:tcW w:w="6769" w:type="dxa"/>
            <w:gridSpan w:val="7"/>
            <w:tcBorders>
              <w:top w:val="double" w:sz="4" w:space="0" w:color="auto"/>
            </w:tcBorders>
          </w:tcPr>
          <w:p w14:paraId="31341415" w14:textId="77777777" w:rsidR="00592E43" w:rsidRPr="008145F3" w:rsidRDefault="00592E43" w:rsidP="00592E43">
            <w:pPr>
              <w:jc w:val="both"/>
              <w:rPr>
                <w:b/>
                <w:bCs/>
              </w:rPr>
            </w:pPr>
            <w:r w:rsidRPr="008145F3">
              <w:rPr>
                <w:b/>
                <w:bCs/>
              </w:rPr>
              <w:t xml:space="preserve">Seminář k dějinám </w:t>
            </w:r>
            <w:r w:rsidRPr="00BD015B">
              <w:rPr>
                <w:b/>
                <w:bCs/>
              </w:rPr>
              <w:t>moderního</w:t>
            </w:r>
            <w:r w:rsidRPr="008145F3">
              <w:rPr>
                <w:b/>
                <w:bCs/>
              </w:rPr>
              <w:t xml:space="preserve"> umění 1. poloviny 20. století</w:t>
            </w:r>
          </w:p>
        </w:tc>
      </w:tr>
      <w:tr w:rsidR="00592E43" w14:paraId="0C53C29E" w14:textId="77777777" w:rsidTr="00426B70">
        <w:tc>
          <w:tcPr>
            <w:tcW w:w="3086" w:type="dxa"/>
            <w:shd w:val="clear" w:color="auto" w:fill="F7CAAC"/>
          </w:tcPr>
          <w:p w14:paraId="4F6A9009" w14:textId="77777777" w:rsidR="00592E43" w:rsidRDefault="00592E43" w:rsidP="00592E43">
            <w:pPr>
              <w:jc w:val="both"/>
              <w:rPr>
                <w:b/>
              </w:rPr>
            </w:pPr>
            <w:r>
              <w:rPr>
                <w:b/>
              </w:rPr>
              <w:t>Typ předmětu</w:t>
            </w:r>
          </w:p>
        </w:tc>
        <w:tc>
          <w:tcPr>
            <w:tcW w:w="3406" w:type="dxa"/>
            <w:gridSpan w:val="4"/>
          </w:tcPr>
          <w:p w14:paraId="46247A0B" w14:textId="7B747D83" w:rsidR="00592E43" w:rsidRDefault="00FD7F24" w:rsidP="00592E43">
            <w:pPr>
              <w:jc w:val="both"/>
            </w:pPr>
            <w:r>
              <w:t xml:space="preserve">povinný </w:t>
            </w:r>
            <w:r w:rsidR="00592E43">
              <w:t>ZT</w:t>
            </w:r>
          </w:p>
        </w:tc>
        <w:tc>
          <w:tcPr>
            <w:tcW w:w="2695" w:type="dxa"/>
            <w:gridSpan w:val="2"/>
            <w:shd w:val="clear" w:color="auto" w:fill="F7CAAC"/>
          </w:tcPr>
          <w:p w14:paraId="006ACA7F" w14:textId="77777777" w:rsidR="00592E43" w:rsidRDefault="00592E43" w:rsidP="00592E43">
            <w:pPr>
              <w:jc w:val="both"/>
            </w:pPr>
            <w:r>
              <w:rPr>
                <w:b/>
              </w:rPr>
              <w:t>doporučený ročník / semestr</w:t>
            </w:r>
          </w:p>
        </w:tc>
        <w:tc>
          <w:tcPr>
            <w:tcW w:w="668" w:type="dxa"/>
          </w:tcPr>
          <w:p w14:paraId="1BE71D17" w14:textId="77777777" w:rsidR="00592E43" w:rsidRDefault="00592E43" w:rsidP="00592E43">
            <w:pPr>
              <w:jc w:val="both"/>
            </w:pPr>
            <w:r>
              <w:t>1/2</w:t>
            </w:r>
          </w:p>
        </w:tc>
      </w:tr>
      <w:tr w:rsidR="00592E43" w14:paraId="6C5CCB52" w14:textId="77777777" w:rsidTr="00426B70">
        <w:tc>
          <w:tcPr>
            <w:tcW w:w="3086" w:type="dxa"/>
            <w:shd w:val="clear" w:color="auto" w:fill="F7CAAC"/>
          </w:tcPr>
          <w:p w14:paraId="045DDC6A" w14:textId="77777777" w:rsidR="00592E43" w:rsidRDefault="00592E43" w:rsidP="00592E43">
            <w:pPr>
              <w:jc w:val="both"/>
              <w:rPr>
                <w:b/>
              </w:rPr>
            </w:pPr>
            <w:r>
              <w:rPr>
                <w:b/>
              </w:rPr>
              <w:t>Rozsah studijního předmětu</w:t>
            </w:r>
          </w:p>
        </w:tc>
        <w:tc>
          <w:tcPr>
            <w:tcW w:w="1701" w:type="dxa"/>
            <w:gridSpan w:val="2"/>
          </w:tcPr>
          <w:p w14:paraId="1FDD8266" w14:textId="73049CF1" w:rsidR="00592E43" w:rsidRDefault="00592E43" w:rsidP="00592E43">
            <w:pPr>
              <w:jc w:val="both"/>
            </w:pPr>
            <w:r>
              <w:t>0+2</w:t>
            </w:r>
            <w:r w:rsidR="00FD7F24">
              <w:t>4</w:t>
            </w:r>
            <w:r>
              <w:t>s</w:t>
            </w:r>
          </w:p>
        </w:tc>
        <w:tc>
          <w:tcPr>
            <w:tcW w:w="889" w:type="dxa"/>
            <w:shd w:val="clear" w:color="auto" w:fill="F7CAAC"/>
          </w:tcPr>
          <w:p w14:paraId="0FE04183" w14:textId="77777777" w:rsidR="00592E43" w:rsidRDefault="00592E43" w:rsidP="00592E43">
            <w:pPr>
              <w:jc w:val="both"/>
              <w:rPr>
                <w:b/>
              </w:rPr>
            </w:pPr>
            <w:r>
              <w:rPr>
                <w:b/>
              </w:rPr>
              <w:t xml:space="preserve">hod. </w:t>
            </w:r>
          </w:p>
        </w:tc>
        <w:tc>
          <w:tcPr>
            <w:tcW w:w="816" w:type="dxa"/>
          </w:tcPr>
          <w:p w14:paraId="293DEE22" w14:textId="71E48081" w:rsidR="00592E43" w:rsidRDefault="00592E43" w:rsidP="00592E43">
            <w:pPr>
              <w:jc w:val="both"/>
            </w:pPr>
            <w:r>
              <w:t>2</w:t>
            </w:r>
            <w:r w:rsidR="00B56E4B">
              <w:t>4</w:t>
            </w:r>
          </w:p>
        </w:tc>
        <w:tc>
          <w:tcPr>
            <w:tcW w:w="2156" w:type="dxa"/>
            <w:shd w:val="clear" w:color="auto" w:fill="F7CAAC"/>
          </w:tcPr>
          <w:p w14:paraId="47E55EA3" w14:textId="77777777" w:rsidR="00592E43" w:rsidRDefault="00592E43" w:rsidP="00592E43">
            <w:pPr>
              <w:jc w:val="both"/>
              <w:rPr>
                <w:b/>
              </w:rPr>
            </w:pPr>
            <w:r>
              <w:rPr>
                <w:b/>
              </w:rPr>
              <w:t>kreditů</w:t>
            </w:r>
          </w:p>
        </w:tc>
        <w:tc>
          <w:tcPr>
            <w:tcW w:w="1207" w:type="dxa"/>
            <w:gridSpan w:val="2"/>
          </w:tcPr>
          <w:p w14:paraId="456C71F6" w14:textId="77777777" w:rsidR="00592E43" w:rsidRDefault="00592E43" w:rsidP="00592E43">
            <w:pPr>
              <w:jc w:val="both"/>
            </w:pPr>
            <w:r>
              <w:t>4</w:t>
            </w:r>
          </w:p>
        </w:tc>
      </w:tr>
      <w:tr w:rsidR="00592E43" w14:paraId="5A4A1BC4" w14:textId="77777777" w:rsidTr="00426B70">
        <w:tc>
          <w:tcPr>
            <w:tcW w:w="3086" w:type="dxa"/>
            <w:shd w:val="clear" w:color="auto" w:fill="F7CAAC"/>
          </w:tcPr>
          <w:p w14:paraId="3EF10AA4" w14:textId="77777777" w:rsidR="00592E43" w:rsidRDefault="00592E43" w:rsidP="00592E43">
            <w:pPr>
              <w:jc w:val="both"/>
              <w:rPr>
                <w:b/>
                <w:sz w:val="22"/>
              </w:rPr>
            </w:pPr>
            <w:r>
              <w:rPr>
                <w:b/>
              </w:rPr>
              <w:t>Prerekvizity, korekvizity, ekvivalence</w:t>
            </w:r>
          </w:p>
        </w:tc>
        <w:tc>
          <w:tcPr>
            <w:tcW w:w="6769" w:type="dxa"/>
            <w:gridSpan w:val="7"/>
          </w:tcPr>
          <w:p w14:paraId="4032072D" w14:textId="77777777" w:rsidR="00592E43" w:rsidRDefault="00592E43" w:rsidP="00592E43">
            <w:r>
              <w:t xml:space="preserve">Prerekvizity: Moderní umění </w:t>
            </w:r>
            <w:r>
              <w:rPr>
                <w:bCs/>
              </w:rPr>
              <w:t>1. poloviny 20. století, ev. Design 1. poloviny 20. století</w:t>
            </w:r>
          </w:p>
        </w:tc>
      </w:tr>
      <w:tr w:rsidR="00592E43" w14:paraId="00E9F43F" w14:textId="77777777" w:rsidTr="00426B70">
        <w:tc>
          <w:tcPr>
            <w:tcW w:w="3086" w:type="dxa"/>
            <w:shd w:val="clear" w:color="auto" w:fill="F7CAAC"/>
          </w:tcPr>
          <w:p w14:paraId="681826E9" w14:textId="77777777" w:rsidR="00592E43" w:rsidRDefault="00592E43" w:rsidP="00592E43">
            <w:pPr>
              <w:jc w:val="both"/>
              <w:rPr>
                <w:b/>
              </w:rPr>
            </w:pPr>
            <w:r>
              <w:rPr>
                <w:b/>
              </w:rPr>
              <w:t>Způsob ověření studijních výsledků</w:t>
            </w:r>
          </w:p>
        </w:tc>
        <w:tc>
          <w:tcPr>
            <w:tcW w:w="3406" w:type="dxa"/>
            <w:gridSpan w:val="4"/>
          </w:tcPr>
          <w:p w14:paraId="0199AA64" w14:textId="77777777" w:rsidR="00592E43" w:rsidRDefault="00592E43" w:rsidP="00592E43">
            <w:pPr>
              <w:jc w:val="both"/>
            </w:pPr>
            <w:r>
              <w:t>seminární práce a ústní zkouška</w:t>
            </w:r>
          </w:p>
        </w:tc>
        <w:tc>
          <w:tcPr>
            <w:tcW w:w="2156" w:type="dxa"/>
            <w:shd w:val="clear" w:color="auto" w:fill="F7CAAC"/>
          </w:tcPr>
          <w:p w14:paraId="7F2A6776" w14:textId="77777777" w:rsidR="00592E43" w:rsidRDefault="00592E43" w:rsidP="00592E43">
            <w:pPr>
              <w:jc w:val="both"/>
              <w:rPr>
                <w:b/>
              </w:rPr>
            </w:pPr>
            <w:r>
              <w:rPr>
                <w:b/>
              </w:rPr>
              <w:t>Forma výuky</w:t>
            </w:r>
          </w:p>
        </w:tc>
        <w:tc>
          <w:tcPr>
            <w:tcW w:w="1207" w:type="dxa"/>
            <w:gridSpan w:val="2"/>
          </w:tcPr>
          <w:p w14:paraId="18D00F5C" w14:textId="77777777" w:rsidR="00592E43" w:rsidRDefault="00592E43" w:rsidP="00592E43">
            <w:pPr>
              <w:jc w:val="both"/>
            </w:pPr>
            <w:r>
              <w:t>seminář</w:t>
            </w:r>
          </w:p>
        </w:tc>
      </w:tr>
      <w:tr w:rsidR="00592E43" w:rsidRPr="00543DEA" w14:paraId="6006D25A" w14:textId="77777777" w:rsidTr="00426B70">
        <w:tc>
          <w:tcPr>
            <w:tcW w:w="3086" w:type="dxa"/>
            <w:shd w:val="clear" w:color="auto" w:fill="F7CAAC"/>
          </w:tcPr>
          <w:p w14:paraId="2A4BD4BA" w14:textId="77777777" w:rsidR="00592E43" w:rsidRPr="00543DEA" w:rsidRDefault="00592E43" w:rsidP="00592E43">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3A2CB41F" w14:textId="77777777" w:rsidR="00592E43" w:rsidRPr="00543DEA" w:rsidRDefault="00592E43" w:rsidP="00592E43">
            <w:pPr>
              <w:widowControl w:val="0"/>
              <w:autoSpaceDE w:val="0"/>
              <w:autoSpaceDN w:val="0"/>
              <w:adjustRightInd w:val="0"/>
              <w:rPr>
                <w:rFonts w:cs="Arial"/>
                <w:bCs/>
              </w:rPr>
            </w:pPr>
            <w:r>
              <w:rPr>
                <w:rFonts w:cs="Arial"/>
                <w:bCs/>
              </w:rPr>
              <w:t>Aktivní a pravidelná účast na seminářích, prezentace v seminářích, samostatný výzkum, závěrečná seminární práce</w:t>
            </w:r>
          </w:p>
        </w:tc>
      </w:tr>
      <w:tr w:rsidR="00592E43" w14:paraId="7CD22BC9" w14:textId="77777777" w:rsidTr="00426B70">
        <w:trPr>
          <w:trHeight w:val="109"/>
        </w:trPr>
        <w:tc>
          <w:tcPr>
            <w:tcW w:w="9855" w:type="dxa"/>
            <w:gridSpan w:val="8"/>
            <w:tcBorders>
              <w:top w:val="nil"/>
            </w:tcBorders>
          </w:tcPr>
          <w:p w14:paraId="00C0BAFD" w14:textId="77777777" w:rsidR="00592E43" w:rsidRDefault="00592E43" w:rsidP="00592E43">
            <w:pPr>
              <w:jc w:val="both"/>
            </w:pPr>
          </w:p>
        </w:tc>
      </w:tr>
      <w:tr w:rsidR="00592E43" w14:paraId="115222E3" w14:textId="77777777" w:rsidTr="00426B70">
        <w:trPr>
          <w:trHeight w:val="197"/>
        </w:trPr>
        <w:tc>
          <w:tcPr>
            <w:tcW w:w="3086" w:type="dxa"/>
            <w:tcBorders>
              <w:top w:val="nil"/>
            </w:tcBorders>
            <w:shd w:val="clear" w:color="auto" w:fill="F7CAAC"/>
          </w:tcPr>
          <w:p w14:paraId="25E6C0D9" w14:textId="77777777" w:rsidR="00592E43" w:rsidRDefault="00592E43" w:rsidP="00592E43">
            <w:pPr>
              <w:jc w:val="both"/>
              <w:rPr>
                <w:b/>
              </w:rPr>
            </w:pPr>
            <w:r>
              <w:rPr>
                <w:b/>
              </w:rPr>
              <w:t>Garant předmětu</w:t>
            </w:r>
          </w:p>
        </w:tc>
        <w:tc>
          <w:tcPr>
            <w:tcW w:w="6769" w:type="dxa"/>
            <w:gridSpan w:val="7"/>
            <w:tcBorders>
              <w:top w:val="nil"/>
            </w:tcBorders>
          </w:tcPr>
          <w:p w14:paraId="20810965" w14:textId="5CEF196A" w:rsidR="00592E43" w:rsidRDefault="00426B70" w:rsidP="00592E43">
            <w:pPr>
              <w:jc w:val="both"/>
            </w:pPr>
            <w:r>
              <w:t>prof</w:t>
            </w:r>
            <w:r w:rsidR="00592E43">
              <w:t>. Mgr. Lada Hubatová-Vacková, Ph.D.</w:t>
            </w:r>
          </w:p>
        </w:tc>
      </w:tr>
      <w:tr w:rsidR="00592E43" w14:paraId="0E26A054" w14:textId="77777777" w:rsidTr="00426B70">
        <w:trPr>
          <w:trHeight w:val="243"/>
        </w:trPr>
        <w:tc>
          <w:tcPr>
            <w:tcW w:w="3086" w:type="dxa"/>
            <w:tcBorders>
              <w:top w:val="nil"/>
            </w:tcBorders>
            <w:shd w:val="clear" w:color="auto" w:fill="F7CAAC"/>
          </w:tcPr>
          <w:p w14:paraId="171124FA" w14:textId="77777777" w:rsidR="00592E43" w:rsidRDefault="00592E43" w:rsidP="00592E43">
            <w:pPr>
              <w:jc w:val="both"/>
              <w:rPr>
                <w:b/>
              </w:rPr>
            </w:pPr>
            <w:r>
              <w:rPr>
                <w:b/>
              </w:rPr>
              <w:t>Zapojení garanta do výuky předmětu</w:t>
            </w:r>
          </w:p>
        </w:tc>
        <w:tc>
          <w:tcPr>
            <w:tcW w:w="6769" w:type="dxa"/>
            <w:gridSpan w:val="7"/>
            <w:tcBorders>
              <w:top w:val="nil"/>
            </w:tcBorders>
          </w:tcPr>
          <w:p w14:paraId="07C43B61" w14:textId="77777777" w:rsidR="00592E43" w:rsidRDefault="00592E43" w:rsidP="00592E43">
            <w:pPr>
              <w:jc w:val="both"/>
            </w:pPr>
            <w:r w:rsidRPr="002A6D9A">
              <w:t>přednášející</w:t>
            </w:r>
          </w:p>
        </w:tc>
      </w:tr>
      <w:tr w:rsidR="00592E43" w14:paraId="799AEF6D" w14:textId="77777777" w:rsidTr="00426B70">
        <w:tc>
          <w:tcPr>
            <w:tcW w:w="3086" w:type="dxa"/>
            <w:shd w:val="clear" w:color="auto" w:fill="F7CAAC"/>
          </w:tcPr>
          <w:p w14:paraId="7AE170CE" w14:textId="77777777" w:rsidR="00592E43" w:rsidRDefault="00592E43" w:rsidP="00592E43">
            <w:pPr>
              <w:jc w:val="both"/>
              <w:rPr>
                <w:b/>
              </w:rPr>
            </w:pPr>
            <w:r>
              <w:rPr>
                <w:b/>
              </w:rPr>
              <w:t>Vyučující</w:t>
            </w:r>
          </w:p>
        </w:tc>
        <w:tc>
          <w:tcPr>
            <w:tcW w:w="6769" w:type="dxa"/>
            <w:gridSpan w:val="7"/>
            <w:tcBorders>
              <w:bottom w:val="nil"/>
            </w:tcBorders>
          </w:tcPr>
          <w:p w14:paraId="35B19B2D" w14:textId="77777777" w:rsidR="00592E43" w:rsidRDefault="00592E43" w:rsidP="00592E43">
            <w:pPr>
              <w:jc w:val="both"/>
            </w:pPr>
          </w:p>
        </w:tc>
      </w:tr>
      <w:tr w:rsidR="00592E43" w14:paraId="7C340188" w14:textId="77777777" w:rsidTr="00A5572E">
        <w:trPr>
          <w:trHeight w:val="352"/>
        </w:trPr>
        <w:tc>
          <w:tcPr>
            <w:tcW w:w="9855" w:type="dxa"/>
            <w:gridSpan w:val="8"/>
            <w:tcBorders>
              <w:top w:val="nil"/>
            </w:tcBorders>
          </w:tcPr>
          <w:p w14:paraId="47E01FE2" w14:textId="480E00B5" w:rsidR="00592E43" w:rsidRDefault="00426B70" w:rsidP="00592E43">
            <w:pPr>
              <w:jc w:val="both"/>
            </w:pPr>
            <w:r>
              <w:t>prof</w:t>
            </w:r>
            <w:r w:rsidR="00592E43">
              <w:t>. Mgr. Lada Hubatová-Vacková, Ph.D.</w:t>
            </w:r>
          </w:p>
        </w:tc>
      </w:tr>
      <w:tr w:rsidR="00592E43" w14:paraId="2221BBF8" w14:textId="77777777" w:rsidTr="00426B70">
        <w:tc>
          <w:tcPr>
            <w:tcW w:w="3086" w:type="dxa"/>
            <w:shd w:val="clear" w:color="auto" w:fill="F7CAAC"/>
          </w:tcPr>
          <w:p w14:paraId="722BB5D7" w14:textId="15C29083" w:rsidR="00592E43" w:rsidRDefault="00F33E9D" w:rsidP="00592E43">
            <w:pPr>
              <w:jc w:val="both"/>
              <w:rPr>
                <w:b/>
              </w:rPr>
            </w:pPr>
            <w:r w:rsidRPr="005A0406">
              <w:rPr>
                <w:b/>
              </w:rPr>
              <w:t>Hlavní témata a výsledky učení</w:t>
            </w:r>
          </w:p>
        </w:tc>
        <w:tc>
          <w:tcPr>
            <w:tcW w:w="6769" w:type="dxa"/>
            <w:gridSpan w:val="7"/>
            <w:tcBorders>
              <w:bottom w:val="nil"/>
            </w:tcBorders>
          </w:tcPr>
          <w:p w14:paraId="11EBE7A1" w14:textId="77777777" w:rsidR="00592E43" w:rsidRDefault="00592E43" w:rsidP="00592E43">
            <w:pPr>
              <w:jc w:val="both"/>
            </w:pPr>
          </w:p>
        </w:tc>
      </w:tr>
      <w:tr w:rsidR="00592E43" w:rsidRPr="00BD6B5C" w14:paraId="248179AC" w14:textId="77777777" w:rsidTr="006454E7">
        <w:trPr>
          <w:trHeight w:val="283"/>
        </w:trPr>
        <w:tc>
          <w:tcPr>
            <w:tcW w:w="9855" w:type="dxa"/>
            <w:gridSpan w:val="8"/>
            <w:tcBorders>
              <w:top w:val="nil"/>
              <w:bottom w:val="single" w:sz="4" w:space="0" w:color="auto"/>
            </w:tcBorders>
          </w:tcPr>
          <w:p w14:paraId="0334E094" w14:textId="77777777" w:rsidR="00592E43" w:rsidRDefault="00592E43" w:rsidP="00592E43">
            <w:pPr>
              <w:pStyle w:val="Normlnweb"/>
              <w:spacing w:before="0" w:beforeAutospacing="0" w:after="0" w:afterAutospacing="0"/>
              <w:contextualSpacing/>
              <w:rPr>
                <w:b/>
                <w:bCs/>
                <w:sz w:val="20"/>
                <w:szCs w:val="20"/>
              </w:rPr>
            </w:pPr>
            <w:r w:rsidRPr="0078202C">
              <w:rPr>
                <w:b/>
                <w:bCs/>
                <w:sz w:val="20"/>
                <w:szCs w:val="20"/>
              </w:rPr>
              <w:t xml:space="preserve">Anotace: </w:t>
            </w:r>
          </w:p>
          <w:p w14:paraId="1E984C2F" w14:textId="77777777" w:rsidR="00592E43" w:rsidRDefault="00592E43" w:rsidP="00592E43">
            <w:pPr>
              <w:pStyle w:val="Normlnweb"/>
              <w:spacing w:before="0" w:beforeAutospacing="0" w:after="0" w:afterAutospacing="0"/>
              <w:contextualSpacing/>
              <w:rPr>
                <w:bCs/>
                <w:sz w:val="20"/>
                <w:szCs w:val="20"/>
              </w:rPr>
            </w:pPr>
            <w:r w:rsidRPr="0087775F">
              <w:rPr>
                <w:bCs/>
                <w:sz w:val="20"/>
                <w:szCs w:val="20"/>
              </w:rPr>
              <w:t xml:space="preserve">Seminář navazuje, rozvíjí a prohlubuje témata otevřená v přednáškovém cyklu </w:t>
            </w:r>
            <w:r>
              <w:rPr>
                <w:bCs/>
                <w:sz w:val="20"/>
                <w:szCs w:val="20"/>
              </w:rPr>
              <w:t>Moderní umění 1. poloviny 20. století</w:t>
            </w:r>
            <w:r w:rsidRPr="0087775F">
              <w:rPr>
                <w:bCs/>
                <w:sz w:val="20"/>
                <w:szCs w:val="20"/>
              </w:rPr>
              <w:t xml:space="preserve"> a je určen </w:t>
            </w:r>
            <w:r>
              <w:rPr>
                <w:bCs/>
                <w:sz w:val="20"/>
                <w:szCs w:val="20"/>
              </w:rPr>
              <w:t xml:space="preserve">zejména </w:t>
            </w:r>
            <w:r w:rsidRPr="0087775F">
              <w:rPr>
                <w:bCs/>
                <w:sz w:val="20"/>
                <w:szCs w:val="20"/>
              </w:rPr>
              <w:t xml:space="preserve">pro studenty teoretického programu. </w:t>
            </w:r>
            <w:r>
              <w:rPr>
                <w:bCs/>
                <w:sz w:val="20"/>
                <w:szCs w:val="20"/>
              </w:rPr>
              <w:t xml:space="preserve">Na rozdíl od přednáškového cyklu, v němž je kladen důraz na mezinárodní kontext, seminární zadání se budou soustředit na umění zdejšího geografického rámce někdejší habsburské monarchie a později Československa. </w:t>
            </w:r>
          </w:p>
          <w:p w14:paraId="53AF6651" w14:textId="77777777" w:rsidR="00592E43" w:rsidRDefault="00592E43" w:rsidP="00592E43">
            <w:pPr>
              <w:pStyle w:val="Normlnweb"/>
              <w:spacing w:before="0" w:beforeAutospacing="0" w:after="0" w:afterAutospacing="0"/>
              <w:contextualSpacing/>
              <w:rPr>
                <w:bCs/>
                <w:sz w:val="20"/>
                <w:szCs w:val="20"/>
              </w:rPr>
            </w:pPr>
            <w:r>
              <w:rPr>
                <w:bCs/>
                <w:sz w:val="20"/>
                <w:szCs w:val="20"/>
              </w:rPr>
              <w:t xml:space="preserve">Předmětem zájmu bude nejen „národní“, tj. české umění, ale místní multikulturní a multietnický středoevropský kontext, v němž společně tvořili a vystavovali Češi, Slováci, Němci, Židé, ale i Rusíni a Rusové </w:t>
            </w:r>
            <w:r w:rsidRPr="0087775F">
              <w:rPr>
                <w:bCs/>
                <w:sz w:val="20"/>
                <w:szCs w:val="20"/>
              </w:rPr>
              <w:t>(mužského i ženského rodu)</w:t>
            </w:r>
            <w:r>
              <w:rPr>
                <w:bCs/>
                <w:sz w:val="20"/>
                <w:szCs w:val="20"/>
              </w:rPr>
              <w:t xml:space="preserve">. Budeme sledovat a v průběhu semináře diskutovat témata týkající se zejm. oblasti malířství, sochařství, ale i dalších žánrů (kresba, ilustrace, koláž, fotografie, fotomontáž, světelně-akustický objekt).    </w:t>
            </w:r>
          </w:p>
          <w:p w14:paraId="0AF50799" w14:textId="77777777" w:rsidR="00592E43" w:rsidRDefault="00592E43" w:rsidP="00592E43">
            <w:pPr>
              <w:pStyle w:val="Normlnweb"/>
              <w:spacing w:before="0" w:beforeAutospacing="0" w:after="0" w:afterAutospacing="0"/>
              <w:contextualSpacing/>
              <w:rPr>
                <w:bCs/>
                <w:sz w:val="20"/>
                <w:szCs w:val="20"/>
              </w:rPr>
            </w:pPr>
            <w:r>
              <w:rPr>
                <w:bCs/>
                <w:sz w:val="20"/>
                <w:szCs w:val="20"/>
              </w:rPr>
              <w:t xml:space="preserve">Předmětem zájmu může být monografická sonda věnovaná konkrétnímu umělci či umělkyni, jejichž tvorbu lze označit jako avantgardně-experimentální či konzervativně-akademickou, jako projev uměleckého centra či okrajové periferie, „vysoké“ elitní kultury či kultury „nízké“ inspirované popkulturou a lidovým uměním. </w:t>
            </w:r>
          </w:p>
          <w:p w14:paraId="753127B6" w14:textId="77777777" w:rsidR="00592E43" w:rsidRDefault="00592E43" w:rsidP="00592E43">
            <w:pPr>
              <w:pStyle w:val="Normlnweb"/>
              <w:spacing w:before="0" w:beforeAutospacing="0" w:after="0" w:afterAutospacing="0"/>
              <w:contextualSpacing/>
              <w:rPr>
                <w:bCs/>
                <w:sz w:val="20"/>
                <w:szCs w:val="20"/>
              </w:rPr>
            </w:pPr>
          </w:p>
          <w:p w14:paraId="79CD549E" w14:textId="77777777" w:rsidR="00592E43" w:rsidRDefault="00592E43" w:rsidP="00592E43">
            <w:pPr>
              <w:pStyle w:val="Normlnweb"/>
              <w:spacing w:before="0" w:beforeAutospacing="0" w:after="0" w:afterAutospacing="0"/>
              <w:contextualSpacing/>
              <w:rPr>
                <w:bCs/>
                <w:sz w:val="20"/>
                <w:szCs w:val="20"/>
              </w:rPr>
            </w:pPr>
            <w:r>
              <w:rPr>
                <w:bCs/>
                <w:sz w:val="20"/>
                <w:szCs w:val="20"/>
              </w:rPr>
              <w:t xml:space="preserve">Seminární práce může vycházet nejen z poznání tvorby výtvarných individualit, ale také sledováním otázek spjatých s institucionálními dějinami (uměleckých škol, spolků, výstavních síní) a kulturně-společenskými, politickými fenomény. </w:t>
            </w:r>
          </w:p>
          <w:p w14:paraId="553439FE" w14:textId="77777777" w:rsidR="00592E43" w:rsidRDefault="00592E43" w:rsidP="00592E43">
            <w:pPr>
              <w:pStyle w:val="Normlnweb"/>
              <w:spacing w:before="0" w:beforeAutospacing="0" w:after="0" w:afterAutospacing="0"/>
              <w:contextualSpacing/>
              <w:rPr>
                <w:bCs/>
                <w:sz w:val="20"/>
                <w:szCs w:val="20"/>
              </w:rPr>
            </w:pPr>
            <w:r>
              <w:rPr>
                <w:bCs/>
                <w:sz w:val="20"/>
                <w:szCs w:val="20"/>
              </w:rPr>
              <w:t xml:space="preserve"> </w:t>
            </w:r>
          </w:p>
          <w:p w14:paraId="4FA1A435" w14:textId="77777777" w:rsidR="00592E43" w:rsidRPr="0087775F" w:rsidRDefault="00592E43" w:rsidP="00592E43">
            <w:pPr>
              <w:pStyle w:val="Normlnweb"/>
              <w:spacing w:before="0" w:beforeAutospacing="0" w:after="0" w:afterAutospacing="0"/>
              <w:contextualSpacing/>
              <w:rPr>
                <w:bCs/>
                <w:sz w:val="20"/>
                <w:szCs w:val="20"/>
              </w:rPr>
            </w:pPr>
            <w:r w:rsidRPr="0087775F">
              <w:rPr>
                <w:bCs/>
                <w:sz w:val="20"/>
                <w:szCs w:val="20"/>
              </w:rPr>
              <w:t xml:space="preserve">Uvedená komplexní témata budou </w:t>
            </w:r>
            <w:r>
              <w:rPr>
                <w:bCs/>
                <w:sz w:val="20"/>
                <w:szCs w:val="20"/>
              </w:rPr>
              <w:t>zkoumána</w:t>
            </w:r>
            <w:r w:rsidRPr="0087775F">
              <w:rPr>
                <w:bCs/>
                <w:sz w:val="20"/>
                <w:szCs w:val="20"/>
              </w:rPr>
              <w:t xml:space="preserve"> nikoli ve své obecnosti, ale formou jasně vymezených </w:t>
            </w:r>
            <w:r>
              <w:rPr>
                <w:bCs/>
                <w:sz w:val="20"/>
                <w:szCs w:val="20"/>
              </w:rPr>
              <w:t xml:space="preserve">případových studií, jejichž téma, metoda a formulace problému bude v průběhu semináře diskutována. </w:t>
            </w:r>
            <w:r w:rsidRPr="0087775F">
              <w:rPr>
                <w:bCs/>
                <w:sz w:val="20"/>
                <w:szCs w:val="20"/>
              </w:rPr>
              <w:t xml:space="preserve">Důraz bude kladen na archivní a pramenný průzkum a výzkumnou metodu.   </w:t>
            </w:r>
          </w:p>
          <w:p w14:paraId="0725646B" w14:textId="77777777" w:rsidR="00592E43" w:rsidRPr="0087775F" w:rsidRDefault="00592E43" w:rsidP="00592E43">
            <w:pPr>
              <w:pStyle w:val="Normlnweb"/>
              <w:spacing w:before="0" w:beforeAutospacing="0" w:after="0" w:afterAutospacing="0"/>
              <w:contextualSpacing/>
              <w:rPr>
                <w:bCs/>
                <w:sz w:val="20"/>
                <w:szCs w:val="20"/>
              </w:rPr>
            </w:pPr>
          </w:p>
          <w:p w14:paraId="408A0435" w14:textId="77777777" w:rsidR="00592E43" w:rsidRPr="0087775F" w:rsidRDefault="00592E43" w:rsidP="00592E43">
            <w:pPr>
              <w:pStyle w:val="Normlnweb"/>
              <w:spacing w:before="0" w:beforeAutospacing="0" w:after="0" w:afterAutospacing="0"/>
              <w:contextualSpacing/>
              <w:rPr>
                <w:bCs/>
                <w:sz w:val="20"/>
                <w:szCs w:val="20"/>
              </w:rPr>
            </w:pPr>
            <w:r w:rsidRPr="0087775F">
              <w:rPr>
                <w:bCs/>
                <w:sz w:val="20"/>
                <w:szCs w:val="20"/>
              </w:rPr>
              <w:t xml:space="preserve">Rámec semináře bude opakovaně věnován </w:t>
            </w:r>
            <w:r>
              <w:rPr>
                <w:bCs/>
                <w:sz w:val="20"/>
                <w:szCs w:val="20"/>
              </w:rPr>
              <w:t>vymezenému</w:t>
            </w:r>
            <w:r w:rsidRPr="0087775F">
              <w:rPr>
                <w:bCs/>
                <w:sz w:val="20"/>
                <w:szCs w:val="20"/>
              </w:rPr>
              <w:t xml:space="preserve"> období (s určitými časovými přesahy). </w:t>
            </w:r>
            <w:r>
              <w:rPr>
                <w:bCs/>
                <w:sz w:val="20"/>
                <w:szCs w:val="20"/>
              </w:rPr>
              <w:t>Užší z</w:t>
            </w:r>
            <w:r w:rsidRPr="0087775F">
              <w:rPr>
                <w:bCs/>
                <w:sz w:val="20"/>
                <w:szCs w:val="20"/>
              </w:rPr>
              <w:t>adání se ale budou každý rok obměňovat</w:t>
            </w:r>
            <w:r>
              <w:rPr>
                <w:bCs/>
                <w:sz w:val="20"/>
                <w:szCs w:val="20"/>
              </w:rPr>
              <w:t xml:space="preserve">. </w:t>
            </w:r>
            <w:r w:rsidRPr="0087775F">
              <w:rPr>
                <w:bCs/>
                <w:sz w:val="20"/>
                <w:szCs w:val="20"/>
              </w:rPr>
              <w:t>Zdařilé seminární práce mohou být podkladem pro diplomovou práci, odbornou publikaci, nebo výstavní projekt</w:t>
            </w:r>
            <w:r>
              <w:rPr>
                <w:bCs/>
                <w:sz w:val="20"/>
                <w:szCs w:val="20"/>
              </w:rPr>
              <w:t>, jejich autoři se se svými výstupy mohou účastnit studentské soutěže Paragone nebo tematických konferencí a workshopů</w:t>
            </w:r>
            <w:r w:rsidRPr="0087775F">
              <w:rPr>
                <w:bCs/>
                <w:sz w:val="20"/>
                <w:szCs w:val="20"/>
              </w:rPr>
              <w:t>.</w:t>
            </w:r>
            <w:r>
              <w:rPr>
                <w:bCs/>
                <w:sz w:val="20"/>
                <w:szCs w:val="20"/>
              </w:rPr>
              <w:t xml:space="preserve"> </w:t>
            </w:r>
          </w:p>
          <w:p w14:paraId="09D04CF5" w14:textId="77777777" w:rsidR="00592E43" w:rsidRPr="00A140FE" w:rsidRDefault="00592E43" w:rsidP="00592E43">
            <w:pPr>
              <w:pStyle w:val="Zkladntext"/>
              <w:rPr>
                <w:bCs/>
              </w:rPr>
            </w:pPr>
          </w:p>
          <w:p w14:paraId="17251578" w14:textId="77777777" w:rsidR="00592E43" w:rsidRPr="001000DE" w:rsidRDefault="00592E43" w:rsidP="00592E43">
            <w:pPr>
              <w:pStyle w:val="Normlnweb"/>
              <w:spacing w:before="0" w:beforeAutospacing="0" w:after="0" w:afterAutospacing="0"/>
              <w:contextualSpacing/>
              <w:rPr>
                <w:b/>
                <w:bCs/>
                <w:sz w:val="20"/>
                <w:szCs w:val="20"/>
              </w:rPr>
            </w:pPr>
            <w:r w:rsidRPr="00AF563B">
              <w:rPr>
                <w:b/>
                <w:bCs/>
                <w:sz w:val="20"/>
                <w:szCs w:val="20"/>
              </w:rPr>
              <w:t>Cíle studia:</w:t>
            </w:r>
          </w:p>
          <w:p w14:paraId="04B5547F" w14:textId="77777777" w:rsidR="00592E43" w:rsidRDefault="00592E43" w:rsidP="0021777E">
            <w:pPr>
              <w:pStyle w:val="Normlnweb"/>
              <w:numPr>
                <w:ilvl w:val="0"/>
                <w:numId w:val="39"/>
              </w:numPr>
              <w:contextualSpacing/>
              <w:rPr>
                <w:sz w:val="20"/>
                <w:szCs w:val="20"/>
              </w:rPr>
            </w:pPr>
            <w:r>
              <w:rPr>
                <w:sz w:val="20"/>
                <w:szCs w:val="20"/>
              </w:rPr>
              <w:t xml:space="preserve">vyzkoušet si reálný odborný výzkum včetně archivních rešerší </w:t>
            </w:r>
          </w:p>
          <w:p w14:paraId="3B772C95" w14:textId="77777777" w:rsidR="00592E43" w:rsidRDefault="00592E43" w:rsidP="0021777E">
            <w:pPr>
              <w:pStyle w:val="Normlnweb"/>
              <w:numPr>
                <w:ilvl w:val="0"/>
                <w:numId w:val="39"/>
              </w:numPr>
              <w:contextualSpacing/>
              <w:rPr>
                <w:sz w:val="20"/>
                <w:szCs w:val="20"/>
              </w:rPr>
            </w:pPr>
            <w:r>
              <w:rPr>
                <w:sz w:val="20"/>
                <w:szCs w:val="20"/>
              </w:rPr>
              <w:t>znovuobjevit a upozornit na méně známé či neznámé tvůrčí osobnosti</w:t>
            </w:r>
          </w:p>
          <w:p w14:paraId="65F61C8E" w14:textId="77777777" w:rsidR="00592E43" w:rsidRDefault="00592E43" w:rsidP="0021777E">
            <w:pPr>
              <w:pStyle w:val="Normlnweb"/>
              <w:numPr>
                <w:ilvl w:val="0"/>
                <w:numId w:val="39"/>
              </w:numPr>
              <w:contextualSpacing/>
              <w:rPr>
                <w:sz w:val="20"/>
                <w:szCs w:val="20"/>
              </w:rPr>
            </w:pPr>
            <w:r>
              <w:rPr>
                <w:sz w:val="20"/>
                <w:szCs w:val="20"/>
              </w:rPr>
              <w:t xml:space="preserve">formulovat nosné téma a kriticky jej interpretovat </w:t>
            </w:r>
          </w:p>
          <w:p w14:paraId="2DB257EB" w14:textId="77777777" w:rsidR="00592E43" w:rsidRPr="001000DE" w:rsidRDefault="00592E43" w:rsidP="0021777E">
            <w:pPr>
              <w:pStyle w:val="Normlnweb"/>
              <w:numPr>
                <w:ilvl w:val="0"/>
                <w:numId w:val="39"/>
              </w:numPr>
              <w:contextualSpacing/>
              <w:rPr>
                <w:sz w:val="20"/>
                <w:szCs w:val="20"/>
              </w:rPr>
            </w:pPr>
            <w:r>
              <w:rPr>
                <w:sz w:val="20"/>
                <w:szCs w:val="20"/>
              </w:rPr>
              <w:t>koncepčně promyslet a napsat strukturovanou odbornou studii</w:t>
            </w:r>
          </w:p>
          <w:p w14:paraId="2DE38E2A" w14:textId="77777777" w:rsidR="00592E43" w:rsidRPr="001000DE" w:rsidRDefault="00592E43" w:rsidP="0021777E">
            <w:pPr>
              <w:pStyle w:val="Normlnweb"/>
              <w:numPr>
                <w:ilvl w:val="0"/>
                <w:numId w:val="39"/>
              </w:numPr>
              <w:contextualSpacing/>
              <w:rPr>
                <w:sz w:val="20"/>
                <w:szCs w:val="20"/>
              </w:rPr>
            </w:pPr>
            <w:r w:rsidRPr="001000DE">
              <w:rPr>
                <w:sz w:val="20"/>
                <w:szCs w:val="20"/>
              </w:rPr>
              <w:t xml:space="preserve">představit možnosti kurátorských řešení a výstavní prezentace </w:t>
            </w:r>
            <w:r>
              <w:rPr>
                <w:sz w:val="20"/>
                <w:szCs w:val="20"/>
              </w:rPr>
              <w:t xml:space="preserve">na konkrétních příkladech  </w:t>
            </w:r>
          </w:p>
          <w:p w14:paraId="0DD1B927" w14:textId="77777777" w:rsidR="00592E43" w:rsidRPr="001000DE" w:rsidRDefault="00592E43" w:rsidP="00592E43">
            <w:pPr>
              <w:widowControl w:val="0"/>
              <w:autoSpaceDE w:val="0"/>
              <w:autoSpaceDN w:val="0"/>
              <w:adjustRightInd w:val="0"/>
              <w:contextualSpacing/>
              <w:rPr>
                <w:b/>
              </w:rPr>
            </w:pPr>
            <w:r w:rsidRPr="001000DE">
              <w:rPr>
                <w:b/>
              </w:rPr>
              <w:t>Výsledky učení:</w:t>
            </w:r>
          </w:p>
          <w:p w14:paraId="41B8C31E" w14:textId="77777777" w:rsidR="00592E43" w:rsidRPr="001000DE" w:rsidRDefault="00592E43" w:rsidP="00592E43">
            <w:pPr>
              <w:widowControl w:val="0"/>
              <w:autoSpaceDE w:val="0"/>
              <w:autoSpaceDN w:val="0"/>
              <w:adjustRightInd w:val="0"/>
              <w:contextualSpacing/>
            </w:pPr>
            <w:r w:rsidRPr="001000DE">
              <w:t>Po úspěšném absolvování předmětu je student schopen:</w:t>
            </w:r>
          </w:p>
          <w:p w14:paraId="68222758" w14:textId="77777777" w:rsidR="00592E43" w:rsidRPr="001000DE" w:rsidRDefault="00592E43" w:rsidP="0021777E">
            <w:pPr>
              <w:pStyle w:val="Normlnweb"/>
              <w:numPr>
                <w:ilvl w:val="0"/>
                <w:numId w:val="39"/>
              </w:numPr>
              <w:spacing w:before="0" w:beforeAutospacing="0"/>
              <w:contextualSpacing/>
              <w:rPr>
                <w:sz w:val="20"/>
                <w:szCs w:val="20"/>
              </w:rPr>
            </w:pPr>
            <w:r w:rsidRPr="001000DE">
              <w:rPr>
                <w:sz w:val="20"/>
                <w:szCs w:val="20"/>
              </w:rPr>
              <w:t xml:space="preserve">orientovat se v </w:t>
            </w:r>
            <w:r>
              <w:rPr>
                <w:sz w:val="20"/>
                <w:szCs w:val="20"/>
              </w:rPr>
              <w:t>dílčích</w:t>
            </w:r>
            <w:r w:rsidRPr="001000DE">
              <w:rPr>
                <w:sz w:val="20"/>
                <w:szCs w:val="20"/>
              </w:rPr>
              <w:t xml:space="preserve"> tématech a otázkách z dějin a teorie </w:t>
            </w:r>
            <w:r>
              <w:rPr>
                <w:sz w:val="20"/>
                <w:szCs w:val="20"/>
              </w:rPr>
              <w:t>umění</w:t>
            </w:r>
            <w:r w:rsidRPr="001000DE">
              <w:rPr>
                <w:sz w:val="20"/>
                <w:szCs w:val="20"/>
              </w:rPr>
              <w:t xml:space="preserve"> první poloviny 20. století</w:t>
            </w:r>
          </w:p>
          <w:p w14:paraId="014C45D2" w14:textId="77777777" w:rsidR="00592E43" w:rsidRPr="00606099" w:rsidRDefault="00592E43" w:rsidP="0021777E">
            <w:pPr>
              <w:pStyle w:val="Normlnweb"/>
              <w:numPr>
                <w:ilvl w:val="0"/>
                <w:numId w:val="39"/>
              </w:numPr>
              <w:contextualSpacing/>
            </w:pPr>
            <w:r>
              <w:rPr>
                <w:sz w:val="20"/>
                <w:szCs w:val="20"/>
              </w:rPr>
              <w:t xml:space="preserve">realizovat základní archivní rešerši a průzkum pramenů </w:t>
            </w:r>
          </w:p>
          <w:p w14:paraId="661F3D83" w14:textId="77777777" w:rsidR="00592E43" w:rsidRPr="00606099" w:rsidRDefault="00592E43" w:rsidP="0021777E">
            <w:pPr>
              <w:pStyle w:val="Normlnweb"/>
              <w:numPr>
                <w:ilvl w:val="0"/>
                <w:numId w:val="39"/>
              </w:numPr>
              <w:contextualSpacing/>
              <w:rPr>
                <w:sz w:val="20"/>
                <w:szCs w:val="20"/>
              </w:rPr>
            </w:pPr>
            <w:r w:rsidRPr="00606099">
              <w:rPr>
                <w:sz w:val="20"/>
                <w:szCs w:val="20"/>
              </w:rPr>
              <w:t>orientovat se v soudobé i aktuální odborné</w:t>
            </w:r>
            <w:r>
              <w:rPr>
                <w:sz w:val="20"/>
                <w:szCs w:val="20"/>
              </w:rPr>
              <w:t xml:space="preserve"> bibliografii</w:t>
            </w:r>
            <w:r w:rsidRPr="00606099">
              <w:rPr>
                <w:sz w:val="20"/>
                <w:szCs w:val="20"/>
              </w:rPr>
              <w:t xml:space="preserve"> a schopnost prezentovat a interpretovat vybrané téma</w:t>
            </w:r>
            <w:r>
              <w:rPr>
                <w:sz w:val="20"/>
                <w:szCs w:val="20"/>
              </w:rPr>
              <w:t xml:space="preserve"> s jasnou metodologickou oporou</w:t>
            </w:r>
            <w:r w:rsidRPr="00606099">
              <w:rPr>
                <w:sz w:val="20"/>
                <w:szCs w:val="20"/>
              </w:rPr>
              <w:t xml:space="preserve"> </w:t>
            </w:r>
          </w:p>
          <w:p w14:paraId="5787BB95" w14:textId="77777777" w:rsidR="00592E43" w:rsidRPr="001000DE" w:rsidRDefault="00592E43" w:rsidP="0021777E">
            <w:pPr>
              <w:pStyle w:val="Normlnweb"/>
              <w:numPr>
                <w:ilvl w:val="0"/>
                <w:numId w:val="39"/>
              </w:numPr>
              <w:contextualSpacing/>
              <w:rPr>
                <w:sz w:val="20"/>
                <w:szCs w:val="20"/>
              </w:rPr>
            </w:pPr>
            <w:r>
              <w:rPr>
                <w:sz w:val="20"/>
                <w:szCs w:val="20"/>
              </w:rPr>
              <w:t>uvažovat v komplexních politických, ekonomických, sociálních a kulturních souvislostech</w:t>
            </w:r>
          </w:p>
          <w:p w14:paraId="0D342523" w14:textId="77777777" w:rsidR="00592E43" w:rsidRPr="00BD6B5C" w:rsidRDefault="00592E43" w:rsidP="00592E43">
            <w:pPr>
              <w:pStyle w:val="Normlnweb"/>
              <w:ind w:left="720"/>
              <w:contextualSpacing/>
            </w:pPr>
          </w:p>
        </w:tc>
      </w:tr>
      <w:tr w:rsidR="00EB3757" w14:paraId="78B27AE0" w14:textId="77777777" w:rsidTr="006454E7">
        <w:trPr>
          <w:trHeight w:val="265"/>
        </w:trPr>
        <w:tc>
          <w:tcPr>
            <w:tcW w:w="3653" w:type="dxa"/>
            <w:gridSpan w:val="2"/>
            <w:tcBorders>
              <w:top w:val="single" w:sz="4" w:space="0" w:color="auto"/>
            </w:tcBorders>
            <w:shd w:val="clear" w:color="auto" w:fill="F7CAAC"/>
          </w:tcPr>
          <w:p w14:paraId="2F4C4336" w14:textId="080469F4" w:rsidR="00EB3757" w:rsidRDefault="00EB3757" w:rsidP="00EB3757">
            <w:pPr>
              <w:jc w:val="both"/>
            </w:pPr>
            <w:r>
              <w:rPr>
                <w:b/>
              </w:rPr>
              <w:t>Metody výuky</w:t>
            </w:r>
          </w:p>
        </w:tc>
        <w:tc>
          <w:tcPr>
            <w:tcW w:w="6202" w:type="dxa"/>
            <w:gridSpan w:val="6"/>
            <w:tcBorders>
              <w:top w:val="single" w:sz="4" w:space="0" w:color="auto"/>
              <w:bottom w:val="nil"/>
            </w:tcBorders>
          </w:tcPr>
          <w:p w14:paraId="1BBB3A26" w14:textId="77777777" w:rsidR="00EB3757" w:rsidRDefault="00EB3757" w:rsidP="004676F7">
            <w:pPr>
              <w:jc w:val="both"/>
            </w:pPr>
          </w:p>
        </w:tc>
      </w:tr>
      <w:tr w:rsidR="00EB3757" w:rsidRPr="00BD6B5C" w14:paraId="198974C1" w14:textId="77777777" w:rsidTr="006454E7">
        <w:trPr>
          <w:trHeight w:val="283"/>
        </w:trPr>
        <w:tc>
          <w:tcPr>
            <w:tcW w:w="9855" w:type="dxa"/>
            <w:gridSpan w:val="8"/>
            <w:tcBorders>
              <w:top w:val="nil"/>
              <w:bottom w:val="single" w:sz="4" w:space="0" w:color="auto"/>
            </w:tcBorders>
          </w:tcPr>
          <w:p w14:paraId="3321B644" w14:textId="77777777" w:rsidR="00A5572E" w:rsidRDefault="00A5572E" w:rsidP="006454E7">
            <w:pPr>
              <w:pStyle w:val="elementtoproof"/>
              <w:shd w:val="clear" w:color="auto" w:fill="FFFFFF"/>
              <w:jc w:val="both"/>
              <w:rPr>
                <w:rFonts w:eastAsia="Times New Roman"/>
                <w:sz w:val="20"/>
                <w:szCs w:val="20"/>
              </w:rPr>
            </w:pPr>
          </w:p>
          <w:p w14:paraId="1AC52FF6" w14:textId="07BE85DA" w:rsidR="006454E7" w:rsidRPr="006454E7" w:rsidRDefault="006454E7" w:rsidP="006454E7">
            <w:pPr>
              <w:pStyle w:val="elementtoproof"/>
              <w:shd w:val="clear" w:color="auto" w:fill="FFFFFF"/>
              <w:jc w:val="both"/>
              <w:rPr>
                <w:rFonts w:eastAsia="Times New Roman"/>
                <w:sz w:val="20"/>
                <w:szCs w:val="20"/>
              </w:rPr>
            </w:pPr>
            <w:r w:rsidRPr="006454E7">
              <w:rPr>
                <w:rFonts w:eastAsia="Times New Roman"/>
                <w:sz w:val="20"/>
                <w:szCs w:val="20"/>
              </w:rPr>
              <w:t>V seminářích studenti prezentují výsledky řešení zadávaných dílčích úkolů i vlastního samostatného studia, blíže se seznamují s odbornou literaturou a využívají prostor pro diskuse a odborné debaty. Učí se kritickému myšlení, argumentaci, dovednostem nezbytným při vyhledávání a interpretaci faktů, osvojují si postupy při řešení problémů. Jedním z cílů výuky je podpora a rozvoj vlastního zájmu studentů o obohacování a rozšiřování oborových znalostí, vytváření a podpora návyku na nepřetržité a funkční aktivní napojení na aktuální dění v oblasti vizuální kultury. Studenti jsou vedeni k průběžným prezentacím svého výzkumu, dochází k vertikálně-horizontální zpětné vazbě mezi studenstvem a autoritou. K výstupům ve formě seminární práce s poznámkovým aparátem v rozsahu kolem 10ns. </w:t>
            </w:r>
          </w:p>
          <w:p w14:paraId="048FBE70" w14:textId="77777777" w:rsidR="00EB3757" w:rsidRPr="0078202C" w:rsidRDefault="00EB3757" w:rsidP="00592E43">
            <w:pPr>
              <w:pStyle w:val="Normlnweb"/>
              <w:spacing w:before="0" w:beforeAutospacing="0" w:after="0" w:afterAutospacing="0"/>
              <w:contextualSpacing/>
              <w:rPr>
                <w:b/>
                <w:bCs/>
                <w:sz w:val="20"/>
                <w:szCs w:val="20"/>
              </w:rPr>
            </w:pPr>
          </w:p>
        </w:tc>
      </w:tr>
      <w:tr w:rsidR="00592E43" w14:paraId="0D037064" w14:textId="77777777" w:rsidTr="006454E7">
        <w:trPr>
          <w:trHeight w:val="265"/>
        </w:trPr>
        <w:tc>
          <w:tcPr>
            <w:tcW w:w="3653" w:type="dxa"/>
            <w:gridSpan w:val="2"/>
            <w:tcBorders>
              <w:top w:val="single" w:sz="4" w:space="0" w:color="auto"/>
            </w:tcBorders>
            <w:shd w:val="clear" w:color="auto" w:fill="F7CAAC"/>
          </w:tcPr>
          <w:p w14:paraId="162579AE" w14:textId="77777777" w:rsidR="00592E43" w:rsidRDefault="00592E43" w:rsidP="00592E43">
            <w:pPr>
              <w:jc w:val="both"/>
            </w:pPr>
            <w:r>
              <w:rPr>
                <w:b/>
              </w:rPr>
              <w:t>Studijní literatura a studijní pomůcky</w:t>
            </w:r>
          </w:p>
        </w:tc>
        <w:tc>
          <w:tcPr>
            <w:tcW w:w="6202" w:type="dxa"/>
            <w:gridSpan w:val="6"/>
            <w:tcBorders>
              <w:top w:val="single" w:sz="4" w:space="0" w:color="auto"/>
              <w:bottom w:val="nil"/>
            </w:tcBorders>
          </w:tcPr>
          <w:p w14:paraId="36B9B28C" w14:textId="77777777" w:rsidR="00592E43" w:rsidRDefault="00592E43" w:rsidP="00592E43">
            <w:pPr>
              <w:jc w:val="both"/>
            </w:pPr>
          </w:p>
        </w:tc>
      </w:tr>
      <w:tr w:rsidR="00592E43" w:rsidRPr="00DD5B9F" w14:paraId="0237415F" w14:textId="77777777" w:rsidTr="00426B70">
        <w:trPr>
          <w:trHeight w:val="1497"/>
        </w:trPr>
        <w:tc>
          <w:tcPr>
            <w:tcW w:w="9855" w:type="dxa"/>
            <w:gridSpan w:val="8"/>
            <w:tcBorders>
              <w:top w:val="nil"/>
            </w:tcBorders>
          </w:tcPr>
          <w:p w14:paraId="57FB6366" w14:textId="77777777" w:rsidR="00592E43" w:rsidRDefault="00592E43" w:rsidP="00592E43">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62212D4C" w14:textId="77777777" w:rsidR="00592E43" w:rsidRPr="00FA2C50" w:rsidRDefault="00592E43" w:rsidP="00592E43">
            <w:pPr>
              <w:pStyle w:val="Normlnweb1"/>
              <w:spacing w:after="0"/>
              <w:rPr>
                <w:rFonts w:ascii="Times New Roman" w:hAnsi="Times New Roman" w:cs="Times New Roman"/>
                <w:bCs/>
                <w:sz w:val="20"/>
                <w:szCs w:val="20"/>
              </w:rPr>
            </w:pPr>
            <w:r w:rsidRPr="00FA2C50">
              <w:rPr>
                <w:rFonts w:ascii="Times New Roman" w:eastAsia="Times New Roman" w:hAnsi="Times New Roman" w:cs="Times New Roman"/>
                <w:kern w:val="0"/>
                <w:sz w:val="20"/>
                <w:szCs w:val="20"/>
                <w:lang w:eastAsia="cs-CZ"/>
              </w:rPr>
              <w:t>Vojtěch Lahoda a kol., Dějiny českého výtvarného umění, 1890</w:t>
            </w:r>
            <w:r w:rsidRPr="00FA2C50">
              <w:rPr>
                <w:rFonts w:ascii="Times New Roman" w:hAnsi="Times New Roman" w:cs="Times New Roman"/>
                <w:bCs/>
                <w:sz w:val="20"/>
                <w:szCs w:val="20"/>
              </w:rPr>
              <w:t>–1939, Praha 1998, 2 svazky.</w:t>
            </w:r>
          </w:p>
          <w:p w14:paraId="2DD3B65F" w14:textId="77777777" w:rsidR="00592E43" w:rsidRDefault="00592E43" w:rsidP="00592E43">
            <w:pPr>
              <w:pStyle w:val="Normlnweb1"/>
              <w:spacing w:after="0"/>
              <w:rPr>
                <w:rFonts w:ascii="Times New Roman" w:hAnsi="Times New Roman" w:cs="Times New Roman"/>
                <w:bCs/>
                <w:sz w:val="20"/>
                <w:szCs w:val="20"/>
              </w:rPr>
            </w:pPr>
            <w:r w:rsidRPr="00FA2C50">
              <w:rPr>
                <w:rFonts w:ascii="Times New Roman" w:hAnsi="Times New Roman" w:cs="Times New Roman"/>
                <w:bCs/>
                <w:sz w:val="20"/>
                <w:szCs w:val="20"/>
              </w:rPr>
              <w:t>Rostislav Švácha - Marie Platovská</w:t>
            </w:r>
            <w:r>
              <w:rPr>
                <w:rFonts w:ascii="Times New Roman" w:hAnsi="Times New Roman" w:cs="Times New Roman"/>
                <w:bCs/>
                <w:sz w:val="20"/>
                <w:szCs w:val="20"/>
              </w:rPr>
              <w:t xml:space="preserve"> (eds.)</w:t>
            </w:r>
            <w:r w:rsidRPr="00FA2C50">
              <w:rPr>
                <w:rFonts w:ascii="Times New Roman" w:hAnsi="Times New Roman" w:cs="Times New Roman"/>
                <w:bCs/>
                <w:sz w:val="20"/>
                <w:szCs w:val="20"/>
              </w:rPr>
              <w:t>, Dějiny českého výtvarného umění, 1939–1958 Praha 2005.</w:t>
            </w:r>
          </w:p>
          <w:p w14:paraId="2E08145C" w14:textId="77777777" w:rsidR="00592E43" w:rsidRPr="005600F4" w:rsidRDefault="00592E43" w:rsidP="00592E43">
            <w:pPr>
              <w:jc w:val="both"/>
            </w:pPr>
          </w:p>
          <w:p w14:paraId="0701C998" w14:textId="77777777" w:rsidR="00592E43"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sidRPr="00DD5B9F">
              <w:rPr>
                <w:rFonts w:ascii="Times New Roman" w:eastAsia="Times New Roman" w:hAnsi="Times New Roman" w:cs="Times New Roman"/>
                <w:b/>
                <w:kern w:val="0"/>
                <w:sz w:val="20"/>
                <w:szCs w:val="20"/>
                <w:lang w:eastAsia="cs-CZ"/>
              </w:rPr>
              <w:t>Doporučená:</w:t>
            </w:r>
            <w:r>
              <w:rPr>
                <w:rFonts w:ascii="Times New Roman" w:eastAsia="Times New Roman" w:hAnsi="Times New Roman" w:cs="Times New Roman"/>
                <w:b/>
                <w:kern w:val="0"/>
                <w:sz w:val="20"/>
                <w:szCs w:val="20"/>
                <w:lang w:eastAsia="cs-CZ"/>
              </w:rPr>
              <w:t xml:space="preserve"> </w:t>
            </w:r>
          </w:p>
          <w:p w14:paraId="6A9F7A39" w14:textId="77777777" w:rsidR="00592E43" w:rsidRPr="002C3530" w:rsidRDefault="00592E43" w:rsidP="00592E43">
            <w:pPr>
              <w:pStyle w:val="Normlnweb1"/>
              <w:spacing w:after="0" w:line="240" w:lineRule="auto"/>
              <w:rPr>
                <w:rFonts w:ascii="Times New Roman" w:eastAsia="Times New Roman" w:hAnsi="Times New Roman" w:cs="Times New Roman"/>
                <w:kern w:val="0"/>
                <w:sz w:val="20"/>
                <w:szCs w:val="20"/>
                <w:lang w:eastAsia="cs-CZ"/>
              </w:rPr>
            </w:pPr>
            <w:r>
              <w:rPr>
                <w:rFonts w:ascii="Times New Roman" w:eastAsia="Times New Roman" w:hAnsi="Times New Roman" w:cs="Times New Roman"/>
                <w:kern w:val="0"/>
                <w:sz w:val="20"/>
                <w:szCs w:val="20"/>
                <w:lang w:eastAsia="cs-CZ"/>
              </w:rPr>
              <w:t>Další b</w:t>
            </w:r>
            <w:r w:rsidRPr="002C3530">
              <w:rPr>
                <w:rFonts w:ascii="Times New Roman" w:eastAsia="Times New Roman" w:hAnsi="Times New Roman" w:cs="Times New Roman"/>
                <w:kern w:val="0"/>
                <w:sz w:val="20"/>
                <w:szCs w:val="20"/>
                <w:lang w:eastAsia="cs-CZ"/>
              </w:rPr>
              <w:t>ibliografie bude upřesňována individuálně ve vztahu k</w:t>
            </w:r>
            <w:r>
              <w:rPr>
                <w:rFonts w:ascii="Times New Roman" w:eastAsia="Times New Roman" w:hAnsi="Times New Roman" w:cs="Times New Roman"/>
                <w:kern w:val="0"/>
                <w:sz w:val="20"/>
                <w:szCs w:val="20"/>
                <w:lang w:eastAsia="cs-CZ"/>
              </w:rPr>
              <w:t xml:space="preserve"> jednotlivým</w:t>
            </w:r>
            <w:r w:rsidRPr="002C3530">
              <w:rPr>
                <w:rFonts w:ascii="Times New Roman" w:eastAsia="Times New Roman" w:hAnsi="Times New Roman" w:cs="Times New Roman"/>
                <w:kern w:val="0"/>
                <w:sz w:val="20"/>
                <w:szCs w:val="20"/>
                <w:lang w:eastAsia="cs-CZ"/>
              </w:rPr>
              <w:t> seminárním zadání</w:t>
            </w:r>
            <w:r>
              <w:rPr>
                <w:rFonts w:ascii="Times New Roman" w:eastAsia="Times New Roman" w:hAnsi="Times New Roman" w:cs="Times New Roman"/>
                <w:kern w:val="0"/>
                <w:sz w:val="20"/>
                <w:szCs w:val="20"/>
                <w:lang w:eastAsia="cs-CZ"/>
              </w:rPr>
              <w:t>m</w:t>
            </w:r>
            <w:r w:rsidRPr="002C3530">
              <w:rPr>
                <w:rFonts w:ascii="Times New Roman" w:eastAsia="Times New Roman" w:hAnsi="Times New Roman" w:cs="Times New Roman"/>
                <w:kern w:val="0"/>
                <w:sz w:val="20"/>
                <w:szCs w:val="20"/>
                <w:lang w:eastAsia="cs-CZ"/>
              </w:rPr>
              <w:t>.</w:t>
            </w:r>
          </w:p>
          <w:p w14:paraId="0320CAC8" w14:textId="77777777" w:rsidR="00592E43" w:rsidRPr="00C843CE" w:rsidRDefault="00592E43" w:rsidP="00592E43">
            <w:pPr>
              <w:pStyle w:val="Normlnweb1"/>
              <w:spacing w:after="0" w:line="240" w:lineRule="auto"/>
              <w:rPr>
                <w:rFonts w:ascii="Times New Roman" w:eastAsia="Times New Roman" w:hAnsi="Times New Roman" w:cs="Times New Roman"/>
                <w:kern w:val="0"/>
                <w:sz w:val="20"/>
                <w:szCs w:val="20"/>
                <w:lang w:eastAsia="cs-CZ"/>
              </w:rPr>
            </w:pPr>
            <w:r w:rsidRPr="00C843CE">
              <w:rPr>
                <w:rFonts w:ascii="Times New Roman" w:eastAsia="Times New Roman" w:hAnsi="Times New Roman" w:cs="Times New Roman"/>
                <w:kern w:val="0"/>
                <w:sz w:val="20"/>
                <w:szCs w:val="20"/>
                <w:lang w:eastAsia="cs-CZ"/>
              </w:rPr>
              <w:t xml:space="preserve">Odborné časopisy </w:t>
            </w:r>
            <w:r>
              <w:rPr>
                <w:rFonts w:ascii="Times New Roman" w:eastAsia="Times New Roman" w:hAnsi="Times New Roman" w:cs="Times New Roman"/>
                <w:kern w:val="0"/>
                <w:sz w:val="20"/>
                <w:szCs w:val="20"/>
                <w:lang w:eastAsia="cs-CZ"/>
              </w:rPr>
              <w:t xml:space="preserve">a výstavní katalogy </w:t>
            </w:r>
            <w:r w:rsidRPr="00C843CE">
              <w:rPr>
                <w:rFonts w:ascii="Times New Roman" w:eastAsia="Times New Roman" w:hAnsi="Times New Roman" w:cs="Times New Roman"/>
                <w:kern w:val="0"/>
                <w:sz w:val="20"/>
                <w:szCs w:val="20"/>
                <w:lang w:eastAsia="cs-CZ"/>
              </w:rPr>
              <w:t>z vymezeného období dostupné v knihovnách VŠUP, UPM, NKP, Ústavu dějin a teorie umění, ad.</w:t>
            </w:r>
          </w:p>
          <w:p w14:paraId="1C10079E" w14:textId="77777777" w:rsidR="00592E43" w:rsidRDefault="00592E43" w:rsidP="00592E43">
            <w:pPr>
              <w:pStyle w:val="Normlnweb1"/>
              <w:spacing w:after="0" w:line="240" w:lineRule="auto"/>
              <w:rPr>
                <w:rFonts w:ascii="Times New Roman" w:eastAsia="Times New Roman" w:hAnsi="Times New Roman" w:cs="Times New Roman"/>
                <w:kern w:val="0"/>
                <w:sz w:val="20"/>
                <w:szCs w:val="20"/>
                <w:lang w:eastAsia="cs-CZ"/>
              </w:rPr>
            </w:pPr>
            <w:r w:rsidRPr="00C843CE">
              <w:rPr>
                <w:rFonts w:ascii="Times New Roman" w:eastAsia="Times New Roman" w:hAnsi="Times New Roman" w:cs="Times New Roman"/>
                <w:kern w:val="0"/>
                <w:sz w:val="20"/>
                <w:szCs w:val="20"/>
                <w:lang w:eastAsia="cs-CZ"/>
              </w:rPr>
              <w:t xml:space="preserve">Soukromé archivní dokumentace, archiv Uměleckoprůmyslové školy v Archivu hlavního města Prahy, archiv UPM, Archiv </w:t>
            </w:r>
            <w:r>
              <w:rPr>
                <w:rFonts w:ascii="Times New Roman" w:eastAsia="Times New Roman" w:hAnsi="Times New Roman" w:cs="Times New Roman"/>
                <w:kern w:val="0"/>
                <w:sz w:val="20"/>
                <w:szCs w:val="20"/>
                <w:lang w:eastAsia="cs-CZ"/>
              </w:rPr>
              <w:t>Národní galerie</w:t>
            </w:r>
            <w:r w:rsidRPr="00C843CE">
              <w:rPr>
                <w:rFonts w:ascii="Times New Roman" w:eastAsia="Times New Roman" w:hAnsi="Times New Roman" w:cs="Times New Roman"/>
                <w:kern w:val="0"/>
                <w:sz w:val="20"/>
                <w:szCs w:val="20"/>
                <w:lang w:eastAsia="cs-CZ"/>
              </w:rPr>
              <w:t xml:space="preserve">, </w:t>
            </w:r>
            <w:r>
              <w:rPr>
                <w:rFonts w:ascii="Times New Roman" w:eastAsia="Times New Roman" w:hAnsi="Times New Roman" w:cs="Times New Roman"/>
                <w:kern w:val="0"/>
                <w:sz w:val="20"/>
                <w:szCs w:val="20"/>
                <w:lang w:eastAsia="cs-CZ"/>
              </w:rPr>
              <w:t>Literární archiv Památníku národního písemnictví</w:t>
            </w:r>
            <w:r w:rsidRPr="00C843CE">
              <w:rPr>
                <w:rFonts w:ascii="Times New Roman" w:eastAsia="Times New Roman" w:hAnsi="Times New Roman" w:cs="Times New Roman"/>
                <w:kern w:val="0"/>
                <w:sz w:val="20"/>
                <w:szCs w:val="20"/>
                <w:lang w:eastAsia="cs-CZ"/>
              </w:rPr>
              <w:t>, a</w:t>
            </w:r>
            <w:r>
              <w:rPr>
                <w:rFonts w:ascii="Times New Roman" w:eastAsia="Times New Roman" w:hAnsi="Times New Roman" w:cs="Times New Roman"/>
                <w:kern w:val="0"/>
                <w:sz w:val="20"/>
                <w:szCs w:val="20"/>
                <w:lang w:eastAsia="cs-CZ"/>
              </w:rPr>
              <w:t>t</w:t>
            </w:r>
            <w:r w:rsidRPr="00C843CE">
              <w:rPr>
                <w:rFonts w:ascii="Times New Roman" w:eastAsia="Times New Roman" w:hAnsi="Times New Roman" w:cs="Times New Roman"/>
                <w:kern w:val="0"/>
                <w:sz w:val="20"/>
                <w:szCs w:val="20"/>
                <w:lang w:eastAsia="cs-CZ"/>
              </w:rPr>
              <w:t>d.</w:t>
            </w:r>
          </w:p>
          <w:p w14:paraId="2E00EB47" w14:textId="77777777" w:rsidR="00592E43" w:rsidRPr="00C843CE" w:rsidRDefault="00592E43" w:rsidP="00592E43">
            <w:pPr>
              <w:pStyle w:val="Normlnweb1"/>
              <w:spacing w:after="0" w:line="240" w:lineRule="auto"/>
            </w:pPr>
          </w:p>
          <w:p w14:paraId="744EDA15" w14:textId="77777777" w:rsidR="00592E43" w:rsidRPr="00701015" w:rsidRDefault="00592E43" w:rsidP="00592E43">
            <w:pPr>
              <w:pStyle w:val="Normlnweb1"/>
              <w:spacing w:after="0" w:line="240" w:lineRule="auto"/>
              <w:rPr>
                <w:rFonts w:ascii="Times New Roman" w:hAnsi="Times New Roman" w:cs="Times New Roman"/>
                <w:bCs/>
                <w:sz w:val="20"/>
                <w:szCs w:val="20"/>
              </w:rPr>
            </w:pPr>
            <w:r w:rsidRPr="00701015">
              <w:rPr>
                <w:rFonts w:ascii="Times New Roman" w:hAnsi="Times New Roman" w:cs="Times New Roman"/>
                <w:bCs/>
                <w:sz w:val="20"/>
                <w:szCs w:val="20"/>
              </w:rPr>
              <w:t>Ján Abelovský – Katarína Bajcurová, Výtvarná moderna Slovenska: Maliarstvo a sochárstvo, 1890–1949, Bratislava 1997.</w:t>
            </w:r>
          </w:p>
          <w:p w14:paraId="101148EC" w14:textId="77777777" w:rsidR="00592E43" w:rsidRPr="00701015" w:rsidRDefault="00592E43" w:rsidP="00592E43">
            <w:pPr>
              <w:pStyle w:val="Normlnweb1"/>
              <w:spacing w:after="0" w:line="240" w:lineRule="auto"/>
              <w:rPr>
                <w:rFonts w:ascii="Times New Roman" w:hAnsi="Times New Roman" w:cs="Times New Roman"/>
                <w:sz w:val="20"/>
                <w:szCs w:val="20"/>
                <w:shd w:val="clear" w:color="auto" w:fill="FFFFFF"/>
              </w:rPr>
            </w:pPr>
            <w:r w:rsidRPr="00701015">
              <w:rPr>
                <w:rFonts w:ascii="Times New Roman" w:hAnsi="Times New Roman" w:cs="Times New Roman"/>
                <w:sz w:val="20"/>
                <w:szCs w:val="20"/>
                <w:shd w:val="clear" w:color="auto" w:fill="FFFFFF"/>
              </w:rPr>
              <w:t>Timothy O. Benson (ed.),</w:t>
            </w:r>
            <w:r w:rsidRPr="00701015">
              <w:rPr>
                <w:rFonts w:ascii="Times New Roman" w:hAnsi="Times New Roman" w:cs="Times New Roman"/>
                <w:iCs/>
                <w:sz w:val="20"/>
                <w:szCs w:val="20"/>
                <w:shd w:val="clear" w:color="auto" w:fill="FFFFFF"/>
              </w:rPr>
              <w:t xml:space="preserve"> Central European Avant Gardes: Exchange and Transformation, 1910–1930</w:t>
            </w:r>
            <w:r w:rsidRPr="00701015">
              <w:rPr>
                <w:rFonts w:ascii="Times New Roman" w:hAnsi="Times New Roman" w:cs="Times New Roman"/>
                <w:sz w:val="20"/>
                <w:szCs w:val="20"/>
                <w:shd w:val="clear" w:color="auto" w:fill="FFFFFF"/>
              </w:rPr>
              <w:t xml:space="preserve">, Los Angeles: Los Angeles </w:t>
            </w:r>
            <w:r w:rsidRPr="00701015">
              <w:rPr>
                <w:rFonts w:ascii="Times New Roman" w:hAnsi="Times New Roman" w:cs="Times New Roman"/>
                <w:bCs/>
                <w:sz w:val="20"/>
                <w:szCs w:val="20"/>
              </w:rPr>
              <w:t>–</w:t>
            </w:r>
            <w:r w:rsidRPr="00701015">
              <w:rPr>
                <w:rFonts w:ascii="Times New Roman" w:hAnsi="Times New Roman" w:cs="Times New Roman"/>
                <w:sz w:val="20"/>
                <w:szCs w:val="20"/>
                <w:shd w:val="clear" w:color="auto" w:fill="FFFFFF"/>
              </w:rPr>
              <w:t xml:space="preserve"> Cambridge 2002.</w:t>
            </w:r>
          </w:p>
          <w:p w14:paraId="022751CA" w14:textId="77777777" w:rsidR="00592E43" w:rsidRPr="00701015" w:rsidRDefault="00592E43" w:rsidP="00592E43">
            <w:pPr>
              <w:pStyle w:val="Normlnweb1"/>
              <w:spacing w:after="0" w:line="240" w:lineRule="auto"/>
              <w:rPr>
                <w:rFonts w:ascii="Times New Roman" w:hAnsi="Times New Roman" w:cs="Times New Roman"/>
                <w:sz w:val="20"/>
                <w:szCs w:val="20"/>
                <w:shd w:val="clear" w:color="auto" w:fill="FFFFFF"/>
              </w:rPr>
            </w:pPr>
            <w:r w:rsidRPr="00701015">
              <w:rPr>
                <w:rFonts w:ascii="Times New Roman" w:hAnsi="Times New Roman" w:cs="Times New Roman"/>
                <w:sz w:val="20"/>
                <w:szCs w:val="20"/>
                <w:shd w:val="clear" w:color="auto" w:fill="FFFFFF"/>
              </w:rPr>
              <w:t xml:space="preserve">Timothy O. Benson </w:t>
            </w:r>
            <w:r w:rsidRPr="00701015">
              <w:rPr>
                <w:rFonts w:ascii="Times New Roman" w:hAnsi="Times New Roman" w:cs="Times New Roman"/>
                <w:bCs/>
                <w:sz w:val="20"/>
                <w:szCs w:val="20"/>
              </w:rPr>
              <w:t>–</w:t>
            </w:r>
            <w:r w:rsidRPr="00701015">
              <w:rPr>
                <w:rFonts w:ascii="Times New Roman" w:hAnsi="Times New Roman" w:cs="Times New Roman"/>
                <w:sz w:val="20"/>
                <w:szCs w:val="20"/>
                <w:shd w:val="clear" w:color="auto" w:fill="FFFFFF"/>
              </w:rPr>
              <w:t xml:space="preserve"> Éva Forgács</w:t>
            </w:r>
            <w:r w:rsidRPr="00701015">
              <w:rPr>
                <w:rFonts w:ascii="Times New Roman" w:hAnsi="Times New Roman" w:cs="Times New Roman"/>
                <w:iCs/>
                <w:sz w:val="20"/>
                <w:szCs w:val="20"/>
                <w:shd w:val="clear" w:color="auto" w:fill="FFFFFF"/>
              </w:rPr>
              <w:t xml:space="preserve"> (eds.), Between Worlds: A Sourcebook of Central European Avant-Gardes, 1910</w:t>
            </w:r>
            <w:r w:rsidRPr="00701015">
              <w:rPr>
                <w:rFonts w:ascii="Times New Roman" w:hAnsi="Times New Roman" w:cs="Times New Roman"/>
                <w:bCs/>
                <w:sz w:val="20"/>
                <w:szCs w:val="20"/>
              </w:rPr>
              <w:t>–</w:t>
            </w:r>
            <w:r w:rsidRPr="00701015">
              <w:rPr>
                <w:rFonts w:ascii="Times New Roman" w:hAnsi="Times New Roman" w:cs="Times New Roman"/>
                <w:iCs/>
                <w:sz w:val="20"/>
                <w:szCs w:val="20"/>
                <w:shd w:val="clear" w:color="auto" w:fill="FFFFFF"/>
              </w:rPr>
              <w:t>1930</w:t>
            </w:r>
            <w:r w:rsidRPr="00701015">
              <w:rPr>
                <w:rFonts w:ascii="Times New Roman" w:hAnsi="Times New Roman" w:cs="Times New Roman"/>
                <w:sz w:val="20"/>
                <w:szCs w:val="20"/>
                <w:shd w:val="clear" w:color="auto" w:fill="FFFFFF"/>
              </w:rPr>
              <w:t xml:space="preserve">, Los Angeles </w:t>
            </w:r>
            <w:r w:rsidRPr="00701015">
              <w:rPr>
                <w:rFonts w:ascii="Times New Roman" w:hAnsi="Times New Roman" w:cs="Times New Roman"/>
                <w:bCs/>
                <w:sz w:val="20"/>
                <w:szCs w:val="20"/>
              </w:rPr>
              <w:t>–</w:t>
            </w:r>
            <w:r w:rsidRPr="00701015">
              <w:rPr>
                <w:rFonts w:ascii="Times New Roman" w:hAnsi="Times New Roman" w:cs="Times New Roman"/>
                <w:sz w:val="20"/>
                <w:szCs w:val="20"/>
                <w:shd w:val="clear" w:color="auto" w:fill="FFFFFF"/>
              </w:rPr>
              <w:t xml:space="preserve"> Cambridge 2002.</w:t>
            </w:r>
          </w:p>
          <w:p w14:paraId="397973DF" w14:textId="77777777" w:rsidR="00592E43" w:rsidRPr="00701015" w:rsidRDefault="00592E43" w:rsidP="00592E43">
            <w:pPr>
              <w:jc w:val="both"/>
            </w:pPr>
            <w:r w:rsidRPr="00701015">
              <w:t>Martina Pachmanová, Neznámá území českého moderního umění: Pod lupou genderu, Praha 2004.</w:t>
            </w:r>
          </w:p>
          <w:p w14:paraId="035F026B" w14:textId="77777777" w:rsidR="00592E43" w:rsidRPr="00701015" w:rsidRDefault="00592E43" w:rsidP="00592E43">
            <w:pPr>
              <w:pStyle w:val="Normlnweb1"/>
              <w:spacing w:after="0" w:line="240" w:lineRule="auto"/>
              <w:rPr>
                <w:rFonts w:ascii="Times New Roman" w:hAnsi="Times New Roman" w:cs="Times New Roman"/>
                <w:spacing w:val="-8"/>
                <w:sz w:val="20"/>
                <w:szCs w:val="20"/>
              </w:rPr>
            </w:pPr>
            <w:r w:rsidRPr="00701015">
              <w:rPr>
                <w:rFonts w:ascii="Times New Roman" w:hAnsi="Times New Roman" w:cs="Times New Roman"/>
                <w:sz w:val="20"/>
                <w:szCs w:val="20"/>
                <w:shd w:val="clear" w:color="auto" w:fill="FFFFFF"/>
              </w:rPr>
              <w:t>Vojtěch Lahoda (ed.), </w:t>
            </w:r>
            <w:r w:rsidRPr="00701015">
              <w:rPr>
                <w:rFonts w:ascii="Times New Roman" w:hAnsi="Times New Roman" w:cs="Times New Roman"/>
                <w:iCs/>
                <w:sz w:val="20"/>
                <w:szCs w:val="20"/>
                <w:shd w:val="clear" w:color="auto" w:fill="FFFFFF"/>
              </w:rPr>
              <w:t>Local Strategies, International Ambitions: Modern Art and Central Europe 1918</w:t>
            </w:r>
            <w:r w:rsidRPr="00701015">
              <w:rPr>
                <w:rFonts w:ascii="Times New Roman" w:hAnsi="Times New Roman" w:cs="Times New Roman"/>
                <w:bCs/>
                <w:sz w:val="20"/>
                <w:szCs w:val="20"/>
              </w:rPr>
              <w:t>–</w:t>
            </w:r>
            <w:r w:rsidRPr="00701015">
              <w:rPr>
                <w:rFonts w:ascii="Times New Roman" w:hAnsi="Times New Roman" w:cs="Times New Roman"/>
                <w:iCs/>
                <w:sz w:val="20"/>
                <w:szCs w:val="20"/>
                <w:shd w:val="clear" w:color="auto" w:fill="FFFFFF"/>
              </w:rPr>
              <w:t>1968</w:t>
            </w:r>
            <w:r w:rsidRPr="00701015">
              <w:rPr>
                <w:rFonts w:ascii="Times New Roman" w:hAnsi="Times New Roman" w:cs="Times New Roman"/>
                <w:sz w:val="20"/>
                <w:szCs w:val="20"/>
                <w:shd w:val="clear" w:color="auto" w:fill="FFFFFF"/>
              </w:rPr>
              <w:t>, Prague 2006.</w:t>
            </w:r>
          </w:p>
          <w:p w14:paraId="6EEC632A" w14:textId="77777777" w:rsidR="00592E43" w:rsidRPr="00701015" w:rsidRDefault="00592E43" w:rsidP="00592E43">
            <w:pPr>
              <w:pStyle w:val="Normlnweb1"/>
              <w:spacing w:after="0" w:line="240" w:lineRule="auto"/>
              <w:rPr>
                <w:rFonts w:ascii="Times New Roman" w:eastAsia="Times New Roman" w:hAnsi="Times New Roman" w:cs="Times New Roman"/>
                <w:kern w:val="0"/>
                <w:sz w:val="20"/>
                <w:szCs w:val="20"/>
                <w:lang w:eastAsia="cs-CZ"/>
              </w:rPr>
            </w:pPr>
            <w:r w:rsidRPr="00701015">
              <w:rPr>
                <w:rFonts w:ascii="Times New Roman" w:hAnsi="Times New Roman" w:cs="Times New Roman"/>
                <w:bCs/>
                <w:sz w:val="20"/>
                <w:szCs w:val="20"/>
              </w:rPr>
              <w:t xml:space="preserve">Anna Habánová (ed.), Mladí lvi v kleci. Umělecké skupiny německy hovořících výtvarníků z Čech, Moravy a Slezska v meziválečném období, Praha 2014. </w:t>
            </w:r>
          </w:p>
          <w:p w14:paraId="7DA5271C" w14:textId="77777777" w:rsidR="00592E43" w:rsidRPr="00701015" w:rsidRDefault="00592E43" w:rsidP="00592E43">
            <w:pPr>
              <w:pStyle w:val="Normlnweb1"/>
              <w:spacing w:after="0" w:line="240" w:lineRule="auto"/>
              <w:rPr>
                <w:rFonts w:ascii="Times New Roman" w:hAnsi="Times New Roman" w:cs="Times New Roman"/>
                <w:bCs/>
                <w:sz w:val="20"/>
                <w:szCs w:val="20"/>
              </w:rPr>
            </w:pPr>
            <w:r w:rsidRPr="00701015">
              <w:rPr>
                <w:rFonts w:ascii="Times New Roman" w:eastAsia="Times New Roman" w:hAnsi="Times New Roman" w:cs="Times New Roman"/>
                <w:kern w:val="0"/>
                <w:sz w:val="20"/>
                <w:szCs w:val="20"/>
                <w:lang w:eastAsia="cs-CZ"/>
              </w:rPr>
              <w:t xml:space="preserve">Taťána Petrasová </w:t>
            </w:r>
            <w:r w:rsidRPr="00701015">
              <w:rPr>
                <w:rFonts w:ascii="Times New Roman" w:hAnsi="Times New Roman" w:cs="Times New Roman"/>
                <w:bCs/>
                <w:sz w:val="20"/>
                <w:szCs w:val="20"/>
              </w:rPr>
              <w:t>–</w:t>
            </w:r>
            <w:r w:rsidRPr="00701015">
              <w:rPr>
                <w:rFonts w:ascii="Times New Roman" w:eastAsia="Times New Roman" w:hAnsi="Times New Roman" w:cs="Times New Roman"/>
                <w:kern w:val="0"/>
                <w:sz w:val="20"/>
                <w:szCs w:val="20"/>
                <w:lang w:eastAsia="cs-CZ"/>
              </w:rPr>
              <w:t xml:space="preserve"> Rostislav Švácha a kol., Dějiny umění v českých zemích 800</w:t>
            </w:r>
            <w:r w:rsidRPr="00701015">
              <w:rPr>
                <w:rFonts w:ascii="Times New Roman" w:hAnsi="Times New Roman" w:cs="Times New Roman"/>
                <w:bCs/>
                <w:sz w:val="20"/>
                <w:szCs w:val="20"/>
              </w:rPr>
              <w:t>–</w:t>
            </w:r>
            <w:r w:rsidRPr="00701015">
              <w:rPr>
                <w:rFonts w:ascii="Times New Roman" w:eastAsia="Times New Roman" w:hAnsi="Times New Roman" w:cs="Times New Roman"/>
                <w:kern w:val="0"/>
                <w:sz w:val="20"/>
                <w:szCs w:val="20"/>
                <w:lang w:eastAsia="cs-CZ"/>
              </w:rPr>
              <w:t>2000, Praha 2017, s. 602</w:t>
            </w:r>
            <w:r w:rsidRPr="00701015">
              <w:rPr>
                <w:rFonts w:ascii="Times New Roman" w:hAnsi="Times New Roman" w:cs="Times New Roman"/>
                <w:bCs/>
                <w:sz w:val="20"/>
                <w:szCs w:val="20"/>
              </w:rPr>
              <w:t>–924 (oddíl 1800–2000).</w:t>
            </w:r>
          </w:p>
          <w:p w14:paraId="43DA49E5" w14:textId="77777777" w:rsidR="00592E43" w:rsidRPr="00701015" w:rsidRDefault="00592E43" w:rsidP="00592E43">
            <w:pPr>
              <w:pStyle w:val="Normlnweb1"/>
              <w:spacing w:after="0" w:line="240" w:lineRule="auto"/>
              <w:rPr>
                <w:rFonts w:ascii="Times New Roman" w:hAnsi="Times New Roman" w:cs="Times New Roman"/>
                <w:bCs/>
                <w:sz w:val="20"/>
                <w:szCs w:val="20"/>
              </w:rPr>
            </w:pPr>
            <w:r w:rsidRPr="00701015">
              <w:rPr>
                <w:rFonts w:ascii="Times New Roman" w:hAnsi="Times New Roman" w:cs="Times New Roman"/>
                <w:bCs/>
                <w:sz w:val="20"/>
                <w:szCs w:val="20"/>
              </w:rPr>
              <w:t>Anna Pravdová – Lada Hubatová-Vacková (eds.), První republika, 1918–1938, NG Praha 2018.</w:t>
            </w:r>
          </w:p>
          <w:p w14:paraId="28519F40" w14:textId="77777777" w:rsidR="00592E43" w:rsidRPr="00701015" w:rsidRDefault="00592E43" w:rsidP="00592E43">
            <w:pPr>
              <w:pStyle w:val="Normlnweb1"/>
              <w:spacing w:after="0" w:line="240" w:lineRule="auto"/>
              <w:rPr>
                <w:rFonts w:ascii="Times New Roman" w:hAnsi="Times New Roman" w:cs="Times New Roman"/>
                <w:bCs/>
                <w:sz w:val="20"/>
                <w:szCs w:val="20"/>
              </w:rPr>
            </w:pPr>
            <w:r w:rsidRPr="00701015">
              <w:rPr>
                <w:rFonts w:ascii="Times New Roman" w:hAnsi="Times New Roman" w:cs="Times New Roman"/>
                <w:bCs/>
                <w:sz w:val="20"/>
                <w:szCs w:val="20"/>
              </w:rPr>
              <w:t>Karel Srp (ed.), Rozlomená doba 1908–1928. Avantgardní umění ve střední Evropě, Olomouc – Praha 2019.</w:t>
            </w:r>
          </w:p>
          <w:p w14:paraId="5E57118C" w14:textId="77777777" w:rsidR="00592E43" w:rsidRPr="0061060F" w:rsidRDefault="00592E43" w:rsidP="00592E43">
            <w:pPr>
              <w:pStyle w:val="Normlnweb1"/>
              <w:spacing w:after="0" w:line="240" w:lineRule="auto"/>
              <w:rPr>
                <w:rFonts w:ascii="Times New Roman" w:hAnsi="Times New Roman" w:cs="Times New Roman"/>
                <w:bCs/>
                <w:sz w:val="20"/>
                <w:szCs w:val="20"/>
              </w:rPr>
            </w:pPr>
            <w:r w:rsidRPr="00701015">
              <w:rPr>
                <w:rFonts w:ascii="Times New Roman" w:hAnsi="Times New Roman" w:cs="Times New Roman"/>
                <w:sz w:val="20"/>
                <w:szCs w:val="20"/>
                <w:shd w:val="clear" w:color="auto" w:fill="FFFFFF"/>
              </w:rPr>
              <w:t xml:space="preserve">Beata Hock </w:t>
            </w:r>
            <w:r w:rsidRPr="00701015">
              <w:rPr>
                <w:rFonts w:ascii="Times New Roman" w:hAnsi="Times New Roman" w:cs="Times New Roman"/>
                <w:bCs/>
                <w:sz w:val="20"/>
                <w:szCs w:val="20"/>
              </w:rPr>
              <w:t>–</w:t>
            </w:r>
            <w:r w:rsidRPr="00701015">
              <w:rPr>
                <w:rFonts w:ascii="Times New Roman" w:hAnsi="Times New Roman" w:cs="Times New Roman"/>
                <w:sz w:val="20"/>
                <w:szCs w:val="20"/>
                <w:shd w:val="clear" w:color="auto" w:fill="FFFFFF"/>
              </w:rPr>
              <w:t xml:space="preserve"> Klara Kemp-Welch </w:t>
            </w:r>
            <w:r w:rsidRPr="00701015">
              <w:rPr>
                <w:rFonts w:ascii="Times New Roman" w:hAnsi="Times New Roman" w:cs="Times New Roman"/>
                <w:bCs/>
                <w:sz w:val="20"/>
                <w:szCs w:val="20"/>
              </w:rPr>
              <w:t>–</w:t>
            </w:r>
            <w:r w:rsidRPr="00701015">
              <w:rPr>
                <w:rFonts w:ascii="Times New Roman" w:hAnsi="Times New Roman" w:cs="Times New Roman"/>
                <w:sz w:val="20"/>
                <w:szCs w:val="20"/>
                <w:shd w:val="clear" w:color="auto" w:fill="FFFFFF"/>
              </w:rPr>
              <w:t xml:space="preserve"> Jonathan Owen (eds.), </w:t>
            </w:r>
            <w:hyperlink r:id="rId20" w:tooltip="Hock Kemp-Welch Owen eds A Reader in East-Central European Modernism 1918-1956 2019.pdf" w:history="1">
              <w:r w:rsidRPr="0061060F">
                <w:rPr>
                  <w:rFonts w:ascii="Times New Roman" w:hAnsi="Times New Roman" w:cs="Times New Roman"/>
                  <w:bCs/>
                  <w:sz w:val="20"/>
                  <w:szCs w:val="20"/>
                </w:rPr>
                <w:t>A Reader in East-Central European Modernism, 1918-1956</w:t>
              </w:r>
            </w:hyperlink>
            <w:r w:rsidRPr="0061060F">
              <w:rPr>
                <w:rFonts w:ascii="Times New Roman" w:hAnsi="Times New Roman" w:cs="Times New Roman"/>
                <w:bCs/>
                <w:sz w:val="20"/>
                <w:szCs w:val="20"/>
              </w:rPr>
              <w:t>, London 2019.</w:t>
            </w:r>
          </w:p>
          <w:p w14:paraId="4D4903A5" w14:textId="77777777" w:rsidR="00592E43" w:rsidRDefault="00592E43" w:rsidP="00592E43">
            <w:pPr>
              <w:pStyle w:val="Normlnweb1"/>
              <w:spacing w:after="0"/>
              <w:rPr>
                <w:rFonts w:ascii="Times New Roman" w:hAnsi="Times New Roman" w:cs="Times New Roman"/>
                <w:sz w:val="20"/>
                <w:szCs w:val="20"/>
                <w:shd w:val="clear" w:color="auto" w:fill="FFFFFF"/>
              </w:rPr>
            </w:pPr>
          </w:p>
          <w:p w14:paraId="051DBE57" w14:textId="77777777" w:rsidR="00592E43" w:rsidRPr="00701015" w:rsidRDefault="00592E43" w:rsidP="00592E43">
            <w:pPr>
              <w:pStyle w:val="Normlnweb1"/>
              <w:spacing w:after="0"/>
              <w:rPr>
                <w:rFonts w:ascii="Times New Roman" w:hAnsi="Times New Roman" w:cs="Times New Roman"/>
                <w:bCs/>
                <w:sz w:val="20"/>
                <w:szCs w:val="20"/>
              </w:rPr>
            </w:pPr>
            <w:r>
              <w:rPr>
                <w:rFonts w:ascii="Times New Roman" w:hAnsi="Times New Roman" w:cs="Times New Roman"/>
                <w:sz w:val="20"/>
                <w:szCs w:val="20"/>
                <w:shd w:val="clear" w:color="auto" w:fill="FFFFFF"/>
              </w:rPr>
              <w:t>Srov. též bibliografie k přednáškovému cyklu Moderní umění 1. poloviny 20. století</w:t>
            </w:r>
          </w:p>
          <w:p w14:paraId="611BCA93" w14:textId="77777777" w:rsidR="00592E43" w:rsidRPr="00DD5B9F" w:rsidRDefault="00592E43" w:rsidP="00592E43">
            <w:pPr>
              <w:jc w:val="both"/>
              <w:rPr>
                <w:sz w:val="22"/>
                <w:szCs w:val="22"/>
                <w:highlight w:val="white"/>
              </w:rPr>
            </w:pPr>
          </w:p>
        </w:tc>
      </w:tr>
      <w:tr w:rsidR="00592E43" w14:paraId="7C3EC749" w14:textId="77777777" w:rsidTr="00426B70">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1CD3966E" w14:textId="77777777" w:rsidR="00592E43" w:rsidRDefault="00592E43" w:rsidP="00592E43">
            <w:pPr>
              <w:jc w:val="center"/>
              <w:rPr>
                <w:b/>
              </w:rPr>
            </w:pPr>
            <w:r>
              <w:rPr>
                <w:b/>
              </w:rPr>
              <w:t>Informace ke kombinované nebo distanční formě</w:t>
            </w:r>
          </w:p>
        </w:tc>
      </w:tr>
      <w:tr w:rsidR="00592E43" w14:paraId="6D1B3778" w14:textId="77777777" w:rsidTr="00426B70">
        <w:tc>
          <w:tcPr>
            <w:tcW w:w="4787" w:type="dxa"/>
            <w:gridSpan w:val="3"/>
            <w:tcBorders>
              <w:top w:val="single" w:sz="2" w:space="0" w:color="auto"/>
            </w:tcBorders>
            <w:shd w:val="clear" w:color="auto" w:fill="F7CAAC"/>
          </w:tcPr>
          <w:p w14:paraId="0F703DC0" w14:textId="77777777" w:rsidR="00592E43" w:rsidRDefault="00592E43" w:rsidP="00592E43">
            <w:pPr>
              <w:jc w:val="both"/>
            </w:pPr>
            <w:r>
              <w:rPr>
                <w:b/>
              </w:rPr>
              <w:t>Rozsah konzultací (soustředění)</w:t>
            </w:r>
          </w:p>
        </w:tc>
        <w:tc>
          <w:tcPr>
            <w:tcW w:w="889" w:type="dxa"/>
            <w:tcBorders>
              <w:top w:val="single" w:sz="2" w:space="0" w:color="auto"/>
            </w:tcBorders>
          </w:tcPr>
          <w:p w14:paraId="5FFD9689" w14:textId="77777777" w:rsidR="00592E43" w:rsidRDefault="00592E43" w:rsidP="00592E43">
            <w:pPr>
              <w:jc w:val="both"/>
            </w:pPr>
          </w:p>
        </w:tc>
        <w:tc>
          <w:tcPr>
            <w:tcW w:w="4179" w:type="dxa"/>
            <w:gridSpan w:val="4"/>
            <w:tcBorders>
              <w:top w:val="single" w:sz="2" w:space="0" w:color="auto"/>
            </w:tcBorders>
            <w:shd w:val="clear" w:color="auto" w:fill="F7CAAC"/>
          </w:tcPr>
          <w:p w14:paraId="1E84F0EB" w14:textId="77777777" w:rsidR="00592E43" w:rsidRDefault="00592E43" w:rsidP="00592E43">
            <w:pPr>
              <w:jc w:val="both"/>
              <w:rPr>
                <w:b/>
              </w:rPr>
            </w:pPr>
            <w:r>
              <w:rPr>
                <w:b/>
              </w:rPr>
              <w:t xml:space="preserve">hodin </w:t>
            </w:r>
          </w:p>
        </w:tc>
      </w:tr>
      <w:tr w:rsidR="00592E43" w14:paraId="54E7D87C" w14:textId="77777777" w:rsidTr="00426B70">
        <w:tc>
          <w:tcPr>
            <w:tcW w:w="9855" w:type="dxa"/>
            <w:gridSpan w:val="8"/>
            <w:shd w:val="clear" w:color="auto" w:fill="F7CAAC"/>
          </w:tcPr>
          <w:p w14:paraId="482BD71A" w14:textId="77777777" w:rsidR="00592E43" w:rsidRDefault="00592E43" w:rsidP="00592E43">
            <w:pPr>
              <w:jc w:val="both"/>
              <w:rPr>
                <w:b/>
              </w:rPr>
            </w:pPr>
            <w:r>
              <w:rPr>
                <w:b/>
              </w:rPr>
              <w:t>Informace o způsobu kontaktu s vyučujícím</w:t>
            </w:r>
          </w:p>
        </w:tc>
      </w:tr>
      <w:tr w:rsidR="00592E43" w14:paraId="1EE3E7D1" w14:textId="77777777" w:rsidTr="00426B70">
        <w:trPr>
          <w:trHeight w:val="174"/>
        </w:trPr>
        <w:tc>
          <w:tcPr>
            <w:tcW w:w="9855" w:type="dxa"/>
            <w:gridSpan w:val="8"/>
          </w:tcPr>
          <w:p w14:paraId="5D68F74B" w14:textId="77777777" w:rsidR="00592E43" w:rsidRDefault="00592E43" w:rsidP="00592E43">
            <w:pPr>
              <w:jc w:val="both"/>
            </w:pPr>
          </w:p>
        </w:tc>
      </w:tr>
    </w:tbl>
    <w:p w14:paraId="018DB53C" w14:textId="77777777" w:rsidR="00F62C3D" w:rsidRDefault="00F62C3D" w:rsidP="00F62C3D"/>
    <w:p w14:paraId="346E7D70" w14:textId="77777777" w:rsidR="00F62C3D" w:rsidRDefault="00F62C3D" w:rsidP="00F62C3D"/>
    <w:p w14:paraId="0DCF05D6" w14:textId="77777777" w:rsidR="00F62C3D" w:rsidRDefault="00F62C3D" w:rsidP="00F62C3D"/>
    <w:p w14:paraId="5A1FA10B" w14:textId="2099DDEE" w:rsidR="00F62C3D" w:rsidRDefault="00F62C3D" w:rsidP="00F62C3D"/>
    <w:p w14:paraId="49E3A5A7" w14:textId="743410FA" w:rsidR="00426B70" w:rsidRDefault="00426B70" w:rsidP="00F62C3D"/>
    <w:p w14:paraId="0C7C45AD" w14:textId="549C86FB" w:rsidR="00426B70" w:rsidRDefault="00426B70" w:rsidP="00F62C3D"/>
    <w:p w14:paraId="13F326FA" w14:textId="1E2B10E7" w:rsidR="00426B70" w:rsidRDefault="00426B70" w:rsidP="00F62C3D"/>
    <w:p w14:paraId="75342F7A" w14:textId="2262827B" w:rsidR="00426B70" w:rsidRDefault="00426B70" w:rsidP="00F62C3D"/>
    <w:p w14:paraId="38346321" w14:textId="2CCC91EE" w:rsidR="00426B70" w:rsidRDefault="00426B70" w:rsidP="00F62C3D"/>
    <w:p w14:paraId="3F072430" w14:textId="77777777" w:rsidR="00A5572E" w:rsidRDefault="00A5572E"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rsidRPr="008145F3" w14:paraId="5A192E19" w14:textId="77777777" w:rsidTr="00592E43">
        <w:tc>
          <w:tcPr>
            <w:tcW w:w="9855" w:type="dxa"/>
            <w:gridSpan w:val="8"/>
            <w:tcBorders>
              <w:bottom w:val="double" w:sz="4" w:space="0" w:color="auto"/>
            </w:tcBorders>
            <w:shd w:val="clear" w:color="auto" w:fill="BDD6EE"/>
          </w:tcPr>
          <w:p w14:paraId="6DBBD64D" w14:textId="77777777" w:rsidR="00592E43" w:rsidRPr="008145F3" w:rsidRDefault="00592E43" w:rsidP="00592E43">
            <w:pPr>
              <w:jc w:val="both"/>
              <w:rPr>
                <w:b/>
                <w:sz w:val="28"/>
                <w:szCs w:val="28"/>
              </w:rPr>
            </w:pPr>
            <w:r w:rsidRPr="008145F3">
              <w:rPr>
                <w:sz w:val="28"/>
                <w:szCs w:val="28"/>
              </w:rPr>
              <w:br w:type="page"/>
            </w:r>
            <w:r w:rsidRPr="008145F3">
              <w:rPr>
                <w:b/>
                <w:sz w:val="28"/>
                <w:szCs w:val="28"/>
              </w:rPr>
              <w:t>B-III – Charakteristika studijního předmětu</w:t>
            </w:r>
          </w:p>
        </w:tc>
      </w:tr>
      <w:tr w:rsidR="00592E43" w:rsidRPr="008145F3" w14:paraId="64AF2FCE" w14:textId="77777777" w:rsidTr="00592E43">
        <w:tc>
          <w:tcPr>
            <w:tcW w:w="3086" w:type="dxa"/>
            <w:tcBorders>
              <w:top w:val="double" w:sz="4" w:space="0" w:color="auto"/>
            </w:tcBorders>
            <w:shd w:val="clear" w:color="auto" w:fill="F7CAAC"/>
          </w:tcPr>
          <w:p w14:paraId="130A651A" w14:textId="77777777" w:rsidR="00592E43" w:rsidRPr="002A6D9A" w:rsidRDefault="00592E43" w:rsidP="00592E43">
            <w:pPr>
              <w:jc w:val="both"/>
              <w:rPr>
                <w:b/>
              </w:rPr>
            </w:pPr>
            <w:r w:rsidRPr="002A6D9A">
              <w:rPr>
                <w:b/>
              </w:rPr>
              <w:t>Název studijního předmětu</w:t>
            </w:r>
          </w:p>
        </w:tc>
        <w:tc>
          <w:tcPr>
            <w:tcW w:w="6769" w:type="dxa"/>
            <w:gridSpan w:val="7"/>
            <w:tcBorders>
              <w:top w:val="double" w:sz="4" w:space="0" w:color="auto"/>
            </w:tcBorders>
          </w:tcPr>
          <w:p w14:paraId="10D55F21" w14:textId="77777777" w:rsidR="00592E43" w:rsidRPr="008145F3" w:rsidRDefault="00592E43" w:rsidP="00592E43">
            <w:pPr>
              <w:jc w:val="both"/>
              <w:rPr>
                <w:b/>
                <w:bCs/>
              </w:rPr>
            </w:pPr>
            <w:r w:rsidRPr="008145F3">
              <w:rPr>
                <w:b/>
                <w:bCs/>
              </w:rPr>
              <w:t>Seminář k dějinám umění 2. poloviny 20. století</w:t>
            </w:r>
          </w:p>
        </w:tc>
      </w:tr>
      <w:tr w:rsidR="00592E43" w:rsidRPr="002A6D9A" w14:paraId="24492BBF" w14:textId="77777777" w:rsidTr="00592E43">
        <w:tc>
          <w:tcPr>
            <w:tcW w:w="3086" w:type="dxa"/>
            <w:shd w:val="clear" w:color="auto" w:fill="F7CAAC"/>
          </w:tcPr>
          <w:p w14:paraId="2FC9E23B" w14:textId="77777777" w:rsidR="00592E43" w:rsidRPr="002A6D9A" w:rsidRDefault="00592E43" w:rsidP="00592E43">
            <w:pPr>
              <w:jc w:val="both"/>
              <w:rPr>
                <w:b/>
              </w:rPr>
            </w:pPr>
            <w:r w:rsidRPr="002A6D9A">
              <w:rPr>
                <w:b/>
              </w:rPr>
              <w:t>Typ předmětu</w:t>
            </w:r>
          </w:p>
        </w:tc>
        <w:tc>
          <w:tcPr>
            <w:tcW w:w="3406" w:type="dxa"/>
            <w:gridSpan w:val="4"/>
          </w:tcPr>
          <w:p w14:paraId="6EF8B697" w14:textId="1F52AA74" w:rsidR="00592E43" w:rsidRPr="002A6D9A" w:rsidRDefault="00FD7F24" w:rsidP="00592E43">
            <w:pPr>
              <w:jc w:val="both"/>
            </w:pPr>
            <w:r>
              <w:t xml:space="preserve">povinný </w:t>
            </w:r>
            <w:r w:rsidR="00592E43">
              <w:t>ZT</w:t>
            </w:r>
          </w:p>
        </w:tc>
        <w:tc>
          <w:tcPr>
            <w:tcW w:w="2695" w:type="dxa"/>
            <w:gridSpan w:val="2"/>
            <w:shd w:val="clear" w:color="auto" w:fill="F7CAAC"/>
          </w:tcPr>
          <w:p w14:paraId="5681B1CB" w14:textId="77777777" w:rsidR="00592E43" w:rsidRPr="002A6D9A" w:rsidRDefault="00592E43" w:rsidP="00592E43">
            <w:pPr>
              <w:jc w:val="both"/>
            </w:pPr>
            <w:r w:rsidRPr="002A6D9A">
              <w:rPr>
                <w:b/>
              </w:rPr>
              <w:t>doporučený ročník / semestr</w:t>
            </w:r>
          </w:p>
        </w:tc>
        <w:tc>
          <w:tcPr>
            <w:tcW w:w="668" w:type="dxa"/>
          </w:tcPr>
          <w:p w14:paraId="488EAB29" w14:textId="77777777" w:rsidR="00592E43" w:rsidRPr="002A6D9A" w:rsidRDefault="00592E43" w:rsidP="00592E43">
            <w:pPr>
              <w:jc w:val="both"/>
            </w:pPr>
            <w:r>
              <w:t>2/1</w:t>
            </w:r>
          </w:p>
        </w:tc>
      </w:tr>
      <w:tr w:rsidR="00592E43" w:rsidRPr="002A6D9A" w14:paraId="328FF273" w14:textId="77777777" w:rsidTr="00592E43">
        <w:tc>
          <w:tcPr>
            <w:tcW w:w="3086" w:type="dxa"/>
            <w:shd w:val="clear" w:color="auto" w:fill="F7CAAC"/>
          </w:tcPr>
          <w:p w14:paraId="26200EC9" w14:textId="77777777" w:rsidR="00592E43" w:rsidRPr="002A6D9A" w:rsidRDefault="00592E43" w:rsidP="00592E43">
            <w:pPr>
              <w:jc w:val="both"/>
              <w:rPr>
                <w:b/>
              </w:rPr>
            </w:pPr>
            <w:r w:rsidRPr="002A6D9A">
              <w:rPr>
                <w:b/>
              </w:rPr>
              <w:t>Rozsah studijního předmětu</w:t>
            </w:r>
          </w:p>
        </w:tc>
        <w:tc>
          <w:tcPr>
            <w:tcW w:w="1701" w:type="dxa"/>
            <w:gridSpan w:val="2"/>
          </w:tcPr>
          <w:p w14:paraId="36E40B0A" w14:textId="326CDF08" w:rsidR="00592E43" w:rsidRPr="002A6D9A" w:rsidRDefault="00592E43" w:rsidP="00592E43">
            <w:pPr>
              <w:jc w:val="both"/>
            </w:pPr>
            <w:r>
              <w:t>0+2</w:t>
            </w:r>
            <w:r w:rsidR="00FD7F24">
              <w:t>4</w:t>
            </w:r>
            <w:r>
              <w:t>s</w:t>
            </w:r>
          </w:p>
        </w:tc>
        <w:tc>
          <w:tcPr>
            <w:tcW w:w="889" w:type="dxa"/>
            <w:shd w:val="clear" w:color="auto" w:fill="F7CAAC"/>
          </w:tcPr>
          <w:p w14:paraId="65884630" w14:textId="77777777" w:rsidR="00592E43" w:rsidRPr="002A6D9A" w:rsidRDefault="00592E43" w:rsidP="00592E43">
            <w:pPr>
              <w:jc w:val="both"/>
              <w:rPr>
                <w:b/>
              </w:rPr>
            </w:pPr>
            <w:r w:rsidRPr="002A6D9A">
              <w:rPr>
                <w:b/>
              </w:rPr>
              <w:t xml:space="preserve">hod. </w:t>
            </w:r>
          </w:p>
        </w:tc>
        <w:tc>
          <w:tcPr>
            <w:tcW w:w="816" w:type="dxa"/>
          </w:tcPr>
          <w:p w14:paraId="37F98B2F" w14:textId="699569DD" w:rsidR="00592E43" w:rsidRPr="002A6D9A" w:rsidRDefault="00592E43" w:rsidP="00592E43">
            <w:pPr>
              <w:jc w:val="both"/>
            </w:pPr>
            <w:r w:rsidRPr="002A6D9A">
              <w:t>2</w:t>
            </w:r>
            <w:r w:rsidR="00B56E4B">
              <w:t>4</w:t>
            </w:r>
          </w:p>
        </w:tc>
        <w:tc>
          <w:tcPr>
            <w:tcW w:w="2156" w:type="dxa"/>
            <w:shd w:val="clear" w:color="auto" w:fill="F7CAAC"/>
          </w:tcPr>
          <w:p w14:paraId="7B5D6B8D" w14:textId="77777777" w:rsidR="00592E43" w:rsidRPr="002A6D9A" w:rsidRDefault="00592E43" w:rsidP="00592E43">
            <w:pPr>
              <w:jc w:val="both"/>
              <w:rPr>
                <w:b/>
              </w:rPr>
            </w:pPr>
            <w:r w:rsidRPr="002A6D9A">
              <w:rPr>
                <w:b/>
              </w:rPr>
              <w:t>kreditů</w:t>
            </w:r>
          </w:p>
        </w:tc>
        <w:tc>
          <w:tcPr>
            <w:tcW w:w="1207" w:type="dxa"/>
            <w:gridSpan w:val="2"/>
          </w:tcPr>
          <w:p w14:paraId="49F40C7D" w14:textId="77777777" w:rsidR="00592E43" w:rsidRPr="002A6D9A" w:rsidRDefault="00592E43" w:rsidP="00592E43">
            <w:pPr>
              <w:jc w:val="both"/>
            </w:pPr>
            <w:r w:rsidRPr="002A6D9A">
              <w:t>4</w:t>
            </w:r>
          </w:p>
        </w:tc>
      </w:tr>
      <w:tr w:rsidR="00592E43" w:rsidRPr="002A6D9A" w14:paraId="53FBF518" w14:textId="77777777" w:rsidTr="00592E43">
        <w:tc>
          <w:tcPr>
            <w:tcW w:w="3086" w:type="dxa"/>
            <w:shd w:val="clear" w:color="auto" w:fill="F7CAAC"/>
          </w:tcPr>
          <w:p w14:paraId="5754F3DA" w14:textId="77777777" w:rsidR="00592E43" w:rsidRPr="002A6D9A" w:rsidRDefault="00592E43" w:rsidP="00592E43">
            <w:pPr>
              <w:jc w:val="both"/>
              <w:rPr>
                <w:b/>
              </w:rPr>
            </w:pPr>
            <w:r w:rsidRPr="002A6D9A">
              <w:rPr>
                <w:b/>
              </w:rPr>
              <w:t>Prerekvizity, korekvizity, ekvivalence</w:t>
            </w:r>
          </w:p>
        </w:tc>
        <w:tc>
          <w:tcPr>
            <w:tcW w:w="6769" w:type="dxa"/>
            <w:gridSpan w:val="7"/>
          </w:tcPr>
          <w:p w14:paraId="711BD65F" w14:textId="77777777" w:rsidR="00592E43" w:rsidRPr="002A6D9A" w:rsidRDefault="00592E43" w:rsidP="00592E43">
            <w:pPr>
              <w:jc w:val="both"/>
            </w:pPr>
            <w:r>
              <w:t xml:space="preserve">Prerekvizity: </w:t>
            </w:r>
            <w:r w:rsidRPr="002A6D9A">
              <w:t>Umění 2. poloviny 20. století</w:t>
            </w:r>
          </w:p>
        </w:tc>
      </w:tr>
      <w:tr w:rsidR="00592E43" w:rsidRPr="002A6D9A" w14:paraId="532DDA70" w14:textId="77777777" w:rsidTr="00592E43">
        <w:tc>
          <w:tcPr>
            <w:tcW w:w="3086" w:type="dxa"/>
            <w:shd w:val="clear" w:color="auto" w:fill="F7CAAC"/>
          </w:tcPr>
          <w:p w14:paraId="03F679DB" w14:textId="77777777" w:rsidR="00592E43" w:rsidRPr="002A6D9A" w:rsidRDefault="00592E43" w:rsidP="00592E43">
            <w:pPr>
              <w:jc w:val="both"/>
              <w:rPr>
                <w:b/>
              </w:rPr>
            </w:pPr>
            <w:r w:rsidRPr="002A6D9A">
              <w:rPr>
                <w:b/>
              </w:rPr>
              <w:t>Způsob ověření studijních výsledků</w:t>
            </w:r>
          </w:p>
        </w:tc>
        <w:tc>
          <w:tcPr>
            <w:tcW w:w="3406" w:type="dxa"/>
            <w:gridSpan w:val="4"/>
          </w:tcPr>
          <w:p w14:paraId="21AD7BC3" w14:textId="77777777" w:rsidR="00592E43" w:rsidRPr="002A6D9A" w:rsidRDefault="00592E43" w:rsidP="00592E43">
            <w:pPr>
              <w:jc w:val="both"/>
            </w:pPr>
            <w:r w:rsidRPr="002A6D9A">
              <w:t>zkouška</w:t>
            </w:r>
          </w:p>
        </w:tc>
        <w:tc>
          <w:tcPr>
            <w:tcW w:w="2156" w:type="dxa"/>
            <w:shd w:val="clear" w:color="auto" w:fill="F7CAAC"/>
          </w:tcPr>
          <w:p w14:paraId="177199F8" w14:textId="77777777" w:rsidR="00592E43" w:rsidRPr="002A6D9A" w:rsidRDefault="00592E43" w:rsidP="00592E43">
            <w:pPr>
              <w:jc w:val="both"/>
              <w:rPr>
                <w:b/>
              </w:rPr>
            </w:pPr>
            <w:r w:rsidRPr="002A6D9A">
              <w:rPr>
                <w:b/>
              </w:rPr>
              <w:t>Forma výuky</w:t>
            </w:r>
          </w:p>
        </w:tc>
        <w:tc>
          <w:tcPr>
            <w:tcW w:w="1207" w:type="dxa"/>
            <w:gridSpan w:val="2"/>
          </w:tcPr>
          <w:p w14:paraId="7C2C866C" w14:textId="77777777" w:rsidR="00592E43" w:rsidRPr="002A6D9A" w:rsidRDefault="00592E43" w:rsidP="00592E43">
            <w:pPr>
              <w:jc w:val="both"/>
            </w:pPr>
            <w:r w:rsidRPr="002A6D9A">
              <w:t>seminář</w:t>
            </w:r>
          </w:p>
        </w:tc>
      </w:tr>
      <w:tr w:rsidR="00592E43" w:rsidRPr="002A6D9A" w14:paraId="78BBF091" w14:textId="77777777" w:rsidTr="00592E43">
        <w:tc>
          <w:tcPr>
            <w:tcW w:w="3086" w:type="dxa"/>
            <w:shd w:val="clear" w:color="auto" w:fill="F7CAAC"/>
          </w:tcPr>
          <w:p w14:paraId="2121E89C" w14:textId="77777777" w:rsidR="00592E43" w:rsidRPr="002A6D9A" w:rsidRDefault="00592E43" w:rsidP="00592E43">
            <w:pPr>
              <w:jc w:val="both"/>
              <w:rPr>
                <w:b/>
                <w:bCs/>
              </w:rPr>
            </w:pPr>
            <w:r w:rsidRPr="002A6D9A">
              <w:rPr>
                <w:b/>
                <w:bCs/>
              </w:rPr>
              <w:t>Forma způsobu ověření studijních výsledků a další požadavky na studenta</w:t>
            </w:r>
          </w:p>
        </w:tc>
        <w:tc>
          <w:tcPr>
            <w:tcW w:w="6769" w:type="dxa"/>
            <w:gridSpan w:val="7"/>
            <w:tcBorders>
              <w:bottom w:val="nil"/>
            </w:tcBorders>
          </w:tcPr>
          <w:p w14:paraId="2CE56E0F" w14:textId="77777777" w:rsidR="00592E43" w:rsidRPr="002A6D9A" w:rsidRDefault="00592E43" w:rsidP="00592E43">
            <w:pPr>
              <w:widowControl w:val="0"/>
              <w:autoSpaceDE w:val="0"/>
              <w:autoSpaceDN w:val="0"/>
              <w:adjustRightInd w:val="0"/>
              <w:rPr>
                <w:bCs/>
              </w:rPr>
            </w:pPr>
            <w:r w:rsidRPr="002A6D9A">
              <w:rPr>
                <w:bCs/>
              </w:rPr>
              <w:t>Aktivní a pravidelná účast při seminářích,</w:t>
            </w:r>
            <w:r>
              <w:rPr>
                <w:bCs/>
              </w:rPr>
              <w:t xml:space="preserve"> prezentace v seminářích,</w:t>
            </w:r>
            <w:r w:rsidRPr="002A6D9A">
              <w:rPr>
                <w:bCs/>
              </w:rPr>
              <w:t xml:space="preserve"> samostatný výzkum, </w:t>
            </w:r>
            <w:r>
              <w:rPr>
                <w:bCs/>
              </w:rPr>
              <w:t xml:space="preserve">závěrečná </w:t>
            </w:r>
            <w:r w:rsidRPr="002A6D9A">
              <w:rPr>
                <w:bCs/>
              </w:rPr>
              <w:t xml:space="preserve">seminární práce </w:t>
            </w:r>
          </w:p>
        </w:tc>
      </w:tr>
      <w:tr w:rsidR="00592E43" w:rsidRPr="002A6D9A" w14:paraId="363698CE" w14:textId="77777777" w:rsidTr="00592E43">
        <w:trPr>
          <w:trHeight w:val="109"/>
        </w:trPr>
        <w:tc>
          <w:tcPr>
            <w:tcW w:w="9855" w:type="dxa"/>
            <w:gridSpan w:val="8"/>
            <w:tcBorders>
              <w:top w:val="nil"/>
            </w:tcBorders>
          </w:tcPr>
          <w:p w14:paraId="5D08D094" w14:textId="77777777" w:rsidR="00592E43" w:rsidRPr="002A6D9A" w:rsidRDefault="00592E43" w:rsidP="00592E43">
            <w:pPr>
              <w:jc w:val="both"/>
            </w:pPr>
          </w:p>
        </w:tc>
      </w:tr>
      <w:tr w:rsidR="00592E43" w:rsidRPr="002A6D9A" w14:paraId="79354CDE" w14:textId="77777777" w:rsidTr="00592E43">
        <w:trPr>
          <w:trHeight w:val="197"/>
        </w:trPr>
        <w:tc>
          <w:tcPr>
            <w:tcW w:w="3086" w:type="dxa"/>
            <w:tcBorders>
              <w:top w:val="nil"/>
            </w:tcBorders>
            <w:shd w:val="clear" w:color="auto" w:fill="F7CAAC"/>
          </w:tcPr>
          <w:p w14:paraId="6790E4E9" w14:textId="77777777" w:rsidR="00592E43" w:rsidRPr="002A6D9A" w:rsidRDefault="00592E43" w:rsidP="00592E43">
            <w:pPr>
              <w:jc w:val="both"/>
              <w:rPr>
                <w:b/>
              </w:rPr>
            </w:pPr>
            <w:r w:rsidRPr="002A6D9A">
              <w:rPr>
                <w:b/>
              </w:rPr>
              <w:t>Garant předmětu</w:t>
            </w:r>
          </w:p>
        </w:tc>
        <w:tc>
          <w:tcPr>
            <w:tcW w:w="6769" w:type="dxa"/>
            <w:gridSpan w:val="7"/>
            <w:tcBorders>
              <w:top w:val="nil"/>
            </w:tcBorders>
          </w:tcPr>
          <w:p w14:paraId="3CAAA2D3" w14:textId="29400CF6" w:rsidR="00592E43" w:rsidRPr="002A6D9A" w:rsidRDefault="00426B70" w:rsidP="00592E43">
            <w:pPr>
              <w:jc w:val="both"/>
            </w:pPr>
            <w:r>
              <w:t>prof</w:t>
            </w:r>
            <w:r w:rsidR="00592E43" w:rsidRPr="002A6D9A">
              <w:t>. Mgr. Martina Pachmanová, Ph.D.</w:t>
            </w:r>
          </w:p>
        </w:tc>
      </w:tr>
      <w:tr w:rsidR="00592E43" w:rsidRPr="002A6D9A" w14:paraId="4B2BA8B9" w14:textId="77777777" w:rsidTr="00592E43">
        <w:trPr>
          <w:trHeight w:val="243"/>
        </w:trPr>
        <w:tc>
          <w:tcPr>
            <w:tcW w:w="3086" w:type="dxa"/>
            <w:tcBorders>
              <w:top w:val="nil"/>
            </w:tcBorders>
            <w:shd w:val="clear" w:color="auto" w:fill="F7CAAC"/>
          </w:tcPr>
          <w:p w14:paraId="0CD2E726" w14:textId="77777777" w:rsidR="00592E43" w:rsidRPr="002A6D9A" w:rsidRDefault="00592E43" w:rsidP="00592E43">
            <w:pPr>
              <w:jc w:val="both"/>
              <w:rPr>
                <w:b/>
              </w:rPr>
            </w:pPr>
            <w:r w:rsidRPr="002A6D9A">
              <w:rPr>
                <w:b/>
              </w:rPr>
              <w:t>Zapojení garanta do výuky předmětu</w:t>
            </w:r>
          </w:p>
        </w:tc>
        <w:tc>
          <w:tcPr>
            <w:tcW w:w="6769" w:type="dxa"/>
            <w:gridSpan w:val="7"/>
            <w:tcBorders>
              <w:top w:val="nil"/>
            </w:tcBorders>
          </w:tcPr>
          <w:p w14:paraId="11FA5215" w14:textId="77777777" w:rsidR="00592E43" w:rsidRPr="002A6D9A" w:rsidRDefault="00592E43" w:rsidP="00592E43">
            <w:pPr>
              <w:jc w:val="both"/>
            </w:pPr>
            <w:r w:rsidRPr="002A6D9A">
              <w:t>přednášející</w:t>
            </w:r>
          </w:p>
        </w:tc>
      </w:tr>
      <w:tr w:rsidR="00592E43" w:rsidRPr="002A6D9A" w14:paraId="10110257" w14:textId="77777777" w:rsidTr="00592E43">
        <w:tc>
          <w:tcPr>
            <w:tcW w:w="3086" w:type="dxa"/>
            <w:shd w:val="clear" w:color="auto" w:fill="F7CAAC"/>
          </w:tcPr>
          <w:p w14:paraId="64F4AAC7" w14:textId="77777777" w:rsidR="00592E43" w:rsidRPr="002A6D9A" w:rsidRDefault="00592E43" w:rsidP="00592E43">
            <w:pPr>
              <w:jc w:val="both"/>
              <w:rPr>
                <w:b/>
              </w:rPr>
            </w:pPr>
            <w:r w:rsidRPr="002A6D9A">
              <w:rPr>
                <w:b/>
              </w:rPr>
              <w:t>Vyučující</w:t>
            </w:r>
          </w:p>
        </w:tc>
        <w:tc>
          <w:tcPr>
            <w:tcW w:w="6769" w:type="dxa"/>
            <w:gridSpan w:val="7"/>
            <w:tcBorders>
              <w:bottom w:val="nil"/>
            </w:tcBorders>
          </w:tcPr>
          <w:p w14:paraId="194891E0" w14:textId="77777777" w:rsidR="00592E43" w:rsidRPr="002A6D9A" w:rsidRDefault="00592E43" w:rsidP="00592E43">
            <w:pPr>
              <w:jc w:val="both"/>
            </w:pPr>
          </w:p>
        </w:tc>
      </w:tr>
      <w:tr w:rsidR="00592E43" w:rsidRPr="002A6D9A" w14:paraId="6DD962FB" w14:textId="77777777" w:rsidTr="00EB4C7F">
        <w:trPr>
          <w:trHeight w:val="338"/>
        </w:trPr>
        <w:tc>
          <w:tcPr>
            <w:tcW w:w="9855" w:type="dxa"/>
            <w:gridSpan w:val="8"/>
            <w:tcBorders>
              <w:top w:val="nil"/>
            </w:tcBorders>
          </w:tcPr>
          <w:p w14:paraId="77936D6A" w14:textId="455C4EDC" w:rsidR="00592E43" w:rsidRPr="002A6D9A" w:rsidRDefault="00426B70" w:rsidP="00592E43">
            <w:pPr>
              <w:jc w:val="both"/>
            </w:pPr>
            <w:r>
              <w:t>prof</w:t>
            </w:r>
            <w:r w:rsidR="00592E43" w:rsidRPr="002A6D9A">
              <w:t>. Mgr. Martina Pachmanová, Ph.D.</w:t>
            </w:r>
          </w:p>
        </w:tc>
      </w:tr>
      <w:tr w:rsidR="00592E43" w:rsidRPr="002A6D9A" w14:paraId="10FEBD02" w14:textId="77777777" w:rsidTr="00592E43">
        <w:tc>
          <w:tcPr>
            <w:tcW w:w="3086" w:type="dxa"/>
            <w:shd w:val="clear" w:color="auto" w:fill="F7CAAC"/>
          </w:tcPr>
          <w:p w14:paraId="47B7318B" w14:textId="13D3E0EE" w:rsidR="00592E43" w:rsidRPr="002A6D9A" w:rsidRDefault="00F33E9D" w:rsidP="00592E43">
            <w:pPr>
              <w:jc w:val="both"/>
              <w:rPr>
                <w:b/>
              </w:rPr>
            </w:pPr>
            <w:r w:rsidRPr="005A0406">
              <w:rPr>
                <w:b/>
              </w:rPr>
              <w:t>Hlavní témata a výsledky učení</w:t>
            </w:r>
          </w:p>
        </w:tc>
        <w:tc>
          <w:tcPr>
            <w:tcW w:w="6769" w:type="dxa"/>
            <w:gridSpan w:val="7"/>
            <w:tcBorders>
              <w:bottom w:val="nil"/>
            </w:tcBorders>
          </w:tcPr>
          <w:p w14:paraId="59F46CCC" w14:textId="77777777" w:rsidR="00592E43" w:rsidRPr="002A6D9A" w:rsidRDefault="00592E43" w:rsidP="00592E43">
            <w:pPr>
              <w:jc w:val="both"/>
            </w:pPr>
          </w:p>
        </w:tc>
      </w:tr>
      <w:tr w:rsidR="00592E43" w:rsidRPr="002A6D9A" w14:paraId="59727F12" w14:textId="77777777" w:rsidTr="00EB4C7F">
        <w:trPr>
          <w:trHeight w:val="283"/>
        </w:trPr>
        <w:tc>
          <w:tcPr>
            <w:tcW w:w="9855" w:type="dxa"/>
            <w:gridSpan w:val="8"/>
            <w:tcBorders>
              <w:top w:val="nil"/>
              <w:bottom w:val="single" w:sz="4" w:space="0" w:color="auto"/>
            </w:tcBorders>
          </w:tcPr>
          <w:p w14:paraId="17A5A29D" w14:textId="77777777" w:rsidR="00592E43" w:rsidRPr="002A6D9A" w:rsidRDefault="00592E43" w:rsidP="00592E43">
            <w:pPr>
              <w:pStyle w:val="Normlnweb"/>
              <w:spacing w:before="0" w:beforeAutospacing="0" w:after="0" w:afterAutospacing="0"/>
              <w:contextualSpacing/>
              <w:rPr>
                <w:b/>
                <w:bCs/>
                <w:sz w:val="20"/>
                <w:szCs w:val="20"/>
              </w:rPr>
            </w:pPr>
            <w:r w:rsidRPr="002A6D9A">
              <w:rPr>
                <w:b/>
                <w:bCs/>
                <w:sz w:val="20"/>
                <w:szCs w:val="20"/>
              </w:rPr>
              <w:t>Anotace:</w:t>
            </w:r>
          </w:p>
          <w:p w14:paraId="485C0CF1" w14:textId="77777777" w:rsidR="00592E43" w:rsidRPr="002A6D9A" w:rsidRDefault="00592E43" w:rsidP="00592E43">
            <w:pPr>
              <w:pStyle w:val="Normlnweb"/>
              <w:spacing w:before="0" w:beforeAutospacing="0" w:after="0" w:afterAutospacing="0"/>
              <w:contextualSpacing/>
              <w:rPr>
                <w:sz w:val="20"/>
                <w:szCs w:val="20"/>
              </w:rPr>
            </w:pPr>
            <w:r w:rsidRPr="002A6D9A">
              <w:rPr>
                <w:bCs/>
                <w:sz w:val="20"/>
                <w:szCs w:val="20"/>
              </w:rPr>
              <w:t xml:space="preserve">Seminář se soustředí na mapování a kritickou interpretaci málo známých osobností, výstav, problémů a souvislostí umění 2. poloviny 20. století, se zvláštním zřetelem k umění bývalé východní Evropy a satelitů někdejšího Sovětského svazu. </w:t>
            </w:r>
          </w:p>
          <w:p w14:paraId="0E696454" w14:textId="77777777" w:rsidR="00592E43" w:rsidRPr="002A6D9A" w:rsidRDefault="00592E43" w:rsidP="00592E43">
            <w:pPr>
              <w:rPr>
                <w:b/>
                <w:bCs/>
              </w:rPr>
            </w:pPr>
          </w:p>
          <w:p w14:paraId="7C3A97C5" w14:textId="77777777" w:rsidR="00592E43" w:rsidRDefault="00592E43" w:rsidP="00592E43">
            <w:pPr>
              <w:rPr>
                <w:b/>
                <w:bCs/>
              </w:rPr>
            </w:pPr>
            <w:r w:rsidRPr="002A6D9A">
              <w:rPr>
                <w:b/>
                <w:bCs/>
              </w:rPr>
              <w:t>Osnova:</w:t>
            </w:r>
          </w:p>
          <w:p w14:paraId="6EDD55AD" w14:textId="77777777" w:rsidR="00592E43" w:rsidRPr="00283C1B" w:rsidRDefault="00592E43" w:rsidP="00592E43">
            <w:pPr>
              <w:rPr>
                <w:bCs/>
              </w:rPr>
            </w:pPr>
            <w:r w:rsidRPr="00283C1B">
              <w:rPr>
                <w:bCs/>
              </w:rPr>
              <w:t>Co je „východní“ na umění bývalé východní Evropy?: úvod do problematiky umění v době bipolárně rozděleného světa; Centra a periférie příběhu dějin umění; Geografie umění východní Evropy: kritika geohistorické marginalizace uměleckých okrajů a jeho hlavní představitelé; Horizontální dějiny umění; Provincializace východu vs. provincializace západu; Rešerše a prezentace dílčího výzkumu na zvolené téma jako fundament závěrečné seminární práce</w:t>
            </w:r>
            <w:r>
              <w:rPr>
                <w:bCs/>
              </w:rPr>
              <w:t>.</w:t>
            </w:r>
          </w:p>
          <w:p w14:paraId="3C2CCA74" w14:textId="77777777" w:rsidR="00592E43" w:rsidRPr="002A6D9A" w:rsidRDefault="00592E43" w:rsidP="00592E43">
            <w:pPr>
              <w:rPr>
                <w:b/>
                <w:bCs/>
              </w:rPr>
            </w:pPr>
          </w:p>
          <w:p w14:paraId="1D5FA0AE" w14:textId="77777777" w:rsidR="00592E43" w:rsidRDefault="00592E43" w:rsidP="00592E43">
            <w:pPr>
              <w:pStyle w:val="Normlnweb"/>
              <w:spacing w:before="0" w:beforeAutospacing="0" w:after="0" w:afterAutospacing="0"/>
              <w:contextualSpacing/>
              <w:rPr>
                <w:b/>
                <w:bCs/>
                <w:sz w:val="20"/>
                <w:szCs w:val="20"/>
              </w:rPr>
            </w:pPr>
            <w:r w:rsidRPr="002A6D9A">
              <w:rPr>
                <w:b/>
                <w:bCs/>
                <w:sz w:val="20"/>
                <w:szCs w:val="20"/>
              </w:rPr>
              <w:t>Cíle studia:</w:t>
            </w:r>
          </w:p>
          <w:p w14:paraId="78A3F332" w14:textId="77777777" w:rsidR="00592E43" w:rsidRPr="008145F3" w:rsidRDefault="00592E43" w:rsidP="0021777E">
            <w:pPr>
              <w:pStyle w:val="Normlnweb"/>
              <w:numPr>
                <w:ilvl w:val="0"/>
                <w:numId w:val="54"/>
              </w:numPr>
              <w:spacing w:before="0" w:beforeAutospacing="0" w:after="0" w:afterAutospacing="0"/>
              <w:contextualSpacing/>
              <w:rPr>
                <w:b/>
                <w:bCs/>
                <w:sz w:val="20"/>
                <w:szCs w:val="20"/>
              </w:rPr>
            </w:pPr>
            <w:r w:rsidRPr="008145F3">
              <w:rPr>
                <w:bCs/>
                <w:sz w:val="20"/>
                <w:szCs w:val="20"/>
              </w:rPr>
              <w:t>Revidovat jednostranné protežování umění západní Evropy a Severní Ameriky v „příběhu“ dějin umění po 2. světové válce</w:t>
            </w:r>
          </w:p>
          <w:p w14:paraId="44B5CA03" w14:textId="77777777" w:rsidR="00592E43" w:rsidRPr="008145F3" w:rsidRDefault="00592E43" w:rsidP="0021777E">
            <w:pPr>
              <w:pStyle w:val="Normlnweb"/>
              <w:numPr>
                <w:ilvl w:val="0"/>
                <w:numId w:val="54"/>
              </w:numPr>
              <w:spacing w:before="0" w:beforeAutospacing="0" w:after="0" w:afterAutospacing="0"/>
              <w:contextualSpacing/>
              <w:rPr>
                <w:b/>
                <w:bCs/>
                <w:sz w:val="20"/>
                <w:szCs w:val="20"/>
              </w:rPr>
            </w:pPr>
            <w:r w:rsidRPr="008145F3">
              <w:rPr>
                <w:bCs/>
                <w:sz w:val="20"/>
                <w:szCs w:val="20"/>
              </w:rPr>
              <w:t>Posílit kritický pohled na kánon umění 2. poloviny 20. století</w:t>
            </w:r>
          </w:p>
          <w:p w14:paraId="0D13B0E1" w14:textId="77777777" w:rsidR="00592E43" w:rsidRPr="008145F3" w:rsidRDefault="00592E43" w:rsidP="0021777E">
            <w:pPr>
              <w:pStyle w:val="Normlnweb"/>
              <w:numPr>
                <w:ilvl w:val="0"/>
                <w:numId w:val="54"/>
              </w:numPr>
              <w:spacing w:before="0" w:beforeAutospacing="0" w:after="0" w:afterAutospacing="0"/>
              <w:contextualSpacing/>
              <w:rPr>
                <w:b/>
                <w:bCs/>
                <w:sz w:val="20"/>
                <w:szCs w:val="20"/>
              </w:rPr>
            </w:pPr>
            <w:r w:rsidRPr="008145F3">
              <w:rPr>
                <w:bCs/>
                <w:sz w:val="20"/>
                <w:szCs w:val="20"/>
              </w:rPr>
              <w:t>Zprostředkovat studentům nové souvislosti vývoje umění v období studené války</w:t>
            </w:r>
          </w:p>
          <w:p w14:paraId="47756EC5" w14:textId="77777777" w:rsidR="00592E43" w:rsidRPr="008145F3" w:rsidRDefault="00592E43" w:rsidP="0021777E">
            <w:pPr>
              <w:pStyle w:val="Normlnweb"/>
              <w:numPr>
                <w:ilvl w:val="0"/>
                <w:numId w:val="54"/>
              </w:numPr>
              <w:spacing w:before="0" w:beforeAutospacing="0" w:after="0" w:afterAutospacing="0"/>
              <w:contextualSpacing/>
              <w:rPr>
                <w:b/>
                <w:bCs/>
                <w:sz w:val="20"/>
                <w:szCs w:val="20"/>
              </w:rPr>
            </w:pPr>
            <w:r w:rsidRPr="008145F3">
              <w:rPr>
                <w:bCs/>
                <w:sz w:val="20"/>
                <w:szCs w:val="20"/>
              </w:rPr>
              <w:t xml:space="preserve">Poskytnout interpretační a metodologické nástroje k porozumění lokálních souvislostí produkce, distribuce a recepce umění </w:t>
            </w:r>
          </w:p>
          <w:p w14:paraId="7F275CE5" w14:textId="77777777" w:rsidR="00592E43" w:rsidRPr="008145F3" w:rsidRDefault="00592E43" w:rsidP="0021777E">
            <w:pPr>
              <w:pStyle w:val="Normlnweb"/>
              <w:numPr>
                <w:ilvl w:val="0"/>
                <w:numId w:val="54"/>
              </w:numPr>
              <w:spacing w:before="0" w:beforeAutospacing="0" w:after="0" w:afterAutospacing="0"/>
              <w:contextualSpacing/>
              <w:rPr>
                <w:b/>
                <w:bCs/>
                <w:sz w:val="20"/>
                <w:szCs w:val="20"/>
              </w:rPr>
            </w:pPr>
            <w:r w:rsidRPr="008145F3">
              <w:rPr>
                <w:bCs/>
                <w:sz w:val="20"/>
                <w:szCs w:val="20"/>
              </w:rPr>
              <w:t>Komplexně vnímat odlišnosti a podobnosti uměleckých „center“ a uměleckých „periferií“ stejně jako formy marginalizace těchto domnělých „okrajů“</w:t>
            </w:r>
          </w:p>
          <w:p w14:paraId="2423BB86" w14:textId="77777777" w:rsidR="00592E43" w:rsidRPr="008145F3" w:rsidRDefault="00592E43" w:rsidP="0021777E">
            <w:pPr>
              <w:pStyle w:val="Normlnweb"/>
              <w:numPr>
                <w:ilvl w:val="0"/>
                <w:numId w:val="54"/>
              </w:numPr>
              <w:spacing w:before="0" w:beforeAutospacing="0" w:after="0" w:afterAutospacing="0"/>
              <w:contextualSpacing/>
              <w:rPr>
                <w:b/>
                <w:bCs/>
                <w:sz w:val="20"/>
                <w:szCs w:val="20"/>
              </w:rPr>
            </w:pPr>
            <w:r w:rsidRPr="008145F3">
              <w:rPr>
                <w:bCs/>
                <w:sz w:val="20"/>
                <w:szCs w:val="20"/>
              </w:rPr>
              <w:t>Seznámit studenty se recentní kritickou literaturou týkající se umění 2. poloviny 20. století v prostoru bývalé východní Evropy</w:t>
            </w:r>
          </w:p>
          <w:p w14:paraId="09DDC0C0" w14:textId="77777777" w:rsidR="00592E43" w:rsidRPr="002A6D9A" w:rsidRDefault="00592E43" w:rsidP="00592E43">
            <w:pPr>
              <w:rPr>
                <w:b/>
                <w:bCs/>
              </w:rPr>
            </w:pPr>
          </w:p>
          <w:p w14:paraId="1B383AA7" w14:textId="77777777" w:rsidR="00592E43" w:rsidRPr="002A6D9A" w:rsidRDefault="00592E43" w:rsidP="00592E43">
            <w:pPr>
              <w:widowControl w:val="0"/>
              <w:autoSpaceDE w:val="0"/>
              <w:autoSpaceDN w:val="0"/>
              <w:adjustRightInd w:val="0"/>
              <w:contextualSpacing/>
              <w:rPr>
                <w:b/>
              </w:rPr>
            </w:pPr>
            <w:r w:rsidRPr="002A6D9A">
              <w:rPr>
                <w:b/>
              </w:rPr>
              <w:t>Výsledky učení:</w:t>
            </w:r>
          </w:p>
          <w:p w14:paraId="572ED549" w14:textId="77777777" w:rsidR="00592E43" w:rsidRDefault="00592E43" w:rsidP="00592E43">
            <w:pPr>
              <w:widowControl w:val="0"/>
              <w:autoSpaceDE w:val="0"/>
              <w:autoSpaceDN w:val="0"/>
              <w:adjustRightInd w:val="0"/>
            </w:pPr>
            <w:r w:rsidRPr="002A6D9A">
              <w:t>Po úspěšném absolvování semináře je student schopen:</w:t>
            </w:r>
          </w:p>
          <w:p w14:paraId="3AB92956" w14:textId="77777777" w:rsidR="00592E43" w:rsidRDefault="00592E43" w:rsidP="0021777E">
            <w:pPr>
              <w:pStyle w:val="Odstavecseseznamem"/>
              <w:widowControl w:val="0"/>
              <w:numPr>
                <w:ilvl w:val="0"/>
                <w:numId w:val="55"/>
              </w:numPr>
              <w:autoSpaceDE w:val="0"/>
              <w:autoSpaceDN w:val="0"/>
              <w:adjustRightInd w:val="0"/>
            </w:pPr>
            <w:r w:rsidRPr="002A6D9A">
              <w:t>Orientovat se v umění 2. poloviny 20. století mimo osu evropský západ – americký sever, stejně jako v literatuře spjaté s touto geografickou lokací</w:t>
            </w:r>
          </w:p>
          <w:p w14:paraId="6C739D95" w14:textId="77777777" w:rsidR="00592E43" w:rsidRDefault="00592E43" w:rsidP="0021777E">
            <w:pPr>
              <w:pStyle w:val="Odstavecseseznamem"/>
              <w:widowControl w:val="0"/>
              <w:numPr>
                <w:ilvl w:val="0"/>
                <w:numId w:val="55"/>
              </w:numPr>
              <w:autoSpaceDE w:val="0"/>
              <w:autoSpaceDN w:val="0"/>
              <w:adjustRightInd w:val="0"/>
            </w:pPr>
            <w:r w:rsidRPr="002A6D9A">
              <w:t xml:space="preserve">Uvažovat o poválečném umění v širokých sociálních, kulturních a politických souvislostech </w:t>
            </w:r>
          </w:p>
          <w:p w14:paraId="3017DD93" w14:textId="77777777" w:rsidR="00592E43" w:rsidRDefault="00592E43" w:rsidP="0021777E">
            <w:pPr>
              <w:pStyle w:val="Odstavecseseznamem"/>
              <w:widowControl w:val="0"/>
              <w:numPr>
                <w:ilvl w:val="0"/>
                <w:numId w:val="55"/>
              </w:numPr>
              <w:autoSpaceDE w:val="0"/>
              <w:autoSpaceDN w:val="0"/>
              <w:adjustRightInd w:val="0"/>
            </w:pPr>
            <w:r w:rsidRPr="002A6D9A">
              <w:t xml:space="preserve">Kriticky přemýšlet o formách dominance, resp. marginalizace umění a o způsobech globalizace dějin výchoevropského umění </w:t>
            </w:r>
          </w:p>
          <w:p w14:paraId="2A715910" w14:textId="45E2FD2F" w:rsidR="00EB4C7F" w:rsidRPr="002A6D9A" w:rsidRDefault="00EB4C7F" w:rsidP="00EB4C7F">
            <w:pPr>
              <w:pStyle w:val="Odstavecseseznamem"/>
              <w:widowControl w:val="0"/>
              <w:autoSpaceDE w:val="0"/>
              <w:autoSpaceDN w:val="0"/>
              <w:adjustRightInd w:val="0"/>
            </w:pPr>
          </w:p>
        </w:tc>
      </w:tr>
      <w:tr w:rsidR="00EB3757" w:rsidRPr="002A6D9A" w14:paraId="4C037288" w14:textId="77777777" w:rsidTr="00EB4C7F">
        <w:trPr>
          <w:trHeight w:val="265"/>
        </w:trPr>
        <w:tc>
          <w:tcPr>
            <w:tcW w:w="3653" w:type="dxa"/>
            <w:gridSpan w:val="2"/>
            <w:tcBorders>
              <w:top w:val="single" w:sz="4" w:space="0" w:color="auto"/>
            </w:tcBorders>
            <w:shd w:val="clear" w:color="auto" w:fill="F7CAAC"/>
          </w:tcPr>
          <w:p w14:paraId="0F631B30" w14:textId="20A36359" w:rsidR="00EB3757" w:rsidRPr="002A6D9A" w:rsidRDefault="00EB3757" w:rsidP="00EB3757">
            <w:pPr>
              <w:jc w:val="both"/>
            </w:pPr>
            <w:r>
              <w:rPr>
                <w:b/>
              </w:rPr>
              <w:t>Metody výuky</w:t>
            </w:r>
          </w:p>
        </w:tc>
        <w:tc>
          <w:tcPr>
            <w:tcW w:w="6202" w:type="dxa"/>
            <w:gridSpan w:val="6"/>
            <w:tcBorders>
              <w:top w:val="single" w:sz="4" w:space="0" w:color="auto"/>
              <w:bottom w:val="nil"/>
            </w:tcBorders>
          </w:tcPr>
          <w:p w14:paraId="6816C153" w14:textId="77777777" w:rsidR="00EB3757" w:rsidRPr="002A6D9A" w:rsidRDefault="00EB3757" w:rsidP="004676F7">
            <w:pPr>
              <w:jc w:val="both"/>
            </w:pPr>
          </w:p>
        </w:tc>
      </w:tr>
      <w:tr w:rsidR="00EB3757" w:rsidRPr="00EB4C7F" w14:paraId="054CA9E4" w14:textId="77777777" w:rsidTr="00EB4C7F">
        <w:trPr>
          <w:trHeight w:val="283"/>
        </w:trPr>
        <w:tc>
          <w:tcPr>
            <w:tcW w:w="9855" w:type="dxa"/>
            <w:gridSpan w:val="8"/>
            <w:tcBorders>
              <w:top w:val="nil"/>
              <w:bottom w:val="single" w:sz="4" w:space="0" w:color="auto"/>
            </w:tcBorders>
          </w:tcPr>
          <w:p w14:paraId="310E107C" w14:textId="77777777" w:rsidR="00EB3757" w:rsidRPr="00EB4C7F" w:rsidRDefault="00EB3757" w:rsidP="00EB4C7F"/>
          <w:p w14:paraId="347EAF9E" w14:textId="77777777" w:rsidR="00EB4C7F" w:rsidRPr="00EB4C7F" w:rsidRDefault="00EB4C7F" w:rsidP="00EB4C7F">
            <w:r w:rsidRPr="00EB4C7F">
              <w:t>Seminář směřuje k získání vědomostí, osvojení si metod vědecké práce (rešerše, práce s odbornou literaturou a archivními materiály, uměleckými předměty či sbírkami, implementace aktuálních badatelských metod) a posilování argumentačních dovedností. V kurzu studující prezentují a interpretují odborné texty a debatují nad nimi. Vedle toho individuálně (případně ve dvojicích) zpracovávají vybraná témata, která směřují k sepsání závěrečné seminární práce.</w:t>
            </w:r>
          </w:p>
          <w:p w14:paraId="18E69F53" w14:textId="77777777" w:rsidR="00EB4C7F" w:rsidRDefault="00EB4C7F" w:rsidP="00EB4C7F"/>
          <w:p w14:paraId="0750F9EF" w14:textId="77777777" w:rsidR="00EB4C7F" w:rsidRDefault="00EB4C7F" w:rsidP="00EB4C7F"/>
          <w:p w14:paraId="19770021" w14:textId="309961FD" w:rsidR="00EB4C7F" w:rsidRPr="00EB4C7F" w:rsidRDefault="00EB4C7F" w:rsidP="00EB4C7F"/>
        </w:tc>
      </w:tr>
      <w:tr w:rsidR="00592E43" w:rsidRPr="002A6D9A" w14:paraId="3D576077" w14:textId="77777777" w:rsidTr="00EB4C7F">
        <w:trPr>
          <w:trHeight w:val="265"/>
        </w:trPr>
        <w:tc>
          <w:tcPr>
            <w:tcW w:w="3653" w:type="dxa"/>
            <w:gridSpan w:val="2"/>
            <w:tcBorders>
              <w:top w:val="single" w:sz="4" w:space="0" w:color="auto"/>
            </w:tcBorders>
            <w:shd w:val="clear" w:color="auto" w:fill="F7CAAC"/>
          </w:tcPr>
          <w:p w14:paraId="1881C197" w14:textId="77777777" w:rsidR="00592E43" w:rsidRPr="002A6D9A" w:rsidRDefault="00592E43" w:rsidP="00592E43">
            <w:pPr>
              <w:jc w:val="both"/>
            </w:pPr>
            <w:r w:rsidRPr="002A6D9A">
              <w:rPr>
                <w:b/>
              </w:rPr>
              <w:t>Studijní literatura a studijní pomůcky</w:t>
            </w:r>
          </w:p>
        </w:tc>
        <w:tc>
          <w:tcPr>
            <w:tcW w:w="6202" w:type="dxa"/>
            <w:gridSpan w:val="6"/>
            <w:tcBorders>
              <w:top w:val="single" w:sz="4" w:space="0" w:color="auto"/>
              <w:bottom w:val="nil"/>
            </w:tcBorders>
          </w:tcPr>
          <w:p w14:paraId="44EC6E7C" w14:textId="77777777" w:rsidR="00592E43" w:rsidRPr="002A6D9A" w:rsidRDefault="00592E43" w:rsidP="00592E43">
            <w:pPr>
              <w:jc w:val="both"/>
            </w:pPr>
          </w:p>
        </w:tc>
      </w:tr>
      <w:tr w:rsidR="00592E43" w:rsidRPr="002A6D9A" w14:paraId="0D7A4BFB" w14:textId="77777777" w:rsidTr="00592E43">
        <w:trPr>
          <w:trHeight w:val="1497"/>
        </w:trPr>
        <w:tc>
          <w:tcPr>
            <w:tcW w:w="9855" w:type="dxa"/>
            <w:gridSpan w:val="8"/>
            <w:tcBorders>
              <w:top w:val="nil"/>
            </w:tcBorders>
          </w:tcPr>
          <w:p w14:paraId="155D141D" w14:textId="77777777" w:rsidR="00A5572E" w:rsidRDefault="00A5572E" w:rsidP="00592E43">
            <w:pPr>
              <w:pStyle w:val="Normlnweb1"/>
              <w:spacing w:after="0"/>
              <w:rPr>
                <w:rFonts w:ascii="Times New Roman" w:eastAsia="Times New Roman" w:hAnsi="Times New Roman" w:cs="Times New Roman"/>
                <w:b/>
                <w:kern w:val="0"/>
                <w:sz w:val="20"/>
                <w:szCs w:val="20"/>
                <w:lang w:eastAsia="cs-CZ"/>
              </w:rPr>
            </w:pPr>
          </w:p>
          <w:p w14:paraId="5C1C91C4" w14:textId="0B27EA88" w:rsidR="00592E43" w:rsidRPr="002A6D9A" w:rsidRDefault="00592E43" w:rsidP="00592E43">
            <w:pPr>
              <w:pStyle w:val="Normlnweb1"/>
              <w:spacing w:after="0"/>
              <w:rPr>
                <w:rFonts w:ascii="Times New Roman" w:eastAsia="Times New Roman" w:hAnsi="Times New Roman" w:cs="Times New Roman"/>
                <w:b/>
                <w:kern w:val="0"/>
                <w:sz w:val="20"/>
                <w:szCs w:val="20"/>
                <w:lang w:eastAsia="cs-CZ"/>
              </w:rPr>
            </w:pPr>
            <w:r w:rsidRPr="002A6D9A">
              <w:rPr>
                <w:rFonts w:ascii="Times New Roman" w:eastAsia="Times New Roman" w:hAnsi="Times New Roman" w:cs="Times New Roman"/>
                <w:b/>
                <w:kern w:val="0"/>
                <w:sz w:val="20"/>
                <w:szCs w:val="20"/>
                <w:lang w:eastAsia="cs-CZ"/>
              </w:rPr>
              <w:t>Povinná:</w:t>
            </w:r>
          </w:p>
          <w:p w14:paraId="4F10F28E" w14:textId="77777777" w:rsidR="00592E43" w:rsidRDefault="00592E43" w:rsidP="00592E43">
            <w:r w:rsidRPr="002A6D9A">
              <w:rPr>
                <w:bCs/>
              </w:rPr>
              <w:t xml:space="preserve">Klara Kemp-Welch, </w:t>
            </w:r>
            <w:r w:rsidRPr="002A6D9A">
              <w:rPr>
                <w:bCs/>
                <w:i/>
                <w:iCs/>
              </w:rPr>
              <w:t>Networking the Bloc: Experimental Art in Eastern Europe 1965-1981</w:t>
            </w:r>
            <w:r>
              <w:t xml:space="preserve">, </w:t>
            </w:r>
            <w:r w:rsidRPr="002A6D9A">
              <w:t>Cambridge, MA 2018</w:t>
            </w:r>
          </w:p>
          <w:p w14:paraId="58361012" w14:textId="77777777" w:rsidR="00592E43" w:rsidRDefault="00592E43" w:rsidP="00592E43">
            <w:r w:rsidRPr="002A6D9A">
              <w:t xml:space="preserve">Piotr Pitrowski, </w:t>
            </w:r>
            <w:r w:rsidRPr="002A6D9A">
              <w:rPr>
                <w:rStyle w:val="a-size-extra-large"/>
                <w:i/>
              </w:rPr>
              <w:t>In the Shadow of Yalta: Art and the Avant-garde in Eastern Europe</w:t>
            </w:r>
            <w:r w:rsidRPr="002A6D9A">
              <w:rPr>
                <w:rStyle w:val="a-size-extra-large"/>
              </w:rPr>
              <w:t>, 1945-1989, 2011</w:t>
            </w:r>
          </w:p>
          <w:p w14:paraId="2D135E41" w14:textId="77777777" w:rsidR="00592E43" w:rsidRDefault="00592E43" w:rsidP="00592E43">
            <w:pPr>
              <w:rPr>
                <w:lang w:val="en-US"/>
              </w:rPr>
            </w:pPr>
            <w:r w:rsidRPr="002A6D9A">
              <w:t xml:space="preserve">Beáta Hock – </w:t>
            </w:r>
            <w:r w:rsidRPr="00DB47E2">
              <w:t>Anu Allas</w:t>
            </w:r>
            <w:r w:rsidRPr="002A6D9A">
              <w:t xml:space="preserve"> (eds.), </w:t>
            </w:r>
            <w:r w:rsidRPr="002A6D9A">
              <w:rPr>
                <w:bCs/>
                <w:i/>
                <w:iCs/>
              </w:rPr>
              <w:t>Globalizing East European Art Histories: Past and Present</w:t>
            </w:r>
            <w:r>
              <w:rPr>
                <w:bCs/>
                <w:i/>
                <w:iCs/>
              </w:rPr>
              <w:t xml:space="preserve">, </w:t>
            </w:r>
            <w:r w:rsidRPr="00DB47E2">
              <w:rPr>
                <w:lang w:val="en-US"/>
              </w:rPr>
              <w:t xml:space="preserve">New York </w:t>
            </w:r>
            <w:r w:rsidRPr="002A6D9A">
              <w:rPr>
                <w:lang w:val="en-US"/>
              </w:rPr>
              <w:t>2018</w:t>
            </w:r>
          </w:p>
          <w:p w14:paraId="5B13A3AD" w14:textId="77777777" w:rsidR="00592E43" w:rsidRDefault="003F3EF1" w:rsidP="00592E43">
            <w:pPr>
              <w:rPr>
                <w:rStyle w:val="a-size-extra-large"/>
              </w:rPr>
            </w:pPr>
            <w:hyperlink r:id="rId21" w:history="1">
              <w:r w:rsidR="00592E43" w:rsidRPr="0061060F">
                <w:rPr>
                  <w:rStyle w:val="a-size-extra-large"/>
                </w:rPr>
                <w:t>Ana Janevski</w:t>
              </w:r>
            </w:hyperlink>
            <w:r w:rsidR="00592E43" w:rsidRPr="0061060F">
              <w:rPr>
                <w:rStyle w:val="a-size-extra-large"/>
              </w:rPr>
              <w:t xml:space="preserve"> – </w:t>
            </w:r>
            <w:hyperlink r:id="rId22" w:history="1">
              <w:r w:rsidR="00592E43" w:rsidRPr="0061060F">
                <w:rPr>
                  <w:rStyle w:val="a-size-extra-large"/>
                </w:rPr>
                <w:t>Roxana Marcoci</w:t>
              </w:r>
            </w:hyperlink>
            <w:r w:rsidR="00592E43" w:rsidRPr="0061060F">
              <w:rPr>
                <w:rStyle w:val="a-size-extra-large"/>
              </w:rPr>
              <w:t xml:space="preserve"> – </w:t>
            </w:r>
            <w:hyperlink r:id="rId23" w:history="1">
              <w:r w:rsidR="00592E43" w:rsidRPr="0061060F">
                <w:rPr>
                  <w:rStyle w:val="a-size-extra-large"/>
                </w:rPr>
                <w:t>Ksenia Nouril</w:t>
              </w:r>
            </w:hyperlink>
            <w:r w:rsidR="00592E43" w:rsidRPr="002A6D9A">
              <w:rPr>
                <w:rStyle w:val="author"/>
              </w:rPr>
              <w:t xml:space="preserve"> </w:t>
            </w:r>
            <w:r w:rsidR="00592E43" w:rsidRPr="002A6D9A">
              <w:rPr>
                <w:rStyle w:val="a-color-secondary"/>
              </w:rPr>
              <w:t xml:space="preserve">(eds.), </w:t>
            </w:r>
            <w:r w:rsidR="00592E43" w:rsidRPr="002A6D9A">
              <w:rPr>
                <w:rStyle w:val="a-size-extra-large"/>
                <w:i/>
              </w:rPr>
              <w:t>Art and Theory of Post-1989 Central and Eastern Europe: A Critical Anthology</w:t>
            </w:r>
            <w:r w:rsidR="00592E43" w:rsidRPr="002A6D9A">
              <w:rPr>
                <w:rStyle w:val="a-size-extra-large"/>
              </w:rPr>
              <w:t>, New York 2018</w:t>
            </w:r>
          </w:p>
          <w:p w14:paraId="1B7B094E" w14:textId="77777777" w:rsidR="00592E43" w:rsidRPr="002A6D9A" w:rsidRDefault="00592E43" w:rsidP="00592E43">
            <w:pPr>
              <w:rPr>
                <w:rStyle w:val="a-size-extra-large"/>
              </w:rPr>
            </w:pPr>
            <w:r w:rsidRPr="002A6D9A">
              <w:t xml:space="preserve">Laura Hoptman – Tomáš Pospiszyl (eds.), </w:t>
            </w:r>
            <w:r w:rsidRPr="002A6D9A">
              <w:rPr>
                <w:i/>
              </w:rPr>
              <w:t xml:space="preserve">Primary Documents, </w:t>
            </w:r>
            <w:r w:rsidRPr="002A6D9A">
              <w:rPr>
                <w:rStyle w:val="a-size-extra-large"/>
                <w:i/>
              </w:rPr>
              <w:t>A Sourcebook for Eastern and Central European Art since t</w:t>
            </w:r>
            <w:r>
              <w:rPr>
                <w:rStyle w:val="a-size-extra-large"/>
                <w:i/>
              </w:rPr>
              <w:t>he 1950s</w:t>
            </w:r>
            <w:r>
              <w:rPr>
                <w:rStyle w:val="a-size-extra-large"/>
              </w:rPr>
              <w:t>, New York – Cambridge, MA 2002</w:t>
            </w:r>
          </w:p>
          <w:p w14:paraId="5A20A690" w14:textId="77777777" w:rsidR="00592E43" w:rsidRPr="002A6D9A" w:rsidRDefault="00592E43" w:rsidP="00592E43">
            <w:pPr>
              <w:pStyle w:val="Normlnweb1"/>
              <w:spacing w:after="0" w:line="240" w:lineRule="auto"/>
              <w:rPr>
                <w:rFonts w:ascii="Times New Roman" w:eastAsia="Times New Roman" w:hAnsi="Times New Roman" w:cs="Times New Roman"/>
                <w:kern w:val="0"/>
                <w:sz w:val="20"/>
                <w:szCs w:val="20"/>
                <w:lang w:eastAsia="cs-CZ"/>
              </w:rPr>
            </w:pPr>
            <w:r w:rsidRPr="002A6D9A">
              <w:rPr>
                <w:rFonts w:ascii="Times New Roman" w:eastAsia="Times New Roman" w:hAnsi="Times New Roman" w:cs="Times New Roman"/>
                <w:kern w:val="0"/>
                <w:sz w:val="20"/>
                <w:szCs w:val="20"/>
                <w:lang w:eastAsia="cs-CZ"/>
              </w:rPr>
              <w:t xml:space="preserve">Mária Orišková, </w:t>
            </w:r>
            <w:r w:rsidRPr="002A6D9A">
              <w:rPr>
                <w:rFonts w:ascii="Times New Roman" w:eastAsia="Times New Roman" w:hAnsi="Times New Roman" w:cs="Times New Roman"/>
                <w:i/>
                <w:kern w:val="0"/>
                <w:sz w:val="20"/>
                <w:szCs w:val="20"/>
                <w:lang w:eastAsia="cs-CZ"/>
              </w:rPr>
              <w:t>Dvojhlasné dejiny umenia</w:t>
            </w:r>
            <w:r w:rsidRPr="002A6D9A">
              <w:rPr>
                <w:rFonts w:ascii="Times New Roman" w:eastAsia="Times New Roman" w:hAnsi="Times New Roman" w:cs="Times New Roman"/>
                <w:kern w:val="0"/>
                <w:sz w:val="20"/>
                <w:szCs w:val="20"/>
                <w:lang w:eastAsia="cs-CZ"/>
              </w:rPr>
              <w:t>, Bratislava 2002</w:t>
            </w:r>
          </w:p>
          <w:p w14:paraId="31A2C91E" w14:textId="77777777" w:rsidR="00592E43" w:rsidRPr="002A6D9A" w:rsidRDefault="00592E43" w:rsidP="00592E43">
            <w:pPr>
              <w:pStyle w:val="Normlnweb1"/>
              <w:spacing w:after="0" w:line="240" w:lineRule="auto"/>
              <w:rPr>
                <w:rFonts w:ascii="Times New Roman" w:eastAsia="Times New Roman" w:hAnsi="Times New Roman" w:cs="Times New Roman"/>
                <w:kern w:val="0"/>
                <w:sz w:val="20"/>
                <w:szCs w:val="20"/>
                <w:lang w:eastAsia="cs-CZ"/>
              </w:rPr>
            </w:pPr>
            <w:r w:rsidRPr="002A6D9A">
              <w:rPr>
                <w:rFonts w:ascii="Times New Roman" w:eastAsia="Times New Roman" w:hAnsi="Times New Roman" w:cs="Times New Roman"/>
                <w:kern w:val="0"/>
                <w:sz w:val="20"/>
                <w:szCs w:val="20"/>
                <w:lang w:eastAsia="cs-CZ"/>
              </w:rPr>
              <w:t xml:space="preserve">Hans Belting, </w:t>
            </w:r>
            <w:r w:rsidRPr="002A6D9A">
              <w:rPr>
                <w:rFonts w:ascii="Times New Roman" w:eastAsia="Times New Roman" w:hAnsi="Times New Roman" w:cs="Times New Roman"/>
                <w:i/>
                <w:kern w:val="0"/>
                <w:sz w:val="20"/>
                <w:szCs w:val="20"/>
                <w:lang w:eastAsia="cs-CZ"/>
              </w:rPr>
              <w:t>Konec dějin umění</w:t>
            </w:r>
            <w:r w:rsidRPr="002A6D9A">
              <w:rPr>
                <w:rFonts w:ascii="Times New Roman" w:eastAsia="Times New Roman" w:hAnsi="Times New Roman" w:cs="Times New Roman"/>
                <w:kern w:val="0"/>
                <w:sz w:val="20"/>
                <w:szCs w:val="20"/>
                <w:lang w:eastAsia="cs-CZ"/>
              </w:rPr>
              <w:t>, Praha 2000</w:t>
            </w:r>
          </w:p>
          <w:p w14:paraId="4D0A3F77" w14:textId="77777777" w:rsidR="00592E43" w:rsidRPr="002A6D9A" w:rsidRDefault="00592E43" w:rsidP="00592E43">
            <w:pPr>
              <w:pStyle w:val="Normlnweb1"/>
              <w:spacing w:after="0"/>
              <w:rPr>
                <w:rFonts w:ascii="Times New Roman" w:eastAsia="Times New Roman" w:hAnsi="Times New Roman" w:cs="Times New Roman"/>
                <w:b/>
                <w:kern w:val="0"/>
                <w:sz w:val="20"/>
                <w:szCs w:val="20"/>
                <w:lang w:eastAsia="cs-CZ"/>
              </w:rPr>
            </w:pPr>
            <w:r w:rsidRPr="002A6D9A">
              <w:rPr>
                <w:rFonts w:ascii="Times New Roman" w:eastAsia="Times New Roman" w:hAnsi="Times New Roman" w:cs="Times New Roman"/>
                <w:kern w:val="0"/>
                <w:sz w:val="20"/>
                <w:szCs w:val="20"/>
                <w:lang w:eastAsia="cs-CZ"/>
              </w:rPr>
              <w:t xml:space="preserve">Tomáš Pospiszyl, </w:t>
            </w:r>
            <w:r w:rsidRPr="002A6D9A">
              <w:rPr>
                <w:rFonts w:ascii="Times New Roman" w:eastAsia="Times New Roman" w:hAnsi="Times New Roman" w:cs="Times New Roman"/>
                <w:i/>
                <w:kern w:val="0"/>
                <w:sz w:val="20"/>
                <w:szCs w:val="20"/>
                <w:lang w:eastAsia="cs-CZ"/>
              </w:rPr>
              <w:t>Srovnávací studie</w:t>
            </w:r>
            <w:r w:rsidRPr="002A6D9A">
              <w:rPr>
                <w:rFonts w:ascii="Times New Roman" w:eastAsia="Times New Roman" w:hAnsi="Times New Roman" w:cs="Times New Roman"/>
                <w:kern w:val="0"/>
                <w:sz w:val="20"/>
                <w:szCs w:val="20"/>
                <w:lang w:eastAsia="cs-CZ"/>
              </w:rPr>
              <w:t>, Praha 2005</w:t>
            </w:r>
          </w:p>
          <w:p w14:paraId="1D31A195" w14:textId="77777777" w:rsidR="00592E43" w:rsidRPr="002A6D9A" w:rsidRDefault="00592E43" w:rsidP="00592E43">
            <w:pPr>
              <w:pStyle w:val="Normlnweb1"/>
              <w:spacing w:after="0" w:line="240" w:lineRule="auto"/>
              <w:rPr>
                <w:rFonts w:ascii="Times New Roman" w:eastAsia="Times New Roman" w:hAnsi="Times New Roman" w:cs="Times New Roman"/>
                <w:b/>
                <w:kern w:val="0"/>
                <w:sz w:val="20"/>
                <w:szCs w:val="20"/>
                <w:lang w:eastAsia="cs-CZ"/>
              </w:rPr>
            </w:pPr>
          </w:p>
          <w:p w14:paraId="14109372" w14:textId="77777777" w:rsidR="00592E43" w:rsidRPr="002A6D9A"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sidRPr="002A6D9A">
              <w:rPr>
                <w:rFonts w:ascii="Times New Roman" w:eastAsia="Times New Roman" w:hAnsi="Times New Roman" w:cs="Times New Roman"/>
                <w:b/>
                <w:kern w:val="0"/>
                <w:sz w:val="20"/>
                <w:szCs w:val="20"/>
                <w:lang w:eastAsia="cs-CZ"/>
              </w:rPr>
              <w:t>Doporučená:</w:t>
            </w:r>
          </w:p>
          <w:p w14:paraId="5AF5265F" w14:textId="77777777" w:rsidR="00592E43" w:rsidRPr="002A6D9A" w:rsidRDefault="003F3EF1" w:rsidP="00592E43">
            <w:hyperlink r:id="rId24" w:history="1">
              <w:r w:rsidR="00592E43" w:rsidRPr="0061060F">
                <w:rPr>
                  <w:color w:val="000000"/>
                </w:rPr>
                <w:t>Maja Fowkes</w:t>
              </w:r>
            </w:hyperlink>
            <w:r w:rsidR="00592E43" w:rsidRPr="0061060F">
              <w:rPr>
                <w:color w:val="000000"/>
              </w:rPr>
              <w:t xml:space="preserve"> – </w:t>
            </w:r>
            <w:hyperlink r:id="rId25" w:history="1">
              <w:r w:rsidR="00592E43" w:rsidRPr="0061060F">
                <w:rPr>
                  <w:color w:val="000000"/>
                </w:rPr>
                <w:t>Reuben Fowkes</w:t>
              </w:r>
            </w:hyperlink>
            <w:r w:rsidR="00592E43" w:rsidRPr="0061060F">
              <w:rPr>
                <w:color w:val="000000"/>
              </w:rPr>
              <w:t>,</w:t>
            </w:r>
            <w:r w:rsidR="00592E43">
              <w:rPr>
                <w:rStyle w:val="author"/>
              </w:rPr>
              <w:t xml:space="preserve"> </w:t>
            </w:r>
            <w:r w:rsidR="00592E43" w:rsidRPr="002A6D9A">
              <w:rPr>
                <w:rStyle w:val="a-size-extra-large"/>
                <w:i/>
              </w:rPr>
              <w:t>Central and Eastern European Art Since 1950</w:t>
            </w:r>
            <w:r w:rsidR="00592E43">
              <w:rPr>
                <w:rStyle w:val="a-size-extra-large"/>
              </w:rPr>
              <w:t xml:space="preserve">, </w:t>
            </w:r>
            <w:r w:rsidR="00592E43" w:rsidRPr="002A6D9A">
              <w:rPr>
                <w:rStyle w:val="a-size-large"/>
              </w:rPr>
              <w:t xml:space="preserve">2020 </w:t>
            </w:r>
          </w:p>
          <w:p w14:paraId="09CDFFEE" w14:textId="77777777" w:rsidR="00592E43" w:rsidRPr="005C44BC" w:rsidRDefault="00592E43" w:rsidP="00592E43">
            <w:pPr>
              <w:pStyle w:val="FormtovanvHTML"/>
              <w:rPr>
                <w:rFonts w:ascii="Times New Roman" w:hAnsi="Times New Roman" w:cs="Times New Roman"/>
              </w:rPr>
            </w:pPr>
            <w:r w:rsidRPr="005C44BC">
              <w:rPr>
                <w:rFonts w:ascii="Times New Roman" w:hAnsi="Times New Roman" w:cs="Times New Roman"/>
              </w:rPr>
              <w:t xml:space="preserve">Bojana Pejić (ed.), </w:t>
            </w:r>
            <w:r w:rsidRPr="009303FB">
              <w:rPr>
                <w:rFonts w:ascii="Times New Roman" w:hAnsi="Times New Roman" w:cs="Times New Roman"/>
                <w:i/>
              </w:rPr>
              <w:t>Gender Check: A Reader: Art and Theory in Eastern Europe</w:t>
            </w:r>
            <w:r w:rsidRPr="005C44BC">
              <w:rPr>
                <w:rFonts w:ascii="Times New Roman" w:hAnsi="Times New Roman" w:cs="Times New Roman"/>
              </w:rPr>
              <w:t>. Cologne 2010</w:t>
            </w:r>
          </w:p>
          <w:p w14:paraId="3EDFF2C7" w14:textId="77777777" w:rsidR="00592E43" w:rsidRDefault="00592E43" w:rsidP="00592E43">
            <w:pPr>
              <w:pStyle w:val="FormtovanvHTML"/>
              <w:rPr>
                <w:rFonts w:ascii="Times New Roman" w:hAnsi="Times New Roman" w:cs="Times New Roman"/>
              </w:rPr>
            </w:pPr>
            <w:r w:rsidRPr="005C44BC">
              <w:rPr>
                <w:rFonts w:ascii="Times New Roman" w:hAnsi="Times New Roman" w:cs="Times New Roman"/>
              </w:rPr>
              <w:t xml:space="preserve">Bojana Pejić (ed.), </w:t>
            </w:r>
            <w:r w:rsidRPr="009303FB">
              <w:rPr>
                <w:rFonts w:ascii="Times New Roman" w:hAnsi="Times New Roman" w:cs="Times New Roman"/>
                <w:i/>
              </w:rPr>
              <w:t>Gender Check: Femininity and Masculinity in the Art of Eastern Europe</w:t>
            </w:r>
            <w:r>
              <w:rPr>
                <w:rFonts w:ascii="Times New Roman" w:hAnsi="Times New Roman" w:cs="Times New Roman"/>
              </w:rPr>
              <w:t>, Vienna</w:t>
            </w:r>
            <w:r w:rsidRPr="005C44BC">
              <w:rPr>
                <w:rFonts w:ascii="Times New Roman" w:hAnsi="Times New Roman" w:cs="Times New Roman"/>
              </w:rPr>
              <w:t xml:space="preserve"> 2009 [výst.kat.]</w:t>
            </w:r>
          </w:p>
          <w:p w14:paraId="53F4BC33" w14:textId="77777777" w:rsidR="00592E43" w:rsidRDefault="00592E43" w:rsidP="00592E43">
            <w:pPr>
              <w:pStyle w:val="Normlnweb1"/>
              <w:spacing w:after="0" w:line="240" w:lineRule="auto"/>
              <w:rPr>
                <w:rFonts w:ascii="Times New Roman" w:hAnsi="Times New Roman" w:cs="Times New Roman"/>
                <w:sz w:val="20"/>
                <w:szCs w:val="20"/>
              </w:rPr>
            </w:pPr>
            <w:r w:rsidRPr="002A6D9A">
              <w:rPr>
                <w:rFonts w:ascii="Times New Roman" w:hAnsi="Times New Roman" w:cs="Times New Roman"/>
                <w:sz w:val="20"/>
                <w:szCs w:val="20"/>
              </w:rPr>
              <w:t>IRWIN (eds</w:t>
            </w:r>
            <w:r>
              <w:rPr>
                <w:rFonts w:ascii="Times New Roman" w:hAnsi="Times New Roman" w:cs="Times New Roman"/>
                <w:sz w:val="20"/>
                <w:szCs w:val="20"/>
              </w:rPr>
              <w:t>.</w:t>
            </w:r>
            <w:r w:rsidRPr="002A6D9A">
              <w:rPr>
                <w:rFonts w:ascii="Times New Roman" w:hAnsi="Times New Roman" w:cs="Times New Roman"/>
                <w:sz w:val="20"/>
                <w:szCs w:val="20"/>
              </w:rPr>
              <w:t xml:space="preserve">), </w:t>
            </w:r>
            <w:r w:rsidRPr="002A6D9A">
              <w:rPr>
                <w:rStyle w:val="Zdraznn"/>
                <w:rFonts w:ascii="Times New Roman" w:hAnsi="Times New Roman" w:cs="Times New Roman"/>
                <w:sz w:val="20"/>
                <w:szCs w:val="20"/>
              </w:rPr>
              <w:t>EAST ART MAP: Contemporary Art and Eastern Europe</w:t>
            </w:r>
            <w:r w:rsidRPr="002A6D9A">
              <w:rPr>
                <w:rFonts w:ascii="Times New Roman" w:hAnsi="Times New Roman" w:cs="Times New Roman"/>
                <w:sz w:val="20"/>
                <w:szCs w:val="20"/>
              </w:rPr>
              <w:t>, London</w:t>
            </w:r>
            <w:r>
              <w:rPr>
                <w:rFonts w:ascii="Times New Roman" w:hAnsi="Times New Roman" w:cs="Times New Roman"/>
                <w:sz w:val="20"/>
                <w:szCs w:val="20"/>
              </w:rPr>
              <w:t xml:space="preserve"> 2006</w:t>
            </w:r>
          </w:p>
          <w:p w14:paraId="3071814E" w14:textId="6DA0FC1C" w:rsidR="00EB4C7F" w:rsidRPr="002A6D9A" w:rsidRDefault="00EB4C7F" w:rsidP="00592E43">
            <w:pPr>
              <w:pStyle w:val="Normlnweb1"/>
              <w:spacing w:after="0" w:line="240" w:lineRule="auto"/>
              <w:rPr>
                <w:rFonts w:ascii="Times New Roman" w:eastAsia="Times New Roman" w:hAnsi="Times New Roman" w:cs="Times New Roman"/>
                <w:b/>
                <w:kern w:val="0"/>
                <w:sz w:val="20"/>
                <w:szCs w:val="20"/>
                <w:lang w:eastAsia="cs-CZ"/>
              </w:rPr>
            </w:pPr>
          </w:p>
        </w:tc>
      </w:tr>
      <w:tr w:rsidR="00592E43" w:rsidRPr="002A6D9A" w14:paraId="46D6A1E5" w14:textId="77777777" w:rsidTr="00592E43">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27C189F7" w14:textId="77777777" w:rsidR="00592E43" w:rsidRPr="002A6D9A" w:rsidRDefault="00592E43" w:rsidP="00592E43">
            <w:pPr>
              <w:jc w:val="center"/>
              <w:rPr>
                <w:b/>
              </w:rPr>
            </w:pPr>
            <w:r w:rsidRPr="002A6D9A">
              <w:rPr>
                <w:b/>
              </w:rPr>
              <w:t>Informace ke kombinované nebo distanční formě</w:t>
            </w:r>
          </w:p>
        </w:tc>
      </w:tr>
      <w:tr w:rsidR="00592E43" w:rsidRPr="002A6D9A" w14:paraId="60903392" w14:textId="77777777" w:rsidTr="00592E43">
        <w:tc>
          <w:tcPr>
            <w:tcW w:w="4787" w:type="dxa"/>
            <w:gridSpan w:val="3"/>
            <w:tcBorders>
              <w:top w:val="single" w:sz="2" w:space="0" w:color="auto"/>
            </w:tcBorders>
            <w:shd w:val="clear" w:color="auto" w:fill="F7CAAC"/>
          </w:tcPr>
          <w:p w14:paraId="330DADE0" w14:textId="77777777" w:rsidR="00592E43" w:rsidRPr="002A6D9A" w:rsidRDefault="00592E43" w:rsidP="00592E43">
            <w:pPr>
              <w:jc w:val="both"/>
            </w:pPr>
            <w:r w:rsidRPr="002A6D9A">
              <w:rPr>
                <w:b/>
              </w:rPr>
              <w:t>Rozsah konzultací (soustředění)</w:t>
            </w:r>
          </w:p>
        </w:tc>
        <w:tc>
          <w:tcPr>
            <w:tcW w:w="889" w:type="dxa"/>
            <w:tcBorders>
              <w:top w:val="single" w:sz="2" w:space="0" w:color="auto"/>
            </w:tcBorders>
          </w:tcPr>
          <w:p w14:paraId="2ED4427E" w14:textId="77777777" w:rsidR="00592E43" w:rsidRPr="002A6D9A" w:rsidRDefault="00592E43" w:rsidP="00592E43">
            <w:pPr>
              <w:jc w:val="both"/>
            </w:pPr>
          </w:p>
        </w:tc>
        <w:tc>
          <w:tcPr>
            <w:tcW w:w="4179" w:type="dxa"/>
            <w:gridSpan w:val="4"/>
            <w:tcBorders>
              <w:top w:val="single" w:sz="2" w:space="0" w:color="auto"/>
            </w:tcBorders>
            <w:shd w:val="clear" w:color="auto" w:fill="F7CAAC"/>
          </w:tcPr>
          <w:p w14:paraId="2007A6A1" w14:textId="77777777" w:rsidR="00592E43" w:rsidRPr="002A6D9A" w:rsidRDefault="00592E43" w:rsidP="00592E43">
            <w:pPr>
              <w:jc w:val="both"/>
              <w:rPr>
                <w:b/>
              </w:rPr>
            </w:pPr>
            <w:r w:rsidRPr="002A6D9A">
              <w:rPr>
                <w:b/>
              </w:rPr>
              <w:t xml:space="preserve">hodin </w:t>
            </w:r>
          </w:p>
        </w:tc>
      </w:tr>
      <w:tr w:rsidR="00592E43" w:rsidRPr="002A6D9A" w14:paraId="74FEC71C" w14:textId="77777777" w:rsidTr="00592E43">
        <w:tc>
          <w:tcPr>
            <w:tcW w:w="9855" w:type="dxa"/>
            <w:gridSpan w:val="8"/>
            <w:shd w:val="clear" w:color="auto" w:fill="F7CAAC"/>
          </w:tcPr>
          <w:p w14:paraId="17175403" w14:textId="77777777" w:rsidR="00592E43" w:rsidRPr="002A6D9A" w:rsidRDefault="00592E43" w:rsidP="00592E43">
            <w:pPr>
              <w:jc w:val="both"/>
              <w:rPr>
                <w:b/>
              </w:rPr>
            </w:pPr>
            <w:r w:rsidRPr="002A6D9A">
              <w:rPr>
                <w:b/>
              </w:rPr>
              <w:t>Informace o způsobu kontaktu s</w:t>
            </w:r>
            <w:r>
              <w:rPr>
                <w:b/>
              </w:rPr>
              <w:t> </w:t>
            </w:r>
            <w:r w:rsidRPr="002A6D9A">
              <w:rPr>
                <w:b/>
              </w:rPr>
              <w:t>vyučujícím</w:t>
            </w:r>
          </w:p>
        </w:tc>
      </w:tr>
      <w:tr w:rsidR="00592E43" w:rsidRPr="002A6D9A" w14:paraId="6BB01E23" w14:textId="77777777" w:rsidTr="00592E43">
        <w:trPr>
          <w:trHeight w:val="174"/>
        </w:trPr>
        <w:tc>
          <w:tcPr>
            <w:tcW w:w="9855" w:type="dxa"/>
            <w:gridSpan w:val="8"/>
          </w:tcPr>
          <w:p w14:paraId="6D297D12" w14:textId="77777777" w:rsidR="00592E43" w:rsidRPr="002A6D9A" w:rsidRDefault="00592E43" w:rsidP="00592E43">
            <w:pPr>
              <w:jc w:val="both"/>
            </w:pPr>
          </w:p>
        </w:tc>
      </w:tr>
    </w:tbl>
    <w:p w14:paraId="0A721155" w14:textId="77777777" w:rsidR="00F62C3D" w:rsidRDefault="00F62C3D" w:rsidP="00F62C3D"/>
    <w:p w14:paraId="550F9C14" w14:textId="77777777" w:rsidR="00F62C3D" w:rsidRDefault="00F62C3D" w:rsidP="00F62C3D"/>
    <w:p w14:paraId="52E39FEE" w14:textId="77777777" w:rsidR="00F62C3D" w:rsidRDefault="00F62C3D" w:rsidP="00F62C3D"/>
    <w:p w14:paraId="017B4030" w14:textId="77777777" w:rsidR="00F62C3D" w:rsidRDefault="00F62C3D" w:rsidP="00F62C3D"/>
    <w:p w14:paraId="705A12EE" w14:textId="77777777" w:rsidR="00F62C3D" w:rsidRDefault="00F62C3D" w:rsidP="00F62C3D"/>
    <w:p w14:paraId="4A9515B8" w14:textId="77777777" w:rsidR="00F62C3D" w:rsidRDefault="00F62C3D" w:rsidP="00F62C3D"/>
    <w:p w14:paraId="546F1061" w14:textId="77777777" w:rsidR="00F62C3D" w:rsidRDefault="00F62C3D" w:rsidP="00F62C3D"/>
    <w:p w14:paraId="43D43F97" w14:textId="77777777" w:rsidR="00F62C3D" w:rsidRDefault="00F62C3D" w:rsidP="00F62C3D"/>
    <w:p w14:paraId="40986257" w14:textId="77777777" w:rsidR="00F62C3D" w:rsidRDefault="00F62C3D" w:rsidP="00F62C3D"/>
    <w:p w14:paraId="31017F52" w14:textId="77777777" w:rsidR="00F62C3D" w:rsidRDefault="00F62C3D" w:rsidP="00F62C3D"/>
    <w:p w14:paraId="217E2CDB" w14:textId="77777777" w:rsidR="00F62C3D" w:rsidRDefault="00F62C3D" w:rsidP="00F62C3D"/>
    <w:p w14:paraId="008B8CA7" w14:textId="77777777" w:rsidR="00F62C3D" w:rsidRDefault="00F62C3D" w:rsidP="00F62C3D"/>
    <w:p w14:paraId="049F93E6" w14:textId="77777777" w:rsidR="00F62C3D" w:rsidRDefault="00F62C3D" w:rsidP="00F62C3D"/>
    <w:p w14:paraId="78F99EFE" w14:textId="77777777" w:rsidR="00F62C3D" w:rsidRDefault="00F62C3D" w:rsidP="00F62C3D"/>
    <w:p w14:paraId="1B5563B4" w14:textId="77777777" w:rsidR="00F62C3D" w:rsidRDefault="00F62C3D" w:rsidP="00F62C3D"/>
    <w:p w14:paraId="35DEBA7F" w14:textId="2C25A3FD" w:rsidR="00F62C3D" w:rsidRDefault="00F62C3D" w:rsidP="00F62C3D"/>
    <w:p w14:paraId="3B10E791" w14:textId="5DD20BFB" w:rsidR="005B68EC" w:rsidRDefault="005B68EC" w:rsidP="00F62C3D"/>
    <w:p w14:paraId="298689C7" w14:textId="72693D05" w:rsidR="005B68EC" w:rsidRDefault="005B68EC" w:rsidP="00F62C3D"/>
    <w:p w14:paraId="54D384A4" w14:textId="77777777" w:rsidR="00F62C3D" w:rsidRDefault="00F62C3D" w:rsidP="00F62C3D"/>
    <w:p w14:paraId="4367B401" w14:textId="77777777" w:rsidR="00F62C3D" w:rsidRDefault="00F62C3D" w:rsidP="00F62C3D"/>
    <w:p w14:paraId="7C716AF1" w14:textId="77777777" w:rsidR="00F62C3D" w:rsidRDefault="00F62C3D" w:rsidP="00F62C3D"/>
    <w:p w14:paraId="2620A4ED" w14:textId="77777777" w:rsidR="00F62C3D" w:rsidRDefault="00F62C3D" w:rsidP="00F62C3D"/>
    <w:p w14:paraId="4D63D7DC" w14:textId="77777777" w:rsidR="00F62C3D" w:rsidRDefault="00F62C3D" w:rsidP="00F62C3D"/>
    <w:p w14:paraId="0A5D02DE" w14:textId="77777777" w:rsidR="00F62C3D" w:rsidRDefault="00F62C3D" w:rsidP="00F62C3D"/>
    <w:p w14:paraId="2D43C05D" w14:textId="77777777" w:rsidR="00F62C3D" w:rsidRDefault="00F62C3D" w:rsidP="00F62C3D"/>
    <w:p w14:paraId="1B376EBA" w14:textId="77777777" w:rsidR="00F62C3D" w:rsidRDefault="00F62C3D" w:rsidP="00F62C3D"/>
    <w:p w14:paraId="389F9F3A" w14:textId="77777777" w:rsidR="00F62C3D" w:rsidRDefault="00F62C3D" w:rsidP="00F62C3D"/>
    <w:p w14:paraId="5EAC3CC0" w14:textId="77777777" w:rsidR="00F62C3D" w:rsidRDefault="00F62C3D" w:rsidP="00F62C3D"/>
    <w:p w14:paraId="10A372EF" w14:textId="6DFCEEA6" w:rsidR="00F62C3D" w:rsidRDefault="00F62C3D" w:rsidP="00F62C3D"/>
    <w:p w14:paraId="1B5C38C3" w14:textId="504B6FED" w:rsidR="00426B70" w:rsidRDefault="00426B70" w:rsidP="00F62C3D"/>
    <w:p w14:paraId="7911A6E5" w14:textId="05641AEB" w:rsidR="00426B70" w:rsidRDefault="00426B70" w:rsidP="00F62C3D"/>
    <w:p w14:paraId="6C696ED4" w14:textId="5D32244D" w:rsidR="00426B70" w:rsidRDefault="00426B70" w:rsidP="00F62C3D"/>
    <w:p w14:paraId="67A78765" w14:textId="4AC7E3A5" w:rsidR="00426B70" w:rsidRDefault="00426B70" w:rsidP="00F62C3D"/>
    <w:p w14:paraId="7174FBA4" w14:textId="6BE138AC" w:rsidR="00426B70" w:rsidRDefault="00426B70" w:rsidP="00F62C3D"/>
    <w:p w14:paraId="3A4802BD" w14:textId="055E696D" w:rsidR="00426B70" w:rsidRDefault="00426B70"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rsidRPr="00BD3063" w14:paraId="589C60FC" w14:textId="77777777" w:rsidTr="00592E43">
        <w:tc>
          <w:tcPr>
            <w:tcW w:w="9855" w:type="dxa"/>
            <w:gridSpan w:val="8"/>
            <w:tcBorders>
              <w:bottom w:val="double" w:sz="4" w:space="0" w:color="auto"/>
            </w:tcBorders>
            <w:shd w:val="clear" w:color="auto" w:fill="BDD6EE"/>
          </w:tcPr>
          <w:p w14:paraId="0E9A82E6" w14:textId="77777777" w:rsidR="00592E43" w:rsidRPr="00BD3063" w:rsidRDefault="00592E43" w:rsidP="00592E43">
            <w:pPr>
              <w:jc w:val="both"/>
              <w:rPr>
                <w:b/>
                <w:sz w:val="28"/>
                <w:szCs w:val="28"/>
              </w:rPr>
            </w:pPr>
            <w:r w:rsidRPr="00BD3063">
              <w:rPr>
                <w:sz w:val="28"/>
                <w:szCs w:val="28"/>
              </w:rPr>
              <w:br w:type="page"/>
            </w:r>
            <w:r w:rsidRPr="00BD3063">
              <w:rPr>
                <w:b/>
                <w:sz w:val="28"/>
                <w:szCs w:val="28"/>
              </w:rPr>
              <w:t>B-III – Charakteristika studijního předmětu</w:t>
            </w:r>
          </w:p>
        </w:tc>
      </w:tr>
      <w:tr w:rsidR="00592E43" w:rsidRPr="00F474CA" w14:paraId="33A889CF" w14:textId="77777777" w:rsidTr="00592E43">
        <w:tc>
          <w:tcPr>
            <w:tcW w:w="3086" w:type="dxa"/>
            <w:tcBorders>
              <w:top w:val="double" w:sz="4" w:space="0" w:color="auto"/>
            </w:tcBorders>
            <w:shd w:val="clear" w:color="auto" w:fill="F7CAAC"/>
          </w:tcPr>
          <w:p w14:paraId="02417C91" w14:textId="77777777" w:rsidR="00592E43" w:rsidRPr="00E91A40" w:rsidRDefault="00592E43" w:rsidP="00592E43">
            <w:pPr>
              <w:jc w:val="both"/>
              <w:rPr>
                <w:b/>
              </w:rPr>
            </w:pPr>
            <w:r w:rsidRPr="00E91A40">
              <w:rPr>
                <w:b/>
              </w:rPr>
              <w:t>Název studijního předmětu</w:t>
            </w:r>
          </w:p>
        </w:tc>
        <w:tc>
          <w:tcPr>
            <w:tcW w:w="6769" w:type="dxa"/>
            <w:gridSpan w:val="7"/>
            <w:tcBorders>
              <w:top w:val="double" w:sz="4" w:space="0" w:color="auto"/>
            </w:tcBorders>
          </w:tcPr>
          <w:p w14:paraId="25547210" w14:textId="77777777" w:rsidR="00592E43" w:rsidRPr="00F474CA" w:rsidRDefault="00592E43" w:rsidP="00592E43">
            <w:pPr>
              <w:jc w:val="both"/>
              <w:rPr>
                <w:b/>
                <w:bCs/>
              </w:rPr>
            </w:pPr>
            <w:r w:rsidRPr="00F474CA">
              <w:rPr>
                <w:b/>
                <w:bCs/>
              </w:rPr>
              <w:t>Architektura 20. století</w:t>
            </w:r>
          </w:p>
        </w:tc>
      </w:tr>
      <w:tr w:rsidR="00592E43" w:rsidRPr="00E91A40" w14:paraId="04B6DBA9" w14:textId="77777777" w:rsidTr="00592E43">
        <w:tc>
          <w:tcPr>
            <w:tcW w:w="3086" w:type="dxa"/>
            <w:shd w:val="clear" w:color="auto" w:fill="F7CAAC"/>
          </w:tcPr>
          <w:p w14:paraId="63BBAB4E" w14:textId="77777777" w:rsidR="00592E43" w:rsidRPr="00E91A40" w:rsidRDefault="00592E43" w:rsidP="00592E43">
            <w:pPr>
              <w:jc w:val="both"/>
              <w:rPr>
                <w:b/>
              </w:rPr>
            </w:pPr>
            <w:r w:rsidRPr="00E91A40">
              <w:rPr>
                <w:b/>
              </w:rPr>
              <w:t>Typ předmětu</w:t>
            </w:r>
          </w:p>
        </w:tc>
        <w:tc>
          <w:tcPr>
            <w:tcW w:w="3406" w:type="dxa"/>
            <w:gridSpan w:val="4"/>
          </w:tcPr>
          <w:p w14:paraId="31A7B8C3" w14:textId="00C0656D" w:rsidR="00592E43" w:rsidRPr="00E91A40" w:rsidRDefault="00FD7F24" w:rsidP="00592E43">
            <w:pPr>
              <w:jc w:val="both"/>
            </w:pPr>
            <w:r>
              <w:t>povinný</w:t>
            </w:r>
          </w:p>
        </w:tc>
        <w:tc>
          <w:tcPr>
            <w:tcW w:w="2695" w:type="dxa"/>
            <w:gridSpan w:val="2"/>
            <w:shd w:val="clear" w:color="auto" w:fill="F7CAAC"/>
          </w:tcPr>
          <w:p w14:paraId="0A67DA20" w14:textId="77777777" w:rsidR="00592E43" w:rsidRPr="00E91A40" w:rsidRDefault="00592E43" w:rsidP="00592E43">
            <w:pPr>
              <w:jc w:val="both"/>
            </w:pPr>
            <w:r w:rsidRPr="00E91A40">
              <w:rPr>
                <w:b/>
              </w:rPr>
              <w:t>doporučený ročník / semestr</w:t>
            </w:r>
          </w:p>
        </w:tc>
        <w:tc>
          <w:tcPr>
            <w:tcW w:w="668" w:type="dxa"/>
          </w:tcPr>
          <w:p w14:paraId="4D27A377" w14:textId="77777777" w:rsidR="00592E43" w:rsidRPr="00E91A40" w:rsidRDefault="00592E43" w:rsidP="00592E43">
            <w:pPr>
              <w:jc w:val="both"/>
            </w:pPr>
            <w:r>
              <w:t>1/1</w:t>
            </w:r>
          </w:p>
        </w:tc>
      </w:tr>
      <w:tr w:rsidR="00592E43" w:rsidRPr="00E91A40" w14:paraId="413F18F6" w14:textId="77777777" w:rsidTr="00592E43">
        <w:tc>
          <w:tcPr>
            <w:tcW w:w="3086" w:type="dxa"/>
            <w:shd w:val="clear" w:color="auto" w:fill="F7CAAC"/>
          </w:tcPr>
          <w:p w14:paraId="7615842F" w14:textId="77777777" w:rsidR="00592E43" w:rsidRPr="00E91A40" w:rsidRDefault="00592E43" w:rsidP="00592E43">
            <w:pPr>
              <w:jc w:val="both"/>
              <w:rPr>
                <w:b/>
              </w:rPr>
            </w:pPr>
            <w:r w:rsidRPr="00E91A40">
              <w:rPr>
                <w:b/>
              </w:rPr>
              <w:t>Rozsah studijního předmětu</w:t>
            </w:r>
          </w:p>
        </w:tc>
        <w:tc>
          <w:tcPr>
            <w:tcW w:w="1701" w:type="dxa"/>
            <w:gridSpan w:val="2"/>
          </w:tcPr>
          <w:p w14:paraId="327CFC35" w14:textId="39076ACA" w:rsidR="00592E43" w:rsidRPr="00E91A40" w:rsidRDefault="00592E43" w:rsidP="00592E43">
            <w:pPr>
              <w:jc w:val="both"/>
            </w:pPr>
            <w:r>
              <w:t>2</w:t>
            </w:r>
            <w:r w:rsidR="00FD7F24">
              <w:t>4</w:t>
            </w:r>
            <w:r>
              <w:t>p+0</w:t>
            </w:r>
          </w:p>
        </w:tc>
        <w:tc>
          <w:tcPr>
            <w:tcW w:w="889" w:type="dxa"/>
            <w:shd w:val="clear" w:color="auto" w:fill="F7CAAC"/>
          </w:tcPr>
          <w:p w14:paraId="7FE43DEA" w14:textId="77777777" w:rsidR="00592E43" w:rsidRPr="00E91A40" w:rsidRDefault="00592E43" w:rsidP="00592E43">
            <w:pPr>
              <w:jc w:val="both"/>
              <w:rPr>
                <w:b/>
              </w:rPr>
            </w:pPr>
            <w:r w:rsidRPr="00E91A40">
              <w:rPr>
                <w:b/>
              </w:rPr>
              <w:t xml:space="preserve">hod. </w:t>
            </w:r>
          </w:p>
        </w:tc>
        <w:tc>
          <w:tcPr>
            <w:tcW w:w="816" w:type="dxa"/>
          </w:tcPr>
          <w:p w14:paraId="722830D7" w14:textId="076F7AD1" w:rsidR="00592E43" w:rsidRPr="00E91A40" w:rsidRDefault="00592E43" w:rsidP="00592E43">
            <w:pPr>
              <w:jc w:val="both"/>
            </w:pPr>
            <w:r>
              <w:t>2</w:t>
            </w:r>
            <w:r w:rsidR="00B56E4B">
              <w:t>4</w:t>
            </w:r>
          </w:p>
        </w:tc>
        <w:tc>
          <w:tcPr>
            <w:tcW w:w="2156" w:type="dxa"/>
            <w:shd w:val="clear" w:color="auto" w:fill="F7CAAC"/>
          </w:tcPr>
          <w:p w14:paraId="0AE6AB9C" w14:textId="77777777" w:rsidR="00592E43" w:rsidRPr="00E91A40" w:rsidRDefault="00592E43" w:rsidP="00592E43">
            <w:pPr>
              <w:jc w:val="both"/>
              <w:rPr>
                <w:b/>
              </w:rPr>
            </w:pPr>
            <w:r w:rsidRPr="00E91A40">
              <w:rPr>
                <w:b/>
              </w:rPr>
              <w:t>kreditů</w:t>
            </w:r>
          </w:p>
        </w:tc>
        <w:tc>
          <w:tcPr>
            <w:tcW w:w="1207" w:type="dxa"/>
            <w:gridSpan w:val="2"/>
          </w:tcPr>
          <w:p w14:paraId="4E522AC1" w14:textId="77777777" w:rsidR="00592E43" w:rsidRPr="00E91A40" w:rsidRDefault="00592E43" w:rsidP="00592E43">
            <w:pPr>
              <w:jc w:val="both"/>
            </w:pPr>
            <w:r>
              <w:t>3</w:t>
            </w:r>
          </w:p>
        </w:tc>
      </w:tr>
      <w:tr w:rsidR="00592E43" w:rsidRPr="00E91A40" w14:paraId="45662165" w14:textId="77777777" w:rsidTr="00592E43">
        <w:tc>
          <w:tcPr>
            <w:tcW w:w="3086" w:type="dxa"/>
            <w:shd w:val="clear" w:color="auto" w:fill="F7CAAC"/>
          </w:tcPr>
          <w:p w14:paraId="2CAD6FF5" w14:textId="77777777" w:rsidR="00592E43" w:rsidRPr="00E91A40" w:rsidRDefault="00592E43" w:rsidP="00592E43">
            <w:pPr>
              <w:jc w:val="both"/>
              <w:rPr>
                <w:b/>
              </w:rPr>
            </w:pPr>
            <w:r w:rsidRPr="00E91A40">
              <w:rPr>
                <w:b/>
              </w:rPr>
              <w:t>Prerekvizity, korekvizity, ekvivalence</w:t>
            </w:r>
          </w:p>
        </w:tc>
        <w:tc>
          <w:tcPr>
            <w:tcW w:w="6769" w:type="dxa"/>
            <w:gridSpan w:val="7"/>
          </w:tcPr>
          <w:p w14:paraId="14ACD4A3" w14:textId="77777777" w:rsidR="00592E43" w:rsidRPr="00E91A40" w:rsidRDefault="00592E43" w:rsidP="00592E43">
            <w:pPr>
              <w:jc w:val="both"/>
            </w:pPr>
          </w:p>
        </w:tc>
      </w:tr>
      <w:tr w:rsidR="00592E43" w:rsidRPr="00E91A40" w14:paraId="7DDED2DF" w14:textId="77777777" w:rsidTr="00592E43">
        <w:tc>
          <w:tcPr>
            <w:tcW w:w="3086" w:type="dxa"/>
            <w:shd w:val="clear" w:color="auto" w:fill="F7CAAC"/>
          </w:tcPr>
          <w:p w14:paraId="7A1BF1A9" w14:textId="77777777" w:rsidR="00592E43" w:rsidRPr="00E91A40" w:rsidRDefault="00592E43" w:rsidP="00592E43">
            <w:pPr>
              <w:jc w:val="both"/>
              <w:rPr>
                <w:b/>
              </w:rPr>
            </w:pPr>
            <w:r w:rsidRPr="00E91A40">
              <w:rPr>
                <w:b/>
              </w:rPr>
              <w:t>Způsob ověření studijních výsledků</w:t>
            </w:r>
          </w:p>
        </w:tc>
        <w:tc>
          <w:tcPr>
            <w:tcW w:w="3406" w:type="dxa"/>
            <w:gridSpan w:val="4"/>
          </w:tcPr>
          <w:p w14:paraId="1D12D5A9" w14:textId="77777777" w:rsidR="00592E43" w:rsidRPr="00E91A40" w:rsidRDefault="00592E43" w:rsidP="00592E43">
            <w:pPr>
              <w:jc w:val="both"/>
            </w:pPr>
            <w:r w:rsidRPr="00E91A40">
              <w:t>zkouška</w:t>
            </w:r>
          </w:p>
        </w:tc>
        <w:tc>
          <w:tcPr>
            <w:tcW w:w="2156" w:type="dxa"/>
            <w:shd w:val="clear" w:color="auto" w:fill="F7CAAC"/>
          </w:tcPr>
          <w:p w14:paraId="769B7235" w14:textId="77777777" w:rsidR="00592E43" w:rsidRPr="00E91A40" w:rsidRDefault="00592E43" w:rsidP="00592E43">
            <w:pPr>
              <w:jc w:val="both"/>
              <w:rPr>
                <w:b/>
              </w:rPr>
            </w:pPr>
            <w:r w:rsidRPr="00E91A40">
              <w:rPr>
                <w:b/>
              </w:rPr>
              <w:t>Forma výuky</w:t>
            </w:r>
          </w:p>
        </w:tc>
        <w:tc>
          <w:tcPr>
            <w:tcW w:w="1207" w:type="dxa"/>
            <w:gridSpan w:val="2"/>
          </w:tcPr>
          <w:p w14:paraId="447955D6" w14:textId="77777777" w:rsidR="00592E43" w:rsidRPr="00E91A40" w:rsidRDefault="00592E43" w:rsidP="00592E43">
            <w:pPr>
              <w:jc w:val="both"/>
            </w:pPr>
            <w:r w:rsidRPr="00E91A40">
              <w:t>přednáška</w:t>
            </w:r>
          </w:p>
        </w:tc>
      </w:tr>
      <w:tr w:rsidR="00592E43" w:rsidRPr="00E91A40" w14:paraId="65FCC61E" w14:textId="77777777" w:rsidTr="00592E43">
        <w:tc>
          <w:tcPr>
            <w:tcW w:w="3086" w:type="dxa"/>
            <w:shd w:val="clear" w:color="auto" w:fill="F7CAAC"/>
          </w:tcPr>
          <w:p w14:paraId="684CB6EF" w14:textId="77777777" w:rsidR="00592E43" w:rsidRPr="00E91A40" w:rsidRDefault="00592E43" w:rsidP="00592E43">
            <w:pPr>
              <w:jc w:val="both"/>
              <w:rPr>
                <w:b/>
                <w:bCs/>
              </w:rPr>
            </w:pPr>
            <w:r w:rsidRPr="00E91A40">
              <w:rPr>
                <w:b/>
                <w:bCs/>
              </w:rPr>
              <w:t>Forma způsobu ověření studijních výsledků a další požadavky na studenta</w:t>
            </w:r>
          </w:p>
        </w:tc>
        <w:tc>
          <w:tcPr>
            <w:tcW w:w="6769" w:type="dxa"/>
            <w:gridSpan w:val="7"/>
            <w:tcBorders>
              <w:bottom w:val="nil"/>
            </w:tcBorders>
          </w:tcPr>
          <w:p w14:paraId="6212EDD3" w14:textId="77777777" w:rsidR="00592E43" w:rsidRPr="00E91A40" w:rsidRDefault="00592E43" w:rsidP="00592E43">
            <w:pPr>
              <w:widowControl w:val="0"/>
              <w:autoSpaceDE w:val="0"/>
              <w:autoSpaceDN w:val="0"/>
              <w:adjustRightInd w:val="0"/>
              <w:rPr>
                <w:rFonts w:eastAsia="Arial"/>
              </w:rPr>
            </w:pPr>
            <w:r w:rsidRPr="00E91A40">
              <w:rPr>
                <w:rFonts w:eastAsia="Arial"/>
              </w:rPr>
              <w:t>Písemný test vyžadující nejen na znalosti, ale i jejich tvořivou aplikaci</w:t>
            </w:r>
          </w:p>
          <w:p w14:paraId="0B3AB34A" w14:textId="77777777" w:rsidR="00592E43" w:rsidRPr="00E91A40" w:rsidRDefault="00592E43" w:rsidP="00592E43">
            <w:pPr>
              <w:widowControl w:val="0"/>
              <w:autoSpaceDE w:val="0"/>
              <w:autoSpaceDN w:val="0"/>
              <w:adjustRightInd w:val="0"/>
              <w:rPr>
                <w:bCs/>
              </w:rPr>
            </w:pPr>
          </w:p>
        </w:tc>
      </w:tr>
      <w:tr w:rsidR="00592E43" w:rsidRPr="00E91A40" w14:paraId="7247CE82" w14:textId="77777777" w:rsidTr="00A5572E">
        <w:trPr>
          <w:trHeight w:val="123"/>
        </w:trPr>
        <w:tc>
          <w:tcPr>
            <w:tcW w:w="9855" w:type="dxa"/>
            <w:gridSpan w:val="8"/>
            <w:tcBorders>
              <w:top w:val="nil"/>
            </w:tcBorders>
          </w:tcPr>
          <w:p w14:paraId="2D495B7E" w14:textId="77777777" w:rsidR="00592E43" w:rsidRPr="00E91A40" w:rsidRDefault="00592E43" w:rsidP="00592E43">
            <w:pPr>
              <w:jc w:val="both"/>
            </w:pPr>
          </w:p>
        </w:tc>
      </w:tr>
      <w:tr w:rsidR="00592E43" w:rsidRPr="00E91A40" w14:paraId="2ECBE2F4" w14:textId="77777777" w:rsidTr="00592E43">
        <w:trPr>
          <w:trHeight w:val="197"/>
        </w:trPr>
        <w:tc>
          <w:tcPr>
            <w:tcW w:w="3086" w:type="dxa"/>
            <w:tcBorders>
              <w:top w:val="nil"/>
            </w:tcBorders>
            <w:shd w:val="clear" w:color="auto" w:fill="F7CAAC"/>
          </w:tcPr>
          <w:p w14:paraId="47CA33FB" w14:textId="77777777" w:rsidR="00592E43" w:rsidRPr="00E91A40" w:rsidRDefault="00592E43" w:rsidP="00592E43">
            <w:pPr>
              <w:jc w:val="both"/>
              <w:rPr>
                <w:b/>
              </w:rPr>
            </w:pPr>
            <w:r w:rsidRPr="00E91A40">
              <w:rPr>
                <w:b/>
              </w:rPr>
              <w:t>Garant předmětu</w:t>
            </w:r>
          </w:p>
        </w:tc>
        <w:tc>
          <w:tcPr>
            <w:tcW w:w="6769" w:type="dxa"/>
            <w:gridSpan w:val="7"/>
            <w:tcBorders>
              <w:top w:val="nil"/>
            </w:tcBorders>
          </w:tcPr>
          <w:p w14:paraId="33390D9C" w14:textId="77777777" w:rsidR="00592E43" w:rsidRPr="00E91A40" w:rsidRDefault="00592E43" w:rsidP="00592E43">
            <w:pPr>
              <w:jc w:val="both"/>
            </w:pPr>
          </w:p>
        </w:tc>
      </w:tr>
      <w:tr w:rsidR="00592E43" w:rsidRPr="00E91A40" w14:paraId="167F185A" w14:textId="77777777" w:rsidTr="00592E43">
        <w:trPr>
          <w:trHeight w:val="243"/>
        </w:trPr>
        <w:tc>
          <w:tcPr>
            <w:tcW w:w="3086" w:type="dxa"/>
            <w:tcBorders>
              <w:top w:val="nil"/>
            </w:tcBorders>
            <w:shd w:val="clear" w:color="auto" w:fill="F7CAAC"/>
          </w:tcPr>
          <w:p w14:paraId="5ECE76D7" w14:textId="77777777" w:rsidR="00592E43" w:rsidRPr="00E91A40" w:rsidRDefault="00592E43" w:rsidP="00592E43">
            <w:pPr>
              <w:jc w:val="both"/>
              <w:rPr>
                <w:b/>
              </w:rPr>
            </w:pPr>
            <w:r w:rsidRPr="00E91A40">
              <w:rPr>
                <w:b/>
              </w:rPr>
              <w:t>Zapojení garanta do výuky předmětu</w:t>
            </w:r>
          </w:p>
        </w:tc>
        <w:tc>
          <w:tcPr>
            <w:tcW w:w="6769" w:type="dxa"/>
            <w:gridSpan w:val="7"/>
            <w:tcBorders>
              <w:top w:val="nil"/>
            </w:tcBorders>
          </w:tcPr>
          <w:p w14:paraId="31B20BE5" w14:textId="77777777" w:rsidR="00592E43" w:rsidRPr="00E91A40" w:rsidRDefault="00592E43" w:rsidP="00592E43">
            <w:pPr>
              <w:jc w:val="both"/>
            </w:pPr>
          </w:p>
        </w:tc>
      </w:tr>
      <w:tr w:rsidR="00592E43" w:rsidRPr="00E91A40" w14:paraId="19BD5DE8" w14:textId="77777777" w:rsidTr="00592E43">
        <w:tc>
          <w:tcPr>
            <w:tcW w:w="3086" w:type="dxa"/>
            <w:shd w:val="clear" w:color="auto" w:fill="F7CAAC"/>
          </w:tcPr>
          <w:p w14:paraId="24D5E51A" w14:textId="77777777" w:rsidR="00592E43" w:rsidRPr="00E91A40" w:rsidRDefault="00592E43" w:rsidP="00592E43">
            <w:pPr>
              <w:jc w:val="both"/>
              <w:rPr>
                <w:b/>
              </w:rPr>
            </w:pPr>
            <w:r w:rsidRPr="00E91A40">
              <w:rPr>
                <w:b/>
              </w:rPr>
              <w:t>Vyučující</w:t>
            </w:r>
          </w:p>
        </w:tc>
        <w:tc>
          <w:tcPr>
            <w:tcW w:w="6769" w:type="dxa"/>
            <w:gridSpan w:val="7"/>
            <w:tcBorders>
              <w:bottom w:val="nil"/>
            </w:tcBorders>
          </w:tcPr>
          <w:p w14:paraId="3CC2D6F6" w14:textId="77777777" w:rsidR="00592E43" w:rsidRPr="00E91A40" w:rsidRDefault="00592E43" w:rsidP="00592E43">
            <w:pPr>
              <w:jc w:val="both"/>
            </w:pPr>
          </w:p>
        </w:tc>
      </w:tr>
      <w:tr w:rsidR="00592E43" w:rsidRPr="00E91A40" w14:paraId="6F1E107D" w14:textId="77777777" w:rsidTr="00592E43">
        <w:trPr>
          <w:trHeight w:val="352"/>
        </w:trPr>
        <w:tc>
          <w:tcPr>
            <w:tcW w:w="9855" w:type="dxa"/>
            <w:gridSpan w:val="8"/>
            <w:tcBorders>
              <w:top w:val="nil"/>
            </w:tcBorders>
          </w:tcPr>
          <w:p w14:paraId="10C84C26" w14:textId="77777777" w:rsidR="00592E43" w:rsidRPr="00E91A40" w:rsidRDefault="00592E43" w:rsidP="00592E43">
            <w:pPr>
              <w:jc w:val="both"/>
            </w:pPr>
            <w:r>
              <w:t>prof. PhDr. et PaeDr. Jindřich Vybíral, DSc.</w:t>
            </w:r>
          </w:p>
        </w:tc>
      </w:tr>
      <w:tr w:rsidR="00592E43" w:rsidRPr="00E91A40" w14:paraId="7EA1FB1C" w14:textId="77777777" w:rsidTr="00592E43">
        <w:tc>
          <w:tcPr>
            <w:tcW w:w="3086" w:type="dxa"/>
            <w:shd w:val="clear" w:color="auto" w:fill="F7CAAC"/>
          </w:tcPr>
          <w:p w14:paraId="6F6B7E93" w14:textId="1EE8BC96" w:rsidR="00592E43" w:rsidRPr="00E91A40" w:rsidRDefault="00F33E9D" w:rsidP="00592E43">
            <w:pPr>
              <w:jc w:val="both"/>
              <w:rPr>
                <w:b/>
              </w:rPr>
            </w:pPr>
            <w:r w:rsidRPr="005A0406">
              <w:rPr>
                <w:b/>
              </w:rPr>
              <w:t>Hlavní témata a výsledky učení</w:t>
            </w:r>
          </w:p>
        </w:tc>
        <w:tc>
          <w:tcPr>
            <w:tcW w:w="6769" w:type="dxa"/>
            <w:gridSpan w:val="7"/>
            <w:tcBorders>
              <w:bottom w:val="nil"/>
            </w:tcBorders>
          </w:tcPr>
          <w:p w14:paraId="09E3AE4A" w14:textId="77777777" w:rsidR="00592E43" w:rsidRPr="00E91A40" w:rsidRDefault="00592E43" w:rsidP="00592E43">
            <w:pPr>
              <w:jc w:val="both"/>
            </w:pPr>
          </w:p>
        </w:tc>
      </w:tr>
      <w:tr w:rsidR="00592E43" w:rsidRPr="00E91A40" w14:paraId="76A03437" w14:textId="77777777" w:rsidTr="00A5572E">
        <w:trPr>
          <w:trHeight w:val="283"/>
        </w:trPr>
        <w:tc>
          <w:tcPr>
            <w:tcW w:w="9855" w:type="dxa"/>
            <w:gridSpan w:val="8"/>
            <w:tcBorders>
              <w:top w:val="nil"/>
              <w:bottom w:val="single" w:sz="4" w:space="0" w:color="auto"/>
            </w:tcBorders>
          </w:tcPr>
          <w:p w14:paraId="272B6426" w14:textId="77777777" w:rsidR="00592E43" w:rsidRDefault="00592E43" w:rsidP="00592E43">
            <w:pPr>
              <w:pStyle w:val="Zkladntext"/>
              <w:spacing w:after="0"/>
            </w:pPr>
            <w:r w:rsidRPr="00E91A40">
              <w:rPr>
                <w:b/>
                <w:bCs/>
              </w:rPr>
              <w:t>Anotace:</w:t>
            </w:r>
            <w:r w:rsidRPr="00E91A40">
              <w:t xml:space="preserve"> </w:t>
            </w:r>
          </w:p>
          <w:p w14:paraId="46ADCCC3" w14:textId="77777777" w:rsidR="00592E43" w:rsidRPr="00E91A40" w:rsidRDefault="00592E43" w:rsidP="00592E43">
            <w:pPr>
              <w:pStyle w:val="Zkladntext"/>
            </w:pPr>
            <w:r w:rsidRPr="00E91A40">
              <w:t>Komplexně pojatý přehled architektury první poloviny 20. století, korigující obraz klasicky kodifikované moderny. Proměny „modernosti“ v objektech a historicky vázaných významech. Moderní architektura je představena jako plurální kategorie, jako komplexní, mnohotvárný a vnitřně protikladný fenomén, jehož vývoj je stále ještě otevřený.</w:t>
            </w:r>
          </w:p>
          <w:p w14:paraId="14952F35" w14:textId="77777777" w:rsidR="00592E43" w:rsidRPr="00E91A40" w:rsidRDefault="00592E43" w:rsidP="00592E43">
            <w:pPr>
              <w:rPr>
                <w:b/>
                <w:bCs/>
              </w:rPr>
            </w:pPr>
            <w:r w:rsidRPr="00E91A40">
              <w:rPr>
                <w:b/>
                <w:bCs/>
              </w:rPr>
              <w:t>Osnova:</w:t>
            </w:r>
          </w:p>
          <w:p w14:paraId="3A40B9FA" w14:textId="77777777" w:rsidR="00592E43" w:rsidRPr="000E4227" w:rsidRDefault="00592E43" w:rsidP="00592E43">
            <w:pPr>
              <w:pStyle w:val="Zkladntext"/>
              <w:rPr>
                <w:bCs/>
              </w:rPr>
            </w:pPr>
            <w:r w:rsidRPr="00E91A40">
              <w:rPr>
                <w:bCs/>
              </w:rPr>
              <w:t xml:space="preserve">1.Mezi konstruktivním racionalismem a symbolistní vizí. 2. Mýtus prérie F. L. Wrighta. 3. Adolf Loos a krize kultury. 4. Patos techniky. 5. Nový historismus a klasicistní racionalismus. 6. Obnova umění v evropském expresionismu. 7. Bauhaus - od mystického socialismu k vědecké architektuře. 8. Dilema avantgardy: osvobození prostoru nebo minimální byt. 9. Internacionální styl. 10. Le Corbusier a Mies van der Rohe. 11. Architektura v totalitních režimech. 12. New deal a art déco. </w:t>
            </w:r>
          </w:p>
          <w:p w14:paraId="602B8EB9" w14:textId="77777777" w:rsidR="00592E43" w:rsidRDefault="00592E43" w:rsidP="00592E43">
            <w:pPr>
              <w:pStyle w:val="Normlnweb"/>
              <w:spacing w:before="0" w:beforeAutospacing="0" w:after="0" w:afterAutospacing="0"/>
              <w:contextualSpacing/>
              <w:rPr>
                <w:b/>
                <w:bCs/>
                <w:sz w:val="20"/>
                <w:szCs w:val="20"/>
              </w:rPr>
            </w:pPr>
            <w:r w:rsidRPr="00E91A40">
              <w:rPr>
                <w:b/>
                <w:bCs/>
                <w:sz w:val="20"/>
                <w:szCs w:val="20"/>
              </w:rPr>
              <w:t>Cíle studia:</w:t>
            </w:r>
          </w:p>
          <w:p w14:paraId="020F466C" w14:textId="77777777" w:rsidR="00592E43" w:rsidRPr="0008407B" w:rsidRDefault="00592E43" w:rsidP="0021777E">
            <w:pPr>
              <w:pStyle w:val="Normlnweb"/>
              <w:numPr>
                <w:ilvl w:val="0"/>
                <w:numId w:val="57"/>
              </w:numPr>
              <w:spacing w:before="0" w:beforeAutospacing="0" w:after="0" w:afterAutospacing="0"/>
              <w:contextualSpacing/>
              <w:rPr>
                <w:b/>
                <w:bCs/>
                <w:sz w:val="20"/>
                <w:szCs w:val="20"/>
              </w:rPr>
            </w:pPr>
            <w:r>
              <w:rPr>
                <w:sz w:val="20"/>
                <w:szCs w:val="20"/>
              </w:rPr>
              <w:t>p</w:t>
            </w:r>
            <w:r w:rsidRPr="0008407B">
              <w:rPr>
                <w:sz w:val="20"/>
                <w:szCs w:val="20"/>
              </w:rPr>
              <w:t>oskytnout přehled o nejvýznamnějších výkonech architektury 20. století, představit nejdůležitější díla, umělce i stavebníky</w:t>
            </w:r>
          </w:p>
          <w:p w14:paraId="1F0D5056" w14:textId="77777777" w:rsidR="00592E43" w:rsidRPr="0008407B" w:rsidRDefault="00592E43" w:rsidP="0021777E">
            <w:pPr>
              <w:pStyle w:val="Normlnweb"/>
              <w:numPr>
                <w:ilvl w:val="0"/>
                <w:numId w:val="57"/>
              </w:numPr>
              <w:spacing w:before="0" w:beforeAutospacing="0" w:after="0" w:afterAutospacing="0"/>
              <w:contextualSpacing/>
              <w:rPr>
                <w:b/>
                <w:bCs/>
                <w:sz w:val="20"/>
                <w:szCs w:val="20"/>
              </w:rPr>
            </w:pPr>
            <w:r>
              <w:rPr>
                <w:sz w:val="20"/>
                <w:szCs w:val="20"/>
              </w:rPr>
              <w:t>k</w:t>
            </w:r>
            <w:r w:rsidRPr="0008407B">
              <w:rPr>
                <w:sz w:val="20"/>
                <w:szCs w:val="20"/>
              </w:rPr>
              <w:t>origovat reduktivní interpretační vzorce představující moderní architekturu jako homogenní hnutí, jako lineární sled událostí završený výkony avantgardy</w:t>
            </w:r>
          </w:p>
          <w:p w14:paraId="5CCFC870" w14:textId="77777777" w:rsidR="00592E43" w:rsidRPr="0008407B" w:rsidRDefault="00592E43" w:rsidP="0021777E">
            <w:pPr>
              <w:pStyle w:val="Normlnweb"/>
              <w:numPr>
                <w:ilvl w:val="0"/>
                <w:numId w:val="57"/>
              </w:numPr>
              <w:spacing w:before="0" w:beforeAutospacing="0" w:after="0" w:afterAutospacing="0"/>
              <w:contextualSpacing/>
              <w:rPr>
                <w:b/>
                <w:bCs/>
                <w:sz w:val="20"/>
                <w:szCs w:val="20"/>
              </w:rPr>
            </w:pPr>
            <w:r>
              <w:rPr>
                <w:sz w:val="20"/>
                <w:szCs w:val="20"/>
              </w:rPr>
              <w:t>p</w:t>
            </w:r>
            <w:r w:rsidRPr="0008407B">
              <w:rPr>
                <w:sz w:val="20"/>
                <w:szCs w:val="20"/>
              </w:rPr>
              <w:t>ředstavit komplexní vztah technických experimentů, estetických inovací a programů sociálních reforem</w:t>
            </w:r>
          </w:p>
          <w:p w14:paraId="2A494F53" w14:textId="77777777" w:rsidR="00592E43" w:rsidRPr="0008407B" w:rsidRDefault="00592E43" w:rsidP="0021777E">
            <w:pPr>
              <w:pStyle w:val="Normlnweb"/>
              <w:numPr>
                <w:ilvl w:val="0"/>
                <w:numId w:val="57"/>
              </w:numPr>
              <w:spacing w:before="0" w:beforeAutospacing="0" w:after="0" w:afterAutospacing="0"/>
              <w:contextualSpacing/>
              <w:rPr>
                <w:b/>
                <w:bCs/>
                <w:sz w:val="20"/>
                <w:szCs w:val="20"/>
              </w:rPr>
            </w:pPr>
            <w:r>
              <w:rPr>
                <w:sz w:val="20"/>
                <w:szCs w:val="20"/>
              </w:rPr>
              <w:t>z</w:t>
            </w:r>
            <w:r w:rsidRPr="0008407B">
              <w:rPr>
                <w:sz w:val="20"/>
                <w:szCs w:val="20"/>
              </w:rPr>
              <w:t>asadit výkony moderní architektury do obecných kulturně historických i hospodářsko-politických souvislostí</w:t>
            </w:r>
          </w:p>
          <w:p w14:paraId="5974E670" w14:textId="77777777" w:rsidR="00592E43" w:rsidRPr="00E91A40" w:rsidRDefault="00592E43" w:rsidP="00592E43">
            <w:pPr>
              <w:rPr>
                <w:b/>
                <w:bCs/>
              </w:rPr>
            </w:pPr>
          </w:p>
          <w:p w14:paraId="74B934DF" w14:textId="77777777" w:rsidR="00592E43" w:rsidRPr="00E91A40" w:rsidRDefault="00592E43" w:rsidP="00592E43">
            <w:pPr>
              <w:widowControl w:val="0"/>
              <w:autoSpaceDE w:val="0"/>
              <w:autoSpaceDN w:val="0"/>
              <w:adjustRightInd w:val="0"/>
              <w:contextualSpacing/>
              <w:rPr>
                <w:b/>
              </w:rPr>
            </w:pPr>
            <w:r w:rsidRPr="00E91A40">
              <w:rPr>
                <w:b/>
              </w:rPr>
              <w:t>Výsledky učení:</w:t>
            </w:r>
          </w:p>
          <w:p w14:paraId="002E3538" w14:textId="77777777" w:rsidR="00592E43" w:rsidRDefault="00592E43" w:rsidP="00592E43">
            <w:pPr>
              <w:widowControl w:val="0"/>
              <w:autoSpaceDE w:val="0"/>
              <w:autoSpaceDN w:val="0"/>
              <w:adjustRightInd w:val="0"/>
            </w:pPr>
            <w:r w:rsidRPr="00E91A40">
              <w:t>Po úspěšném absolvování předmětu je student schopen:</w:t>
            </w:r>
          </w:p>
          <w:p w14:paraId="07BC4F88" w14:textId="77777777" w:rsidR="00592E43" w:rsidRDefault="00592E43" w:rsidP="0021777E">
            <w:pPr>
              <w:pStyle w:val="Odstavecseseznamem"/>
              <w:widowControl w:val="0"/>
              <w:numPr>
                <w:ilvl w:val="0"/>
                <w:numId w:val="58"/>
              </w:numPr>
              <w:autoSpaceDE w:val="0"/>
              <w:autoSpaceDN w:val="0"/>
              <w:adjustRightInd w:val="0"/>
            </w:pPr>
            <w:r w:rsidRPr="0008407B">
              <w:t>kriticky zhodnotit jednotlivé výkony architektury 20. století</w:t>
            </w:r>
          </w:p>
          <w:p w14:paraId="5E43D1FF" w14:textId="77777777" w:rsidR="00592E43" w:rsidRDefault="00592E43" w:rsidP="0021777E">
            <w:pPr>
              <w:pStyle w:val="Odstavecseseznamem"/>
              <w:widowControl w:val="0"/>
              <w:numPr>
                <w:ilvl w:val="0"/>
                <w:numId w:val="58"/>
              </w:numPr>
              <w:autoSpaceDE w:val="0"/>
              <w:autoSpaceDN w:val="0"/>
              <w:adjustRightInd w:val="0"/>
            </w:pPr>
            <w:r w:rsidRPr="0008407B">
              <w:t>uvědomit si pluralitní charakter moderní architektury</w:t>
            </w:r>
          </w:p>
          <w:p w14:paraId="6ADC17B0" w14:textId="77777777" w:rsidR="00592E43" w:rsidRDefault="00592E43" w:rsidP="0021777E">
            <w:pPr>
              <w:pStyle w:val="Odstavecseseznamem"/>
              <w:widowControl w:val="0"/>
              <w:numPr>
                <w:ilvl w:val="0"/>
                <w:numId w:val="58"/>
              </w:numPr>
              <w:autoSpaceDE w:val="0"/>
              <w:autoSpaceDN w:val="0"/>
              <w:adjustRightInd w:val="0"/>
            </w:pPr>
            <w:r w:rsidRPr="0008407B">
              <w:t xml:space="preserve">vnímat výkony moderní architektury v širších souvislostech </w:t>
            </w:r>
          </w:p>
          <w:p w14:paraId="5D328835" w14:textId="03275599" w:rsidR="00592E43" w:rsidRPr="00E91A40" w:rsidRDefault="00592E43" w:rsidP="00592E43">
            <w:pPr>
              <w:pStyle w:val="Odstavecseseznamem"/>
              <w:widowControl w:val="0"/>
              <w:numPr>
                <w:ilvl w:val="0"/>
                <w:numId w:val="58"/>
              </w:numPr>
              <w:autoSpaceDE w:val="0"/>
              <w:autoSpaceDN w:val="0"/>
              <w:adjustRightInd w:val="0"/>
            </w:pPr>
            <w:r w:rsidRPr="0008407B">
              <w:t xml:space="preserve">nahlížet historická vyprávění jako sociální konstrukce   </w:t>
            </w:r>
          </w:p>
        </w:tc>
      </w:tr>
      <w:tr w:rsidR="00EB3757" w:rsidRPr="00E91A40" w14:paraId="19B1F207" w14:textId="77777777" w:rsidTr="00A5572E">
        <w:trPr>
          <w:trHeight w:val="265"/>
        </w:trPr>
        <w:tc>
          <w:tcPr>
            <w:tcW w:w="3653" w:type="dxa"/>
            <w:gridSpan w:val="2"/>
            <w:tcBorders>
              <w:top w:val="single" w:sz="4" w:space="0" w:color="auto"/>
            </w:tcBorders>
            <w:shd w:val="clear" w:color="auto" w:fill="F7CAAC"/>
          </w:tcPr>
          <w:p w14:paraId="16CD6F6A" w14:textId="270D9C80" w:rsidR="00EB3757" w:rsidRPr="00E91A40" w:rsidRDefault="00EB3757" w:rsidP="00EB3757">
            <w:pPr>
              <w:jc w:val="both"/>
            </w:pPr>
            <w:r>
              <w:rPr>
                <w:b/>
              </w:rPr>
              <w:t>Metody výuky</w:t>
            </w:r>
          </w:p>
        </w:tc>
        <w:tc>
          <w:tcPr>
            <w:tcW w:w="6202" w:type="dxa"/>
            <w:gridSpan w:val="6"/>
            <w:tcBorders>
              <w:top w:val="single" w:sz="4" w:space="0" w:color="auto"/>
              <w:bottom w:val="nil"/>
            </w:tcBorders>
          </w:tcPr>
          <w:p w14:paraId="62380202" w14:textId="77777777" w:rsidR="00EB3757" w:rsidRPr="00E91A40" w:rsidRDefault="00EB3757" w:rsidP="004676F7">
            <w:pPr>
              <w:jc w:val="both"/>
            </w:pPr>
          </w:p>
        </w:tc>
      </w:tr>
      <w:tr w:rsidR="00EB3757" w:rsidRPr="00E91A40" w14:paraId="61B7F52D" w14:textId="77777777" w:rsidTr="00A5572E">
        <w:trPr>
          <w:trHeight w:val="283"/>
        </w:trPr>
        <w:tc>
          <w:tcPr>
            <w:tcW w:w="9855" w:type="dxa"/>
            <w:gridSpan w:val="8"/>
            <w:tcBorders>
              <w:top w:val="nil"/>
              <w:bottom w:val="single" w:sz="4" w:space="0" w:color="auto"/>
            </w:tcBorders>
          </w:tcPr>
          <w:p w14:paraId="32BEEDDD" w14:textId="77CD5075" w:rsidR="00EB3757" w:rsidRPr="00A5572E" w:rsidRDefault="00A5572E" w:rsidP="00592E43">
            <w:pPr>
              <w:pStyle w:val="Zkladntext"/>
              <w:spacing w:after="0"/>
              <w:rPr>
                <w:bCs/>
                <w:lang w:eastAsia="en-US"/>
              </w:rPr>
            </w:pPr>
            <w:r>
              <w:rPr>
                <w:bCs/>
                <w:lang w:eastAsia="en-US"/>
              </w:rPr>
              <w:t>Systematický výklad je kombinován s interaktivní diskusí a je obohacen o obrazový materiál.</w:t>
            </w:r>
          </w:p>
        </w:tc>
      </w:tr>
      <w:tr w:rsidR="00592E43" w:rsidRPr="00E91A40" w14:paraId="3D7C8E0E" w14:textId="77777777" w:rsidTr="00A5572E">
        <w:trPr>
          <w:trHeight w:val="265"/>
        </w:trPr>
        <w:tc>
          <w:tcPr>
            <w:tcW w:w="3653" w:type="dxa"/>
            <w:gridSpan w:val="2"/>
            <w:tcBorders>
              <w:top w:val="single" w:sz="4" w:space="0" w:color="auto"/>
            </w:tcBorders>
            <w:shd w:val="clear" w:color="auto" w:fill="F7CAAC"/>
          </w:tcPr>
          <w:p w14:paraId="7B000F73" w14:textId="77777777" w:rsidR="00592E43" w:rsidRPr="00E91A40" w:rsidRDefault="00592E43" w:rsidP="00592E43">
            <w:pPr>
              <w:jc w:val="both"/>
            </w:pPr>
            <w:r w:rsidRPr="00E91A40">
              <w:rPr>
                <w:b/>
              </w:rPr>
              <w:t>Studijní literatura a studijní pomůcky</w:t>
            </w:r>
          </w:p>
        </w:tc>
        <w:tc>
          <w:tcPr>
            <w:tcW w:w="6202" w:type="dxa"/>
            <w:gridSpan w:val="6"/>
            <w:tcBorders>
              <w:top w:val="single" w:sz="4" w:space="0" w:color="auto"/>
              <w:bottom w:val="nil"/>
            </w:tcBorders>
          </w:tcPr>
          <w:p w14:paraId="4C5D9727" w14:textId="77777777" w:rsidR="00592E43" w:rsidRPr="00E91A40" w:rsidRDefault="00592E43" w:rsidP="00592E43">
            <w:pPr>
              <w:jc w:val="both"/>
            </w:pPr>
          </w:p>
        </w:tc>
      </w:tr>
      <w:tr w:rsidR="00592E43" w:rsidRPr="0008407B" w14:paraId="5F4D6315" w14:textId="77777777" w:rsidTr="00592E43">
        <w:trPr>
          <w:trHeight w:val="567"/>
        </w:trPr>
        <w:tc>
          <w:tcPr>
            <w:tcW w:w="9855" w:type="dxa"/>
            <w:gridSpan w:val="8"/>
            <w:tcBorders>
              <w:top w:val="nil"/>
            </w:tcBorders>
          </w:tcPr>
          <w:p w14:paraId="6E629596" w14:textId="77777777" w:rsidR="00592E43" w:rsidRPr="00E91A40" w:rsidRDefault="00592E43" w:rsidP="00592E43">
            <w:pPr>
              <w:pStyle w:val="Normlnweb1"/>
              <w:spacing w:after="0"/>
              <w:rPr>
                <w:rFonts w:ascii="Times New Roman" w:eastAsia="Times New Roman" w:hAnsi="Times New Roman" w:cs="Times New Roman"/>
                <w:b/>
                <w:kern w:val="0"/>
                <w:sz w:val="20"/>
                <w:szCs w:val="20"/>
                <w:lang w:eastAsia="cs-CZ"/>
              </w:rPr>
            </w:pPr>
            <w:r w:rsidRPr="00E91A40">
              <w:rPr>
                <w:rFonts w:ascii="Times New Roman" w:eastAsia="Times New Roman" w:hAnsi="Times New Roman" w:cs="Times New Roman"/>
                <w:b/>
                <w:kern w:val="0"/>
                <w:sz w:val="20"/>
                <w:szCs w:val="20"/>
                <w:lang w:eastAsia="cs-CZ"/>
              </w:rPr>
              <w:t>Povinná:</w:t>
            </w:r>
          </w:p>
          <w:p w14:paraId="571187EA" w14:textId="77777777" w:rsidR="00592E43"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Pr>
                <w:rFonts w:ascii="Times New Roman" w:hAnsi="Times New Roman" w:cs="Times New Roman"/>
                <w:sz w:val="20"/>
                <w:szCs w:val="20"/>
              </w:rPr>
              <w:t xml:space="preserve">Kenneth Frampton, </w:t>
            </w:r>
            <w:r w:rsidRPr="00A93066">
              <w:rPr>
                <w:rFonts w:ascii="Times New Roman" w:hAnsi="Times New Roman" w:cs="Times New Roman"/>
                <w:i/>
                <w:sz w:val="20"/>
                <w:szCs w:val="20"/>
              </w:rPr>
              <w:t>Moderní architektura. Kritické dějiny</w:t>
            </w:r>
            <w:r>
              <w:rPr>
                <w:rFonts w:ascii="Times New Roman" w:hAnsi="Times New Roman" w:cs="Times New Roman"/>
                <w:sz w:val="20"/>
                <w:szCs w:val="20"/>
              </w:rPr>
              <w:t>, Praha 2004.</w:t>
            </w:r>
          </w:p>
          <w:p w14:paraId="5697EF8D" w14:textId="77777777" w:rsidR="00592E43"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sidRPr="00E91A40">
              <w:rPr>
                <w:rFonts w:ascii="Times New Roman" w:eastAsia="Times New Roman" w:hAnsi="Times New Roman" w:cs="Times New Roman"/>
                <w:b/>
                <w:kern w:val="0"/>
                <w:sz w:val="20"/>
                <w:szCs w:val="20"/>
                <w:lang w:eastAsia="cs-CZ"/>
              </w:rPr>
              <w:t>Doporučená:</w:t>
            </w:r>
          </w:p>
          <w:p w14:paraId="1DCDE25F" w14:textId="77777777" w:rsidR="00592E43" w:rsidRPr="009D6AA9"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sidRPr="0008407B">
              <w:rPr>
                <w:rStyle w:val="notranslate"/>
                <w:rFonts w:ascii="Times New Roman" w:hAnsi="Times New Roman" w:cs="Times New Roman"/>
                <w:sz w:val="20"/>
                <w:szCs w:val="20"/>
              </w:rPr>
              <w:t>Vittorio Magnago-Lampugnani</w:t>
            </w:r>
            <w:r w:rsidRPr="00A93066">
              <w:rPr>
                <w:rStyle w:val="notranslate"/>
              </w:rPr>
              <w:t>,</w:t>
            </w:r>
            <w:r w:rsidRPr="00E91A40">
              <w:rPr>
                <w:rStyle w:val="notranslate"/>
              </w:rPr>
              <w:t xml:space="preserve"> </w:t>
            </w:r>
            <w:r w:rsidRPr="00E91A40">
              <w:rPr>
                <w:rFonts w:ascii="Times New Roman" w:hAnsi="Times New Roman" w:cs="Times New Roman"/>
                <w:i/>
                <w:sz w:val="20"/>
                <w:szCs w:val="20"/>
              </w:rPr>
              <w:t>Architektur und Städtebau des 20. Jahrhunderts</w:t>
            </w:r>
            <w:r w:rsidRPr="00E91A40">
              <w:rPr>
                <w:rFonts w:ascii="Times New Roman" w:hAnsi="Times New Roman" w:cs="Times New Roman"/>
                <w:sz w:val="20"/>
                <w:szCs w:val="20"/>
              </w:rPr>
              <w:t>, Stuttgart 1980.</w:t>
            </w:r>
          </w:p>
          <w:p w14:paraId="7E720A6F" w14:textId="77777777" w:rsidR="00592E43" w:rsidRPr="00E91A40" w:rsidRDefault="00592E43" w:rsidP="00592E43">
            <w:r w:rsidRPr="00E91A40">
              <w:t xml:space="preserve">Charles Jencks, </w:t>
            </w:r>
            <w:r w:rsidRPr="00E91A40">
              <w:rPr>
                <w:i/>
              </w:rPr>
              <w:t>Modern movements in architecture</w:t>
            </w:r>
            <w:r w:rsidRPr="00E91A40">
              <w:t>. New York 1985.</w:t>
            </w:r>
          </w:p>
          <w:p w14:paraId="78073FCE" w14:textId="77777777" w:rsidR="00592E43" w:rsidRPr="00E91A40" w:rsidRDefault="00592E43" w:rsidP="00592E43">
            <w:r w:rsidRPr="00E91A40">
              <w:t xml:space="preserve">William Curtis, </w:t>
            </w:r>
            <w:r w:rsidRPr="00E91A40">
              <w:rPr>
                <w:i/>
              </w:rPr>
              <w:t>Modern architecture since 1900</w:t>
            </w:r>
            <w:r w:rsidRPr="00E91A40">
              <w:t>. London 1985.</w:t>
            </w:r>
          </w:p>
          <w:p w14:paraId="4927A8DD" w14:textId="77777777" w:rsidR="00592E43" w:rsidRPr="00E91A40" w:rsidRDefault="00592E43" w:rsidP="00592E43">
            <w:r w:rsidRPr="00E91A40">
              <w:t xml:space="preserve">Manfredo Tafuri – Francesco Dal Co, </w:t>
            </w:r>
            <w:r w:rsidRPr="00E91A40">
              <w:rPr>
                <w:i/>
              </w:rPr>
              <w:t>Gegenwart</w:t>
            </w:r>
            <w:r w:rsidRPr="00E91A40">
              <w:t>. Stuttgart 1988.</w:t>
            </w:r>
          </w:p>
          <w:p w14:paraId="1185F6D6" w14:textId="77777777" w:rsidR="00592E43" w:rsidRPr="00E91A40" w:rsidRDefault="00592E43" w:rsidP="00592E43">
            <w:r w:rsidRPr="00E91A40">
              <w:t xml:space="preserve">Mary Hollingsworth, </w:t>
            </w:r>
            <w:r w:rsidRPr="00E91A40">
              <w:rPr>
                <w:i/>
              </w:rPr>
              <w:t>Architektura 20. století</w:t>
            </w:r>
            <w:r w:rsidRPr="00E91A40">
              <w:t>. Bratislava 1993.</w:t>
            </w:r>
          </w:p>
          <w:p w14:paraId="5B5B2D55" w14:textId="77777777" w:rsidR="00592E43" w:rsidRPr="00E91A40" w:rsidRDefault="00592E43" w:rsidP="00592E43">
            <w:r w:rsidRPr="00E91A40">
              <w:t xml:space="preserve">Rostislav Švácha, </w:t>
            </w:r>
            <w:r w:rsidRPr="00E91A40">
              <w:rPr>
                <w:i/>
              </w:rPr>
              <w:t>Od moderny k funkcionalismu</w:t>
            </w:r>
            <w:r w:rsidRPr="00E91A40">
              <w:t>. Praha 1994.</w:t>
            </w:r>
          </w:p>
          <w:p w14:paraId="53E6FB8E" w14:textId="77777777" w:rsidR="00592E43" w:rsidRPr="0008407B" w:rsidRDefault="00592E43" w:rsidP="00592E43">
            <w:pPr>
              <w:spacing w:line="360" w:lineRule="auto"/>
            </w:pPr>
            <w:r w:rsidRPr="00E91A40">
              <w:t xml:space="preserve">Hans Ibelings, </w:t>
            </w:r>
            <w:r w:rsidRPr="00E91A40">
              <w:rPr>
                <w:i/>
              </w:rPr>
              <w:t>European Architecture since 1890</w:t>
            </w:r>
            <w:r w:rsidRPr="00E91A40">
              <w:t>. Amsterdam 2011.</w:t>
            </w:r>
          </w:p>
        </w:tc>
      </w:tr>
      <w:tr w:rsidR="00592E43" w:rsidRPr="00E91A40" w14:paraId="22B92A3C" w14:textId="77777777" w:rsidTr="00592E43">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36DEF711" w14:textId="77777777" w:rsidR="00592E43" w:rsidRPr="00E91A40" w:rsidRDefault="00592E43" w:rsidP="00592E43">
            <w:pPr>
              <w:jc w:val="center"/>
              <w:rPr>
                <w:b/>
              </w:rPr>
            </w:pPr>
            <w:r w:rsidRPr="00E91A40">
              <w:rPr>
                <w:b/>
              </w:rPr>
              <w:t>Informace ke kombinované nebo distanční formě</w:t>
            </w:r>
          </w:p>
        </w:tc>
      </w:tr>
    </w:tbl>
    <w:p w14:paraId="5D0128E9" w14:textId="2195D156" w:rsidR="00EB3757" w:rsidRDefault="00EB3757"/>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14:paraId="2EF97DFC" w14:textId="77777777" w:rsidTr="00592E43">
        <w:tc>
          <w:tcPr>
            <w:tcW w:w="9855" w:type="dxa"/>
            <w:gridSpan w:val="8"/>
            <w:tcBorders>
              <w:bottom w:val="double" w:sz="4" w:space="0" w:color="auto"/>
            </w:tcBorders>
            <w:shd w:val="clear" w:color="auto" w:fill="BDD6EE"/>
          </w:tcPr>
          <w:p w14:paraId="74926354" w14:textId="77777777" w:rsidR="00592E43" w:rsidRDefault="00592E43" w:rsidP="00592E43">
            <w:pPr>
              <w:jc w:val="both"/>
              <w:rPr>
                <w:b/>
                <w:sz w:val="28"/>
              </w:rPr>
            </w:pPr>
            <w:r>
              <w:br w:type="page"/>
            </w:r>
            <w:r>
              <w:rPr>
                <w:b/>
                <w:sz w:val="28"/>
              </w:rPr>
              <w:t>B-III – Charakteristika studijního předmětu</w:t>
            </w:r>
          </w:p>
        </w:tc>
      </w:tr>
      <w:tr w:rsidR="00592E43" w14:paraId="60195F81" w14:textId="77777777" w:rsidTr="00592E43">
        <w:tc>
          <w:tcPr>
            <w:tcW w:w="3086" w:type="dxa"/>
            <w:tcBorders>
              <w:top w:val="double" w:sz="4" w:space="0" w:color="auto"/>
            </w:tcBorders>
            <w:shd w:val="clear" w:color="auto" w:fill="F7CAAC"/>
          </w:tcPr>
          <w:p w14:paraId="3462F8C0" w14:textId="77777777" w:rsidR="00592E43" w:rsidRDefault="00592E43" w:rsidP="00592E43">
            <w:pPr>
              <w:jc w:val="both"/>
              <w:rPr>
                <w:b/>
              </w:rPr>
            </w:pPr>
            <w:r>
              <w:rPr>
                <w:b/>
              </w:rPr>
              <w:t>Název studijního předmětu</w:t>
            </w:r>
          </w:p>
        </w:tc>
        <w:tc>
          <w:tcPr>
            <w:tcW w:w="6769" w:type="dxa"/>
            <w:gridSpan w:val="7"/>
            <w:tcBorders>
              <w:top w:val="double" w:sz="4" w:space="0" w:color="auto"/>
            </w:tcBorders>
          </w:tcPr>
          <w:p w14:paraId="53EDAD2C" w14:textId="77777777" w:rsidR="00592E43" w:rsidRDefault="00592E43" w:rsidP="00592E43">
            <w:pPr>
              <w:jc w:val="both"/>
            </w:pPr>
            <w:r w:rsidRPr="003D6C7B">
              <w:rPr>
                <w:b/>
              </w:rPr>
              <w:t>Architektura po roce 1945</w:t>
            </w:r>
          </w:p>
        </w:tc>
      </w:tr>
      <w:tr w:rsidR="00592E43" w14:paraId="64635085" w14:textId="77777777" w:rsidTr="00592E43">
        <w:tc>
          <w:tcPr>
            <w:tcW w:w="3086" w:type="dxa"/>
            <w:shd w:val="clear" w:color="auto" w:fill="F7CAAC"/>
          </w:tcPr>
          <w:p w14:paraId="4871AEA1" w14:textId="77777777" w:rsidR="00592E43" w:rsidRDefault="00592E43" w:rsidP="00592E43">
            <w:pPr>
              <w:jc w:val="both"/>
              <w:rPr>
                <w:b/>
              </w:rPr>
            </w:pPr>
            <w:r>
              <w:rPr>
                <w:b/>
              </w:rPr>
              <w:t>Typ předmětu</w:t>
            </w:r>
          </w:p>
        </w:tc>
        <w:tc>
          <w:tcPr>
            <w:tcW w:w="3406" w:type="dxa"/>
            <w:gridSpan w:val="4"/>
          </w:tcPr>
          <w:p w14:paraId="4C453D5D" w14:textId="467A8614" w:rsidR="00592E43" w:rsidRDefault="00FD7F24" w:rsidP="00592E43">
            <w:pPr>
              <w:jc w:val="both"/>
            </w:pPr>
            <w:r>
              <w:t>povinný</w:t>
            </w:r>
          </w:p>
        </w:tc>
        <w:tc>
          <w:tcPr>
            <w:tcW w:w="2695" w:type="dxa"/>
            <w:gridSpan w:val="2"/>
            <w:shd w:val="clear" w:color="auto" w:fill="F7CAAC"/>
          </w:tcPr>
          <w:p w14:paraId="175001B0" w14:textId="77777777" w:rsidR="00592E43" w:rsidRDefault="00592E43" w:rsidP="00592E43">
            <w:pPr>
              <w:jc w:val="both"/>
            </w:pPr>
            <w:r>
              <w:rPr>
                <w:b/>
              </w:rPr>
              <w:t>doporučený ročník / semestr</w:t>
            </w:r>
          </w:p>
        </w:tc>
        <w:tc>
          <w:tcPr>
            <w:tcW w:w="668" w:type="dxa"/>
          </w:tcPr>
          <w:p w14:paraId="735D7BCD" w14:textId="31FEC292" w:rsidR="00592E43" w:rsidRDefault="00426B70" w:rsidP="00592E43">
            <w:pPr>
              <w:jc w:val="both"/>
            </w:pPr>
            <w:r>
              <w:t>1</w:t>
            </w:r>
            <w:r w:rsidR="00592E43">
              <w:t>/2</w:t>
            </w:r>
          </w:p>
        </w:tc>
      </w:tr>
      <w:tr w:rsidR="00592E43" w14:paraId="2AD3D8AB" w14:textId="77777777" w:rsidTr="00592E43">
        <w:tc>
          <w:tcPr>
            <w:tcW w:w="3086" w:type="dxa"/>
            <w:shd w:val="clear" w:color="auto" w:fill="F7CAAC"/>
          </w:tcPr>
          <w:p w14:paraId="5114F1A1" w14:textId="77777777" w:rsidR="00592E43" w:rsidRDefault="00592E43" w:rsidP="00592E43">
            <w:pPr>
              <w:jc w:val="both"/>
              <w:rPr>
                <w:b/>
              </w:rPr>
            </w:pPr>
            <w:r>
              <w:rPr>
                <w:b/>
              </w:rPr>
              <w:t>Rozsah studijního předmětu</w:t>
            </w:r>
          </w:p>
        </w:tc>
        <w:tc>
          <w:tcPr>
            <w:tcW w:w="1701" w:type="dxa"/>
            <w:gridSpan w:val="2"/>
          </w:tcPr>
          <w:p w14:paraId="2B869C3C" w14:textId="69EDEC2A" w:rsidR="00592E43" w:rsidRDefault="00592E43" w:rsidP="00592E43">
            <w:pPr>
              <w:jc w:val="both"/>
            </w:pPr>
            <w:r>
              <w:t>2</w:t>
            </w:r>
            <w:r w:rsidR="00FD7F24">
              <w:t>4</w:t>
            </w:r>
            <w:r>
              <w:t>p+0</w:t>
            </w:r>
          </w:p>
        </w:tc>
        <w:tc>
          <w:tcPr>
            <w:tcW w:w="889" w:type="dxa"/>
            <w:shd w:val="clear" w:color="auto" w:fill="F7CAAC"/>
          </w:tcPr>
          <w:p w14:paraId="66246F1B" w14:textId="77777777" w:rsidR="00592E43" w:rsidRDefault="00592E43" w:rsidP="00592E43">
            <w:pPr>
              <w:jc w:val="both"/>
              <w:rPr>
                <w:b/>
              </w:rPr>
            </w:pPr>
            <w:r>
              <w:rPr>
                <w:b/>
              </w:rPr>
              <w:t xml:space="preserve">hod. </w:t>
            </w:r>
          </w:p>
        </w:tc>
        <w:tc>
          <w:tcPr>
            <w:tcW w:w="816" w:type="dxa"/>
          </w:tcPr>
          <w:p w14:paraId="1EC73953" w14:textId="3879888F" w:rsidR="00592E43" w:rsidRDefault="00592E43" w:rsidP="00592E43">
            <w:pPr>
              <w:jc w:val="both"/>
            </w:pPr>
            <w:r>
              <w:t>2</w:t>
            </w:r>
            <w:r w:rsidR="00B56E4B">
              <w:t>4</w:t>
            </w:r>
          </w:p>
        </w:tc>
        <w:tc>
          <w:tcPr>
            <w:tcW w:w="2156" w:type="dxa"/>
            <w:shd w:val="clear" w:color="auto" w:fill="F7CAAC"/>
          </w:tcPr>
          <w:p w14:paraId="5BEEE8D0" w14:textId="77777777" w:rsidR="00592E43" w:rsidRDefault="00592E43" w:rsidP="00592E43">
            <w:pPr>
              <w:jc w:val="both"/>
              <w:rPr>
                <w:b/>
              </w:rPr>
            </w:pPr>
            <w:r>
              <w:rPr>
                <w:b/>
              </w:rPr>
              <w:t>kreditů</w:t>
            </w:r>
          </w:p>
        </w:tc>
        <w:tc>
          <w:tcPr>
            <w:tcW w:w="1207" w:type="dxa"/>
            <w:gridSpan w:val="2"/>
          </w:tcPr>
          <w:p w14:paraId="77664E39" w14:textId="77777777" w:rsidR="00592E43" w:rsidRDefault="00592E43" w:rsidP="00592E43">
            <w:pPr>
              <w:jc w:val="both"/>
            </w:pPr>
            <w:r>
              <w:t>3</w:t>
            </w:r>
          </w:p>
        </w:tc>
      </w:tr>
      <w:tr w:rsidR="00592E43" w14:paraId="038D9BBE" w14:textId="77777777" w:rsidTr="00592E43">
        <w:tc>
          <w:tcPr>
            <w:tcW w:w="3086" w:type="dxa"/>
            <w:shd w:val="clear" w:color="auto" w:fill="F7CAAC"/>
          </w:tcPr>
          <w:p w14:paraId="1C2BEA9F" w14:textId="77777777" w:rsidR="00592E43" w:rsidRDefault="00592E43" w:rsidP="00592E43">
            <w:pPr>
              <w:jc w:val="both"/>
              <w:rPr>
                <w:b/>
                <w:sz w:val="22"/>
              </w:rPr>
            </w:pPr>
            <w:r>
              <w:rPr>
                <w:b/>
              </w:rPr>
              <w:t>Prerekvizity, korekvizity, ekvivalence</w:t>
            </w:r>
          </w:p>
        </w:tc>
        <w:tc>
          <w:tcPr>
            <w:tcW w:w="6769" w:type="dxa"/>
            <w:gridSpan w:val="7"/>
          </w:tcPr>
          <w:p w14:paraId="5BD488B6" w14:textId="2A6E107D" w:rsidR="00592E43" w:rsidRDefault="00592E43" w:rsidP="00592E43"/>
        </w:tc>
      </w:tr>
      <w:tr w:rsidR="00592E43" w14:paraId="5E35BE32" w14:textId="77777777" w:rsidTr="00592E43">
        <w:tc>
          <w:tcPr>
            <w:tcW w:w="3086" w:type="dxa"/>
            <w:shd w:val="clear" w:color="auto" w:fill="F7CAAC"/>
          </w:tcPr>
          <w:p w14:paraId="6A9C7188" w14:textId="77777777" w:rsidR="00592E43" w:rsidRDefault="00592E43" w:rsidP="00592E43">
            <w:pPr>
              <w:jc w:val="both"/>
              <w:rPr>
                <w:b/>
              </w:rPr>
            </w:pPr>
            <w:r>
              <w:rPr>
                <w:b/>
              </w:rPr>
              <w:t>Způsob ověření studijních výsledků</w:t>
            </w:r>
          </w:p>
        </w:tc>
        <w:tc>
          <w:tcPr>
            <w:tcW w:w="3406" w:type="dxa"/>
            <w:gridSpan w:val="4"/>
          </w:tcPr>
          <w:p w14:paraId="0EBC6060" w14:textId="77777777" w:rsidR="00592E43" w:rsidRDefault="00592E43" w:rsidP="00592E43">
            <w:pPr>
              <w:jc w:val="both"/>
            </w:pPr>
            <w:r>
              <w:t>zkouška</w:t>
            </w:r>
          </w:p>
        </w:tc>
        <w:tc>
          <w:tcPr>
            <w:tcW w:w="2156" w:type="dxa"/>
            <w:shd w:val="clear" w:color="auto" w:fill="F7CAAC"/>
          </w:tcPr>
          <w:p w14:paraId="6BCA00EA" w14:textId="77777777" w:rsidR="00592E43" w:rsidRDefault="00592E43" w:rsidP="00592E43">
            <w:pPr>
              <w:jc w:val="both"/>
              <w:rPr>
                <w:b/>
              </w:rPr>
            </w:pPr>
            <w:r>
              <w:rPr>
                <w:b/>
              </w:rPr>
              <w:t>Forma výuky</w:t>
            </w:r>
          </w:p>
        </w:tc>
        <w:tc>
          <w:tcPr>
            <w:tcW w:w="1207" w:type="dxa"/>
            <w:gridSpan w:val="2"/>
          </w:tcPr>
          <w:p w14:paraId="3F91FA22" w14:textId="77777777" w:rsidR="00592E43" w:rsidRDefault="00592E43" w:rsidP="00592E43">
            <w:pPr>
              <w:jc w:val="both"/>
            </w:pPr>
            <w:r>
              <w:t>přednáška</w:t>
            </w:r>
          </w:p>
        </w:tc>
      </w:tr>
      <w:tr w:rsidR="00592E43" w:rsidRPr="00543DEA" w14:paraId="270A4856" w14:textId="77777777" w:rsidTr="00592E43">
        <w:tc>
          <w:tcPr>
            <w:tcW w:w="3086" w:type="dxa"/>
            <w:shd w:val="clear" w:color="auto" w:fill="F7CAAC"/>
          </w:tcPr>
          <w:p w14:paraId="4ECE67D1" w14:textId="77777777" w:rsidR="00592E43" w:rsidRPr="00543DEA" w:rsidRDefault="00592E43" w:rsidP="00592E43">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5F71AD18" w14:textId="77777777" w:rsidR="00592E43" w:rsidRPr="00543DEA" w:rsidRDefault="00592E43" w:rsidP="00592E43">
            <w:pPr>
              <w:widowControl w:val="0"/>
              <w:autoSpaceDE w:val="0"/>
              <w:autoSpaceDN w:val="0"/>
              <w:adjustRightInd w:val="0"/>
              <w:rPr>
                <w:rFonts w:cs="Arial"/>
                <w:bCs/>
              </w:rPr>
            </w:pPr>
            <w:r>
              <w:rPr>
                <w:rFonts w:cs="Arial"/>
                <w:bCs/>
              </w:rPr>
              <w:t>písemná či ústní zkouška</w:t>
            </w:r>
          </w:p>
        </w:tc>
      </w:tr>
      <w:tr w:rsidR="00592E43" w14:paraId="3B8FA9DA" w14:textId="77777777" w:rsidTr="00592E43">
        <w:trPr>
          <w:trHeight w:val="109"/>
        </w:trPr>
        <w:tc>
          <w:tcPr>
            <w:tcW w:w="9855" w:type="dxa"/>
            <w:gridSpan w:val="8"/>
            <w:tcBorders>
              <w:top w:val="nil"/>
            </w:tcBorders>
          </w:tcPr>
          <w:p w14:paraId="5085E42E" w14:textId="77777777" w:rsidR="00592E43" w:rsidRDefault="00592E43" w:rsidP="00592E43">
            <w:pPr>
              <w:jc w:val="both"/>
            </w:pPr>
          </w:p>
        </w:tc>
      </w:tr>
      <w:tr w:rsidR="00592E43" w14:paraId="1265AF6B" w14:textId="77777777" w:rsidTr="00592E43">
        <w:trPr>
          <w:trHeight w:val="197"/>
        </w:trPr>
        <w:tc>
          <w:tcPr>
            <w:tcW w:w="3086" w:type="dxa"/>
            <w:tcBorders>
              <w:top w:val="nil"/>
            </w:tcBorders>
            <w:shd w:val="clear" w:color="auto" w:fill="F7CAAC"/>
          </w:tcPr>
          <w:p w14:paraId="1173F4AD" w14:textId="77777777" w:rsidR="00592E43" w:rsidRDefault="00592E43" w:rsidP="00592E43">
            <w:pPr>
              <w:jc w:val="both"/>
              <w:rPr>
                <w:b/>
              </w:rPr>
            </w:pPr>
            <w:r>
              <w:rPr>
                <w:b/>
              </w:rPr>
              <w:t>Garant předmětu</w:t>
            </w:r>
          </w:p>
        </w:tc>
        <w:tc>
          <w:tcPr>
            <w:tcW w:w="6769" w:type="dxa"/>
            <w:gridSpan w:val="7"/>
            <w:tcBorders>
              <w:top w:val="nil"/>
            </w:tcBorders>
          </w:tcPr>
          <w:p w14:paraId="287E5A94" w14:textId="77777777" w:rsidR="00592E43" w:rsidRDefault="00592E43" w:rsidP="00592E43">
            <w:pPr>
              <w:jc w:val="both"/>
            </w:pPr>
          </w:p>
        </w:tc>
      </w:tr>
      <w:tr w:rsidR="00592E43" w14:paraId="2961580E" w14:textId="77777777" w:rsidTr="00592E43">
        <w:trPr>
          <w:trHeight w:val="243"/>
        </w:trPr>
        <w:tc>
          <w:tcPr>
            <w:tcW w:w="3086" w:type="dxa"/>
            <w:tcBorders>
              <w:top w:val="nil"/>
            </w:tcBorders>
            <w:shd w:val="clear" w:color="auto" w:fill="F7CAAC"/>
          </w:tcPr>
          <w:p w14:paraId="62075291" w14:textId="77777777" w:rsidR="00592E43" w:rsidRDefault="00592E43" w:rsidP="00592E43">
            <w:pPr>
              <w:jc w:val="both"/>
              <w:rPr>
                <w:b/>
              </w:rPr>
            </w:pPr>
            <w:r>
              <w:rPr>
                <w:b/>
              </w:rPr>
              <w:t>Zapojení garanta do výuky předmětu</w:t>
            </w:r>
          </w:p>
        </w:tc>
        <w:tc>
          <w:tcPr>
            <w:tcW w:w="6769" w:type="dxa"/>
            <w:gridSpan w:val="7"/>
            <w:tcBorders>
              <w:top w:val="nil"/>
            </w:tcBorders>
          </w:tcPr>
          <w:p w14:paraId="4DF77571" w14:textId="77777777" w:rsidR="00592E43" w:rsidRDefault="00592E43" w:rsidP="00592E43">
            <w:pPr>
              <w:jc w:val="both"/>
            </w:pPr>
          </w:p>
        </w:tc>
      </w:tr>
      <w:tr w:rsidR="00592E43" w14:paraId="2D110361" w14:textId="77777777" w:rsidTr="00592E43">
        <w:tc>
          <w:tcPr>
            <w:tcW w:w="3086" w:type="dxa"/>
            <w:shd w:val="clear" w:color="auto" w:fill="F7CAAC"/>
          </w:tcPr>
          <w:p w14:paraId="167BC90F" w14:textId="77777777" w:rsidR="00592E43" w:rsidRDefault="00592E43" w:rsidP="00592E43">
            <w:pPr>
              <w:jc w:val="both"/>
              <w:rPr>
                <w:b/>
              </w:rPr>
            </w:pPr>
            <w:r>
              <w:rPr>
                <w:b/>
              </w:rPr>
              <w:t>Vyučující</w:t>
            </w:r>
          </w:p>
        </w:tc>
        <w:tc>
          <w:tcPr>
            <w:tcW w:w="6769" w:type="dxa"/>
            <w:gridSpan w:val="7"/>
            <w:tcBorders>
              <w:bottom w:val="nil"/>
            </w:tcBorders>
          </w:tcPr>
          <w:p w14:paraId="25DD123A" w14:textId="77777777" w:rsidR="00592E43" w:rsidRDefault="00592E43" w:rsidP="00592E43">
            <w:pPr>
              <w:jc w:val="both"/>
            </w:pPr>
          </w:p>
        </w:tc>
      </w:tr>
      <w:tr w:rsidR="00592E43" w14:paraId="2F283267" w14:textId="77777777" w:rsidTr="002425F6">
        <w:trPr>
          <w:trHeight w:val="420"/>
        </w:trPr>
        <w:tc>
          <w:tcPr>
            <w:tcW w:w="9855" w:type="dxa"/>
            <w:gridSpan w:val="8"/>
            <w:tcBorders>
              <w:top w:val="nil"/>
            </w:tcBorders>
          </w:tcPr>
          <w:p w14:paraId="00BB5E95" w14:textId="05B83F9E" w:rsidR="00592E43" w:rsidRDefault="00426B70" w:rsidP="00592E43">
            <w:pPr>
              <w:jc w:val="both"/>
            </w:pPr>
            <w:r>
              <w:t xml:space="preserve">doc. </w:t>
            </w:r>
            <w:r w:rsidR="00592E43">
              <w:t xml:space="preserve">Ing. arch. Mgr. </w:t>
            </w:r>
            <w:r>
              <w:t xml:space="preserve">et Mgr. </w:t>
            </w:r>
            <w:r w:rsidR="00592E43">
              <w:t>Klára Brůhová, Ph.D.</w:t>
            </w:r>
          </w:p>
        </w:tc>
      </w:tr>
      <w:tr w:rsidR="00592E43" w14:paraId="552580C1" w14:textId="77777777" w:rsidTr="00592E43">
        <w:tc>
          <w:tcPr>
            <w:tcW w:w="3086" w:type="dxa"/>
            <w:shd w:val="clear" w:color="auto" w:fill="F7CAAC"/>
          </w:tcPr>
          <w:p w14:paraId="34225CB5" w14:textId="1B320B1D" w:rsidR="00592E43" w:rsidRDefault="00F33E9D" w:rsidP="00592E43">
            <w:pPr>
              <w:jc w:val="both"/>
              <w:rPr>
                <w:b/>
              </w:rPr>
            </w:pPr>
            <w:r w:rsidRPr="005A0406">
              <w:rPr>
                <w:b/>
              </w:rPr>
              <w:t>Hlavní témata a výsledky učení</w:t>
            </w:r>
          </w:p>
        </w:tc>
        <w:tc>
          <w:tcPr>
            <w:tcW w:w="6769" w:type="dxa"/>
            <w:gridSpan w:val="7"/>
            <w:tcBorders>
              <w:bottom w:val="nil"/>
            </w:tcBorders>
          </w:tcPr>
          <w:p w14:paraId="254B4F14" w14:textId="77777777" w:rsidR="00592E43" w:rsidRDefault="00592E43" w:rsidP="00592E43">
            <w:pPr>
              <w:jc w:val="both"/>
            </w:pPr>
          </w:p>
        </w:tc>
      </w:tr>
      <w:tr w:rsidR="00592E43" w:rsidRPr="00BD6B5C" w14:paraId="799189BA" w14:textId="77777777" w:rsidTr="003B5930">
        <w:trPr>
          <w:trHeight w:val="283"/>
        </w:trPr>
        <w:tc>
          <w:tcPr>
            <w:tcW w:w="9855" w:type="dxa"/>
            <w:gridSpan w:val="8"/>
            <w:tcBorders>
              <w:top w:val="nil"/>
              <w:bottom w:val="single" w:sz="4" w:space="0" w:color="auto"/>
            </w:tcBorders>
          </w:tcPr>
          <w:p w14:paraId="1AC93D13" w14:textId="77777777" w:rsidR="00592E43" w:rsidRDefault="00592E43" w:rsidP="00592E43">
            <w:pPr>
              <w:pStyle w:val="Normlnweb"/>
              <w:spacing w:before="0" w:beforeAutospacing="0" w:after="0" w:afterAutospacing="0"/>
              <w:contextualSpacing/>
              <w:rPr>
                <w:b/>
                <w:bCs/>
                <w:sz w:val="20"/>
                <w:szCs w:val="20"/>
              </w:rPr>
            </w:pPr>
            <w:r w:rsidRPr="00BD6B5C">
              <w:rPr>
                <w:b/>
                <w:bCs/>
                <w:sz w:val="20"/>
                <w:szCs w:val="20"/>
              </w:rPr>
              <w:t>Anotace:</w:t>
            </w:r>
          </w:p>
          <w:p w14:paraId="3538D2AD" w14:textId="77777777" w:rsidR="00592E43" w:rsidRDefault="00592E43" w:rsidP="00592E43">
            <w:r>
              <w:t xml:space="preserve">Cyklus se zaměřuje na důležité kapitoly z dějin architektury po roce 1945. Důraz je kladen na euroamerické dění, avšak s ambicí kontextualizace a obohacení kanonizovaného výkladu s přesahy do dalších oblastí (geograficky, tematicky i časově – směrem k současnosti). Předmět sestává z přehledových/interpretačních přednášek a samostatné četby (především dobových textů teoretiků a tvůrčích architektů). </w:t>
            </w:r>
          </w:p>
          <w:p w14:paraId="5FF70958" w14:textId="77777777" w:rsidR="00592E43" w:rsidRDefault="00592E43" w:rsidP="00592E43"/>
          <w:p w14:paraId="232E4E49" w14:textId="77777777" w:rsidR="00592E43" w:rsidRDefault="00592E43" w:rsidP="00592E43">
            <w:pPr>
              <w:rPr>
                <w:b/>
                <w:bCs/>
              </w:rPr>
            </w:pPr>
            <w:r w:rsidRPr="00BD6B5C">
              <w:rPr>
                <w:b/>
                <w:bCs/>
              </w:rPr>
              <w:t>Osnova:</w:t>
            </w:r>
          </w:p>
          <w:p w14:paraId="504305A1" w14:textId="77777777" w:rsidR="0018035C" w:rsidRPr="004C54C1" w:rsidRDefault="0018035C" w:rsidP="0018035C">
            <w:pPr>
              <w:rPr>
                <w:sz w:val="24"/>
                <w:szCs w:val="24"/>
              </w:rPr>
            </w:pPr>
            <w:r w:rsidRPr="004C54C1">
              <w:rPr>
                <w:color w:val="000000"/>
              </w:rPr>
              <w:t>První část kursu = kanonický přehled dějin architektury </w:t>
            </w:r>
          </w:p>
          <w:p w14:paraId="363BC5B5" w14:textId="77777777" w:rsidR="0018035C" w:rsidRPr="004C54C1" w:rsidRDefault="0018035C" w:rsidP="0018035C">
            <w:pPr>
              <w:rPr>
                <w:sz w:val="24"/>
                <w:szCs w:val="24"/>
              </w:rPr>
            </w:pPr>
            <w:r w:rsidRPr="004C54C1">
              <w:rPr>
                <w:color w:val="000000"/>
              </w:rPr>
              <w:t>- pozornost bude věnována např. těmto tématům: Mezinárodní styl a recepce avantgardy v USA / Rozvinutí a rozšíření mezinárodního stylu po druhé světové válce / Poválečná tvorba Le Corbusiera, skulpturální architektura, volné formy / L. I. Kahn, modernismus ve vztahu k archetypům a tradici / Inovativní inženýrské konstrukce, utopické vize /  Kritika CIAM, Nový brutalismus, snaha o inkluzivní pojetí architektury / Postmoderní teorie v architektuře / New York Five, dekonstruktivistické tendence / Kritický regionalismus, světová architektura a reflektující tvorba </w:t>
            </w:r>
          </w:p>
          <w:p w14:paraId="2E1C90E3" w14:textId="77777777" w:rsidR="0018035C" w:rsidRPr="004C54C1" w:rsidRDefault="0018035C" w:rsidP="0018035C">
            <w:pPr>
              <w:rPr>
                <w:sz w:val="24"/>
                <w:szCs w:val="24"/>
              </w:rPr>
            </w:pPr>
          </w:p>
          <w:p w14:paraId="18EF3008" w14:textId="77777777" w:rsidR="0018035C" w:rsidRPr="004C54C1" w:rsidRDefault="0018035C" w:rsidP="0018035C">
            <w:pPr>
              <w:rPr>
                <w:sz w:val="24"/>
                <w:szCs w:val="24"/>
              </w:rPr>
            </w:pPr>
            <w:r w:rsidRPr="004C54C1">
              <w:rPr>
                <w:color w:val="000000"/>
              </w:rPr>
              <w:t>Druhá část kursu = kritické reflexe architektonického kánonu a aktuální otázky architektury a urbanismu </w:t>
            </w:r>
          </w:p>
          <w:p w14:paraId="2B125509" w14:textId="77777777" w:rsidR="0018035C" w:rsidRPr="004C54C1" w:rsidRDefault="0018035C" w:rsidP="0018035C">
            <w:pPr>
              <w:rPr>
                <w:sz w:val="24"/>
                <w:szCs w:val="24"/>
              </w:rPr>
            </w:pPr>
            <w:r w:rsidRPr="004C54C1">
              <w:rPr>
                <w:color w:val="000000"/>
              </w:rPr>
              <w:t>- kritika kánonu z feministické a postkoloniální perspektivy</w:t>
            </w:r>
          </w:p>
          <w:p w14:paraId="79550199" w14:textId="77777777" w:rsidR="0018035C" w:rsidRPr="004C54C1" w:rsidRDefault="0018035C" w:rsidP="0018035C">
            <w:pPr>
              <w:rPr>
                <w:sz w:val="24"/>
                <w:szCs w:val="24"/>
              </w:rPr>
            </w:pPr>
            <w:r w:rsidRPr="004C54C1">
              <w:rPr>
                <w:color w:val="000000"/>
              </w:rPr>
              <w:t>- téma ekologie a udržitelnosti, inkluze a intersekcionalita v pojetí města a veřejného prostoru, genderový aspekt etc.</w:t>
            </w:r>
          </w:p>
          <w:p w14:paraId="270757F9" w14:textId="77777777" w:rsidR="00592E43" w:rsidRDefault="00592E43" w:rsidP="00592E43">
            <w:pPr>
              <w:rPr>
                <w:b/>
                <w:bCs/>
              </w:rPr>
            </w:pPr>
          </w:p>
          <w:p w14:paraId="5FC6B3E9" w14:textId="77777777" w:rsidR="00592E43" w:rsidRDefault="00592E43" w:rsidP="00592E43">
            <w:pPr>
              <w:pStyle w:val="Normlnweb"/>
              <w:spacing w:before="0" w:beforeAutospacing="0" w:after="0" w:afterAutospacing="0"/>
              <w:contextualSpacing/>
              <w:rPr>
                <w:b/>
                <w:bCs/>
                <w:sz w:val="20"/>
                <w:szCs w:val="20"/>
              </w:rPr>
            </w:pPr>
            <w:r w:rsidRPr="00AF563B">
              <w:rPr>
                <w:b/>
                <w:bCs/>
                <w:sz w:val="20"/>
                <w:szCs w:val="20"/>
              </w:rPr>
              <w:t>Cíle studia:</w:t>
            </w:r>
          </w:p>
          <w:p w14:paraId="64F0E448" w14:textId="77777777" w:rsidR="00592E43" w:rsidRPr="0008407B" w:rsidRDefault="00592E43" w:rsidP="0021777E">
            <w:pPr>
              <w:pStyle w:val="Normlnweb"/>
              <w:numPr>
                <w:ilvl w:val="0"/>
                <w:numId w:val="85"/>
              </w:numPr>
              <w:spacing w:before="0" w:beforeAutospacing="0" w:after="0" w:afterAutospacing="0"/>
              <w:contextualSpacing/>
              <w:rPr>
                <w:b/>
                <w:bCs/>
                <w:sz w:val="20"/>
                <w:szCs w:val="20"/>
              </w:rPr>
            </w:pPr>
            <w:r>
              <w:rPr>
                <w:bCs/>
                <w:sz w:val="20"/>
                <w:szCs w:val="20"/>
              </w:rPr>
              <w:t>s</w:t>
            </w:r>
            <w:r w:rsidRPr="0008407B">
              <w:rPr>
                <w:bCs/>
                <w:sz w:val="20"/>
                <w:szCs w:val="20"/>
              </w:rPr>
              <w:t>eznámit studenty s důležitými kapitolami architektury druhé poloviny 20. století</w:t>
            </w:r>
          </w:p>
          <w:p w14:paraId="08729AEA" w14:textId="77777777" w:rsidR="00592E43" w:rsidRPr="0008407B" w:rsidRDefault="00592E43" w:rsidP="0021777E">
            <w:pPr>
              <w:pStyle w:val="Normlnweb"/>
              <w:numPr>
                <w:ilvl w:val="0"/>
                <w:numId w:val="85"/>
              </w:numPr>
              <w:spacing w:before="0" w:beforeAutospacing="0" w:after="0" w:afterAutospacing="0"/>
              <w:contextualSpacing/>
              <w:rPr>
                <w:b/>
                <w:bCs/>
                <w:sz w:val="20"/>
                <w:szCs w:val="20"/>
              </w:rPr>
            </w:pPr>
            <w:r w:rsidRPr="0008407B">
              <w:rPr>
                <w:bCs/>
                <w:sz w:val="20"/>
                <w:szCs w:val="20"/>
              </w:rPr>
              <w:t xml:space="preserve">definovat pozici narátora kánonu (odůvodnění důrazu na euroamerickou oblast) </w:t>
            </w:r>
          </w:p>
          <w:p w14:paraId="2FADC70B" w14:textId="77777777" w:rsidR="00592E43" w:rsidRPr="0008407B" w:rsidRDefault="00592E43" w:rsidP="0021777E">
            <w:pPr>
              <w:pStyle w:val="Normlnweb"/>
              <w:numPr>
                <w:ilvl w:val="0"/>
                <w:numId w:val="85"/>
              </w:numPr>
              <w:spacing w:before="0" w:beforeAutospacing="0" w:after="0" w:afterAutospacing="0"/>
              <w:contextualSpacing/>
              <w:rPr>
                <w:b/>
                <w:bCs/>
                <w:sz w:val="20"/>
                <w:szCs w:val="20"/>
              </w:rPr>
            </w:pPr>
            <w:r w:rsidRPr="0008407B">
              <w:rPr>
                <w:bCs/>
                <w:sz w:val="20"/>
                <w:szCs w:val="20"/>
              </w:rPr>
              <w:t xml:space="preserve">diskutovat jiné možnosti narace či dosud opomíjené oblasti. </w:t>
            </w:r>
          </w:p>
          <w:p w14:paraId="38B9C823" w14:textId="77777777" w:rsidR="00592E43" w:rsidRPr="00BD6B5C" w:rsidRDefault="00592E43" w:rsidP="00592E43">
            <w:pPr>
              <w:rPr>
                <w:b/>
                <w:bCs/>
              </w:rPr>
            </w:pPr>
          </w:p>
          <w:p w14:paraId="4A3FCA12" w14:textId="77777777" w:rsidR="00592E43" w:rsidRPr="00BD6B5C" w:rsidRDefault="00592E43" w:rsidP="00592E43">
            <w:pPr>
              <w:widowControl w:val="0"/>
              <w:autoSpaceDE w:val="0"/>
              <w:autoSpaceDN w:val="0"/>
              <w:adjustRightInd w:val="0"/>
              <w:contextualSpacing/>
              <w:rPr>
                <w:b/>
              </w:rPr>
            </w:pPr>
            <w:r w:rsidRPr="00BD6B5C">
              <w:rPr>
                <w:b/>
              </w:rPr>
              <w:t>Výsledky učení:</w:t>
            </w:r>
          </w:p>
          <w:p w14:paraId="0C37E8D6" w14:textId="6B93988E" w:rsidR="00592E43" w:rsidRDefault="00592E43" w:rsidP="00592E43">
            <w:pPr>
              <w:widowControl w:val="0"/>
              <w:autoSpaceDE w:val="0"/>
              <w:autoSpaceDN w:val="0"/>
              <w:adjustRightInd w:val="0"/>
            </w:pPr>
            <w:r w:rsidRPr="00A5110A">
              <w:t xml:space="preserve">Po úspěšném absolvování předmětu </w:t>
            </w:r>
            <w:r w:rsidR="0018035C">
              <w:t>studující dokáže</w:t>
            </w:r>
            <w:r>
              <w:t>:</w:t>
            </w:r>
          </w:p>
          <w:p w14:paraId="57EC1A7B" w14:textId="77777777" w:rsidR="00592E43" w:rsidRDefault="00592E43" w:rsidP="0021777E">
            <w:pPr>
              <w:pStyle w:val="Odstavecseseznamem"/>
              <w:widowControl w:val="0"/>
              <w:numPr>
                <w:ilvl w:val="0"/>
                <w:numId w:val="86"/>
              </w:numPr>
              <w:autoSpaceDE w:val="0"/>
              <w:autoSpaceDN w:val="0"/>
              <w:adjustRightInd w:val="0"/>
            </w:pPr>
            <w:r>
              <w:t xml:space="preserve">orientovat v kánonu poválečné architektury </w:t>
            </w:r>
          </w:p>
          <w:p w14:paraId="17C0B821" w14:textId="77777777" w:rsidR="00592E43" w:rsidRDefault="00592E43" w:rsidP="0021777E">
            <w:pPr>
              <w:pStyle w:val="Odstavecseseznamem"/>
              <w:widowControl w:val="0"/>
              <w:numPr>
                <w:ilvl w:val="0"/>
                <w:numId w:val="86"/>
              </w:numPr>
              <w:autoSpaceDE w:val="0"/>
              <w:autoSpaceDN w:val="0"/>
              <w:adjustRightInd w:val="0"/>
            </w:pPr>
            <w:r>
              <w:t>prokázat znalost důležitých projektů, staveb, osobností, ale i teoretických úvah a otázek, které se v dané době diskutovaly</w:t>
            </w:r>
          </w:p>
          <w:p w14:paraId="57647C7D" w14:textId="77777777" w:rsidR="00592E43" w:rsidRDefault="00592E43" w:rsidP="0021777E">
            <w:pPr>
              <w:pStyle w:val="Odstavecseseznamem"/>
              <w:widowControl w:val="0"/>
              <w:numPr>
                <w:ilvl w:val="0"/>
                <w:numId w:val="86"/>
              </w:numPr>
              <w:autoSpaceDE w:val="0"/>
              <w:autoSpaceDN w:val="0"/>
              <w:adjustRightInd w:val="0"/>
            </w:pPr>
            <w:r>
              <w:t>uvědomovat si euroamerické zakotvení kánonu, které bude schopen obohacovat o další přesahy a kontext.</w:t>
            </w:r>
          </w:p>
          <w:p w14:paraId="4508B195" w14:textId="77777777" w:rsidR="00592E43" w:rsidRPr="00BD6B5C" w:rsidRDefault="00592E43" w:rsidP="00592E43">
            <w:pPr>
              <w:pStyle w:val="Odstavecseseznamem"/>
              <w:widowControl w:val="0"/>
              <w:autoSpaceDE w:val="0"/>
              <w:autoSpaceDN w:val="0"/>
              <w:adjustRightInd w:val="0"/>
            </w:pPr>
          </w:p>
        </w:tc>
      </w:tr>
      <w:tr w:rsidR="000017A1" w14:paraId="5A7EA907" w14:textId="77777777" w:rsidTr="003B5930">
        <w:tc>
          <w:tcPr>
            <w:tcW w:w="3086" w:type="dxa"/>
            <w:tcBorders>
              <w:top w:val="single" w:sz="4" w:space="0" w:color="auto"/>
            </w:tcBorders>
            <w:shd w:val="clear" w:color="auto" w:fill="F7CAAC"/>
          </w:tcPr>
          <w:p w14:paraId="377A5DE9" w14:textId="7AE09CA7" w:rsidR="000017A1" w:rsidRDefault="000017A1" w:rsidP="000017A1">
            <w:pPr>
              <w:jc w:val="both"/>
              <w:rPr>
                <w:b/>
              </w:rPr>
            </w:pPr>
            <w:r>
              <w:rPr>
                <w:b/>
              </w:rPr>
              <w:t>Metody výuky</w:t>
            </w:r>
          </w:p>
        </w:tc>
        <w:tc>
          <w:tcPr>
            <w:tcW w:w="6769" w:type="dxa"/>
            <w:gridSpan w:val="7"/>
            <w:tcBorders>
              <w:top w:val="single" w:sz="4" w:space="0" w:color="auto"/>
              <w:bottom w:val="nil"/>
            </w:tcBorders>
          </w:tcPr>
          <w:p w14:paraId="6C718816" w14:textId="77777777" w:rsidR="000017A1" w:rsidRDefault="000017A1" w:rsidP="00FF7E7A">
            <w:pPr>
              <w:jc w:val="both"/>
            </w:pPr>
          </w:p>
        </w:tc>
      </w:tr>
      <w:tr w:rsidR="000017A1" w:rsidRPr="002425F6" w14:paraId="13B0FE2E" w14:textId="77777777" w:rsidTr="00EB3757">
        <w:trPr>
          <w:trHeight w:val="283"/>
        </w:trPr>
        <w:tc>
          <w:tcPr>
            <w:tcW w:w="9855" w:type="dxa"/>
            <w:gridSpan w:val="8"/>
            <w:tcBorders>
              <w:top w:val="nil"/>
              <w:bottom w:val="single" w:sz="4" w:space="0" w:color="auto"/>
            </w:tcBorders>
          </w:tcPr>
          <w:p w14:paraId="0F0C64FD" w14:textId="77777777" w:rsidR="000017A1" w:rsidRPr="002425F6" w:rsidRDefault="000017A1" w:rsidP="002425F6"/>
          <w:p w14:paraId="44DA23CE" w14:textId="66378294" w:rsidR="000017A1" w:rsidRDefault="000017A1" w:rsidP="002425F6">
            <w:r w:rsidRPr="002425F6">
              <w:t>První část kursu (cca 8 setkání á 90 min.) probíhá formou frontálních přednášek, které studující seznámí s kanonickým přehledem dějin architektury po r. 1945. První část kursu tedy pracuje s transmisivním pojetím výuky (převažuje metoda výkladu, učivo je předáváno frontálně, studující získává informace v uceleném systému).</w:t>
            </w:r>
          </w:p>
          <w:p w14:paraId="7A994C9E" w14:textId="77777777" w:rsidR="002425F6" w:rsidRPr="002425F6" w:rsidRDefault="002425F6" w:rsidP="002425F6"/>
          <w:p w14:paraId="7F9C74EB" w14:textId="77777777" w:rsidR="000017A1" w:rsidRPr="002425F6" w:rsidRDefault="000017A1" w:rsidP="002425F6">
            <w:r w:rsidRPr="002425F6">
              <w:t>Druhá část kursu (cca 4 setkání á 90 min) se zaměřuje na kritické reflexe architektonického kánonu (téma marginalizace, vyčleňování z kánonu, převaha euroamerického diskursu, role žen v architektuře). Studující se na každou hodinu samostatně připraví (četba vybraných textů atp.), na hodině jsou pak texty kolektivně diskutovány (kolokviální formou nad připravenými kritickými otázkami). Pomocí studia odborné literatury, event. archivních dokumentů si také každý student/studentka připraví prezentaci k vybrané osobnosti/kolektivu, který byl podle jeho názoru v rámci dějin architektury dosud marginalizován a osobnost představí (přičemž bere v úvahu korpus připravených kritických otázek a témat). Po prezentaci vždy probíhá debata a je prostor pro dotazy a zpětnou vazbu a doplnění ze strany vyučující i ostatních studujících. Tato druhá část kursu pracuje s více konstruktivistickým pojetím výuky (role studující/ho je aktivní, důraz je kladen na zodpovědnost studující/ho, základní metodou výuky je partnerský dialog, kooperace ve skupině, konstruktivní zpětná vazba).</w:t>
            </w:r>
          </w:p>
          <w:p w14:paraId="72A088E7" w14:textId="1028FA06" w:rsidR="000017A1" w:rsidRPr="002425F6" w:rsidRDefault="000017A1" w:rsidP="002425F6"/>
        </w:tc>
      </w:tr>
      <w:tr w:rsidR="00592E43" w14:paraId="623AFA42" w14:textId="77777777" w:rsidTr="00EB3757">
        <w:trPr>
          <w:trHeight w:val="265"/>
        </w:trPr>
        <w:tc>
          <w:tcPr>
            <w:tcW w:w="3653" w:type="dxa"/>
            <w:gridSpan w:val="2"/>
            <w:tcBorders>
              <w:top w:val="single" w:sz="4" w:space="0" w:color="auto"/>
            </w:tcBorders>
            <w:shd w:val="clear" w:color="auto" w:fill="F7CAAC"/>
          </w:tcPr>
          <w:p w14:paraId="5F5D9449" w14:textId="77777777" w:rsidR="00592E43" w:rsidRDefault="00592E43" w:rsidP="00592E43">
            <w:pPr>
              <w:jc w:val="both"/>
            </w:pPr>
            <w:r>
              <w:rPr>
                <w:b/>
              </w:rPr>
              <w:t>Studijní literatura a studijní pomůcky</w:t>
            </w:r>
          </w:p>
        </w:tc>
        <w:tc>
          <w:tcPr>
            <w:tcW w:w="6202" w:type="dxa"/>
            <w:gridSpan w:val="6"/>
            <w:tcBorders>
              <w:top w:val="single" w:sz="4" w:space="0" w:color="auto"/>
              <w:bottom w:val="nil"/>
            </w:tcBorders>
          </w:tcPr>
          <w:p w14:paraId="240EAE21" w14:textId="77777777" w:rsidR="00592E43" w:rsidRDefault="00592E43" w:rsidP="00592E43">
            <w:pPr>
              <w:jc w:val="both"/>
            </w:pPr>
          </w:p>
        </w:tc>
      </w:tr>
      <w:tr w:rsidR="00592E43" w:rsidRPr="00DD5B9F" w14:paraId="270BAFC9" w14:textId="77777777" w:rsidTr="00592E43">
        <w:trPr>
          <w:trHeight w:val="1497"/>
        </w:trPr>
        <w:tc>
          <w:tcPr>
            <w:tcW w:w="9855" w:type="dxa"/>
            <w:gridSpan w:val="8"/>
            <w:tcBorders>
              <w:top w:val="nil"/>
            </w:tcBorders>
          </w:tcPr>
          <w:p w14:paraId="4966C779" w14:textId="77777777" w:rsidR="0018035C" w:rsidRPr="003B2A07" w:rsidRDefault="0018035C" w:rsidP="0018035C">
            <w:pPr>
              <w:pStyle w:val="Normlnweb1"/>
              <w:spacing w:after="0" w:line="240" w:lineRule="auto"/>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06FF5902" w14:textId="77777777" w:rsidR="0018035C" w:rsidRPr="00196B9A" w:rsidRDefault="0018035C" w:rsidP="0018035C">
            <w:pPr>
              <w:rPr>
                <w:rFonts w:ascii="Times" w:hAnsi="Times" w:cs="Arial"/>
              </w:rPr>
            </w:pPr>
            <w:r w:rsidRPr="00ED077B">
              <w:rPr>
                <w:rFonts w:ascii="Times" w:hAnsi="Times" w:cs="Arial"/>
              </w:rPr>
              <w:t xml:space="preserve">Kenneth Frampton, </w:t>
            </w:r>
            <w:r w:rsidRPr="00ED077B">
              <w:rPr>
                <w:rFonts w:ascii="Times" w:hAnsi="Times" w:cs="Arial"/>
                <w:i/>
              </w:rPr>
              <w:t>Moderní architektura. Kritické dějiny</w:t>
            </w:r>
            <w:r w:rsidRPr="00ED077B">
              <w:rPr>
                <w:rFonts w:ascii="Times" w:hAnsi="Times" w:cs="Arial"/>
              </w:rPr>
              <w:t xml:space="preserve">, Praha 2004. </w:t>
            </w:r>
          </w:p>
          <w:p w14:paraId="0D06525C" w14:textId="77777777" w:rsidR="0018035C" w:rsidRDefault="0018035C" w:rsidP="0018035C">
            <w:pPr>
              <w:pStyle w:val="Normlnweb1"/>
              <w:spacing w:after="0" w:line="240" w:lineRule="auto"/>
              <w:rPr>
                <w:rFonts w:ascii="Times New Roman" w:eastAsia="Times New Roman" w:hAnsi="Times New Roman" w:cs="Times New Roman"/>
                <w:b/>
                <w:kern w:val="0"/>
                <w:sz w:val="20"/>
                <w:szCs w:val="20"/>
                <w:lang w:eastAsia="cs-CZ"/>
              </w:rPr>
            </w:pPr>
          </w:p>
          <w:p w14:paraId="4692427A" w14:textId="77777777" w:rsidR="0018035C" w:rsidRPr="00ED077B" w:rsidRDefault="0018035C" w:rsidP="0018035C">
            <w:pPr>
              <w:pStyle w:val="Normlnweb1"/>
              <w:spacing w:after="0" w:line="240" w:lineRule="auto"/>
              <w:rPr>
                <w:rFonts w:eastAsiaTheme="minorHAnsi" w:cs="Calibri"/>
                <w:color w:val="000000"/>
                <w:sz w:val="24"/>
                <w:szCs w:val="24"/>
                <w:lang w:eastAsia="en-US"/>
              </w:rPr>
            </w:pPr>
            <w:r w:rsidRPr="00DD5B9F">
              <w:rPr>
                <w:rFonts w:ascii="Times New Roman" w:eastAsia="Times New Roman" w:hAnsi="Times New Roman" w:cs="Times New Roman"/>
                <w:b/>
                <w:kern w:val="0"/>
                <w:sz w:val="20"/>
                <w:szCs w:val="20"/>
                <w:lang w:eastAsia="cs-CZ"/>
              </w:rPr>
              <w:t>Doporučená:</w:t>
            </w:r>
          </w:p>
          <w:p w14:paraId="740D1EDB" w14:textId="77777777" w:rsidR="0018035C" w:rsidRPr="00ED077B" w:rsidRDefault="0018035C" w:rsidP="0018035C">
            <w:r w:rsidRPr="00ED077B">
              <w:rPr>
                <w:rFonts w:eastAsiaTheme="minorHAnsi"/>
              </w:rPr>
              <w:t xml:space="preserve">Michel Ragon, </w:t>
            </w:r>
            <w:r w:rsidRPr="00ED077B">
              <w:rPr>
                <w:rFonts w:eastAsiaTheme="minorHAnsi"/>
                <w:i/>
              </w:rPr>
              <w:t>Kde budeme žít zítra</w:t>
            </w:r>
            <w:r w:rsidRPr="00ED077B">
              <w:rPr>
                <w:rFonts w:eastAsiaTheme="minorHAnsi"/>
              </w:rPr>
              <w:t>, Praha 1967.</w:t>
            </w:r>
          </w:p>
          <w:p w14:paraId="36659DE9" w14:textId="77777777" w:rsidR="0018035C" w:rsidRPr="00ED077B" w:rsidRDefault="0018035C" w:rsidP="0018035C">
            <w:pPr>
              <w:rPr>
                <w:rFonts w:eastAsiaTheme="minorHAnsi"/>
              </w:rPr>
            </w:pPr>
            <w:r w:rsidRPr="00ED077B">
              <w:rPr>
                <w:rFonts w:eastAsiaTheme="minorHAnsi"/>
              </w:rPr>
              <w:t xml:space="preserve">Robert Venturi, </w:t>
            </w:r>
            <w:r w:rsidRPr="00ED077B">
              <w:rPr>
                <w:rFonts w:eastAsiaTheme="minorHAnsi"/>
                <w:i/>
              </w:rPr>
              <w:t>Složitost a protiklad v architektuře</w:t>
            </w:r>
            <w:r w:rsidRPr="00ED077B">
              <w:rPr>
                <w:rFonts w:eastAsiaTheme="minorHAnsi"/>
              </w:rPr>
              <w:t xml:space="preserve">, Praha 2003. </w:t>
            </w:r>
          </w:p>
          <w:p w14:paraId="7367D247" w14:textId="77777777" w:rsidR="0018035C" w:rsidRPr="008301DF" w:rsidRDefault="0018035C" w:rsidP="0018035C">
            <w:pPr>
              <w:pStyle w:val="Normlnweb1"/>
              <w:spacing w:after="0" w:line="240" w:lineRule="auto"/>
              <w:rPr>
                <w:rFonts w:ascii="Times New Roman" w:eastAsiaTheme="minorHAnsi" w:hAnsi="Times New Roman" w:cs="Times New Roman"/>
                <w:color w:val="000000"/>
                <w:sz w:val="20"/>
                <w:szCs w:val="20"/>
                <w:lang w:eastAsia="en-US"/>
              </w:rPr>
            </w:pPr>
            <w:r w:rsidRPr="008301DF">
              <w:rPr>
                <w:rFonts w:ascii="Times New Roman" w:hAnsi="Times New Roman" w:cs="Times New Roman"/>
                <w:sz w:val="20"/>
                <w:szCs w:val="20"/>
              </w:rPr>
              <w:t xml:space="preserve">Petr Vorlík, </w:t>
            </w:r>
            <w:r w:rsidRPr="008301DF">
              <w:rPr>
                <w:rFonts w:ascii="Times New Roman" w:hAnsi="Times New Roman" w:cs="Times New Roman"/>
                <w:i/>
                <w:sz w:val="20"/>
                <w:szCs w:val="20"/>
              </w:rPr>
              <w:t>Dějiny architektury dvacátého století</w:t>
            </w:r>
            <w:r w:rsidRPr="008301DF">
              <w:rPr>
                <w:rFonts w:ascii="Times New Roman" w:hAnsi="Times New Roman" w:cs="Times New Roman"/>
                <w:sz w:val="20"/>
                <w:szCs w:val="20"/>
              </w:rPr>
              <w:t xml:space="preserve"> (skripta), Praha 2010.</w:t>
            </w:r>
          </w:p>
          <w:p w14:paraId="70FAD770" w14:textId="77777777" w:rsidR="0018035C" w:rsidRDefault="0018035C" w:rsidP="0018035C">
            <w:pPr>
              <w:rPr>
                <w:sz w:val="22"/>
                <w:szCs w:val="22"/>
                <w:highlight w:val="white"/>
              </w:rPr>
            </w:pPr>
          </w:p>
          <w:p w14:paraId="6227E862" w14:textId="77777777" w:rsidR="0018035C" w:rsidRDefault="0018035C" w:rsidP="0018035C">
            <w:pPr>
              <w:rPr>
                <w:b/>
                <w:bCs/>
              </w:rPr>
            </w:pPr>
            <w:r w:rsidRPr="008301DF">
              <w:rPr>
                <w:b/>
                <w:bCs/>
              </w:rPr>
              <w:t>Studijní opory:</w:t>
            </w:r>
          </w:p>
          <w:p w14:paraId="300AEBD1" w14:textId="77777777" w:rsidR="0018035C" w:rsidRPr="00D44652" w:rsidRDefault="0018035C" w:rsidP="0018035C">
            <w:r w:rsidRPr="00D44652">
              <w:t>- přednáška „mezinárodní styl“ (ve formě videonahrávky/videoprezentace s komentářem)</w:t>
            </w:r>
          </w:p>
          <w:p w14:paraId="2E058034" w14:textId="77777777" w:rsidR="0018035C" w:rsidRPr="00D44652" w:rsidRDefault="0018035C" w:rsidP="0018035C">
            <w:r w:rsidRPr="00D44652">
              <w:t>- přednáška „skulpturální architektura“ (ve formě videonahrávky/videoprezentace s komentářem)</w:t>
            </w:r>
          </w:p>
          <w:p w14:paraId="2414051D" w14:textId="77777777" w:rsidR="0018035C" w:rsidRPr="00D44652" w:rsidRDefault="0018035C" w:rsidP="0018035C">
            <w:r w:rsidRPr="00D44652">
              <w:t>- přednáška „cesta k fenoménu brutalismu“ (ve formě videonahrávky/videoprezentace s komentářem)</w:t>
            </w:r>
          </w:p>
          <w:p w14:paraId="2F14E22F" w14:textId="77777777" w:rsidR="0018035C" w:rsidRPr="00D44652" w:rsidRDefault="0018035C" w:rsidP="0018035C">
            <w:r w:rsidRPr="00D44652">
              <w:t>- přednáška „inženýrské konstrukce, technicismus, utopie“ (ve formě videonahrávky/videoprezentace s komentářem)</w:t>
            </w:r>
          </w:p>
          <w:p w14:paraId="4F35E4D6" w14:textId="77777777" w:rsidR="0018035C" w:rsidRPr="00D44652" w:rsidRDefault="0018035C" w:rsidP="0018035C">
            <w:r w:rsidRPr="00D44652">
              <w:t>- přednáška „postmoderna“ (ve formě videonahrávky/videoprezentace s komentářem)</w:t>
            </w:r>
          </w:p>
          <w:p w14:paraId="6198D5AF" w14:textId="77777777" w:rsidR="0018035C" w:rsidRPr="00D44652" w:rsidRDefault="0018035C" w:rsidP="0018035C"/>
          <w:p w14:paraId="3F4A82A6" w14:textId="77777777" w:rsidR="0018035C" w:rsidRDefault="0018035C" w:rsidP="0018035C">
            <w:pPr>
              <w:rPr>
                <w:color w:val="000000"/>
              </w:rPr>
            </w:pPr>
            <w:r w:rsidRPr="00D44652">
              <w:t xml:space="preserve">- </w:t>
            </w:r>
            <w:r w:rsidRPr="00D726F2">
              <w:rPr>
                <w:color w:val="000000"/>
              </w:rPr>
              <w:t xml:space="preserve">Despina Stratigakos, May Women Practice Architecture?, in: </w:t>
            </w:r>
            <w:r w:rsidRPr="00D726F2">
              <w:rPr>
                <w:i/>
                <w:iCs/>
                <w:color w:val="000000"/>
              </w:rPr>
              <w:t>Where Are the Women Architects?</w:t>
            </w:r>
            <w:r w:rsidRPr="00D726F2">
              <w:rPr>
                <w:color w:val="000000"/>
              </w:rPr>
              <w:t>, Princeton University Press, 2016, s. 6–20.</w:t>
            </w:r>
          </w:p>
          <w:p w14:paraId="2882FF9C" w14:textId="77777777" w:rsidR="0018035C" w:rsidRDefault="0018035C" w:rsidP="0018035C">
            <w:r>
              <w:rPr>
                <w:color w:val="000000"/>
              </w:rPr>
              <w:t xml:space="preserve">- </w:t>
            </w:r>
            <w:r w:rsidRPr="00D726F2">
              <w:rPr>
                <w:color w:val="000000"/>
                <w:szCs w:val="22"/>
              </w:rPr>
              <w:t>Julie</w:t>
            </w:r>
            <w:r w:rsidRPr="00D726F2">
              <w:rPr>
                <w:color w:val="FF0000"/>
                <w:szCs w:val="22"/>
              </w:rPr>
              <w:t xml:space="preserve"> </w:t>
            </w:r>
            <w:r w:rsidRPr="00D726F2">
              <w:rPr>
                <w:color w:val="000000"/>
                <w:szCs w:val="22"/>
              </w:rPr>
              <w:t>Willis, INVISIBLE CONTRIBUTIONS: The Problem of History and Women Architects, </w:t>
            </w:r>
            <w:r w:rsidRPr="00D726F2">
              <w:rPr>
                <w:i/>
                <w:iCs/>
                <w:color w:val="000000"/>
                <w:szCs w:val="22"/>
              </w:rPr>
              <w:t>Architectural Theory Review</w:t>
            </w:r>
            <w:r w:rsidRPr="00D726F2">
              <w:rPr>
                <w:color w:val="000000"/>
                <w:szCs w:val="22"/>
              </w:rPr>
              <w:t>, 1998, 3:2, s. 57</w:t>
            </w:r>
            <w:r w:rsidRPr="00E20A8C">
              <w:rPr>
                <w:color w:val="000000"/>
              </w:rPr>
              <w:t>–</w:t>
            </w:r>
            <w:r w:rsidRPr="00D726F2">
              <w:rPr>
                <w:color w:val="000000"/>
                <w:szCs w:val="22"/>
              </w:rPr>
              <w:t>68.</w:t>
            </w:r>
          </w:p>
          <w:p w14:paraId="4494CD54" w14:textId="77777777" w:rsidR="0018035C" w:rsidRPr="00D44652" w:rsidRDefault="0018035C" w:rsidP="0018035C">
            <w:r>
              <w:t xml:space="preserve">- </w:t>
            </w:r>
            <w:r w:rsidRPr="00D44652">
              <w:t xml:space="preserve">Denise Scott Brown, Room at the top? Sexism and Star System in Architecture, text dostupný na: </w:t>
            </w:r>
            <w:hyperlink r:id="rId26" w:history="1">
              <w:r w:rsidRPr="00D44652">
                <w:rPr>
                  <w:rStyle w:val="Hypertextovodkaz"/>
                </w:rPr>
                <w:t>https://www.mascontext.com/issues/27-debate-fall-15/room-at-the-top-sexism-and-the-star-system-in-architecture/</w:t>
              </w:r>
            </w:hyperlink>
          </w:p>
          <w:p w14:paraId="1B95D833" w14:textId="77777777" w:rsidR="0018035C" w:rsidRPr="00D44652" w:rsidRDefault="0018035C" w:rsidP="0018035C">
            <w:r w:rsidRPr="00D44652">
              <w:t xml:space="preserve">- Beatriz Colomina, In architecture, we only recognise a single figure, the genius architect, video dostupné na: </w:t>
            </w:r>
            <w:hyperlink r:id="rId27" w:history="1">
              <w:r w:rsidRPr="00D44652">
                <w:rPr>
                  <w:rStyle w:val="Hypertextovodkaz"/>
                </w:rPr>
                <w:t>https://www.youtube.com/watch?v=upvAZpsTxkk&amp;feature=youtu.be&amp;fbclid=IwAR2v5kMl1hJ3fOpGHF7trprRWjhLd3UiDuI4Q9UFS1LxJox0tgX8y9LwEOE</w:t>
              </w:r>
            </w:hyperlink>
          </w:p>
          <w:p w14:paraId="5E93D758" w14:textId="77777777" w:rsidR="0018035C" w:rsidRPr="00D44652" w:rsidRDefault="0018035C" w:rsidP="0018035C">
            <w:r w:rsidRPr="00D44652">
              <w:t xml:space="preserve">- Yasmeen Lari, Architects can no longer only serve the 1%, video dostupné na: </w:t>
            </w:r>
            <w:hyperlink r:id="rId28" w:history="1">
              <w:r w:rsidRPr="00D44652">
                <w:rPr>
                  <w:rStyle w:val="Hypertextovodkaz"/>
                </w:rPr>
                <w:t>https://www.youtube.com/watch?v=HqxOn4tdvKQ&amp;feature=share&amp;fbclid=IwAR3PRsgcwMCXVfR9UvWV37hRwYbipCqNbGFN7W3fTqE-c4zSF4gPeGV1bMs</w:t>
              </w:r>
            </w:hyperlink>
          </w:p>
          <w:p w14:paraId="68B93B5C" w14:textId="77777777" w:rsidR="0018035C" w:rsidRPr="00D44652" w:rsidRDefault="0018035C" w:rsidP="0018035C">
            <w:r w:rsidRPr="00D44652">
              <w:t xml:space="preserve">- web Pritzkerovy ceny za architekturu: </w:t>
            </w:r>
            <w:hyperlink r:id="rId29" w:history="1">
              <w:r w:rsidRPr="00D44652">
                <w:rPr>
                  <w:rStyle w:val="Hypertextovodkaz"/>
                </w:rPr>
                <w:t>https://www.pritzkerprize.com/</w:t>
              </w:r>
            </w:hyperlink>
          </w:p>
          <w:p w14:paraId="252723F2" w14:textId="77777777" w:rsidR="0018035C" w:rsidRPr="00D44652" w:rsidRDefault="0018035C" w:rsidP="0018035C"/>
          <w:p w14:paraId="699AC77D" w14:textId="77777777" w:rsidR="0018035C" w:rsidRPr="00D44652" w:rsidRDefault="0018035C" w:rsidP="0018035C">
            <w:r w:rsidRPr="00D44652">
              <w:t xml:space="preserve">- Rostislav Švácha – Milena Sršňová – Jana Tichá (eds.), </w:t>
            </w:r>
            <w:r w:rsidRPr="00D726F2">
              <w:rPr>
                <w:i/>
              </w:rPr>
              <w:t>Euroamerické architektonické myšlení 1936–2011</w:t>
            </w:r>
            <w:r w:rsidRPr="00D44652">
              <w:t>, Praha 2018. Praha 2018 (vybrané texty ve formě PDF s komentářem)</w:t>
            </w:r>
          </w:p>
          <w:p w14:paraId="43C2E659" w14:textId="39428EA3" w:rsidR="00592E43" w:rsidRPr="00DD5B9F" w:rsidRDefault="00592E43" w:rsidP="00592E43">
            <w:pPr>
              <w:rPr>
                <w:sz w:val="22"/>
                <w:szCs w:val="22"/>
                <w:highlight w:val="white"/>
              </w:rPr>
            </w:pPr>
          </w:p>
        </w:tc>
      </w:tr>
      <w:tr w:rsidR="00592E43" w14:paraId="3377EE6A" w14:textId="77777777" w:rsidTr="00592E43">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0663887E" w14:textId="77777777" w:rsidR="00592E43" w:rsidRDefault="00592E43" w:rsidP="00592E43">
            <w:pPr>
              <w:jc w:val="center"/>
              <w:rPr>
                <w:b/>
              </w:rPr>
            </w:pPr>
            <w:r>
              <w:rPr>
                <w:b/>
              </w:rPr>
              <w:t>Informace ke kombinované nebo distanční formě</w:t>
            </w:r>
          </w:p>
        </w:tc>
      </w:tr>
      <w:tr w:rsidR="00592E43" w14:paraId="13C83CE4" w14:textId="77777777" w:rsidTr="00592E43">
        <w:tc>
          <w:tcPr>
            <w:tcW w:w="4787" w:type="dxa"/>
            <w:gridSpan w:val="3"/>
            <w:tcBorders>
              <w:top w:val="single" w:sz="2" w:space="0" w:color="auto"/>
            </w:tcBorders>
            <w:shd w:val="clear" w:color="auto" w:fill="F7CAAC"/>
          </w:tcPr>
          <w:p w14:paraId="1B022B88" w14:textId="77777777" w:rsidR="00592E43" w:rsidRDefault="00592E43" w:rsidP="00592E43">
            <w:pPr>
              <w:jc w:val="both"/>
            </w:pPr>
            <w:r>
              <w:rPr>
                <w:b/>
              </w:rPr>
              <w:t>Rozsah konzultací (soustředění)</w:t>
            </w:r>
          </w:p>
        </w:tc>
        <w:tc>
          <w:tcPr>
            <w:tcW w:w="889" w:type="dxa"/>
            <w:tcBorders>
              <w:top w:val="single" w:sz="2" w:space="0" w:color="auto"/>
            </w:tcBorders>
          </w:tcPr>
          <w:p w14:paraId="3D4CBDC6" w14:textId="77777777" w:rsidR="00592E43" w:rsidRDefault="00592E43" w:rsidP="00592E43">
            <w:pPr>
              <w:jc w:val="both"/>
            </w:pPr>
          </w:p>
        </w:tc>
        <w:tc>
          <w:tcPr>
            <w:tcW w:w="4179" w:type="dxa"/>
            <w:gridSpan w:val="4"/>
            <w:tcBorders>
              <w:top w:val="single" w:sz="2" w:space="0" w:color="auto"/>
            </w:tcBorders>
            <w:shd w:val="clear" w:color="auto" w:fill="F7CAAC"/>
          </w:tcPr>
          <w:p w14:paraId="441925B4" w14:textId="77777777" w:rsidR="00592E43" w:rsidRDefault="00592E43" w:rsidP="00592E43">
            <w:pPr>
              <w:jc w:val="both"/>
              <w:rPr>
                <w:b/>
              </w:rPr>
            </w:pPr>
            <w:r>
              <w:rPr>
                <w:b/>
              </w:rPr>
              <w:t xml:space="preserve">hodin </w:t>
            </w:r>
          </w:p>
        </w:tc>
      </w:tr>
      <w:tr w:rsidR="00592E43" w14:paraId="108224EB" w14:textId="77777777" w:rsidTr="00592E43">
        <w:tc>
          <w:tcPr>
            <w:tcW w:w="9855" w:type="dxa"/>
            <w:gridSpan w:val="8"/>
            <w:shd w:val="clear" w:color="auto" w:fill="F7CAAC"/>
          </w:tcPr>
          <w:p w14:paraId="03D4A9C9" w14:textId="77777777" w:rsidR="00592E43" w:rsidRDefault="00592E43" w:rsidP="00592E43">
            <w:pPr>
              <w:jc w:val="both"/>
              <w:rPr>
                <w:b/>
              </w:rPr>
            </w:pPr>
            <w:r>
              <w:rPr>
                <w:b/>
              </w:rPr>
              <w:t>Informace o způsobu kontaktu s vyučujícím</w:t>
            </w:r>
          </w:p>
        </w:tc>
      </w:tr>
      <w:tr w:rsidR="00592E43" w14:paraId="7D954DB3" w14:textId="77777777" w:rsidTr="00592E43">
        <w:trPr>
          <w:trHeight w:val="174"/>
        </w:trPr>
        <w:tc>
          <w:tcPr>
            <w:tcW w:w="9855" w:type="dxa"/>
            <w:gridSpan w:val="8"/>
          </w:tcPr>
          <w:p w14:paraId="6BCEF4E1" w14:textId="77777777" w:rsidR="00592E43" w:rsidRDefault="00592E43" w:rsidP="00592E43">
            <w:pPr>
              <w:jc w:val="both"/>
            </w:pPr>
          </w:p>
        </w:tc>
      </w:tr>
    </w:tbl>
    <w:p w14:paraId="16EFD40F" w14:textId="24D1A145" w:rsidR="00196B9A" w:rsidRDefault="00196B9A" w:rsidP="00F62C3D">
      <w:pPr>
        <w:rPr>
          <w:b/>
        </w:rPr>
      </w:pPr>
    </w:p>
    <w:p w14:paraId="1924ABBC" w14:textId="78F4A207" w:rsidR="00CF0B72" w:rsidRDefault="00CF0B72" w:rsidP="00F62C3D">
      <w:pPr>
        <w:rPr>
          <w:b/>
        </w:rPr>
      </w:pPr>
    </w:p>
    <w:p w14:paraId="5BF8DB81" w14:textId="0E5481BB" w:rsidR="00CF0B72" w:rsidRDefault="00CF0B72" w:rsidP="00F62C3D">
      <w:pPr>
        <w:rPr>
          <w:b/>
        </w:rPr>
      </w:pPr>
    </w:p>
    <w:p w14:paraId="5B01A1A6" w14:textId="77F063B5" w:rsidR="00CF0B72" w:rsidRDefault="00CF0B72" w:rsidP="00F62C3D">
      <w:pPr>
        <w:rPr>
          <w:b/>
        </w:rPr>
      </w:pPr>
    </w:p>
    <w:p w14:paraId="5C2E04F9" w14:textId="0E5F24CA" w:rsidR="00CF0B72" w:rsidRDefault="00CF0B72" w:rsidP="00F62C3D">
      <w:pPr>
        <w:rPr>
          <w:b/>
        </w:rPr>
      </w:pPr>
    </w:p>
    <w:p w14:paraId="73131240" w14:textId="636134B2" w:rsidR="00CF0B72" w:rsidRDefault="00CF0B72" w:rsidP="00F62C3D">
      <w:pPr>
        <w:rPr>
          <w:b/>
        </w:rPr>
      </w:pPr>
    </w:p>
    <w:p w14:paraId="232F840E" w14:textId="5219A0F9" w:rsidR="00CF0B72" w:rsidRDefault="00CF0B72" w:rsidP="00F62C3D">
      <w:pPr>
        <w:rPr>
          <w:b/>
        </w:rPr>
      </w:pPr>
    </w:p>
    <w:p w14:paraId="3C4149B2" w14:textId="74727651" w:rsidR="00CF0B72" w:rsidRDefault="00CF0B72" w:rsidP="00F62C3D">
      <w:pPr>
        <w:rPr>
          <w:b/>
        </w:rPr>
      </w:pPr>
    </w:p>
    <w:p w14:paraId="6631F257" w14:textId="47C344CB" w:rsidR="00A5572E" w:rsidRDefault="00A5572E" w:rsidP="00F62C3D">
      <w:pPr>
        <w:rPr>
          <w:b/>
        </w:rPr>
      </w:pPr>
    </w:p>
    <w:p w14:paraId="293301E7" w14:textId="7C79B6E8" w:rsidR="00A5572E" w:rsidRDefault="00A5572E" w:rsidP="00F62C3D">
      <w:pPr>
        <w:rPr>
          <w:b/>
        </w:rPr>
      </w:pPr>
    </w:p>
    <w:p w14:paraId="646ADC0A" w14:textId="5A46FCE1" w:rsidR="00A5572E" w:rsidRDefault="00A5572E" w:rsidP="00F62C3D">
      <w:pPr>
        <w:rPr>
          <w:b/>
        </w:rPr>
      </w:pPr>
    </w:p>
    <w:p w14:paraId="706018A1" w14:textId="2A80D858" w:rsidR="00A5572E" w:rsidRDefault="00A5572E" w:rsidP="00F62C3D">
      <w:pPr>
        <w:rPr>
          <w:b/>
        </w:rPr>
      </w:pPr>
    </w:p>
    <w:p w14:paraId="2BF86EED" w14:textId="7C648EE2" w:rsidR="00A5572E" w:rsidRDefault="00A5572E" w:rsidP="00F62C3D">
      <w:pPr>
        <w:rPr>
          <w:b/>
        </w:rPr>
      </w:pPr>
    </w:p>
    <w:p w14:paraId="38CA76B4" w14:textId="77777777" w:rsidR="00A5572E" w:rsidRDefault="00A5572E" w:rsidP="00F62C3D">
      <w:pPr>
        <w:rPr>
          <w:b/>
        </w:rPr>
      </w:pPr>
    </w:p>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14:paraId="32FC933E" w14:textId="77777777" w:rsidTr="0018035C">
        <w:tc>
          <w:tcPr>
            <w:tcW w:w="9855" w:type="dxa"/>
            <w:gridSpan w:val="8"/>
            <w:tcBorders>
              <w:bottom w:val="double" w:sz="4" w:space="0" w:color="auto"/>
            </w:tcBorders>
            <w:shd w:val="clear" w:color="auto" w:fill="BDD6EE"/>
          </w:tcPr>
          <w:p w14:paraId="12326941" w14:textId="77777777" w:rsidR="00592E43" w:rsidRDefault="00592E43" w:rsidP="00592E43">
            <w:pPr>
              <w:jc w:val="both"/>
              <w:rPr>
                <w:b/>
                <w:sz w:val="28"/>
              </w:rPr>
            </w:pPr>
            <w:r>
              <w:br w:type="page"/>
            </w:r>
            <w:r>
              <w:rPr>
                <w:b/>
                <w:sz w:val="28"/>
              </w:rPr>
              <w:t>B-III – Charakteristika studijního předmětu</w:t>
            </w:r>
          </w:p>
        </w:tc>
      </w:tr>
      <w:tr w:rsidR="00592E43" w14:paraId="75FF3A57" w14:textId="77777777" w:rsidTr="0018035C">
        <w:tc>
          <w:tcPr>
            <w:tcW w:w="3086" w:type="dxa"/>
            <w:tcBorders>
              <w:top w:val="double" w:sz="4" w:space="0" w:color="auto"/>
            </w:tcBorders>
            <w:shd w:val="clear" w:color="auto" w:fill="F7CAAC"/>
          </w:tcPr>
          <w:p w14:paraId="1EA986F2" w14:textId="77777777" w:rsidR="00592E43" w:rsidRDefault="00592E43" w:rsidP="00592E43">
            <w:pPr>
              <w:jc w:val="both"/>
              <w:rPr>
                <w:b/>
              </w:rPr>
            </w:pPr>
            <w:r>
              <w:rPr>
                <w:b/>
              </w:rPr>
              <w:t>Název studijního předmětu</w:t>
            </w:r>
          </w:p>
        </w:tc>
        <w:tc>
          <w:tcPr>
            <w:tcW w:w="6769" w:type="dxa"/>
            <w:gridSpan w:val="7"/>
            <w:tcBorders>
              <w:top w:val="double" w:sz="4" w:space="0" w:color="auto"/>
            </w:tcBorders>
          </w:tcPr>
          <w:p w14:paraId="68AAA816" w14:textId="77777777" w:rsidR="00592E43" w:rsidRDefault="00592E43" w:rsidP="00592E43">
            <w:pPr>
              <w:jc w:val="both"/>
            </w:pPr>
            <w:r>
              <w:rPr>
                <w:b/>
                <w:bCs/>
              </w:rPr>
              <w:t>Seminář k současné architektuře</w:t>
            </w:r>
          </w:p>
        </w:tc>
      </w:tr>
      <w:tr w:rsidR="00592E43" w14:paraId="7A09C4C5" w14:textId="77777777" w:rsidTr="0018035C">
        <w:tc>
          <w:tcPr>
            <w:tcW w:w="3086" w:type="dxa"/>
            <w:shd w:val="clear" w:color="auto" w:fill="F7CAAC"/>
          </w:tcPr>
          <w:p w14:paraId="5B6E2074" w14:textId="77777777" w:rsidR="00592E43" w:rsidRDefault="00592E43" w:rsidP="00592E43">
            <w:pPr>
              <w:jc w:val="both"/>
              <w:rPr>
                <w:b/>
              </w:rPr>
            </w:pPr>
            <w:r>
              <w:rPr>
                <w:b/>
              </w:rPr>
              <w:t>Typ předmětu</w:t>
            </w:r>
          </w:p>
        </w:tc>
        <w:tc>
          <w:tcPr>
            <w:tcW w:w="3406" w:type="dxa"/>
            <w:gridSpan w:val="4"/>
          </w:tcPr>
          <w:p w14:paraId="2ADFDDEE" w14:textId="7EA86E53" w:rsidR="00592E43" w:rsidRDefault="00FD7F24" w:rsidP="00592E43">
            <w:pPr>
              <w:jc w:val="both"/>
            </w:pPr>
            <w:r>
              <w:t>povinný</w:t>
            </w:r>
          </w:p>
        </w:tc>
        <w:tc>
          <w:tcPr>
            <w:tcW w:w="2695" w:type="dxa"/>
            <w:gridSpan w:val="2"/>
            <w:shd w:val="clear" w:color="auto" w:fill="F7CAAC"/>
          </w:tcPr>
          <w:p w14:paraId="6951BA7E" w14:textId="77777777" w:rsidR="00592E43" w:rsidRDefault="00592E43" w:rsidP="00592E43">
            <w:pPr>
              <w:jc w:val="both"/>
            </w:pPr>
            <w:r>
              <w:rPr>
                <w:b/>
              </w:rPr>
              <w:t>doporučený ročník / semestr</w:t>
            </w:r>
          </w:p>
        </w:tc>
        <w:tc>
          <w:tcPr>
            <w:tcW w:w="668" w:type="dxa"/>
          </w:tcPr>
          <w:p w14:paraId="7F6C551A" w14:textId="7FA8BD76" w:rsidR="00592E43" w:rsidRDefault="00426B70" w:rsidP="00592E43">
            <w:pPr>
              <w:jc w:val="both"/>
            </w:pPr>
            <w:r>
              <w:t>2/2</w:t>
            </w:r>
          </w:p>
        </w:tc>
      </w:tr>
      <w:tr w:rsidR="00592E43" w14:paraId="34129329" w14:textId="77777777" w:rsidTr="0018035C">
        <w:tc>
          <w:tcPr>
            <w:tcW w:w="3086" w:type="dxa"/>
            <w:shd w:val="clear" w:color="auto" w:fill="F7CAAC"/>
          </w:tcPr>
          <w:p w14:paraId="63CEC35C" w14:textId="77777777" w:rsidR="00592E43" w:rsidRDefault="00592E43" w:rsidP="00592E43">
            <w:pPr>
              <w:jc w:val="both"/>
              <w:rPr>
                <w:b/>
              </w:rPr>
            </w:pPr>
            <w:r>
              <w:rPr>
                <w:b/>
              </w:rPr>
              <w:t>Rozsah studijního předmětu</w:t>
            </w:r>
          </w:p>
        </w:tc>
        <w:tc>
          <w:tcPr>
            <w:tcW w:w="1701" w:type="dxa"/>
            <w:gridSpan w:val="2"/>
          </w:tcPr>
          <w:p w14:paraId="0E297BC3" w14:textId="7C29A3C8" w:rsidR="00592E43" w:rsidRDefault="00592E43" w:rsidP="00592E43">
            <w:pPr>
              <w:jc w:val="both"/>
            </w:pPr>
            <w:r>
              <w:t>0+2</w:t>
            </w:r>
            <w:r w:rsidR="00FD7F24">
              <w:t>4</w:t>
            </w:r>
            <w:r>
              <w:t>s</w:t>
            </w:r>
          </w:p>
        </w:tc>
        <w:tc>
          <w:tcPr>
            <w:tcW w:w="889" w:type="dxa"/>
            <w:shd w:val="clear" w:color="auto" w:fill="F7CAAC"/>
          </w:tcPr>
          <w:p w14:paraId="687DAB6C" w14:textId="77777777" w:rsidR="00592E43" w:rsidRDefault="00592E43" w:rsidP="00592E43">
            <w:pPr>
              <w:jc w:val="both"/>
              <w:rPr>
                <w:b/>
              </w:rPr>
            </w:pPr>
            <w:r>
              <w:rPr>
                <w:b/>
              </w:rPr>
              <w:t xml:space="preserve">hod. </w:t>
            </w:r>
          </w:p>
        </w:tc>
        <w:tc>
          <w:tcPr>
            <w:tcW w:w="816" w:type="dxa"/>
          </w:tcPr>
          <w:p w14:paraId="3826484B" w14:textId="1011FA4E" w:rsidR="00592E43" w:rsidRDefault="00592E43" w:rsidP="00592E43">
            <w:pPr>
              <w:jc w:val="both"/>
            </w:pPr>
            <w:r>
              <w:t>2</w:t>
            </w:r>
            <w:r w:rsidR="00B56E4B">
              <w:t>4</w:t>
            </w:r>
          </w:p>
        </w:tc>
        <w:tc>
          <w:tcPr>
            <w:tcW w:w="2156" w:type="dxa"/>
            <w:shd w:val="clear" w:color="auto" w:fill="F7CAAC"/>
          </w:tcPr>
          <w:p w14:paraId="2FB03AF7" w14:textId="77777777" w:rsidR="00592E43" w:rsidRDefault="00592E43" w:rsidP="00592E43">
            <w:pPr>
              <w:jc w:val="both"/>
              <w:rPr>
                <w:b/>
              </w:rPr>
            </w:pPr>
            <w:r>
              <w:rPr>
                <w:b/>
              </w:rPr>
              <w:t>kreditů</w:t>
            </w:r>
          </w:p>
        </w:tc>
        <w:tc>
          <w:tcPr>
            <w:tcW w:w="1207" w:type="dxa"/>
            <w:gridSpan w:val="2"/>
          </w:tcPr>
          <w:p w14:paraId="16D2E7C8" w14:textId="77777777" w:rsidR="00592E43" w:rsidRDefault="00592E43" w:rsidP="00592E43">
            <w:pPr>
              <w:jc w:val="both"/>
            </w:pPr>
            <w:r>
              <w:t>4</w:t>
            </w:r>
          </w:p>
        </w:tc>
      </w:tr>
      <w:tr w:rsidR="00592E43" w14:paraId="5AD62484" w14:textId="77777777" w:rsidTr="0018035C">
        <w:tc>
          <w:tcPr>
            <w:tcW w:w="3086" w:type="dxa"/>
            <w:shd w:val="clear" w:color="auto" w:fill="F7CAAC"/>
          </w:tcPr>
          <w:p w14:paraId="47A46BE1" w14:textId="77777777" w:rsidR="00592E43" w:rsidRDefault="00592E43" w:rsidP="00592E43">
            <w:pPr>
              <w:jc w:val="both"/>
              <w:rPr>
                <w:b/>
                <w:sz w:val="22"/>
              </w:rPr>
            </w:pPr>
            <w:r>
              <w:rPr>
                <w:b/>
              </w:rPr>
              <w:t>Prerekvizity, korekvizity, ekvivalence</w:t>
            </w:r>
          </w:p>
        </w:tc>
        <w:tc>
          <w:tcPr>
            <w:tcW w:w="6769" w:type="dxa"/>
            <w:gridSpan w:val="7"/>
          </w:tcPr>
          <w:p w14:paraId="09CB645E" w14:textId="77777777" w:rsidR="00592E43" w:rsidRDefault="00592E43" w:rsidP="00592E43">
            <w:pPr>
              <w:jc w:val="both"/>
            </w:pPr>
          </w:p>
        </w:tc>
      </w:tr>
      <w:tr w:rsidR="00592E43" w14:paraId="7AD6ED98" w14:textId="77777777" w:rsidTr="0018035C">
        <w:tc>
          <w:tcPr>
            <w:tcW w:w="3086" w:type="dxa"/>
            <w:shd w:val="clear" w:color="auto" w:fill="F7CAAC"/>
          </w:tcPr>
          <w:p w14:paraId="6443C8E6" w14:textId="77777777" w:rsidR="00592E43" w:rsidRDefault="00592E43" w:rsidP="00592E43">
            <w:pPr>
              <w:jc w:val="both"/>
              <w:rPr>
                <w:b/>
              </w:rPr>
            </w:pPr>
            <w:r>
              <w:rPr>
                <w:b/>
              </w:rPr>
              <w:t>Způsob ověření studijních výsledků</w:t>
            </w:r>
          </w:p>
        </w:tc>
        <w:tc>
          <w:tcPr>
            <w:tcW w:w="3406" w:type="dxa"/>
            <w:gridSpan w:val="4"/>
          </w:tcPr>
          <w:p w14:paraId="177EFD71" w14:textId="77777777" w:rsidR="00592E43" w:rsidRDefault="00592E43" w:rsidP="00592E43">
            <w:pPr>
              <w:jc w:val="both"/>
            </w:pPr>
            <w:r>
              <w:t>zkouška</w:t>
            </w:r>
          </w:p>
        </w:tc>
        <w:tc>
          <w:tcPr>
            <w:tcW w:w="2156" w:type="dxa"/>
            <w:shd w:val="clear" w:color="auto" w:fill="F7CAAC"/>
          </w:tcPr>
          <w:p w14:paraId="7DCDA260" w14:textId="77777777" w:rsidR="00592E43" w:rsidRDefault="00592E43" w:rsidP="00592E43">
            <w:pPr>
              <w:jc w:val="both"/>
              <w:rPr>
                <w:b/>
              </w:rPr>
            </w:pPr>
            <w:r>
              <w:rPr>
                <w:b/>
              </w:rPr>
              <w:t>Forma výuky</w:t>
            </w:r>
          </w:p>
        </w:tc>
        <w:tc>
          <w:tcPr>
            <w:tcW w:w="1207" w:type="dxa"/>
            <w:gridSpan w:val="2"/>
          </w:tcPr>
          <w:p w14:paraId="54DB4445" w14:textId="77777777" w:rsidR="00592E43" w:rsidRDefault="00592E43" w:rsidP="00592E43">
            <w:pPr>
              <w:jc w:val="both"/>
            </w:pPr>
            <w:r>
              <w:t>seminář</w:t>
            </w:r>
          </w:p>
        </w:tc>
      </w:tr>
      <w:tr w:rsidR="00592E43" w:rsidRPr="000E4227" w14:paraId="29070B65" w14:textId="77777777" w:rsidTr="0018035C">
        <w:tc>
          <w:tcPr>
            <w:tcW w:w="3086" w:type="dxa"/>
            <w:shd w:val="clear" w:color="auto" w:fill="F7CAAC"/>
          </w:tcPr>
          <w:p w14:paraId="2265DAF4" w14:textId="77777777" w:rsidR="00592E43" w:rsidRDefault="00592E43" w:rsidP="00592E43">
            <w:pPr>
              <w:jc w:val="both"/>
              <w:rPr>
                <w:b/>
              </w:rPr>
            </w:pPr>
            <w:r>
              <w:rPr>
                <w:b/>
              </w:rPr>
              <w:t>Forma způsobu ověření studijních výsledků a další požadavky na studenta</w:t>
            </w:r>
          </w:p>
        </w:tc>
        <w:tc>
          <w:tcPr>
            <w:tcW w:w="6769" w:type="dxa"/>
            <w:gridSpan w:val="7"/>
            <w:tcBorders>
              <w:bottom w:val="nil"/>
            </w:tcBorders>
          </w:tcPr>
          <w:p w14:paraId="388D8A7F" w14:textId="77777777" w:rsidR="00592E43" w:rsidRPr="000E4227" w:rsidRDefault="00592E43" w:rsidP="00592E43">
            <w:pPr>
              <w:pStyle w:val="Normlnweb"/>
              <w:spacing w:before="0" w:beforeAutospacing="0" w:after="0" w:afterAutospacing="0"/>
              <w:contextualSpacing/>
              <w:rPr>
                <w:sz w:val="20"/>
                <w:szCs w:val="20"/>
              </w:rPr>
            </w:pPr>
            <w:r w:rsidRPr="004052FB">
              <w:rPr>
                <w:sz w:val="20"/>
                <w:szCs w:val="20"/>
              </w:rPr>
              <w:t>Seminář je hodnocen na základě splnění několika povinností. Nezbytným předpokladem vzhledem k jeho povaze je soustavná aktivní účast na průběhu kurzu, spočívající v provedení krátké úvodní úlohy a především zpracování, přednesení a obhájení hlavního referátu na zvolené téma. Očekávají se též diskusní vstupy k příspěvkům ostatních studentů. Po skončení kurzu je dopracovaný referát odevzdán v písemné či vizuální formě.</w:t>
            </w:r>
          </w:p>
        </w:tc>
      </w:tr>
      <w:tr w:rsidR="00592E43" w14:paraId="39073157" w14:textId="77777777" w:rsidTr="0018035C">
        <w:trPr>
          <w:trHeight w:val="114"/>
        </w:trPr>
        <w:tc>
          <w:tcPr>
            <w:tcW w:w="9855" w:type="dxa"/>
            <w:gridSpan w:val="8"/>
            <w:tcBorders>
              <w:top w:val="nil"/>
            </w:tcBorders>
          </w:tcPr>
          <w:p w14:paraId="0E4CF2B1" w14:textId="77777777" w:rsidR="00592E43" w:rsidRDefault="00592E43" w:rsidP="00592E43">
            <w:pPr>
              <w:jc w:val="both"/>
            </w:pPr>
          </w:p>
        </w:tc>
      </w:tr>
      <w:tr w:rsidR="00592E43" w14:paraId="2D3E1B30" w14:textId="77777777" w:rsidTr="0018035C">
        <w:trPr>
          <w:trHeight w:val="197"/>
        </w:trPr>
        <w:tc>
          <w:tcPr>
            <w:tcW w:w="3086" w:type="dxa"/>
            <w:tcBorders>
              <w:top w:val="nil"/>
            </w:tcBorders>
            <w:shd w:val="clear" w:color="auto" w:fill="F7CAAC"/>
          </w:tcPr>
          <w:p w14:paraId="63FCA38E" w14:textId="77777777" w:rsidR="00592E43" w:rsidRDefault="00592E43" w:rsidP="00592E43">
            <w:pPr>
              <w:jc w:val="both"/>
              <w:rPr>
                <w:b/>
              </w:rPr>
            </w:pPr>
            <w:r>
              <w:rPr>
                <w:b/>
              </w:rPr>
              <w:t>Garant předmětu</w:t>
            </w:r>
          </w:p>
        </w:tc>
        <w:tc>
          <w:tcPr>
            <w:tcW w:w="6769" w:type="dxa"/>
            <w:gridSpan w:val="7"/>
            <w:tcBorders>
              <w:top w:val="nil"/>
            </w:tcBorders>
          </w:tcPr>
          <w:p w14:paraId="6E1B6D54" w14:textId="77777777" w:rsidR="00592E43" w:rsidRDefault="00592E43" w:rsidP="00592E43">
            <w:pPr>
              <w:jc w:val="both"/>
            </w:pPr>
          </w:p>
        </w:tc>
      </w:tr>
      <w:tr w:rsidR="00592E43" w14:paraId="28EC7C87" w14:textId="77777777" w:rsidTr="0018035C">
        <w:trPr>
          <w:trHeight w:val="243"/>
        </w:trPr>
        <w:tc>
          <w:tcPr>
            <w:tcW w:w="3086" w:type="dxa"/>
            <w:tcBorders>
              <w:top w:val="nil"/>
            </w:tcBorders>
            <w:shd w:val="clear" w:color="auto" w:fill="F7CAAC"/>
          </w:tcPr>
          <w:p w14:paraId="42A5DB07" w14:textId="77777777" w:rsidR="00592E43" w:rsidRDefault="00592E43" w:rsidP="00592E43">
            <w:pPr>
              <w:jc w:val="both"/>
              <w:rPr>
                <w:b/>
              </w:rPr>
            </w:pPr>
            <w:r>
              <w:rPr>
                <w:b/>
              </w:rPr>
              <w:t>Zapojení garanta do výuky předmětu</w:t>
            </w:r>
          </w:p>
        </w:tc>
        <w:tc>
          <w:tcPr>
            <w:tcW w:w="6769" w:type="dxa"/>
            <w:gridSpan w:val="7"/>
            <w:tcBorders>
              <w:top w:val="nil"/>
            </w:tcBorders>
          </w:tcPr>
          <w:p w14:paraId="6FD0662B" w14:textId="77777777" w:rsidR="00592E43" w:rsidRDefault="00592E43" w:rsidP="00592E43">
            <w:pPr>
              <w:jc w:val="both"/>
            </w:pPr>
          </w:p>
        </w:tc>
      </w:tr>
      <w:tr w:rsidR="00592E43" w14:paraId="02BA33B2" w14:textId="77777777" w:rsidTr="0018035C">
        <w:tc>
          <w:tcPr>
            <w:tcW w:w="3086" w:type="dxa"/>
            <w:shd w:val="clear" w:color="auto" w:fill="F7CAAC"/>
          </w:tcPr>
          <w:p w14:paraId="13721918" w14:textId="77777777" w:rsidR="00592E43" w:rsidRDefault="00592E43" w:rsidP="00592E43">
            <w:pPr>
              <w:jc w:val="both"/>
              <w:rPr>
                <w:b/>
              </w:rPr>
            </w:pPr>
            <w:r>
              <w:rPr>
                <w:b/>
              </w:rPr>
              <w:t>Vyučující</w:t>
            </w:r>
          </w:p>
        </w:tc>
        <w:tc>
          <w:tcPr>
            <w:tcW w:w="6769" w:type="dxa"/>
            <w:gridSpan w:val="7"/>
            <w:tcBorders>
              <w:bottom w:val="nil"/>
            </w:tcBorders>
          </w:tcPr>
          <w:p w14:paraId="1B395D3A" w14:textId="77777777" w:rsidR="00592E43" w:rsidRDefault="00592E43" w:rsidP="00592E43">
            <w:pPr>
              <w:jc w:val="both"/>
            </w:pPr>
          </w:p>
        </w:tc>
      </w:tr>
      <w:tr w:rsidR="00592E43" w14:paraId="003B46F8" w14:textId="77777777" w:rsidTr="00A5572E">
        <w:trPr>
          <w:trHeight w:val="362"/>
        </w:trPr>
        <w:tc>
          <w:tcPr>
            <w:tcW w:w="9855" w:type="dxa"/>
            <w:gridSpan w:val="8"/>
            <w:tcBorders>
              <w:top w:val="nil"/>
            </w:tcBorders>
          </w:tcPr>
          <w:p w14:paraId="3C5DDAED" w14:textId="2797F693" w:rsidR="00592E43" w:rsidRDefault="00426B70" w:rsidP="00592E43">
            <w:pPr>
              <w:jc w:val="both"/>
            </w:pPr>
            <w:r>
              <w:t xml:space="preserve">doc. </w:t>
            </w:r>
            <w:r w:rsidR="00592E43">
              <w:t>Mgr. Cyril Říha, Ph.D.</w:t>
            </w:r>
          </w:p>
          <w:p w14:paraId="77A496D4" w14:textId="77777777" w:rsidR="00592E43" w:rsidRDefault="00592E43" w:rsidP="00592E43">
            <w:pPr>
              <w:jc w:val="both"/>
            </w:pPr>
          </w:p>
        </w:tc>
      </w:tr>
      <w:tr w:rsidR="00592E43" w14:paraId="3E2F6E1C" w14:textId="77777777" w:rsidTr="0018035C">
        <w:tc>
          <w:tcPr>
            <w:tcW w:w="3086" w:type="dxa"/>
            <w:shd w:val="clear" w:color="auto" w:fill="F7CAAC"/>
          </w:tcPr>
          <w:p w14:paraId="7D1E469F" w14:textId="1B787DC5" w:rsidR="00592E43" w:rsidRDefault="00F33E9D" w:rsidP="00592E43">
            <w:pPr>
              <w:jc w:val="both"/>
              <w:rPr>
                <w:b/>
              </w:rPr>
            </w:pPr>
            <w:r w:rsidRPr="005A0406">
              <w:rPr>
                <w:b/>
              </w:rPr>
              <w:t>Hlavní témata a výsledky učení</w:t>
            </w:r>
          </w:p>
        </w:tc>
        <w:tc>
          <w:tcPr>
            <w:tcW w:w="6769" w:type="dxa"/>
            <w:gridSpan w:val="7"/>
            <w:tcBorders>
              <w:bottom w:val="nil"/>
            </w:tcBorders>
          </w:tcPr>
          <w:p w14:paraId="0D883A40" w14:textId="77777777" w:rsidR="00592E43" w:rsidRDefault="00592E43" w:rsidP="00592E43">
            <w:pPr>
              <w:jc w:val="both"/>
            </w:pPr>
          </w:p>
        </w:tc>
      </w:tr>
      <w:tr w:rsidR="00592E43" w14:paraId="5D9B7AF1" w14:textId="77777777" w:rsidTr="00A75F6E">
        <w:trPr>
          <w:trHeight w:val="283"/>
        </w:trPr>
        <w:tc>
          <w:tcPr>
            <w:tcW w:w="9855" w:type="dxa"/>
            <w:gridSpan w:val="8"/>
            <w:tcBorders>
              <w:top w:val="nil"/>
              <w:bottom w:val="single" w:sz="4" w:space="0" w:color="auto"/>
            </w:tcBorders>
          </w:tcPr>
          <w:p w14:paraId="3C9FFF3D" w14:textId="77777777" w:rsidR="00592E43" w:rsidRPr="00DB6603" w:rsidRDefault="00592E43" w:rsidP="00592E43">
            <w:pPr>
              <w:pStyle w:val="Normlnweb"/>
              <w:spacing w:before="0" w:beforeAutospacing="0" w:after="0" w:afterAutospacing="0"/>
              <w:contextualSpacing/>
              <w:rPr>
                <w:sz w:val="20"/>
                <w:szCs w:val="20"/>
              </w:rPr>
            </w:pPr>
            <w:r w:rsidRPr="00DB6603">
              <w:rPr>
                <w:b/>
                <w:bCs/>
                <w:sz w:val="20"/>
                <w:szCs w:val="20"/>
              </w:rPr>
              <w:t>Anotace:</w:t>
            </w:r>
          </w:p>
          <w:p w14:paraId="610FA38C" w14:textId="77777777" w:rsidR="00592E43" w:rsidRDefault="00592E43" w:rsidP="00592E43">
            <w:r>
              <w:t xml:space="preserve">Seminář, jehož smyslem je společně diskutovat o architektuře konce 20. a začátku 21. století. Nejde a ani nemůže jít o obecné „-ismy“ (už proto, že chybí dostatečný odstup), ale o konkrétní problémová témata a jejich myšlenkové pozadí, které se ukazují být živé na místní i zahraniční scéně. Pro semestrální kurz je vždy vybráno jedeno z nich či jejich zobecněný komplex k soustavnému kolektivnímu studiu. Téma může zohledňovat zadání ateliérových úkolů na katedře architektury v daném školním roce. Metodou práce je sledování aktuálních projektů, soutěží, výstav, přednášek, časopisů i knih a především jejich kritická analýza. Očekává se aktivní přístup studentů (pravidelná účast je pro absolvování kursu nezbytná) – vlastní referáty a ochota debatovat. </w:t>
            </w:r>
          </w:p>
          <w:p w14:paraId="30020A47" w14:textId="77777777" w:rsidR="00592E43" w:rsidRPr="001E5CF7" w:rsidRDefault="00592E43" w:rsidP="00592E43">
            <w:pPr>
              <w:pStyle w:val="Normlnweb"/>
              <w:spacing w:before="0" w:beforeAutospacing="0" w:after="0" w:afterAutospacing="0"/>
              <w:contextualSpacing/>
              <w:rPr>
                <w:sz w:val="20"/>
                <w:szCs w:val="20"/>
              </w:rPr>
            </w:pPr>
          </w:p>
          <w:p w14:paraId="59510628" w14:textId="77777777" w:rsidR="00592E43" w:rsidRPr="00DB6603" w:rsidRDefault="00592E43" w:rsidP="00592E43">
            <w:pPr>
              <w:pStyle w:val="Normlnweb"/>
              <w:spacing w:before="0" w:beforeAutospacing="0" w:after="0" w:afterAutospacing="0"/>
              <w:contextualSpacing/>
              <w:rPr>
                <w:sz w:val="20"/>
                <w:szCs w:val="20"/>
              </w:rPr>
            </w:pPr>
            <w:r w:rsidRPr="00DB6603">
              <w:rPr>
                <w:b/>
                <w:bCs/>
                <w:sz w:val="20"/>
                <w:szCs w:val="20"/>
              </w:rPr>
              <w:t>Osnova:</w:t>
            </w:r>
          </w:p>
          <w:p w14:paraId="1466077F" w14:textId="77777777" w:rsidR="00592E43" w:rsidRPr="008318E6" w:rsidRDefault="00592E43" w:rsidP="00592E43">
            <w:pPr>
              <w:pStyle w:val="Normlnweb"/>
              <w:spacing w:before="0" w:beforeAutospacing="0" w:after="0" w:afterAutospacing="0"/>
              <w:contextualSpacing/>
              <w:rPr>
                <w:sz w:val="20"/>
                <w:szCs w:val="20"/>
              </w:rPr>
            </w:pPr>
            <w:r w:rsidRPr="008318E6">
              <w:rPr>
                <w:sz w:val="20"/>
                <w:szCs w:val="20"/>
              </w:rPr>
              <w:t>1. Přednáška představující téma semestru, zadání krátké úlohy; 2. Rozvinutí tématu semináře (vstup odborníka na danou problematiku); 3. Společné vyhodnocení úvodního úkolu, zadání témat referátů a sestavení jejich harmonogramu; 4.-7. Referáty studentů a jejich společná diskuse; 8. Zhodnocení dosavadního průběhu semináře, aktualizace tématu, zadání parametrů závěrečného výstupu;</w:t>
            </w:r>
          </w:p>
          <w:p w14:paraId="293A5A3F" w14:textId="77777777" w:rsidR="00592E43" w:rsidRDefault="00592E43" w:rsidP="00592E43">
            <w:pPr>
              <w:pStyle w:val="Normlnweb"/>
              <w:spacing w:before="0" w:beforeAutospacing="0" w:after="0" w:afterAutospacing="0"/>
              <w:contextualSpacing/>
              <w:rPr>
                <w:sz w:val="20"/>
                <w:szCs w:val="20"/>
              </w:rPr>
            </w:pPr>
            <w:r w:rsidRPr="008318E6">
              <w:rPr>
                <w:sz w:val="20"/>
                <w:szCs w:val="20"/>
              </w:rPr>
              <w:t>9.-12. Referáty studentů a jejich společná diskuse.</w:t>
            </w:r>
          </w:p>
          <w:p w14:paraId="3EA4E4D3" w14:textId="77777777" w:rsidR="00592E43" w:rsidRPr="00D228B3" w:rsidRDefault="00592E43" w:rsidP="00592E43">
            <w:pPr>
              <w:pStyle w:val="Normlnweb"/>
              <w:spacing w:before="0" w:beforeAutospacing="0" w:after="0" w:afterAutospacing="0"/>
              <w:contextualSpacing/>
              <w:rPr>
                <w:sz w:val="20"/>
                <w:szCs w:val="20"/>
              </w:rPr>
            </w:pPr>
          </w:p>
          <w:p w14:paraId="56EB467F" w14:textId="77777777" w:rsidR="00592E43" w:rsidRDefault="00592E43" w:rsidP="00592E43">
            <w:pPr>
              <w:pStyle w:val="Normlnweb"/>
              <w:spacing w:before="0" w:beforeAutospacing="0" w:after="0" w:afterAutospacing="0"/>
              <w:contextualSpacing/>
              <w:rPr>
                <w:b/>
                <w:bCs/>
                <w:sz w:val="20"/>
                <w:szCs w:val="20"/>
              </w:rPr>
            </w:pPr>
            <w:r w:rsidRPr="00DB6603">
              <w:rPr>
                <w:b/>
                <w:bCs/>
                <w:sz w:val="20"/>
                <w:szCs w:val="20"/>
              </w:rPr>
              <w:t>Cíle studia:</w:t>
            </w:r>
          </w:p>
          <w:p w14:paraId="1AFC59CB" w14:textId="77777777" w:rsidR="00592E43" w:rsidRPr="008318E6" w:rsidRDefault="00592E43" w:rsidP="0021777E">
            <w:pPr>
              <w:pStyle w:val="Normlnweb"/>
              <w:numPr>
                <w:ilvl w:val="0"/>
                <w:numId w:val="44"/>
              </w:numPr>
              <w:spacing w:before="0" w:beforeAutospacing="0" w:after="0" w:afterAutospacing="0"/>
              <w:contextualSpacing/>
              <w:rPr>
                <w:sz w:val="20"/>
                <w:szCs w:val="20"/>
              </w:rPr>
            </w:pPr>
            <w:r w:rsidRPr="008318E6">
              <w:rPr>
                <w:sz w:val="20"/>
                <w:szCs w:val="20"/>
              </w:rPr>
              <w:t>předávat studentům schopnosti orientace v komplexních souvislostech (uměleckých, vědeckých, sociálních politických) aktuálních problémů současné architektury</w:t>
            </w:r>
          </w:p>
          <w:p w14:paraId="5E0D8A8D" w14:textId="77777777" w:rsidR="00592E43" w:rsidRPr="008318E6" w:rsidRDefault="00592E43" w:rsidP="0021777E">
            <w:pPr>
              <w:pStyle w:val="Normlnweb"/>
              <w:numPr>
                <w:ilvl w:val="0"/>
                <w:numId w:val="44"/>
              </w:numPr>
              <w:spacing w:before="0" w:beforeAutospacing="0" w:after="0" w:afterAutospacing="0"/>
              <w:contextualSpacing/>
              <w:rPr>
                <w:sz w:val="20"/>
                <w:szCs w:val="20"/>
              </w:rPr>
            </w:pPr>
            <w:r w:rsidRPr="008318E6">
              <w:rPr>
                <w:sz w:val="20"/>
                <w:szCs w:val="20"/>
              </w:rPr>
              <w:t>zdůrazňovat potřebu jejich kritického zhodnocení z více úhlů pohledu a zároveň zaujetí vlastního postoje</w:t>
            </w:r>
          </w:p>
          <w:p w14:paraId="488919D7" w14:textId="77777777" w:rsidR="00592E43" w:rsidRPr="008318E6" w:rsidRDefault="00592E43" w:rsidP="0021777E">
            <w:pPr>
              <w:pStyle w:val="Normlnweb"/>
              <w:numPr>
                <w:ilvl w:val="0"/>
                <w:numId w:val="44"/>
              </w:numPr>
              <w:spacing w:before="0" w:beforeAutospacing="0" w:after="0" w:afterAutospacing="0"/>
              <w:contextualSpacing/>
              <w:rPr>
                <w:sz w:val="20"/>
                <w:szCs w:val="20"/>
              </w:rPr>
            </w:pPr>
            <w:r w:rsidRPr="008318E6">
              <w:rPr>
                <w:sz w:val="20"/>
                <w:szCs w:val="20"/>
              </w:rPr>
              <w:t>zprostředkovávat přímý kontakt mezi architektonickou teorií a praxí</w:t>
            </w:r>
          </w:p>
          <w:p w14:paraId="4EB1260B" w14:textId="77777777" w:rsidR="00592E43" w:rsidRPr="008318E6" w:rsidRDefault="00592E43" w:rsidP="0021777E">
            <w:pPr>
              <w:pStyle w:val="Normlnweb"/>
              <w:numPr>
                <w:ilvl w:val="0"/>
                <w:numId w:val="44"/>
              </w:numPr>
              <w:spacing w:before="0" w:beforeAutospacing="0" w:after="0" w:afterAutospacing="0"/>
              <w:contextualSpacing/>
              <w:rPr>
                <w:sz w:val="20"/>
                <w:szCs w:val="20"/>
              </w:rPr>
            </w:pPr>
            <w:r w:rsidRPr="008318E6">
              <w:rPr>
                <w:sz w:val="20"/>
                <w:szCs w:val="20"/>
              </w:rPr>
              <w:t xml:space="preserve">cvičit prezentační a argumentační schopnosti studentů </w:t>
            </w:r>
          </w:p>
          <w:p w14:paraId="7D0D6522" w14:textId="77777777" w:rsidR="00592E43" w:rsidRPr="00FB7FD6" w:rsidRDefault="00592E43" w:rsidP="00592E43">
            <w:pPr>
              <w:pStyle w:val="Normlnweb"/>
              <w:spacing w:before="0" w:beforeAutospacing="0" w:after="0" w:afterAutospacing="0" w:line="276" w:lineRule="auto"/>
              <w:contextualSpacing/>
              <w:rPr>
                <w:b/>
                <w:bCs/>
                <w:sz w:val="20"/>
                <w:szCs w:val="20"/>
              </w:rPr>
            </w:pPr>
          </w:p>
          <w:p w14:paraId="05EDD433" w14:textId="77777777" w:rsidR="00592E43" w:rsidRPr="00DB6603" w:rsidRDefault="00592E43" w:rsidP="00592E43">
            <w:pPr>
              <w:widowControl w:val="0"/>
              <w:autoSpaceDE w:val="0"/>
              <w:autoSpaceDN w:val="0"/>
              <w:adjustRightInd w:val="0"/>
              <w:contextualSpacing/>
              <w:rPr>
                <w:b/>
              </w:rPr>
            </w:pPr>
            <w:r w:rsidRPr="00DB6603">
              <w:rPr>
                <w:b/>
              </w:rPr>
              <w:t>Výsledky učení:</w:t>
            </w:r>
          </w:p>
          <w:p w14:paraId="0FF24BF9" w14:textId="77777777" w:rsidR="00592E43" w:rsidRDefault="00592E43" w:rsidP="00592E43">
            <w:pPr>
              <w:widowControl w:val="0"/>
              <w:autoSpaceDE w:val="0"/>
              <w:autoSpaceDN w:val="0"/>
              <w:adjustRightInd w:val="0"/>
              <w:contextualSpacing/>
            </w:pPr>
            <w:r w:rsidRPr="00DB6603">
              <w:t>Po úspěšném absolvování předmětu je student schopen:</w:t>
            </w:r>
          </w:p>
          <w:p w14:paraId="5D593FB6" w14:textId="77777777" w:rsidR="00592E43" w:rsidRPr="008318E6" w:rsidRDefault="00592E43" w:rsidP="0021777E">
            <w:pPr>
              <w:pStyle w:val="Normlnweb"/>
              <w:numPr>
                <w:ilvl w:val="0"/>
                <w:numId w:val="44"/>
              </w:numPr>
              <w:spacing w:before="0" w:beforeAutospacing="0" w:after="0" w:afterAutospacing="0"/>
              <w:contextualSpacing/>
              <w:rPr>
                <w:sz w:val="20"/>
                <w:szCs w:val="20"/>
              </w:rPr>
            </w:pPr>
            <w:r>
              <w:rPr>
                <w:sz w:val="20"/>
                <w:szCs w:val="20"/>
              </w:rPr>
              <w:t>prokázat znalost</w:t>
            </w:r>
            <w:r w:rsidRPr="008318E6">
              <w:rPr>
                <w:sz w:val="20"/>
                <w:szCs w:val="20"/>
              </w:rPr>
              <w:t xml:space="preserve"> základní</w:t>
            </w:r>
            <w:r>
              <w:rPr>
                <w:sz w:val="20"/>
                <w:szCs w:val="20"/>
              </w:rPr>
              <w:t>ch</w:t>
            </w:r>
            <w:r w:rsidRPr="008318E6">
              <w:rPr>
                <w:sz w:val="20"/>
                <w:szCs w:val="20"/>
              </w:rPr>
              <w:t xml:space="preserve"> souvislost</w:t>
            </w:r>
            <w:r>
              <w:rPr>
                <w:sz w:val="20"/>
                <w:szCs w:val="20"/>
              </w:rPr>
              <w:t>í</w:t>
            </w:r>
            <w:r w:rsidRPr="008318E6">
              <w:rPr>
                <w:sz w:val="20"/>
                <w:szCs w:val="20"/>
              </w:rPr>
              <w:t xml:space="preserve"> vybraného problémového okruhu ze současné architektury</w:t>
            </w:r>
          </w:p>
          <w:p w14:paraId="43EE020F" w14:textId="77777777" w:rsidR="00592E43" w:rsidRPr="008318E6" w:rsidRDefault="00592E43" w:rsidP="0021777E">
            <w:pPr>
              <w:pStyle w:val="Normlnweb"/>
              <w:numPr>
                <w:ilvl w:val="0"/>
                <w:numId w:val="44"/>
              </w:numPr>
              <w:spacing w:before="0" w:beforeAutospacing="0" w:after="0" w:afterAutospacing="0"/>
              <w:contextualSpacing/>
              <w:rPr>
                <w:sz w:val="20"/>
                <w:szCs w:val="20"/>
              </w:rPr>
            </w:pPr>
            <w:r w:rsidRPr="008318E6">
              <w:rPr>
                <w:sz w:val="20"/>
                <w:szCs w:val="20"/>
              </w:rPr>
              <w:t>zaujmout kritický odstup a vlastní stanovisko</w:t>
            </w:r>
            <w:r>
              <w:rPr>
                <w:sz w:val="20"/>
                <w:szCs w:val="20"/>
              </w:rPr>
              <w:t xml:space="preserve"> k tématu</w:t>
            </w:r>
          </w:p>
          <w:p w14:paraId="1CD1C43B" w14:textId="77777777" w:rsidR="00592E43" w:rsidRPr="008318E6" w:rsidRDefault="00592E43" w:rsidP="0021777E">
            <w:pPr>
              <w:pStyle w:val="Normlnweb"/>
              <w:numPr>
                <w:ilvl w:val="0"/>
                <w:numId w:val="44"/>
              </w:numPr>
              <w:spacing w:before="0" w:beforeAutospacing="0" w:after="0" w:afterAutospacing="0"/>
              <w:contextualSpacing/>
              <w:rPr>
                <w:sz w:val="20"/>
                <w:szCs w:val="20"/>
              </w:rPr>
            </w:pPr>
            <w:r w:rsidRPr="008318E6">
              <w:rPr>
                <w:sz w:val="20"/>
                <w:szCs w:val="20"/>
              </w:rPr>
              <w:t>k formulaci vlastního postoje využít studia relevantních zdrojů, které si sám či s pomocí najde</w:t>
            </w:r>
          </w:p>
          <w:p w14:paraId="3661C98D" w14:textId="77777777" w:rsidR="00592E43" w:rsidRPr="008318E6" w:rsidRDefault="00592E43" w:rsidP="0021777E">
            <w:pPr>
              <w:pStyle w:val="Normlnweb"/>
              <w:numPr>
                <w:ilvl w:val="0"/>
                <w:numId w:val="44"/>
              </w:numPr>
              <w:spacing w:before="0" w:beforeAutospacing="0" w:after="0" w:afterAutospacing="0"/>
              <w:contextualSpacing/>
              <w:rPr>
                <w:sz w:val="20"/>
                <w:szCs w:val="20"/>
              </w:rPr>
            </w:pPr>
            <w:r w:rsidRPr="008318E6">
              <w:rPr>
                <w:sz w:val="20"/>
                <w:szCs w:val="20"/>
              </w:rPr>
              <w:t xml:space="preserve">sestavit referát na zvolené téma a přesvědčivou argumentací jej před ostatními studenty obhájit </w:t>
            </w:r>
          </w:p>
          <w:p w14:paraId="607DEFF3" w14:textId="77777777" w:rsidR="00592E43" w:rsidRPr="008318E6" w:rsidRDefault="00592E43" w:rsidP="0021777E">
            <w:pPr>
              <w:pStyle w:val="Normlnweb"/>
              <w:numPr>
                <w:ilvl w:val="0"/>
                <w:numId w:val="44"/>
              </w:numPr>
              <w:spacing w:before="0" w:beforeAutospacing="0" w:after="0" w:afterAutospacing="0"/>
              <w:contextualSpacing/>
              <w:rPr>
                <w:sz w:val="20"/>
                <w:szCs w:val="20"/>
              </w:rPr>
            </w:pPr>
            <w:r w:rsidRPr="008318E6">
              <w:rPr>
                <w:sz w:val="20"/>
                <w:szCs w:val="20"/>
              </w:rPr>
              <w:t>věcn</w:t>
            </w:r>
            <w:r>
              <w:rPr>
                <w:sz w:val="20"/>
                <w:szCs w:val="20"/>
              </w:rPr>
              <w:t>ě odborně</w:t>
            </w:r>
            <w:r w:rsidRPr="008318E6">
              <w:rPr>
                <w:sz w:val="20"/>
                <w:szCs w:val="20"/>
              </w:rPr>
              <w:t xml:space="preserve"> disku</w:t>
            </w:r>
            <w:r>
              <w:rPr>
                <w:sz w:val="20"/>
                <w:szCs w:val="20"/>
              </w:rPr>
              <w:t>tovat</w:t>
            </w:r>
            <w:r w:rsidRPr="008318E6">
              <w:rPr>
                <w:sz w:val="20"/>
                <w:szCs w:val="20"/>
              </w:rPr>
              <w:t xml:space="preserve"> s ostatními studenty z různých kateder</w:t>
            </w:r>
          </w:p>
          <w:p w14:paraId="5A6B334A" w14:textId="77777777" w:rsidR="00592E43" w:rsidRDefault="00592E43" w:rsidP="00592E43">
            <w:pPr>
              <w:pStyle w:val="Normlnweb"/>
              <w:spacing w:before="0" w:beforeAutospacing="0" w:after="0" w:afterAutospacing="0"/>
              <w:contextualSpacing/>
            </w:pPr>
          </w:p>
        </w:tc>
      </w:tr>
      <w:tr w:rsidR="003B5930" w14:paraId="5C9CF125" w14:textId="77777777" w:rsidTr="00A75F6E">
        <w:trPr>
          <w:trHeight w:val="265"/>
        </w:trPr>
        <w:tc>
          <w:tcPr>
            <w:tcW w:w="3653" w:type="dxa"/>
            <w:gridSpan w:val="2"/>
            <w:tcBorders>
              <w:top w:val="single" w:sz="4" w:space="0" w:color="auto"/>
            </w:tcBorders>
            <w:shd w:val="clear" w:color="auto" w:fill="F7CAAC"/>
          </w:tcPr>
          <w:p w14:paraId="6CFD9E24" w14:textId="689D6CE6" w:rsidR="003B5930" w:rsidRDefault="003B5930" w:rsidP="003B5930">
            <w:pPr>
              <w:jc w:val="both"/>
            </w:pPr>
            <w:r>
              <w:rPr>
                <w:b/>
              </w:rPr>
              <w:t>Metody výuky</w:t>
            </w:r>
          </w:p>
        </w:tc>
        <w:tc>
          <w:tcPr>
            <w:tcW w:w="6202" w:type="dxa"/>
            <w:gridSpan w:val="6"/>
            <w:tcBorders>
              <w:top w:val="single" w:sz="4" w:space="0" w:color="auto"/>
              <w:bottom w:val="nil"/>
            </w:tcBorders>
          </w:tcPr>
          <w:p w14:paraId="58A8BE64" w14:textId="77777777" w:rsidR="003B5930" w:rsidRDefault="003B5930" w:rsidP="004676F7">
            <w:pPr>
              <w:jc w:val="both"/>
            </w:pPr>
          </w:p>
        </w:tc>
      </w:tr>
      <w:tr w:rsidR="003B5930" w:rsidRPr="00A75F6E" w14:paraId="45F9C6A7" w14:textId="77777777" w:rsidTr="00A75F6E">
        <w:trPr>
          <w:trHeight w:val="283"/>
        </w:trPr>
        <w:tc>
          <w:tcPr>
            <w:tcW w:w="9855" w:type="dxa"/>
            <w:gridSpan w:val="8"/>
            <w:tcBorders>
              <w:top w:val="nil"/>
              <w:bottom w:val="single" w:sz="4" w:space="0" w:color="auto"/>
            </w:tcBorders>
          </w:tcPr>
          <w:p w14:paraId="3E5D2A8C" w14:textId="77777777" w:rsidR="00A75F6E" w:rsidRPr="00A75F6E" w:rsidRDefault="00A75F6E" w:rsidP="00A75F6E">
            <w:r w:rsidRPr="00A75F6E">
              <w:t>Kurz je založen na kolektivní, nehierarchicky vedené seminární práci. Na začátku je studujícím pouze představeno obecné uvedení do zvoleného tématu, metody a odborná literatura. Následuje vstupní úkol, při kterém dochází ke společnému definování konkrétního obsahu semináře. Jádrem kurzu jsou pak krátké referáty studujících k tématu, přičemž hlavní důraz je kladen na vzájemnou diskusi nad nimi. Všechny studijní materiály a dílčí výstupy jsou komunikovány na sdíleném disku.  </w:t>
            </w:r>
          </w:p>
          <w:p w14:paraId="1C320515" w14:textId="77777777" w:rsidR="003B5930" w:rsidRPr="00A75F6E" w:rsidRDefault="003B5930" w:rsidP="00A75F6E"/>
        </w:tc>
      </w:tr>
      <w:tr w:rsidR="00592E43" w14:paraId="070B92F0" w14:textId="77777777" w:rsidTr="00A75F6E">
        <w:trPr>
          <w:trHeight w:val="265"/>
        </w:trPr>
        <w:tc>
          <w:tcPr>
            <w:tcW w:w="3653" w:type="dxa"/>
            <w:gridSpan w:val="2"/>
            <w:tcBorders>
              <w:top w:val="single" w:sz="4" w:space="0" w:color="auto"/>
            </w:tcBorders>
            <w:shd w:val="clear" w:color="auto" w:fill="F7CAAC"/>
          </w:tcPr>
          <w:p w14:paraId="30C86052" w14:textId="77777777" w:rsidR="00592E43" w:rsidRDefault="00592E43" w:rsidP="00592E43">
            <w:pPr>
              <w:jc w:val="both"/>
            </w:pPr>
            <w:r>
              <w:rPr>
                <w:b/>
              </w:rPr>
              <w:t>Studijní literatura a studijní pomůcky</w:t>
            </w:r>
          </w:p>
        </w:tc>
        <w:tc>
          <w:tcPr>
            <w:tcW w:w="6202" w:type="dxa"/>
            <w:gridSpan w:val="6"/>
            <w:tcBorders>
              <w:top w:val="single" w:sz="4" w:space="0" w:color="auto"/>
              <w:bottom w:val="nil"/>
            </w:tcBorders>
          </w:tcPr>
          <w:p w14:paraId="1223EB6E" w14:textId="77777777" w:rsidR="00592E43" w:rsidRDefault="00592E43" w:rsidP="00592E43">
            <w:pPr>
              <w:jc w:val="both"/>
            </w:pPr>
          </w:p>
        </w:tc>
      </w:tr>
      <w:tr w:rsidR="00592E43" w14:paraId="5384260C" w14:textId="77777777" w:rsidTr="0018035C">
        <w:trPr>
          <w:trHeight w:val="1497"/>
        </w:trPr>
        <w:tc>
          <w:tcPr>
            <w:tcW w:w="9855" w:type="dxa"/>
            <w:gridSpan w:val="8"/>
            <w:tcBorders>
              <w:top w:val="nil"/>
            </w:tcBorders>
          </w:tcPr>
          <w:p w14:paraId="6210A899" w14:textId="77777777" w:rsidR="00592E43" w:rsidRDefault="00592E43" w:rsidP="00592E43">
            <w:r w:rsidRPr="0042212D">
              <w:rPr>
                <w:b/>
              </w:rPr>
              <w:t>Povinná literatura</w:t>
            </w:r>
            <w:r>
              <w:t>:</w:t>
            </w:r>
          </w:p>
          <w:p w14:paraId="3420E441" w14:textId="77777777" w:rsidR="00592E43" w:rsidRPr="00FE7481" w:rsidRDefault="00592E43" w:rsidP="00592E43">
            <w:r w:rsidRPr="00FE7481">
              <w:t xml:space="preserve">B. Mau, </w:t>
            </w:r>
            <w:r w:rsidRPr="00FE7481">
              <w:rPr>
                <w:iCs/>
              </w:rPr>
              <w:t>Massive Change</w:t>
            </w:r>
            <w:r w:rsidRPr="00FE7481">
              <w:t>, London 2004</w:t>
            </w:r>
          </w:p>
          <w:p w14:paraId="6CE14FF4" w14:textId="77777777" w:rsidR="00592E43" w:rsidRPr="00FE7481" w:rsidRDefault="00592E43" w:rsidP="00592E43">
            <w:pPr>
              <w:ind w:right="-142"/>
            </w:pPr>
            <w:r w:rsidRPr="00FE7481">
              <w:t>B. Tschumi – I. Cheng (eds.), The State of Architecture at the Beginning of the 21st Century, New York 2003</w:t>
            </w:r>
          </w:p>
          <w:p w14:paraId="1AC52247" w14:textId="77777777" w:rsidR="00592E43" w:rsidRPr="00FE7481" w:rsidRDefault="00592E43" w:rsidP="00592E43">
            <w:r w:rsidRPr="00FE7481">
              <w:t>J. Ševčík, M. Mitášová (eds.), Česká a slovenská architektura 1</w:t>
            </w:r>
            <w:r>
              <w:t>971-2011, Praha-Bratislava 2013</w:t>
            </w:r>
          </w:p>
          <w:p w14:paraId="17C0C128" w14:textId="77777777" w:rsidR="00592E43" w:rsidRDefault="00592E43" w:rsidP="00592E43"/>
          <w:p w14:paraId="58BEDA52" w14:textId="77777777" w:rsidR="00592E43" w:rsidRDefault="00592E43" w:rsidP="00592E43">
            <w:r w:rsidRPr="0042212D">
              <w:rPr>
                <w:b/>
              </w:rPr>
              <w:t>Doporučená literatura</w:t>
            </w:r>
            <w:r>
              <w:t>:</w:t>
            </w:r>
          </w:p>
          <w:p w14:paraId="2CCA5DDF" w14:textId="77777777" w:rsidR="00592E43" w:rsidRPr="00FE7481" w:rsidRDefault="00592E43" w:rsidP="00592E43">
            <w:r w:rsidRPr="00FE7481">
              <w:t>J. Tichá (ed.), Architektura</w:t>
            </w:r>
            <w:r>
              <w:t xml:space="preserve"> v informačním věku, Praha 2006</w:t>
            </w:r>
          </w:p>
          <w:p w14:paraId="6A8004EF" w14:textId="77777777" w:rsidR="00592E43" w:rsidRPr="00FE7481" w:rsidRDefault="00592E43" w:rsidP="00592E43">
            <w:r w:rsidRPr="00FE7481">
              <w:t>časopisy Domus, Detail, A10, Arch+, A+U Architecture and Urbanism, Era21, Stavba, ročenky české architektury</w:t>
            </w:r>
            <w:r>
              <w:t>, katalogy bienále architektury v Benátkách</w:t>
            </w:r>
            <w:r w:rsidRPr="00FE7481">
              <w:t xml:space="preserve"> atd.</w:t>
            </w:r>
          </w:p>
          <w:p w14:paraId="4C4A2542" w14:textId="77777777" w:rsidR="00592E43" w:rsidRDefault="00592E43" w:rsidP="00592E43">
            <w:pPr>
              <w:jc w:val="both"/>
            </w:pPr>
          </w:p>
        </w:tc>
      </w:tr>
      <w:tr w:rsidR="00592E43" w14:paraId="1BEE36C4" w14:textId="77777777" w:rsidTr="0018035C">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0FB488BB" w14:textId="77777777" w:rsidR="00592E43" w:rsidRDefault="00592E43" w:rsidP="00592E43">
            <w:pPr>
              <w:jc w:val="center"/>
              <w:rPr>
                <w:b/>
              </w:rPr>
            </w:pPr>
            <w:r>
              <w:rPr>
                <w:b/>
              </w:rPr>
              <w:t>Informace ke kombinované nebo distanční formě</w:t>
            </w:r>
          </w:p>
        </w:tc>
      </w:tr>
      <w:tr w:rsidR="00592E43" w14:paraId="57DE9895" w14:textId="77777777" w:rsidTr="0018035C">
        <w:tc>
          <w:tcPr>
            <w:tcW w:w="4787" w:type="dxa"/>
            <w:gridSpan w:val="3"/>
            <w:tcBorders>
              <w:top w:val="single" w:sz="2" w:space="0" w:color="auto"/>
            </w:tcBorders>
            <w:shd w:val="clear" w:color="auto" w:fill="F7CAAC"/>
          </w:tcPr>
          <w:p w14:paraId="1CB7C5F6" w14:textId="77777777" w:rsidR="00592E43" w:rsidRDefault="00592E43" w:rsidP="00592E43">
            <w:pPr>
              <w:jc w:val="both"/>
            </w:pPr>
            <w:r>
              <w:rPr>
                <w:b/>
              </w:rPr>
              <w:t>Rozsah konzultací (soustředění)</w:t>
            </w:r>
          </w:p>
        </w:tc>
        <w:tc>
          <w:tcPr>
            <w:tcW w:w="889" w:type="dxa"/>
            <w:tcBorders>
              <w:top w:val="single" w:sz="2" w:space="0" w:color="auto"/>
            </w:tcBorders>
          </w:tcPr>
          <w:p w14:paraId="51323027" w14:textId="77777777" w:rsidR="00592E43" w:rsidRDefault="00592E43" w:rsidP="00592E43">
            <w:pPr>
              <w:jc w:val="both"/>
            </w:pPr>
          </w:p>
        </w:tc>
        <w:tc>
          <w:tcPr>
            <w:tcW w:w="4179" w:type="dxa"/>
            <w:gridSpan w:val="4"/>
            <w:tcBorders>
              <w:top w:val="single" w:sz="2" w:space="0" w:color="auto"/>
            </w:tcBorders>
            <w:shd w:val="clear" w:color="auto" w:fill="F7CAAC"/>
          </w:tcPr>
          <w:p w14:paraId="0D6E3471" w14:textId="77777777" w:rsidR="00592E43" w:rsidRDefault="00592E43" w:rsidP="00592E43">
            <w:pPr>
              <w:jc w:val="both"/>
              <w:rPr>
                <w:b/>
              </w:rPr>
            </w:pPr>
            <w:r>
              <w:rPr>
                <w:b/>
              </w:rPr>
              <w:t xml:space="preserve">hodin </w:t>
            </w:r>
          </w:p>
        </w:tc>
      </w:tr>
      <w:tr w:rsidR="00592E43" w14:paraId="6EE08784" w14:textId="77777777" w:rsidTr="0018035C">
        <w:tc>
          <w:tcPr>
            <w:tcW w:w="9855" w:type="dxa"/>
            <w:gridSpan w:val="8"/>
            <w:shd w:val="clear" w:color="auto" w:fill="F7CAAC"/>
          </w:tcPr>
          <w:p w14:paraId="11907B8D" w14:textId="77777777" w:rsidR="00592E43" w:rsidRDefault="00592E43" w:rsidP="00592E43">
            <w:pPr>
              <w:jc w:val="both"/>
              <w:rPr>
                <w:b/>
              </w:rPr>
            </w:pPr>
            <w:r>
              <w:rPr>
                <w:b/>
              </w:rPr>
              <w:t>Informace o způsobu kontaktu s vyučujícím</w:t>
            </w:r>
          </w:p>
        </w:tc>
      </w:tr>
      <w:tr w:rsidR="00592E43" w14:paraId="5EEB33EA" w14:textId="77777777" w:rsidTr="0018035C">
        <w:trPr>
          <w:trHeight w:val="226"/>
        </w:trPr>
        <w:tc>
          <w:tcPr>
            <w:tcW w:w="9855" w:type="dxa"/>
            <w:gridSpan w:val="8"/>
          </w:tcPr>
          <w:p w14:paraId="36BBD51B" w14:textId="77777777" w:rsidR="00592E43" w:rsidRDefault="00592E43" w:rsidP="00592E43">
            <w:pPr>
              <w:jc w:val="both"/>
            </w:pPr>
          </w:p>
        </w:tc>
      </w:tr>
    </w:tbl>
    <w:p w14:paraId="4AF3A943" w14:textId="77777777" w:rsidR="00F62C3D" w:rsidRDefault="00F62C3D" w:rsidP="00F62C3D"/>
    <w:p w14:paraId="00B14A62" w14:textId="77777777" w:rsidR="00F62C3D" w:rsidRDefault="00F62C3D" w:rsidP="00F62C3D"/>
    <w:p w14:paraId="2C7F3951" w14:textId="77777777" w:rsidR="00F62C3D" w:rsidRDefault="00F62C3D" w:rsidP="00F62C3D"/>
    <w:p w14:paraId="27C6963F" w14:textId="77777777" w:rsidR="00F62C3D" w:rsidRDefault="00F62C3D" w:rsidP="00F62C3D"/>
    <w:p w14:paraId="087EA83F" w14:textId="77777777" w:rsidR="00F62C3D" w:rsidRDefault="00F62C3D" w:rsidP="00F62C3D"/>
    <w:p w14:paraId="7E09414D" w14:textId="77777777" w:rsidR="00F62C3D" w:rsidRDefault="00F62C3D" w:rsidP="00F62C3D"/>
    <w:p w14:paraId="441B294F" w14:textId="77777777" w:rsidR="00F62C3D" w:rsidRDefault="00F62C3D" w:rsidP="00F62C3D"/>
    <w:p w14:paraId="610CA75F" w14:textId="77777777" w:rsidR="00F62C3D" w:rsidRDefault="00F62C3D" w:rsidP="00F62C3D"/>
    <w:p w14:paraId="3D7DC207" w14:textId="77777777" w:rsidR="00F62C3D" w:rsidRDefault="00F62C3D" w:rsidP="00F62C3D"/>
    <w:p w14:paraId="1C894A35" w14:textId="77777777" w:rsidR="00F62C3D" w:rsidRDefault="00F62C3D" w:rsidP="00F62C3D"/>
    <w:p w14:paraId="59F0878D" w14:textId="77777777" w:rsidR="00F62C3D" w:rsidRDefault="00F62C3D" w:rsidP="00F62C3D"/>
    <w:p w14:paraId="1977512A" w14:textId="77777777" w:rsidR="00F62C3D" w:rsidRDefault="00F62C3D" w:rsidP="00F62C3D"/>
    <w:p w14:paraId="117165F8" w14:textId="77777777" w:rsidR="00F62C3D" w:rsidRDefault="00F62C3D" w:rsidP="00F62C3D"/>
    <w:p w14:paraId="466186ED" w14:textId="7F7331B2" w:rsidR="00F62C3D" w:rsidRDefault="00F62C3D" w:rsidP="00F62C3D"/>
    <w:p w14:paraId="268215E7" w14:textId="282DEE46" w:rsidR="00F62C3D" w:rsidRDefault="00F62C3D" w:rsidP="00F62C3D"/>
    <w:p w14:paraId="388FE199" w14:textId="77777777" w:rsidR="00F62C3D" w:rsidRDefault="00F62C3D" w:rsidP="00F62C3D"/>
    <w:p w14:paraId="02CE82A0" w14:textId="77777777" w:rsidR="00F62C3D" w:rsidRDefault="00F62C3D" w:rsidP="00F62C3D"/>
    <w:p w14:paraId="4775F803" w14:textId="77777777" w:rsidR="00F62C3D" w:rsidRDefault="00F62C3D" w:rsidP="00F62C3D"/>
    <w:p w14:paraId="13B8544D" w14:textId="77777777" w:rsidR="00F62C3D" w:rsidRDefault="00F62C3D" w:rsidP="00F62C3D"/>
    <w:p w14:paraId="2186C3D9" w14:textId="77777777" w:rsidR="00F62C3D" w:rsidRDefault="00F62C3D" w:rsidP="00F62C3D"/>
    <w:p w14:paraId="4A14264F" w14:textId="77777777" w:rsidR="00F62C3D" w:rsidRDefault="00F62C3D" w:rsidP="00F62C3D"/>
    <w:p w14:paraId="020E93AC" w14:textId="77777777" w:rsidR="00F62C3D" w:rsidRDefault="00F62C3D" w:rsidP="00F62C3D"/>
    <w:p w14:paraId="0443E157" w14:textId="77777777" w:rsidR="00F62C3D" w:rsidRDefault="00F62C3D" w:rsidP="00F62C3D"/>
    <w:p w14:paraId="3B286E65" w14:textId="77777777" w:rsidR="00F62C3D" w:rsidRDefault="00F62C3D" w:rsidP="00F62C3D"/>
    <w:p w14:paraId="191FF479" w14:textId="77777777" w:rsidR="00F62C3D" w:rsidRDefault="00F62C3D" w:rsidP="00F62C3D"/>
    <w:p w14:paraId="79F27DB3" w14:textId="77777777" w:rsidR="00F62C3D" w:rsidRDefault="00F62C3D" w:rsidP="00F62C3D"/>
    <w:p w14:paraId="66CD419F" w14:textId="77777777" w:rsidR="00F62C3D" w:rsidRDefault="00F62C3D" w:rsidP="00F62C3D"/>
    <w:p w14:paraId="6B5B6BDE" w14:textId="77777777" w:rsidR="00F62C3D" w:rsidRDefault="00F62C3D" w:rsidP="00F62C3D"/>
    <w:p w14:paraId="2D460E33" w14:textId="77777777" w:rsidR="00F62C3D" w:rsidRDefault="00F62C3D" w:rsidP="00F62C3D"/>
    <w:p w14:paraId="739B7964" w14:textId="77777777" w:rsidR="00F62C3D" w:rsidRDefault="00F62C3D" w:rsidP="00F62C3D"/>
    <w:p w14:paraId="2E8CDA61" w14:textId="77777777" w:rsidR="00F62C3D" w:rsidRDefault="00F62C3D" w:rsidP="00F62C3D"/>
    <w:p w14:paraId="6CA28830" w14:textId="77777777" w:rsidR="00F62C3D" w:rsidRDefault="00F62C3D" w:rsidP="00F62C3D"/>
    <w:p w14:paraId="324F882F" w14:textId="77777777" w:rsidR="00F62C3D" w:rsidRDefault="00F62C3D" w:rsidP="00F62C3D"/>
    <w:p w14:paraId="30283889" w14:textId="77777777" w:rsidR="00F62C3D" w:rsidRDefault="00F62C3D" w:rsidP="00F62C3D"/>
    <w:p w14:paraId="120DA1DC" w14:textId="77777777" w:rsidR="00F62C3D" w:rsidRDefault="00F62C3D" w:rsidP="00F62C3D"/>
    <w:p w14:paraId="30073057" w14:textId="77777777" w:rsidR="00F62C3D" w:rsidRDefault="00F62C3D" w:rsidP="00F62C3D"/>
    <w:p w14:paraId="1ED65505" w14:textId="77777777" w:rsidR="00F62C3D" w:rsidRDefault="00F62C3D" w:rsidP="00F62C3D"/>
    <w:p w14:paraId="1F886B5F" w14:textId="77777777" w:rsidR="00F62C3D" w:rsidRDefault="00F62C3D" w:rsidP="00F62C3D"/>
    <w:p w14:paraId="4F8BEB16" w14:textId="77777777" w:rsidR="00F62C3D" w:rsidRDefault="00F62C3D" w:rsidP="00F62C3D"/>
    <w:p w14:paraId="45C68116" w14:textId="77777777" w:rsidR="00F62C3D" w:rsidRDefault="00F62C3D" w:rsidP="00F62C3D"/>
    <w:p w14:paraId="6B52F784" w14:textId="77777777" w:rsidR="00F62C3D" w:rsidRDefault="00F62C3D" w:rsidP="00F62C3D"/>
    <w:p w14:paraId="68EE6A94" w14:textId="77777777" w:rsidR="00F62C3D" w:rsidRDefault="00F62C3D"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14:paraId="312B95C6" w14:textId="77777777" w:rsidTr="57C48059">
        <w:tc>
          <w:tcPr>
            <w:tcW w:w="9855" w:type="dxa"/>
            <w:gridSpan w:val="8"/>
            <w:tcBorders>
              <w:bottom w:val="double" w:sz="4" w:space="0" w:color="auto"/>
            </w:tcBorders>
            <w:shd w:val="clear" w:color="auto" w:fill="BDD6EE" w:themeFill="accent1" w:themeFillTint="66"/>
          </w:tcPr>
          <w:p w14:paraId="0D70885A" w14:textId="77777777" w:rsidR="00592E43" w:rsidRDefault="00592E43" w:rsidP="00592E43">
            <w:pPr>
              <w:jc w:val="both"/>
              <w:rPr>
                <w:b/>
                <w:sz w:val="28"/>
              </w:rPr>
            </w:pPr>
            <w:r>
              <w:br w:type="page"/>
            </w:r>
            <w:r>
              <w:rPr>
                <w:b/>
                <w:sz w:val="28"/>
              </w:rPr>
              <w:t>B-III – Charakteristika studijního předmětu</w:t>
            </w:r>
          </w:p>
        </w:tc>
      </w:tr>
      <w:tr w:rsidR="00592E43" w:rsidRPr="005F22DC" w14:paraId="6DA38E0B" w14:textId="77777777" w:rsidTr="57C48059">
        <w:tc>
          <w:tcPr>
            <w:tcW w:w="3086" w:type="dxa"/>
            <w:tcBorders>
              <w:top w:val="double" w:sz="4" w:space="0" w:color="auto"/>
            </w:tcBorders>
            <w:shd w:val="clear" w:color="auto" w:fill="F7CAAC" w:themeFill="accent2" w:themeFillTint="66"/>
          </w:tcPr>
          <w:p w14:paraId="701DA5CB" w14:textId="77777777" w:rsidR="00592E43" w:rsidRDefault="00592E43" w:rsidP="00592E43">
            <w:pPr>
              <w:jc w:val="both"/>
              <w:rPr>
                <w:b/>
              </w:rPr>
            </w:pPr>
            <w:r>
              <w:rPr>
                <w:b/>
              </w:rPr>
              <w:t>Název studijního předmětu</w:t>
            </w:r>
          </w:p>
        </w:tc>
        <w:tc>
          <w:tcPr>
            <w:tcW w:w="6769" w:type="dxa"/>
            <w:gridSpan w:val="7"/>
            <w:tcBorders>
              <w:top w:val="double" w:sz="4" w:space="0" w:color="auto"/>
            </w:tcBorders>
          </w:tcPr>
          <w:p w14:paraId="3C6E46EC" w14:textId="77777777" w:rsidR="00592E43" w:rsidRPr="005F22DC" w:rsidRDefault="00592E43" w:rsidP="00592E43">
            <w:pPr>
              <w:jc w:val="both"/>
              <w:rPr>
                <w:b/>
                <w:bCs/>
              </w:rPr>
            </w:pPr>
            <w:r w:rsidRPr="005F22DC">
              <w:rPr>
                <w:b/>
                <w:bCs/>
              </w:rPr>
              <w:t>Design 2. poloviny 20. století</w:t>
            </w:r>
          </w:p>
        </w:tc>
      </w:tr>
      <w:tr w:rsidR="00592E43" w14:paraId="1AF0217A" w14:textId="77777777" w:rsidTr="57C48059">
        <w:tc>
          <w:tcPr>
            <w:tcW w:w="3086" w:type="dxa"/>
            <w:shd w:val="clear" w:color="auto" w:fill="F7CAAC" w:themeFill="accent2" w:themeFillTint="66"/>
          </w:tcPr>
          <w:p w14:paraId="368D32AF" w14:textId="77777777" w:rsidR="00592E43" w:rsidRDefault="00592E43" w:rsidP="00592E43">
            <w:pPr>
              <w:jc w:val="both"/>
              <w:rPr>
                <w:b/>
              </w:rPr>
            </w:pPr>
            <w:r>
              <w:rPr>
                <w:b/>
              </w:rPr>
              <w:t>Typ předmětu</w:t>
            </w:r>
          </w:p>
        </w:tc>
        <w:tc>
          <w:tcPr>
            <w:tcW w:w="3406" w:type="dxa"/>
            <w:gridSpan w:val="4"/>
          </w:tcPr>
          <w:p w14:paraId="61DE329F" w14:textId="247988C2" w:rsidR="00592E43" w:rsidRDefault="00FD7F24" w:rsidP="00592E43">
            <w:pPr>
              <w:jc w:val="both"/>
            </w:pPr>
            <w:r>
              <w:t xml:space="preserve">povinný </w:t>
            </w:r>
            <w:r w:rsidR="00592E43">
              <w:t>ZT</w:t>
            </w:r>
          </w:p>
        </w:tc>
        <w:tc>
          <w:tcPr>
            <w:tcW w:w="2695" w:type="dxa"/>
            <w:gridSpan w:val="2"/>
            <w:shd w:val="clear" w:color="auto" w:fill="F7CAAC" w:themeFill="accent2" w:themeFillTint="66"/>
          </w:tcPr>
          <w:p w14:paraId="2448EFCE" w14:textId="77777777" w:rsidR="00592E43" w:rsidRDefault="00592E43" w:rsidP="00592E43">
            <w:pPr>
              <w:jc w:val="both"/>
            </w:pPr>
            <w:r>
              <w:rPr>
                <w:b/>
              </w:rPr>
              <w:t>doporučený ročník / semestr</w:t>
            </w:r>
          </w:p>
        </w:tc>
        <w:tc>
          <w:tcPr>
            <w:tcW w:w="668" w:type="dxa"/>
          </w:tcPr>
          <w:p w14:paraId="1D2476D9" w14:textId="2B5A8D35" w:rsidR="00592E43" w:rsidRDefault="00426B70" w:rsidP="00592E43">
            <w:pPr>
              <w:jc w:val="both"/>
            </w:pPr>
            <w:r>
              <w:t>1/2</w:t>
            </w:r>
          </w:p>
        </w:tc>
      </w:tr>
      <w:tr w:rsidR="00592E43" w14:paraId="2526E860" w14:textId="77777777" w:rsidTr="57C48059">
        <w:tc>
          <w:tcPr>
            <w:tcW w:w="3086" w:type="dxa"/>
            <w:shd w:val="clear" w:color="auto" w:fill="F7CAAC" w:themeFill="accent2" w:themeFillTint="66"/>
          </w:tcPr>
          <w:p w14:paraId="0940F31B" w14:textId="77777777" w:rsidR="00592E43" w:rsidRDefault="00592E43" w:rsidP="00592E43">
            <w:pPr>
              <w:jc w:val="both"/>
              <w:rPr>
                <w:b/>
              </w:rPr>
            </w:pPr>
            <w:r>
              <w:rPr>
                <w:b/>
              </w:rPr>
              <w:t>Rozsah studijního předmětu</w:t>
            </w:r>
          </w:p>
        </w:tc>
        <w:tc>
          <w:tcPr>
            <w:tcW w:w="1701" w:type="dxa"/>
            <w:gridSpan w:val="2"/>
          </w:tcPr>
          <w:p w14:paraId="1BBB059D" w14:textId="1ADDDE18" w:rsidR="00592E43" w:rsidRDefault="00592E43" w:rsidP="00592E43">
            <w:pPr>
              <w:jc w:val="both"/>
            </w:pPr>
            <w:r>
              <w:t>2</w:t>
            </w:r>
            <w:r w:rsidR="00FD7F24">
              <w:t>4</w:t>
            </w:r>
            <w:r>
              <w:t>p+0</w:t>
            </w:r>
          </w:p>
        </w:tc>
        <w:tc>
          <w:tcPr>
            <w:tcW w:w="889" w:type="dxa"/>
            <w:shd w:val="clear" w:color="auto" w:fill="F7CAAC" w:themeFill="accent2" w:themeFillTint="66"/>
          </w:tcPr>
          <w:p w14:paraId="70D3115A" w14:textId="77777777" w:rsidR="00592E43" w:rsidRDefault="00592E43" w:rsidP="00592E43">
            <w:pPr>
              <w:jc w:val="both"/>
              <w:rPr>
                <w:b/>
              </w:rPr>
            </w:pPr>
            <w:r>
              <w:rPr>
                <w:b/>
              </w:rPr>
              <w:t xml:space="preserve">hod. </w:t>
            </w:r>
          </w:p>
        </w:tc>
        <w:tc>
          <w:tcPr>
            <w:tcW w:w="816" w:type="dxa"/>
          </w:tcPr>
          <w:p w14:paraId="6C4DA82C" w14:textId="5F496988" w:rsidR="00592E43" w:rsidRDefault="00592E43" w:rsidP="00592E43">
            <w:pPr>
              <w:jc w:val="both"/>
            </w:pPr>
            <w:r>
              <w:t>2</w:t>
            </w:r>
            <w:r w:rsidR="00B56E4B">
              <w:t>4</w:t>
            </w:r>
          </w:p>
        </w:tc>
        <w:tc>
          <w:tcPr>
            <w:tcW w:w="2156" w:type="dxa"/>
            <w:shd w:val="clear" w:color="auto" w:fill="F7CAAC" w:themeFill="accent2" w:themeFillTint="66"/>
          </w:tcPr>
          <w:p w14:paraId="7A399133" w14:textId="77777777" w:rsidR="00592E43" w:rsidRDefault="00592E43" w:rsidP="00592E43">
            <w:pPr>
              <w:jc w:val="both"/>
              <w:rPr>
                <w:b/>
              </w:rPr>
            </w:pPr>
            <w:r>
              <w:rPr>
                <w:b/>
              </w:rPr>
              <w:t>kreditů</w:t>
            </w:r>
          </w:p>
        </w:tc>
        <w:tc>
          <w:tcPr>
            <w:tcW w:w="1207" w:type="dxa"/>
            <w:gridSpan w:val="2"/>
          </w:tcPr>
          <w:p w14:paraId="0D843D0E" w14:textId="77777777" w:rsidR="00592E43" w:rsidRDefault="00592E43" w:rsidP="00592E43">
            <w:pPr>
              <w:jc w:val="both"/>
            </w:pPr>
            <w:r>
              <w:t>3</w:t>
            </w:r>
          </w:p>
        </w:tc>
      </w:tr>
      <w:tr w:rsidR="00592E43" w14:paraId="610163B9" w14:textId="77777777" w:rsidTr="57C48059">
        <w:tc>
          <w:tcPr>
            <w:tcW w:w="3086" w:type="dxa"/>
            <w:shd w:val="clear" w:color="auto" w:fill="F7CAAC" w:themeFill="accent2" w:themeFillTint="66"/>
          </w:tcPr>
          <w:p w14:paraId="60AD7DBE" w14:textId="77777777" w:rsidR="00592E43" w:rsidRDefault="00592E43" w:rsidP="00592E43">
            <w:pPr>
              <w:jc w:val="both"/>
              <w:rPr>
                <w:b/>
                <w:sz w:val="22"/>
              </w:rPr>
            </w:pPr>
            <w:r>
              <w:rPr>
                <w:b/>
              </w:rPr>
              <w:t>Prerekvizity, korekvizity, ekvivalence</w:t>
            </w:r>
          </w:p>
        </w:tc>
        <w:tc>
          <w:tcPr>
            <w:tcW w:w="6769" w:type="dxa"/>
            <w:gridSpan w:val="7"/>
          </w:tcPr>
          <w:p w14:paraId="7ABDDE2D" w14:textId="65DF0B6E" w:rsidR="00592E43" w:rsidRDefault="00592E43" w:rsidP="00592E43">
            <w:pPr>
              <w:jc w:val="both"/>
            </w:pPr>
          </w:p>
        </w:tc>
      </w:tr>
      <w:tr w:rsidR="00592E43" w14:paraId="39EEB792" w14:textId="77777777" w:rsidTr="57C48059">
        <w:tc>
          <w:tcPr>
            <w:tcW w:w="3086" w:type="dxa"/>
            <w:shd w:val="clear" w:color="auto" w:fill="F7CAAC" w:themeFill="accent2" w:themeFillTint="66"/>
          </w:tcPr>
          <w:p w14:paraId="0D5BA852" w14:textId="77777777" w:rsidR="00592E43" w:rsidRDefault="00592E43" w:rsidP="00592E43">
            <w:pPr>
              <w:jc w:val="both"/>
              <w:rPr>
                <w:b/>
              </w:rPr>
            </w:pPr>
            <w:r>
              <w:rPr>
                <w:b/>
              </w:rPr>
              <w:t>Způsob ověření studijních výsledků</w:t>
            </w:r>
          </w:p>
        </w:tc>
        <w:tc>
          <w:tcPr>
            <w:tcW w:w="3406" w:type="dxa"/>
            <w:gridSpan w:val="4"/>
          </w:tcPr>
          <w:p w14:paraId="10550BC9" w14:textId="77777777" w:rsidR="00592E43" w:rsidRDefault="00592E43" w:rsidP="00592E43">
            <w:pPr>
              <w:jc w:val="both"/>
            </w:pPr>
            <w:r>
              <w:t>zkouška</w:t>
            </w:r>
          </w:p>
        </w:tc>
        <w:tc>
          <w:tcPr>
            <w:tcW w:w="2156" w:type="dxa"/>
            <w:shd w:val="clear" w:color="auto" w:fill="F7CAAC" w:themeFill="accent2" w:themeFillTint="66"/>
          </w:tcPr>
          <w:p w14:paraId="29B1E820" w14:textId="77777777" w:rsidR="00592E43" w:rsidRDefault="00592E43" w:rsidP="00592E43">
            <w:pPr>
              <w:jc w:val="both"/>
              <w:rPr>
                <w:b/>
              </w:rPr>
            </w:pPr>
            <w:r>
              <w:rPr>
                <w:b/>
              </w:rPr>
              <w:t>Forma výuky</w:t>
            </w:r>
          </w:p>
        </w:tc>
        <w:tc>
          <w:tcPr>
            <w:tcW w:w="1207" w:type="dxa"/>
            <w:gridSpan w:val="2"/>
          </w:tcPr>
          <w:p w14:paraId="2922DFC1" w14:textId="77777777" w:rsidR="00592E43" w:rsidRDefault="00592E43" w:rsidP="00592E43">
            <w:pPr>
              <w:jc w:val="both"/>
            </w:pPr>
            <w:r>
              <w:t>přednáška</w:t>
            </w:r>
          </w:p>
        </w:tc>
      </w:tr>
      <w:tr w:rsidR="00592E43" w:rsidRPr="00543DEA" w14:paraId="18C91954" w14:textId="77777777" w:rsidTr="57C48059">
        <w:tc>
          <w:tcPr>
            <w:tcW w:w="3086" w:type="dxa"/>
            <w:shd w:val="clear" w:color="auto" w:fill="F7CAAC" w:themeFill="accent2" w:themeFillTint="66"/>
          </w:tcPr>
          <w:p w14:paraId="16052852" w14:textId="77777777" w:rsidR="00592E43" w:rsidRPr="00543DEA" w:rsidRDefault="00592E43" w:rsidP="00592E43">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5EE881D1" w14:textId="77777777" w:rsidR="00592E43" w:rsidRPr="00543DEA" w:rsidRDefault="00592E43" w:rsidP="00592E43">
            <w:pPr>
              <w:widowControl w:val="0"/>
              <w:autoSpaceDE w:val="0"/>
              <w:autoSpaceDN w:val="0"/>
              <w:adjustRightInd w:val="0"/>
              <w:rPr>
                <w:rFonts w:cs="Arial"/>
                <w:bCs/>
              </w:rPr>
            </w:pPr>
            <w:r>
              <w:rPr>
                <w:rFonts w:cs="Arial"/>
                <w:bCs/>
              </w:rPr>
              <w:t>písemná nebo ústní zkouška</w:t>
            </w:r>
          </w:p>
        </w:tc>
      </w:tr>
      <w:tr w:rsidR="00592E43" w14:paraId="482A8C9A" w14:textId="77777777" w:rsidTr="57C48059">
        <w:trPr>
          <w:trHeight w:val="109"/>
        </w:trPr>
        <w:tc>
          <w:tcPr>
            <w:tcW w:w="9855" w:type="dxa"/>
            <w:gridSpan w:val="8"/>
            <w:tcBorders>
              <w:top w:val="nil"/>
            </w:tcBorders>
          </w:tcPr>
          <w:p w14:paraId="75DD5C4A" w14:textId="77777777" w:rsidR="00592E43" w:rsidRDefault="00592E43" w:rsidP="00592E43">
            <w:pPr>
              <w:jc w:val="both"/>
            </w:pPr>
          </w:p>
        </w:tc>
      </w:tr>
      <w:tr w:rsidR="00592E43" w14:paraId="07F59891" w14:textId="77777777" w:rsidTr="57C48059">
        <w:trPr>
          <w:trHeight w:val="197"/>
        </w:trPr>
        <w:tc>
          <w:tcPr>
            <w:tcW w:w="3086" w:type="dxa"/>
            <w:tcBorders>
              <w:top w:val="nil"/>
            </w:tcBorders>
            <w:shd w:val="clear" w:color="auto" w:fill="F7CAAC" w:themeFill="accent2" w:themeFillTint="66"/>
          </w:tcPr>
          <w:p w14:paraId="2360C464" w14:textId="77777777" w:rsidR="00592E43" w:rsidRDefault="00592E43" w:rsidP="00592E43">
            <w:pPr>
              <w:jc w:val="both"/>
              <w:rPr>
                <w:b/>
              </w:rPr>
            </w:pPr>
            <w:r>
              <w:rPr>
                <w:b/>
              </w:rPr>
              <w:t>Garant předmětu</w:t>
            </w:r>
          </w:p>
        </w:tc>
        <w:tc>
          <w:tcPr>
            <w:tcW w:w="6769" w:type="dxa"/>
            <w:gridSpan w:val="7"/>
            <w:tcBorders>
              <w:top w:val="nil"/>
            </w:tcBorders>
          </w:tcPr>
          <w:p w14:paraId="525AFF01" w14:textId="70E0B063" w:rsidR="00592E43" w:rsidRDefault="00426B70" w:rsidP="00592E43">
            <w:pPr>
              <w:jc w:val="both"/>
            </w:pPr>
            <w:r>
              <w:t>prof</w:t>
            </w:r>
            <w:r w:rsidR="00592E43">
              <w:t>. Mgr. Lada Hubatová-Vacková, Ph.D.</w:t>
            </w:r>
          </w:p>
        </w:tc>
      </w:tr>
      <w:tr w:rsidR="00592E43" w14:paraId="05018EE7" w14:textId="77777777" w:rsidTr="57C48059">
        <w:trPr>
          <w:trHeight w:val="243"/>
        </w:trPr>
        <w:tc>
          <w:tcPr>
            <w:tcW w:w="3086" w:type="dxa"/>
            <w:tcBorders>
              <w:top w:val="nil"/>
            </w:tcBorders>
            <w:shd w:val="clear" w:color="auto" w:fill="F7CAAC" w:themeFill="accent2" w:themeFillTint="66"/>
          </w:tcPr>
          <w:p w14:paraId="73EAA5ED" w14:textId="77777777" w:rsidR="00592E43" w:rsidRDefault="00592E43" w:rsidP="00592E43">
            <w:pPr>
              <w:jc w:val="both"/>
              <w:rPr>
                <w:b/>
              </w:rPr>
            </w:pPr>
            <w:r>
              <w:rPr>
                <w:b/>
              </w:rPr>
              <w:t>Zapojení garanta do výuky předmětu</w:t>
            </w:r>
          </w:p>
        </w:tc>
        <w:tc>
          <w:tcPr>
            <w:tcW w:w="6769" w:type="dxa"/>
            <w:gridSpan w:val="7"/>
            <w:tcBorders>
              <w:top w:val="nil"/>
            </w:tcBorders>
          </w:tcPr>
          <w:p w14:paraId="0BEC583B" w14:textId="77777777" w:rsidR="00592E43" w:rsidRDefault="00592E43" w:rsidP="00592E43">
            <w:pPr>
              <w:jc w:val="both"/>
            </w:pPr>
            <w:r>
              <w:t>přednášející</w:t>
            </w:r>
          </w:p>
        </w:tc>
      </w:tr>
      <w:tr w:rsidR="00592E43" w14:paraId="7F37F297" w14:textId="77777777" w:rsidTr="57C48059">
        <w:tc>
          <w:tcPr>
            <w:tcW w:w="3086" w:type="dxa"/>
            <w:shd w:val="clear" w:color="auto" w:fill="F7CAAC" w:themeFill="accent2" w:themeFillTint="66"/>
          </w:tcPr>
          <w:p w14:paraId="27D3E1A0" w14:textId="77777777" w:rsidR="00592E43" w:rsidRDefault="00592E43" w:rsidP="00592E43">
            <w:pPr>
              <w:jc w:val="both"/>
              <w:rPr>
                <w:b/>
              </w:rPr>
            </w:pPr>
            <w:r>
              <w:rPr>
                <w:b/>
              </w:rPr>
              <w:t>Vyučující</w:t>
            </w:r>
          </w:p>
        </w:tc>
        <w:tc>
          <w:tcPr>
            <w:tcW w:w="6769" w:type="dxa"/>
            <w:gridSpan w:val="7"/>
            <w:tcBorders>
              <w:bottom w:val="nil"/>
            </w:tcBorders>
          </w:tcPr>
          <w:p w14:paraId="06838953" w14:textId="77777777" w:rsidR="00592E43" w:rsidRDefault="00592E43" w:rsidP="00592E43">
            <w:pPr>
              <w:jc w:val="both"/>
            </w:pPr>
          </w:p>
        </w:tc>
      </w:tr>
      <w:tr w:rsidR="00592E43" w14:paraId="7F2D13D0" w14:textId="77777777" w:rsidTr="57C48059">
        <w:trPr>
          <w:trHeight w:val="397"/>
        </w:trPr>
        <w:tc>
          <w:tcPr>
            <w:tcW w:w="9855" w:type="dxa"/>
            <w:gridSpan w:val="8"/>
            <w:tcBorders>
              <w:top w:val="nil"/>
            </w:tcBorders>
          </w:tcPr>
          <w:p w14:paraId="206288F6" w14:textId="1087AD1E" w:rsidR="00592E43" w:rsidRDefault="00426B70" w:rsidP="00592E43">
            <w:pPr>
              <w:jc w:val="both"/>
            </w:pPr>
            <w:r>
              <w:t>prof</w:t>
            </w:r>
            <w:r w:rsidR="00592E43">
              <w:t>. Mgr. Lada Hubatová-Vacková, Ph.D.</w:t>
            </w:r>
          </w:p>
        </w:tc>
      </w:tr>
      <w:tr w:rsidR="00592E43" w14:paraId="51D560A1" w14:textId="77777777" w:rsidTr="57C48059">
        <w:tc>
          <w:tcPr>
            <w:tcW w:w="3086" w:type="dxa"/>
            <w:shd w:val="clear" w:color="auto" w:fill="F7CAAC" w:themeFill="accent2" w:themeFillTint="66"/>
          </w:tcPr>
          <w:p w14:paraId="7F5E1994" w14:textId="70EF2FE1" w:rsidR="00592E43" w:rsidRDefault="00F33E9D" w:rsidP="00592E43">
            <w:pPr>
              <w:jc w:val="both"/>
              <w:rPr>
                <w:b/>
              </w:rPr>
            </w:pPr>
            <w:r w:rsidRPr="005A0406">
              <w:rPr>
                <w:b/>
              </w:rPr>
              <w:t>Hlavní témata a výsledky učení</w:t>
            </w:r>
          </w:p>
        </w:tc>
        <w:tc>
          <w:tcPr>
            <w:tcW w:w="6769" w:type="dxa"/>
            <w:gridSpan w:val="7"/>
            <w:tcBorders>
              <w:bottom w:val="nil"/>
            </w:tcBorders>
          </w:tcPr>
          <w:p w14:paraId="58084F41" w14:textId="77777777" w:rsidR="00592E43" w:rsidRDefault="00592E43" w:rsidP="00592E43">
            <w:pPr>
              <w:jc w:val="both"/>
            </w:pPr>
          </w:p>
        </w:tc>
      </w:tr>
      <w:tr w:rsidR="00592E43" w:rsidRPr="00BD6B5C" w14:paraId="0232A502" w14:textId="77777777" w:rsidTr="00A5572E">
        <w:trPr>
          <w:trHeight w:val="283"/>
        </w:trPr>
        <w:tc>
          <w:tcPr>
            <w:tcW w:w="9855" w:type="dxa"/>
            <w:gridSpan w:val="8"/>
            <w:tcBorders>
              <w:top w:val="nil"/>
              <w:bottom w:val="single" w:sz="4" w:space="0" w:color="auto"/>
            </w:tcBorders>
          </w:tcPr>
          <w:p w14:paraId="01E8EF89" w14:textId="77777777" w:rsidR="00592E43" w:rsidRPr="00191FC6" w:rsidRDefault="00592E43" w:rsidP="00592E43">
            <w:pPr>
              <w:jc w:val="both"/>
            </w:pPr>
            <w:r w:rsidRPr="00BD6B5C">
              <w:rPr>
                <w:b/>
                <w:bCs/>
              </w:rPr>
              <w:t>Anotace:</w:t>
            </w:r>
            <w:r>
              <w:rPr>
                <w:b/>
                <w:bCs/>
              </w:rPr>
              <w:t xml:space="preserve"> </w:t>
            </w:r>
            <w:r w:rsidRPr="00191FC6">
              <w:t xml:space="preserve">Přednáškový cyklus věnovaný česko/slovenskému </w:t>
            </w:r>
            <w:r>
              <w:t>a</w:t>
            </w:r>
            <w:r w:rsidRPr="00191FC6">
              <w:t xml:space="preserve"> mezinárodnímu designu sleduje přibližně chronologii od 50. let do konce 20. století v</w:t>
            </w:r>
            <w:r>
              <w:t> níže uvedených</w:t>
            </w:r>
            <w:r w:rsidRPr="00191FC6">
              <w:t xml:space="preserve"> tematicky zaměřených blocích. </w:t>
            </w:r>
          </w:p>
          <w:p w14:paraId="603A1596" w14:textId="77777777" w:rsidR="00592E43" w:rsidRPr="00191FC6" w:rsidRDefault="00592E43" w:rsidP="00592E43">
            <w:pPr>
              <w:rPr>
                <w:b/>
                <w:bCs/>
              </w:rPr>
            </w:pPr>
          </w:p>
          <w:p w14:paraId="2F5B0BE3" w14:textId="77777777" w:rsidR="00592E43" w:rsidRDefault="00592E43" w:rsidP="00592E43">
            <w:pPr>
              <w:rPr>
                <w:b/>
                <w:bCs/>
              </w:rPr>
            </w:pPr>
            <w:r w:rsidRPr="00BD6B5C">
              <w:rPr>
                <w:b/>
                <w:bCs/>
              </w:rPr>
              <w:t>Osnova:</w:t>
            </w:r>
          </w:p>
          <w:p w14:paraId="52E3DFA0" w14:textId="77777777" w:rsidR="00592E43" w:rsidRPr="00B5488C" w:rsidRDefault="00592E43" w:rsidP="00592E43">
            <w:r w:rsidRPr="00B5488C">
              <w:t>Ulmská škola a</w:t>
            </w:r>
            <w:r>
              <w:t xml:space="preserve"> Billova koncepce</w:t>
            </w:r>
            <w:r w:rsidRPr="00B5488C">
              <w:t xml:space="preserve"> „Gute Form“</w:t>
            </w:r>
            <w:r>
              <w:t>;</w:t>
            </w:r>
            <w:r w:rsidRPr="00B5488C">
              <w:t xml:space="preserve"> Dieter Rams a manifest „Vynechte nedůležité“</w:t>
            </w:r>
            <w:r>
              <w:t>;</w:t>
            </w:r>
            <w:r w:rsidRPr="00B5488C">
              <w:t xml:space="preserve"> Zlínská</w:t>
            </w:r>
            <w:r>
              <w:t>/ gottwaldovská</w:t>
            </w:r>
            <w:r w:rsidRPr="00B5488C">
              <w:t xml:space="preserve"> škola designu, sochařská koncepce designu Vincenc Makovský, Zdeněk Kovář</w:t>
            </w:r>
            <w:r>
              <w:t xml:space="preserve">; Chalupeckého </w:t>
            </w:r>
            <w:r w:rsidRPr="00B5488C">
              <w:t xml:space="preserve">výstava Stroj </w:t>
            </w:r>
            <w:r>
              <w:t xml:space="preserve">a nářadí </w:t>
            </w:r>
            <w:r w:rsidRPr="00B5488C">
              <w:t>jako dílo výtvarné</w:t>
            </w:r>
            <w:r>
              <w:t xml:space="preserve"> (1953); rezonance</w:t>
            </w:r>
            <w:r w:rsidRPr="00B5488C">
              <w:t xml:space="preserve"> ulmské školy</w:t>
            </w:r>
            <w:r>
              <w:t xml:space="preserve"> u nás</w:t>
            </w:r>
            <w:r w:rsidRPr="00B5488C">
              <w:t xml:space="preserve"> a František Crhák</w:t>
            </w:r>
            <w:r>
              <w:t>;</w:t>
            </w:r>
            <w:r w:rsidRPr="00B5488C">
              <w:t xml:space="preserve"> František Burian a konceptuální design, absolventi „Zlínské školy“.</w:t>
            </w:r>
          </w:p>
          <w:p w14:paraId="0B06E701" w14:textId="77777777" w:rsidR="00592E43" w:rsidRPr="00B5488C" w:rsidRDefault="00592E43" w:rsidP="00592E43">
            <w:pPr>
              <w:jc w:val="both"/>
            </w:pPr>
          </w:p>
          <w:p w14:paraId="22D8B7BB" w14:textId="77777777" w:rsidR="00592E43" w:rsidRPr="00B5488C" w:rsidRDefault="00592E43" w:rsidP="00592E43">
            <w:r w:rsidRPr="00B5488C">
              <w:t>Cold War Modern Design</w:t>
            </w:r>
            <w:r>
              <w:t xml:space="preserve"> (Crowley, Pavitt);</w:t>
            </w:r>
            <w:r w:rsidRPr="00B5488C">
              <w:t xml:space="preserve"> Design v éře studené války a jeho diplomatická role „měkké síly“</w:t>
            </w:r>
            <w:r>
              <w:t>;</w:t>
            </w:r>
            <w:r w:rsidRPr="00B5488C">
              <w:t xml:space="preserve"> Světové výstavy New Delhi 1955, Kábul 1956, Brusel 1958, Montr</w:t>
            </w:r>
            <w:r>
              <w:t>é</w:t>
            </w:r>
            <w:r w:rsidRPr="00B5488C">
              <w:t>al 1967</w:t>
            </w:r>
            <w:r>
              <w:t>;</w:t>
            </w:r>
            <w:r w:rsidRPr="00B5488C">
              <w:t xml:space="preserve"> Americká výstava v Moskvě 1959</w:t>
            </w:r>
            <w:r>
              <w:t>; d</w:t>
            </w:r>
            <w:r w:rsidRPr="00B5488C">
              <w:t>esign a československé expozice na světových výstavách</w:t>
            </w:r>
            <w:r>
              <w:t xml:space="preserve">; problém terminologie: </w:t>
            </w:r>
            <w:r w:rsidRPr="00B5488C">
              <w:t>socialistický modernismus nebo bruselský styl?</w:t>
            </w:r>
          </w:p>
          <w:p w14:paraId="6F0D3468" w14:textId="77777777" w:rsidR="00592E43" w:rsidRPr="00B5488C" w:rsidRDefault="00592E43" w:rsidP="00592E43">
            <w:pPr>
              <w:jc w:val="both"/>
            </w:pPr>
          </w:p>
          <w:p w14:paraId="68A071D0" w14:textId="77777777" w:rsidR="00592E43" w:rsidRPr="00B5488C" w:rsidRDefault="00592E43" w:rsidP="00592E43">
            <w:pPr>
              <w:jc w:val="both"/>
            </w:pPr>
            <w:r w:rsidRPr="00B5488C">
              <w:t xml:space="preserve">Státní instituce designu </w:t>
            </w:r>
            <w:r>
              <w:t>50.</w:t>
            </w:r>
            <w:r w:rsidRPr="0078202C">
              <w:rPr>
                <w:bCs/>
              </w:rPr>
              <w:t>–</w:t>
            </w:r>
            <w:r>
              <w:rPr>
                <w:bCs/>
              </w:rPr>
              <w:t>80. let</w:t>
            </w:r>
            <w:r w:rsidRPr="00B5488C">
              <w:t xml:space="preserve"> u nás</w:t>
            </w:r>
            <w:r>
              <w:t>;</w:t>
            </w:r>
            <w:r w:rsidRPr="00B5488C">
              <w:t xml:space="preserve"> ÚLUV, ÚBOK</w:t>
            </w:r>
            <w:r>
              <w:t xml:space="preserve"> </w:t>
            </w:r>
            <w:r w:rsidRPr="0078202C">
              <w:rPr>
                <w:bCs/>
              </w:rPr>
              <w:t>–</w:t>
            </w:r>
            <w:r>
              <w:rPr>
                <w:bCs/>
              </w:rPr>
              <w:t xml:space="preserve"> koncepce a designéři</w:t>
            </w:r>
            <w:r>
              <w:t>;</w:t>
            </w:r>
            <w:r w:rsidRPr="00B5488C">
              <w:t xml:space="preserve"> časopisy Věci a lidé, Tvar, Umění a řemesla, později Domo</w:t>
            </w:r>
            <w:r>
              <w:t xml:space="preserve">v, Průmyslový design; teoretikové bytové kultury, </w:t>
            </w:r>
            <w:r w:rsidRPr="00B5488C">
              <w:t>průmyslového výtvarnictví</w:t>
            </w:r>
            <w:r>
              <w:t xml:space="preserve"> a uměleckých řemesel </w:t>
            </w:r>
            <w:r w:rsidRPr="00B5488C">
              <w:t>u nás</w:t>
            </w:r>
            <w:r>
              <w:t xml:space="preserve">: Chalupecký </w:t>
            </w:r>
            <w:r w:rsidRPr="0078202C">
              <w:rPr>
                <w:bCs/>
              </w:rPr>
              <w:t>–</w:t>
            </w:r>
            <w:r>
              <w:t xml:space="preserve"> Hetteš, Kovář, Rabas, Kotík, Vydra, Bouček, později Lamarová; protežovaná témata v socialistickém režimu, oficiální diskurs.</w:t>
            </w:r>
          </w:p>
          <w:p w14:paraId="6E3B3876" w14:textId="77777777" w:rsidR="00592E43" w:rsidRPr="00B5488C" w:rsidRDefault="00592E43" w:rsidP="00592E43">
            <w:pPr>
              <w:jc w:val="both"/>
            </w:pPr>
          </w:p>
          <w:p w14:paraId="70F20964" w14:textId="77777777" w:rsidR="00592E43" w:rsidRPr="00B5488C" w:rsidRDefault="00592E43" w:rsidP="00592E43">
            <w:pPr>
              <w:jc w:val="both"/>
            </w:pPr>
            <w:r w:rsidRPr="00B5488C">
              <w:t>Radiká</w:t>
            </w:r>
            <w:r>
              <w:t>lní a experimentální design 60.</w:t>
            </w:r>
            <w:r w:rsidRPr="00B5488C">
              <w:t>–</w:t>
            </w:r>
            <w:r>
              <w:t>7</w:t>
            </w:r>
            <w:r w:rsidRPr="00B5488C">
              <w:t>0. let</w:t>
            </w:r>
            <w:r>
              <w:t>;</w:t>
            </w:r>
            <w:r w:rsidRPr="00B5488C">
              <w:t>„Sputnikový šok“, dobývání vesmíru a design</w:t>
            </w:r>
            <w:r>
              <w:t>; s</w:t>
            </w:r>
            <w:r w:rsidRPr="00B5488C">
              <w:t>ci-fi, technologické utopie</w:t>
            </w:r>
            <w:r>
              <w:t xml:space="preserve">, vize </w:t>
            </w:r>
            <w:r w:rsidRPr="0078202C">
              <w:rPr>
                <w:bCs/>
              </w:rPr>
              <w:t>–</w:t>
            </w:r>
            <w:r w:rsidRPr="00B5488C">
              <w:t xml:space="preserve"> design, šperk a móda</w:t>
            </w:r>
            <w:r>
              <w:t>;</w:t>
            </w:r>
            <w:r w:rsidRPr="00B5488C">
              <w:t xml:space="preserve"> </w:t>
            </w:r>
            <w:r>
              <w:t xml:space="preserve">průlomová </w:t>
            </w:r>
            <w:r w:rsidRPr="00B5488C">
              <w:t xml:space="preserve">výstava MoMA </w:t>
            </w:r>
            <w:r>
              <w:t xml:space="preserve">„Italy: </w:t>
            </w:r>
            <w:r w:rsidRPr="00B5488C">
              <w:t>New Domestic Landscape</w:t>
            </w:r>
            <w:r>
              <w:t>“ (1972); p</w:t>
            </w:r>
            <w:r w:rsidRPr="00B5488C">
              <w:t>neumatické struktury</w:t>
            </w:r>
            <w:r>
              <w:t>, design a sociální utopie (Baudrillard, Jungmann, Ragon, Archigram, Hrůza, pozdní Honzík);</w:t>
            </w:r>
            <w:r w:rsidRPr="00B5488C">
              <w:t xml:space="preserve"> výstava </w:t>
            </w:r>
            <w:r>
              <w:t>„</w:t>
            </w:r>
            <w:r w:rsidRPr="00B5488C">
              <w:t>Design a plastické hmoty</w:t>
            </w:r>
            <w:r>
              <w:t>“</w:t>
            </w:r>
            <w:r w:rsidRPr="00B5488C">
              <w:t xml:space="preserve"> 1971 </w:t>
            </w:r>
            <w:r>
              <w:t xml:space="preserve">v </w:t>
            </w:r>
            <w:r w:rsidRPr="00B5488C">
              <w:t>UPM</w:t>
            </w:r>
            <w:r>
              <w:t xml:space="preserve"> a role Lamarové;</w:t>
            </w:r>
            <w:r w:rsidRPr="00B5488C">
              <w:t xml:space="preserve"> Cigler</w:t>
            </w:r>
            <w:r>
              <w:t>, Kaplický jr.</w:t>
            </w:r>
            <w:r w:rsidRPr="00B5488C">
              <w:t xml:space="preserve"> a design</w:t>
            </w:r>
            <w:r>
              <w:t>.</w:t>
            </w:r>
            <w:r w:rsidRPr="00B5488C">
              <w:t xml:space="preserve"> </w:t>
            </w:r>
          </w:p>
          <w:p w14:paraId="105F2B5B" w14:textId="77777777" w:rsidR="00592E43" w:rsidRPr="00B5488C" w:rsidRDefault="00592E43" w:rsidP="00592E43">
            <w:pPr>
              <w:jc w:val="both"/>
            </w:pPr>
          </w:p>
          <w:p w14:paraId="2E0EF66F" w14:textId="77777777" w:rsidR="00592E43" w:rsidRPr="00B5488C" w:rsidRDefault="00592E43" w:rsidP="00592E43">
            <w:pPr>
              <w:jc w:val="both"/>
            </w:pPr>
            <w:r w:rsidRPr="00B5488C">
              <w:t>Alternativní design</w:t>
            </w:r>
            <w:r>
              <w:t xml:space="preserve"> a kontrakultura 60.</w:t>
            </w:r>
            <w:r w:rsidRPr="00B5488C">
              <w:t>–</w:t>
            </w:r>
            <w:r>
              <w:t>7</w:t>
            </w:r>
            <w:r w:rsidRPr="00B5488C">
              <w:t>0. let</w:t>
            </w:r>
            <w:r>
              <w:t xml:space="preserve">; </w:t>
            </w:r>
            <w:r w:rsidRPr="00B5488C">
              <w:t>proměna každodennosti</w:t>
            </w:r>
            <w:r>
              <w:t>, vzdor společenskému řádu a oficiální kultuře;</w:t>
            </w:r>
            <w:r w:rsidRPr="00B5488C">
              <w:t xml:space="preserve"> </w:t>
            </w:r>
            <w:r>
              <w:t>hippies; v</w:t>
            </w:r>
            <w:r w:rsidRPr="00B5488C">
              <w:t xml:space="preserve">liv </w:t>
            </w:r>
            <w:r>
              <w:t xml:space="preserve">koncertů alternativní </w:t>
            </w:r>
            <w:r w:rsidRPr="00B5488C">
              <w:t>hudby na světelný</w:t>
            </w:r>
            <w:r>
              <w:t xml:space="preserve"> design</w:t>
            </w:r>
            <w:r w:rsidRPr="00B5488C">
              <w:t>, grafický design, oděvy</w:t>
            </w:r>
            <w:r>
              <w:t>;</w:t>
            </w:r>
            <w:r w:rsidRPr="00B5488C">
              <w:t xml:space="preserve"> Milan Knížák</w:t>
            </w:r>
            <w:r>
              <w:t xml:space="preserve"> a jeho koncepce „kontradesignu“; kultura a estetika samizdatu u nás.</w:t>
            </w:r>
          </w:p>
          <w:p w14:paraId="0F10D8E5" w14:textId="77777777" w:rsidR="00592E43" w:rsidRPr="00B5488C" w:rsidRDefault="00592E43" w:rsidP="00592E43">
            <w:pPr>
              <w:jc w:val="both"/>
            </w:pPr>
          </w:p>
          <w:p w14:paraId="145D7122" w14:textId="77777777" w:rsidR="00592E43" w:rsidRPr="00B5488C" w:rsidRDefault="00592E43" w:rsidP="00592E43">
            <w:r w:rsidRPr="00B5488C">
              <w:t>Normalizace a design v Československu</w:t>
            </w:r>
            <w:r>
              <w:t>;</w:t>
            </w:r>
            <w:r w:rsidRPr="00B5488C">
              <w:t xml:space="preserve">   </w:t>
            </w:r>
            <w:r>
              <w:t>Panelová výstavba a b</w:t>
            </w:r>
            <w:r w:rsidRPr="00B5488C">
              <w:t xml:space="preserve">ytová kultura </w:t>
            </w:r>
            <w:r>
              <w:t>60.</w:t>
            </w:r>
            <w:r w:rsidRPr="00B5488C">
              <w:t xml:space="preserve"> –</w:t>
            </w:r>
            <w:r>
              <w:t>8</w:t>
            </w:r>
            <w:r w:rsidRPr="00B5488C">
              <w:t>0. let</w:t>
            </w:r>
            <w:r>
              <w:t>, výstava „Experiment“ 1961,</w:t>
            </w:r>
            <w:r w:rsidRPr="00B5488C">
              <w:t xml:space="preserve"> </w:t>
            </w:r>
            <w:r>
              <w:t>výstavy „</w:t>
            </w:r>
            <w:r w:rsidRPr="00B5488C">
              <w:t>Husákovo 3+1</w:t>
            </w:r>
            <w:r>
              <w:t xml:space="preserve">, Paneláci a Paneland“; </w:t>
            </w:r>
            <w:r w:rsidRPr="00B5488C">
              <w:t>„</w:t>
            </w:r>
            <w:r>
              <w:t>r</w:t>
            </w:r>
            <w:r w:rsidRPr="00B5488C">
              <w:t>etro“ v současném designu</w:t>
            </w:r>
            <w:r>
              <w:t xml:space="preserve"> a fenomén „ostalgie“. </w:t>
            </w:r>
          </w:p>
          <w:p w14:paraId="5FC9D1B5" w14:textId="77777777" w:rsidR="00592E43" w:rsidRPr="00B5488C" w:rsidRDefault="00592E43" w:rsidP="00592E43">
            <w:pPr>
              <w:jc w:val="both"/>
            </w:pPr>
          </w:p>
          <w:p w14:paraId="5C7EFAF9" w14:textId="77777777" w:rsidR="00592E43" w:rsidRPr="006B28E1" w:rsidRDefault="00592E43" w:rsidP="00592E43">
            <w:r w:rsidRPr="00B5488C">
              <w:t>Postmodernismus</w:t>
            </w:r>
            <w:r>
              <w:t>, design, architektura: teoretikové</w:t>
            </w:r>
            <w:r w:rsidRPr="00B5488C">
              <w:t xml:space="preserve"> Venturi</w:t>
            </w:r>
            <w:r>
              <w:t>, Jencks; design jako umění;</w:t>
            </w:r>
            <w:r w:rsidRPr="00B5488C">
              <w:t xml:space="preserve"> Memphis, Alchimia</w:t>
            </w:r>
            <w:r>
              <w:t xml:space="preserve"> a italská postmoderna; recepce postmodernismu u nás v kontextu kulturně-politické transformace (Crowley); teorie Ševčíkovi;</w:t>
            </w:r>
            <w:r w:rsidRPr="00B5488C">
              <w:t xml:space="preserve"> </w:t>
            </w:r>
            <w:r>
              <w:t xml:space="preserve">skupina Atika, </w:t>
            </w:r>
            <w:r w:rsidRPr="00B5488C">
              <w:t>Pelcl</w:t>
            </w:r>
            <w:r>
              <w:t xml:space="preserve">; </w:t>
            </w:r>
            <w:r w:rsidRPr="00B5488C">
              <w:t xml:space="preserve"> Bořek Šípek, výstavní performativnost, p</w:t>
            </w:r>
            <w:r>
              <w:t>ostmoderní produktová fotografie;</w:t>
            </w:r>
            <w:r w:rsidRPr="00B5488C">
              <w:t xml:space="preserve"> výstava </w:t>
            </w:r>
            <w:r>
              <w:t>„</w:t>
            </w:r>
            <w:r w:rsidRPr="00B5488C">
              <w:t>Signum design</w:t>
            </w:r>
            <w:r>
              <w:t>“</w:t>
            </w:r>
            <w:r w:rsidRPr="00B5488C">
              <w:t xml:space="preserve"> </w:t>
            </w:r>
            <w:r>
              <w:t>(1999); architektura bank a spořitelen 90. let (Pavlová).</w:t>
            </w:r>
          </w:p>
          <w:p w14:paraId="0E6F03B8" w14:textId="77777777" w:rsidR="00592E43" w:rsidRPr="00B5488C" w:rsidRDefault="00592E43" w:rsidP="00592E43">
            <w:pPr>
              <w:jc w:val="both"/>
            </w:pPr>
          </w:p>
          <w:p w14:paraId="53EE547A" w14:textId="77777777" w:rsidR="00592E43" w:rsidRPr="00B5488C" w:rsidRDefault="00592E43" w:rsidP="00592E43">
            <w:pPr>
              <w:jc w:val="both"/>
            </w:pPr>
            <w:r w:rsidRPr="00B5488C">
              <w:t>Ekologická varování, kritika konzumerismu a design</w:t>
            </w:r>
            <w:r>
              <w:t>;</w:t>
            </w:r>
            <w:r w:rsidRPr="00B5488C">
              <w:t xml:space="preserve"> Baudrillard, </w:t>
            </w:r>
            <w:r>
              <w:t>L</w:t>
            </w:r>
            <w:r w:rsidRPr="00B5488C">
              <w:t>ipovetsky</w:t>
            </w:r>
            <w:r>
              <w:t xml:space="preserve">; </w:t>
            </w:r>
            <w:r w:rsidRPr="00B5488C">
              <w:t>Papanek a jeho</w:t>
            </w:r>
            <w:r>
              <w:t xml:space="preserve"> aktuální </w:t>
            </w:r>
            <w:r w:rsidRPr="00B5488C">
              <w:t>odkaz</w:t>
            </w:r>
            <w:r>
              <w:t>;</w:t>
            </w:r>
            <w:r w:rsidRPr="00B5488C">
              <w:t xml:space="preserve"> výstava </w:t>
            </w:r>
            <w:r>
              <w:t>„</w:t>
            </w:r>
            <w:r w:rsidRPr="00B5488C">
              <w:t>Papanek: The Politics of Design</w:t>
            </w:r>
            <w:r>
              <w:t>“</w:t>
            </w:r>
            <w:r w:rsidRPr="00B5488C">
              <w:t xml:space="preserve"> 2018, Vitra Design Museum</w:t>
            </w:r>
            <w:r>
              <w:t>.</w:t>
            </w:r>
            <w:r w:rsidRPr="00B5488C">
              <w:t xml:space="preserve">  </w:t>
            </w:r>
          </w:p>
          <w:p w14:paraId="792BB3B8" w14:textId="77777777" w:rsidR="00592E43" w:rsidRPr="00B5488C" w:rsidRDefault="00592E43" w:rsidP="00592E43">
            <w:pPr>
              <w:jc w:val="both"/>
            </w:pPr>
          </w:p>
          <w:p w14:paraId="1C9A8D29" w14:textId="77777777" w:rsidR="00592E43" w:rsidRPr="00B5488C" w:rsidRDefault="00592E43" w:rsidP="00592E43">
            <w:pPr>
              <w:rPr>
                <w:b/>
                <w:bCs/>
              </w:rPr>
            </w:pPr>
            <w:r>
              <w:t>Otevřené cesty designu 90. a nultých let od bizarnosti k „superobyčejnosti“;</w:t>
            </w:r>
            <w:r w:rsidRPr="00B5488C">
              <w:t xml:space="preserve"> </w:t>
            </w:r>
            <w:r>
              <w:t>od okázalosti k asketické věcnosti;</w:t>
            </w:r>
            <w:r w:rsidRPr="00B5488C">
              <w:t xml:space="preserve"> </w:t>
            </w:r>
            <w:r>
              <w:t>p</w:t>
            </w:r>
            <w:r w:rsidRPr="00B5488C">
              <w:t>ostmodernismus, neomodernismus, neominimalismus</w:t>
            </w:r>
            <w:r>
              <w:t>, neokonceptualismus?</w:t>
            </w:r>
            <w:r w:rsidRPr="00B5488C">
              <w:t xml:space="preserve"> DROOG design, Jasper Morrison a </w:t>
            </w:r>
            <w:r>
              <w:t>koncepce „</w:t>
            </w:r>
            <w:r w:rsidRPr="00B5488C">
              <w:t>Super Normal</w:t>
            </w:r>
            <w:r>
              <w:t xml:space="preserve">“, ad. </w:t>
            </w:r>
          </w:p>
          <w:p w14:paraId="70262659" w14:textId="77777777" w:rsidR="00592E43" w:rsidRPr="00B5488C" w:rsidRDefault="00592E43" w:rsidP="00592E43">
            <w:pPr>
              <w:rPr>
                <w:b/>
                <w:bCs/>
              </w:rPr>
            </w:pPr>
          </w:p>
          <w:p w14:paraId="029A16FA" w14:textId="77777777" w:rsidR="00592E43" w:rsidRPr="001000DE" w:rsidRDefault="00592E43" w:rsidP="00592E43">
            <w:pPr>
              <w:pStyle w:val="Normlnweb"/>
              <w:spacing w:before="0" w:beforeAutospacing="0" w:after="0" w:afterAutospacing="0"/>
              <w:contextualSpacing/>
              <w:rPr>
                <w:b/>
                <w:bCs/>
                <w:sz w:val="20"/>
                <w:szCs w:val="20"/>
              </w:rPr>
            </w:pPr>
            <w:r w:rsidRPr="00AF563B">
              <w:rPr>
                <w:b/>
                <w:bCs/>
                <w:sz w:val="20"/>
                <w:szCs w:val="20"/>
              </w:rPr>
              <w:t>Cíle studia:</w:t>
            </w:r>
          </w:p>
          <w:p w14:paraId="6C7024FF" w14:textId="77777777" w:rsidR="00592E43" w:rsidRDefault="00592E43" w:rsidP="0021777E">
            <w:pPr>
              <w:pStyle w:val="Normlnweb"/>
              <w:numPr>
                <w:ilvl w:val="0"/>
                <w:numId w:val="39"/>
              </w:numPr>
              <w:contextualSpacing/>
              <w:rPr>
                <w:sz w:val="20"/>
                <w:szCs w:val="20"/>
              </w:rPr>
            </w:pPr>
            <w:r w:rsidRPr="001000DE">
              <w:rPr>
                <w:sz w:val="20"/>
                <w:szCs w:val="20"/>
              </w:rPr>
              <w:t>seznámit studenty s dějinami a teorií designu</w:t>
            </w:r>
            <w:r>
              <w:rPr>
                <w:sz w:val="20"/>
                <w:szCs w:val="20"/>
              </w:rPr>
              <w:t xml:space="preserve"> druhé poloviny 20. století v česko-slovenském a mezinárodním kontextu</w:t>
            </w:r>
          </w:p>
          <w:p w14:paraId="254842FA" w14:textId="77777777" w:rsidR="00592E43" w:rsidRPr="001000DE" w:rsidRDefault="00592E43" w:rsidP="0021777E">
            <w:pPr>
              <w:pStyle w:val="Normlnweb"/>
              <w:numPr>
                <w:ilvl w:val="0"/>
                <w:numId w:val="39"/>
              </w:numPr>
              <w:contextualSpacing/>
              <w:rPr>
                <w:sz w:val="20"/>
                <w:szCs w:val="20"/>
              </w:rPr>
            </w:pPr>
            <w:r>
              <w:rPr>
                <w:sz w:val="20"/>
                <w:szCs w:val="20"/>
              </w:rPr>
              <w:t>revidovat kanonizovaný západní „příběh“ dějin designu</w:t>
            </w:r>
          </w:p>
          <w:p w14:paraId="603E306F" w14:textId="77777777" w:rsidR="00592E43" w:rsidRPr="001000DE" w:rsidRDefault="00592E43" w:rsidP="0021777E">
            <w:pPr>
              <w:pStyle w:val="Normlnweb"/>
              <w:numPr>
                <w:ilvl w:val="0"/>
                <w:numId w:val="39"/>
              </w:numPr>
              <w:contextualSpacing/>
              <w:rPr>
                <w:sz w:val="20"/>
                <w:szCs w:val="20"/>
              </w:rPr>
            </w:pPr>
            <w:r w:rsidRPr="001000DE">
              <w:rPr>
                <w:sz w:val="20"/>
                <w:szCs w:val="20"/>
              </w:rPr>
              <w:t>představit dobový teoretický diskurs a možnosti současné interpretace</w:t>
            </w:r>
          </w:p>
          <w:p w14:paraId="4CD4F454" w14:textId="77777777" w:rsidR="00592E43" w:rsidRPr="001000DE" w:rsidRDefault="00592E43" w:rsidP="0021777E">
            <w:pPr>
              <w:pStyle w:val="Normlnweb"/>
              <w:numPr>
                <w:ilvl w:val="0"/>
                <w:numId w:val="39"/>
              </w:numPr>
              <w:contextualSpacing/>
              <w:rPr>
                <w:sz w:val="20"/>
                <w:szCs w:val="20"/>
              </w:rPr>
            </w:pPr>
            <w:r w:rsidRPr="001000DE">
              <w:rPr>
                <w:sz w:val="20"/>
                <w:szCs w:val="20"/>
              </w:rPr>
              <w:t>upozornit na vliv inovativních pedagogických koncepcí ve výuce designu na příkladech konkrétních školských institucí</w:t>
            </w:r>
          </w:p>
          <w:p w14:paraId="20AE2AD6" w14:textId="77777777" w:rsidR="00592E43" w:rsidRPr="001000DE" w:rsidRDefault="00592E43" w:rsidP="0021777E">
            <w:pPr>
              <w:pStyle w:val="Normlnweb"/>
              <w:numPr>
                <w:ilvl w:val="0"/>
                <w:numId w:val="39"/>
              </w:numPr>
              <w:contextualSpacing/>
              <w:rPr>
                <w:sz w:val="20"/>
                <w:szCs w:val="20"/>
              </w:rPr>
            </w:pPr>
            <w:r w:rsidRPr="001000DE">
              <w:rPr>
                <w:sz w:val="20"/>
                <w:szCs w:val="20"/>
              </w:rPr>
              <w:t>představit možnosti kurátorských řešení a výstavní prezentace historie designu na realizovaných expozičních projektech</w:t>
            </w:r>
          </w:p>
          <w:p w14:paraId="54AE11EF" w14:textId="77777777" w:rsidR="00592E43" w:rsidRPr="001000DE" w:rsidRDefault="00592E43" w:rsidP="00592E43">
            <w:pPr>
              <w:widowControl w:val="0"/>
              <w:autoSpaceDE w:val="0"/>
              <w:autoSpaceDN w:val="0"/>
              <w:adjustRightInd w:val="0"/>
              <w:contextualSpacing/>
              <w:rPr>
                <w:b/>
              </w:rPr>
            </w:pPr>
            <w:r w:rsidRPr="001000DE">
              <w:rPr>
                <w:b/>
              </w:rPr>
              <w:t>Výsledky učení:</w:t>
            </w:r>
          </w:p>
          <w:p w14:paraId="34F2CE86" w14:textId="77777777" w:rsidR="00592E43" w:rsidRPr="001000DE" w:rsidRDefault="00592E43" w:rsidP="00592E43">
            <w:pPr>
              <w:widowControl w:val="0"/>
              <w:autoSpaceDE w:val="0"/>
              <w:autoSpaceDN w:val="0"/>
              <w:adjustRightInd w:val="0"/>
              <w:contextualSpacing/>
            </w:pPr>
            <w:r w:rsidRPr="001000DE">
              <w:t>Po úspěšném absolvování předmětu je student schopen:</w:t>
            </w:r>
          </w:p>
          <w:p w14:paraId="61E9B635" w14:textId="77777777" w:rsidR="00592E43" w:rsidRPr="001000DE" w:rsidRDefault="00592E43" w:rsidP="0021777E">
            <w:pPr>
              <w:pStyle w:val="Normlnweb"/>
              <w:numPr>
                <w:ilvl w:val="0"/>
                <w:numId w:val="39"/>
              </w:numPr>
              <w:spacing w:before="0" w:beforeAutospacing="0"/>
              <w:contextualSpacing/>
              <w:rPr>
                <w:sz w:val="20"/>
                <w:szCs w:val="20"/>
              </w:rPr>
            </w:pPr>
            <w:r w:rsidRPr="001000DE">
              <w:rPr>
                <w:sz w:val="20"/>
                <w:szCs w:val="20"/>
              </w:rPr>
              <w:t xml:space="preserve">orientovat se v klíčových tématech a otázkách z dějin a teorie designu </w:t>
            </w:r>
            <w:r>
              <w:rPr>
                <w:sz w:val="20"/>
                <w:szCs w:val="20"/>
              </w:rPr>
              <w:t>druhé</w:t>
            </w:r>
            <w:r w:rsidRPr="001000DE">
              <w:rPr>
                <w:sz w:val="20"/>
                <w:szCs w:val="20"/>
              </w:rPr>
              <w:t xml:space="preserve"> poloviny 20. století</w:t>
            </w:r>
          </w:p>
          <w:p w14:paraId="5DFFECB0" w14:textId="77777777" w:rsidR="00592E43" w:rsidRPr="001000DE" w:rsidRDefault="00592E43" w:rsidP="0021777E">
            <w:pPr>
              <w:pStyle w:val="Normlnweb"/>
              <w:numPr>
                <w:ilvl w:val="0"/>
                <w:numId w:val="39"/>
              </w:numPr>
              <w:contextualSpacing/>
              <w:rPr>
                <w:sz w:val="20"/>
                <w:szCs w:val="20"/>
              </w:rPr>
            </w:pPr>
            <w:r w:rsidRPr="001000DE">
              <w:rPr>
                <w:sz w:val="20"/>
                <w:szCs w:val="20"/>
              </w:rPr>
              <w:t>prokázat znalost významných osobností a institucí spjatých s oblastmi designu, užitého umění a uměleckého řemesla ve vymezeném období</w:t>
            </w:r>
          </w:p>
          <w:p w14:paraId="3E28092F" w14:textId="77777777" w:rsidR="00592E43" w:rsidRDefault="00592E43" w:rsidP="0021777E">
            <w:pPr>
              <w:pStyle w:val="Normlnweb"/>
              <w:numPr>
                <w:ilvl w:val="0"/>
                <w:numId w:val="39"/>
              </w:numPr>
              <w:contextualSpacing/>
              <w:rPr>
                <w:sz w:val="20"/>
                <w:szCs w:val="20"/>
              </w:rPr>
            </w:pPr>
            <w:r w:rsidRPr="001000DE">
              <w:rPr>
                <w:sz w:val="20"/>
                <w:szCs w:val="20"/>
              </w:rPr>
              <w:t xml:space="preserve">orientovat se v základní literatuře a představit vybrané téma/ dílo z dějin designu v širším </w:t>
            </w:r>
            <w:r>
              <w:rPr>
                <w:sz w:val="20"/>
                <w:szCs w:val="20"/>
              </w:rPr>
              <w:t xml:space="preserve">interpretativním </w:t>
            </w:r>
            <w:r w:rsidRPr="001000DE">
              <w:rPr>
                <w:sz w:val="20"/>
                <w:szCs w:val="20"/>
              </w:rPr>
              <w:t>kontextu</w:t>
            </w:r>
          </w:p>
          <w:p w14:paraId="20F52379" w14:textId="77777777" w:rsidR="00592E43" w:rsidRPr="00B40D6D" w:rsidRDefault="00592E43" w:rsidP="0021777E">
            <w:pPr>
              <w:pStyle w:val="Normlnweb"/>
              <w:numPr>
                <w:ilvl w:val="0"/>
                <w:numId w:val="39"/>
              </w:numPr>
              <w:spacing w:before="0" w:beforeAutospacing="0" w:after="0" w:afterAutospacing="0"/>
              <w:contextualSpacing/>
              <w:rPr>
                <w:b/>
              </w:rPr>
            </w:pPr>
            <w:r w:rsidRPr="00B40D6D">
              <w:rPr>
                <w:sz w:val="20"/>
                <w:szCs w:val="20"/>
              </w:rPr>
              <w:t>vy</w:t>
            </w:r>
            <w:r>
              <w:rPr>
                <w:sz w:val="20"/>
                <w:szCs w:val="20"/>
              </w:rPr>
              <w:t>už</w:t>
            </w:r>
            <w:r w:rsidRPr="00B40D6D">
              <w:rPr>
                <w:sz w:val="20"/>
                <w:szCs w:val="20"/>
              </w:rPr>
              <w:t>ít poznatků z historie designu k pochopení, kontextualizaci, ev. prezentaci vlastního, aktuálního postupu v designérské praxi</w:t>
            </w:r>
          </w:p>
          <w:p w14:paraId="775E92CC" w14:textId="01767582" w:rsidR="00A17915" w:rsidRPr="00BD6B5C" w:rsidRDefault="00A17915" w:rsidP="0064446F">
            <w:pPr>
              <w:widowControl w:val="0"/>
              <w:autoSpaceDE w:val="0"/>
              <w:autoSpaceDN w:val="0"/>
              <w:adjustRightInd w:val="0"/>
            </w:pPr>
          </w:p>
        </w:tc>
      </w:tr>
      <w:tr w:rsidR="003B5930" w14:paraId="3AD1FDEE" w14:textId="77777777" w:rsidTr="00A5572E">
        <w:trPr>
          <w:trHeight w:val="265"/>
        </w:trPr>
        <w:tc>
          <w:tcPr>
            <w:tcW w:w="3653" w:type="dxa"/>
            <w:gridSpan w:val="2"/>
            <w:tcBorders>
              <w:top w:val="single" w:sz="4" w:space="0" w:color="auto"/>
              <w:bottom w:val="nil"/>
            </w:tcBorders>
            <w:shd w:val="clear" w:color="auto" w:fill="F7CAAC" w:themeFill="accent2" w:themeFillTint="66"/>
          </w:tcPr>
          <w:p w14:paraId="05C4FA83" w14:textId="141A2C28" w:rsidR="003B5930" w:rsidRDefault="003B5930" w:rsidP="003B5930">
            <w:pPr>
              <w:jc w:val="both"/>
            </w:pPr>
            <w:r>
              <w:rPr>
                <w:b/>
              </w:rPr>
              <w:t>Metody výuky</w:t>
            </w:r>
          </w:p>
        </w:tc>
        <w:tc>
          <w:tcPr>
            <w:tcW w:w="6202" w:type="dxa"/>
            <w:gridSpan w:val="6"/>
            <w:tcBorders>
              <w:top w:val="single" w:sz="4" w:space="0" w:color="auto"/>
              <w:bottom w:val="nil"/>
            </w:tcBorders>
          </w:tcPr>
          <w:p w14:paraId="70CB1ADA" w14:textId="545A1633" w:rsidR="00A17915" w:rsidRDefault="00A17915" w:rsidP="004676F7">
            <w:pPr>
              <w:jc w:val="both"/>
            </w:pPr>
          </w:p>
        </w:tc>
      </w:tr>
      <w:tr w:rsidR="003B5930" w:rsidRPr="00BD6B5C" w14:paraId="66BC2A41" w14:textId="77777777" w:rsidTr="00A5572E">
        <w:trPr>
          <w:trHeight w:val="283"/>
        </w:trPr>
        <w:tc>
          <w:tcPr>
            <w:tcW w:w="9855" w:type="dxa"/>
            <w:gridSpan w:val="8"/>
            <w:tcBorders>
              <w:top w:val="nil"/>
              <w:bottom w:val="single" w:sz="4" w:space="0" w:color="auto"/>
            </w:tcBorders>
          </w:tcPr>
          <w:p w14:paraId="70B4FF82" w14:textId="77777777" w:rsidR="00A17915" w:rsidRDefault="00A17915" w:rsidP="00A17915">
            <w:pPr>
              <w:pStyle w:val="elementtoproof"/>
              <w:shd w:val="clear" w:color="auto" w:fill="FFFFFF"/>
              <w:rPr>
                <w:rFonts w:eastAsia="Times New Roman"/>
                <w:sz w:val="20"/>
                <w:szCs w:val="20"/>
              </w:rPr>
            </w:pPr>
          </w:p>
          <w:p w14:paraId="12374121" w14:textId="7B907A69" w:rsidR="00A17915" w:rsidRPr="00A17915" w:rsidRDefault="00A17915" w:rsidP="00A17915">
            <w:pPr>
              <w:pStyle w:val="elementtoproof"/>
              <w:shd w:val="clear" w:color="auto" w:fill="FFFFFF"/>
              <w:rPr>
                <w:rFonts w:eastAsia="Times New Roman"/>
                <w:sz w:val="20"/>
                <w:szCs w:val="20"/>
              </w:rPr>
            </w:pPr>
            <w:r w:rsidRPr="00A17915">
              <w:rPr>
                <w:rFonts w:eastAsia="Times New Roman"/>
                <w:sz w:val="20"/>
                <w:szCs w:val="20"/>
              </w:rPr>
              <w:t>Systematický výklad, který obvykle tvoří jádro přednášek, je kombinován s metodami, které podporují aktivitu studentů a poskytují prostor pro jejich aktivní zapojení, například formou interaktivní diskuse. Přednášky jsou obohaceny řadou podpůrných vizuálně-textových prezentací. Vyučující vytvářejí a využívají k výuce studijní materiály, které jsou studentům předány k dispozici. Studentům je na začátku a průběžně doporučována literatura, případně navštěvujeme ve vztahu k tématu přednášky aktuální výstavy.</w:t>
            </w:r>
          </w:p>
          <w:p w14:paraId="3174BE7A" w14:textId="77777777" w:rsidR="003B5930" w:rsidRPr="00BD6B5C" w:rsidRDefault="003B5930" w:rsidP="00A17915">
            <w:pPr>
              <w:rPr>
                <w:b/>
                <w:bCs/>
              </w:rPr>
            </w:pPr>
          </w:p>
        </w:tc>
      </w:tr>
      <w:tr w:rsidR="00592E43" w14:paraId="6E13A1A6" w14:textId="77777777" w:rsidTr="00A5572E">
        <w:trPr>
          <w:trHeight w:val="265"/>
        </w:trPr>
        <w:tc>
          <w:tcPr>
            <w:tcW w:w="3653" w:type="dxa"/>
            <w:gridSpan w:val="2"/>
            <w:tcBorders>
              <w:top w:val="single" w:sz="4" w:space="0" w:color="auto"/>
            </w:tcBorders>
            <w:shd w:val="clear" w:color="auto" w:fill="F7CAAC" w:themeFill="accent2" w:themeFillTint="66"/>
          </w:tcPr>
          <w:p w14:paraId="6BF0EBCE" w14:textId="77777777" w:rsidR="00592E43" w:rsidRDefault="00592E43" w:rsidP="00592E43">
            <w:pPr>
              <w:jc w:val="both"/>
            </w:pPr>
            <w:r>
              <w:rPr>
                <w:b/>
              </w:rPr>
              <w:t>Studijní literatura a studijní pomůcky</w:t>
            </w:r>
          </w:p>
        </w:tc>
        <w:tc>
          <w:tcPr>
            <w:tcW w:w="6202" w:type="dxa"/>
            <w:gridSpan w:val="6"/>
            <w:tcBorders>
              <w:top w:val="single" w:sz="4" w:space="0" w:color="auto"/>
              <w:bottom w:val="nil"/>
            </w:tcBorders>
          </w:tcPr>
          <w:p w14:paraId="149332E1" w14:textId="77777777" w:rsidR="00592E43" w:rsidRDefault="00592E43" w:rsidP="00592E43">
            <w:pPr>
              <w:jc w:val="both"/>
            </w:pPr>
          </w:p>
        </w:tc>
      </w:tr>
      <w:tr w:rsidR="00592E43" w:rsidRPr="00DD5B9F" w14:paraId="5ED8D5AA" w14:textId="77777777" w:rsidTr="57C48059">
        <w:trPr>
          <w:trHeight w:val="992"/>
        </w:trPr>
        <w:tc>
          <w:tcPr>
            <w:tcW w:w="9855" w:type="dxa"/>
            <w:gridSpan w:val="8"/>
            <w:tcBorders>
              <w:top w:val="nil"/>
            </w:tcBorders>
          </w:tcPr>
          <w:p w14:paraId="022D5B30" w14:textId="77777777" w:rsidR="00592E43" w:rsidRPr="003B2A07" w:rsidRDefault="00592E43" w:rsidP="00592E43">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210FF9E9" w14:textId="77777777" w:rsidR="00592E43" w:rsidRDefault="00592E43" w:rsidP="00592E43">
            <w:pPr>
              <w:jc w:val="both"/>
            </w:pPr>
            <w:r>
              <w:t>Jonathan M. Woodham, Twentieth Century Design, Oxford, 1997.</w:t>
            </w:r>
          </w:p>
          <w:p w14:paraId="7CF31F55" w14:textId="77777777" w:rsidR="00592E43" w:rsidRDefault="00592E43" w:rsidP="00592E43">
            <w:pPr>
              <w:jc w:val="both"/>
            </w:pPr>
            <w:r>
              <w:t>Penny Sparke, An Introduction to Design and Culture: 1900 to the present, London 2004.</w:t>
            </w:r>
          </w:p>
          <w:p w14:paraId="1605FFDC" w14:textId="77777777" w:rsidR="00592E43" w:rsidRPr="005600F4" w:rsidRDefault="00592E43" w:rsidP="00592E43">
            <w:pPr>
              <w:jc w:val="both"/>
            </w:pPr>
            <w:r>
              <w:t>Lada Hubatová-Vacková, Martina Pachmanová, Pavla Pečinková (eds.), Věci a slova. Umělecký průmysl, užité umění a design v české teorii a kritice, 1870</w:t>
            </w:r>
            <w:r w:rsidRPr="0078202C">
              <w:rPr>
                <w:bCs/>
              </w:rPr>
              <w:t>–</w:t>
            </w:r>
            <w:r>
              <w:t>1970, Praha 2014.</w:t>
            </w:r>
          </w:p>
          <w:p w14:paraId="7F3557AF" w14:textId="77777777" w:rsidR="00592E43" w:rsidRPr="00F22957" w:rsidRDefault="00592E43" w:rsidP="00592E43">
            <w:pPr>
              <w:rPr>
                <w:lang w:val="sk-SK"/>
              </w:rPr>
            </w:pPr>
            <w:r w:rsidRPr="00F22957">
              <w:rPr>
                <w:lang w:val="sk-SK"/>
              </w:rPr>
              <w:t xml:space="preserve">Iva Knobloch </w:t>
            </w:r>
            <w:r w:rsidRPr="00F22957">
              <w:rPr>
                <w:iCs/>
              </w:rPr>
              <w:t>–</w:t>
            </w:r>
            <w:r w:rsidRPr="00F22957">
              <w:rPr>
                <w:lang w:val="sk-SK"/>
              </w:rPr>
              <w:t xml:space="preserve"> Radim Vondráček (eds.), Design v českých zemích 1900</w:t>
            </w:r>
            <w:r w:rsidRPr="00F22957">
              <w:rPr>
                <w:iCs/>
              </w:rPr>
              <w:t>–</w:t>
            </w:r>
            <w:r w:rsidRPr="00F22957">
              <w:rPr>
                <w:lang w:val="sk-SK"/>
              </w:rPr>
              <w:t xml:space="preserve">2010, Praha 2016.  </w:t>
            </w:r>
          </w:p>
          <w:p w14:paraId="3C71E0B1" w14:textId="77777777" w:rsidR="00592E43" w:rsidRDefault="00592E43" w:rsidP="00592E43">
            <w:pPr>
              <w:pStyle w:val="Normlnweb1"/>
              <w:spacing w:after="0" w:line="240" w:lineRule="auto"/>
              <w:rPr>
                <w:rFonts w:ascii="Times New Roman" w:eastAsia="Times New Roman" w:hAnsi="Times New Roman" w:cs="Times New Roman"/>
                <w:b/>
                <w:kern w:val="0"/>
                <w:sz w:val="20"/>
                <w:szCs w:val="20"/>
                <w:lang w:eastAsia="cs-CZ"/>
              </w:rPr>
            </w:pPr>
          </w:p>
          <w:p w14:paraId="77C5B38C" w14:textId="77777777" w:rsidR="00592E43" w:rsidRDefault="00592E43" w:rsidP="00592E43">
            <w:pPr>
              <w:pStyle w:val="Normlnweb1"/>
              <w:spacing w:after="0" w:line="240" w:lineRule="auto"/>
              <w:rPr>
                <w:rFonts w:ascii="Times New Roman" w:eastAsia="Times New Roman" w:hAnsi="Times New Roman" w:cs="Times New Roman"/>
                <w:b/>
                <w:kern w:val="0"/>
                <w:sz w:val="20"/>
                <w:szCs w:val="20"/>
                <w:lang w:eastAsia="cs-CZ"/>
              </w:rPr>
            </w:pPr>
            <w:r w:rsidRPr="00DD5B9F">
              <w:rPr>
                <w:rFonts w:ascii="Times New Roman" w:eastAsia="Times New Roman" w:hAnsi="Times New Roman" w:cs="Times New Roman"/>
                <w:b/>
                <w:kern w:val="0"/>
                <w:sz w:val="20"/>
                <w:szCs w:val="20"/>
                <w:lang w:eastAsia="cs-CZ"/>
              </w:rPr>
              <w:t>Doporučená:</w:t>
            </w:r>
          </w:p>
          <w:p w14:paraId="76860C79" w14:textId="77777777" w:rsidR="00592E43" w:rsidRPr="00F22957" w:rsidRDefault="00592E43" w:rsidP="00592E43">
            <w:r w:rsidRPr="00F22957">
              <w:t>Robert Venturi, Složitost a protiklad v architektuře (1966), Praha 2003.</w:t>
            </w:r>
          </w:p>
          <w:p w14:paraId="0F997FA9" w14:textId="77777777" w:rsidR="00592E43" w:rsidRPr="00F22957" w:rsidRDefault="00592E43" w:rsidP="00592E43">
            <w:pPr>
              <w:jc w:val="both"/>
              <w:rPr>
                <w:lang w:val="en"/>
              </w:rPr>
            </w:pPr>
            <w:r w:rsidRPr="00F22957">
              <w:t xml:space="preserve">Victor Papanek, </w:t>
            </w:r>
            <w:r w:rsidRPr="00F22957">
              <w:rPr>
                <w:iCs/>
                <w:lang w:val="en"/>
              </w:rPr>
              <w:t>Design for the Real World: Human Ecology and Social Change</w:t>
            </w:r>
            <w:r w:rsidRPr="00F22957">
              <w:rPr>
                <w:lang w:val="en"/>
              </w:rPr>
              <w:t>, New York 1971.</w:t>
            </w:r>
          </w:p>
          <w:p w14:paraId="0EC33A0F" w14:textId="77777777" w:rsidR="00592E43" w:rsidRPr="00F22957" w:rsidRDefault="00592E43" w:rsidP="57C48059">
            <w:pPr>
              <w:jc w:val="both"/>
              <w:rPr>
                <w:lang w:val="en-US"/>
              </w:rPr>
            </w:pPr>
            <w:r w:rsidRPr="57C48059">
              <w:rPr>
                <w:lang w:val="en-US"/>
              </w:rPr>
              <w:t>Milena Lamarová, Design a plastické hmoty, Praha 1972.</w:t>
            </w:r>
          </w:p>
          <w:p w14:paraId="729705BF" w14:textId="77777777" w:rsidR="00592E43" w:rsidRPr="00F22957" w:rsidRDefault="00592E43" w:rsidP="00592E43">
            <w:r w:rsidRPr="00F22957">
              <w:t>Charles Jencks, The Language of Post-Modern Architecture, New York 1977.</w:t>
            </w:r>
          </w:p>
          <w:p w14:paraId="26C46859" w14:textId="77777777" w:rsidR="00592E43" w:rsidRPr="00F22957" w:rsidRDefault="00592E43" w:rsidP="00592E43">
            <w:pPr>
              <w:jc w:val="both"/>
            </w:pPr>
            <w:r w:rsidRPr="00F22957">
              <w:t xml:space="preserve">Victor Margolin (ed.), Design Discourse, Chicago, 1989. </w:t>
            </w:r>
          </w:p>
          <w:p w14:paraId="57E3F0D4" w14:textId="77777777" w:rsidR="00592E43" w:rsidRPr="00F22957" w:rsidRDefault="00592E43" w:rsidP="00592E43">
            <w:pPr>
              <w:pStyle w:val="Normlnweb1"/>
              <w:spacing w:after="0" w:line="240" w:lineRule="auto"/>
              <w:rPr>
                <w:rFonts w:ascii="Times New Roman" w:eastAsia="Times New Roman" w:hAnsi="Times New Roman" w:cs="Times New Roman"/>
                <w:kern w:val="0"/>
                <w:sz w:val="20"/>
                <w:szCs w:val="20"/>
                <w:lang w:eastAsia="cs-CZ"/>
              </w:rPr>
            </w:pPr>
            <w:r w:rsidRPr="00F22957">
              <w:rPr>
                <w:rFonts w:ascii="Times New Roman" w:eastAsia="Times New Roman" w:hAnsi="Times New Roman" w:cs="Times New Roman"/>
                <w:kern w:val="0"/>
                <w:sz w:val="20"/>
                <w:szCs w:val="20"/>
                <w:lang w:eastAsia="cs-CZ"/>
              </w:rPr>
              <w:t xml:space="preserve">Renny Ramakers </w:t>
            </w:r>
            <w:r w:rsidRPr="00F22957">
              <w:rPr>
                <w:rFonts w:cs="Times New Roman"/>
                <w:iCs/>
                <w:sz w:val="20"/>
                <w:szCs w:val="20"/>
              </w:rPr>
              <w:t>–</w:t>
            </w:r>
            <w:r w:rsidRPr="00F22957">
              <w:rPr>
                <w:rFonts w:ascii="Times New Roman" w:eastAsia="Times New Roman" w:hAnsi="Times New Roman" w:cs="Times New Roman"/>
                <w:kern w:val="0"/>
                <w:sz w:val="20"/>
                <w:szCs w:val="20"/>
                <w:lang w:eastAsia="cs-CZ"/>
              </w:rPr>
              <w:t xml:space="preserve"> Gijs Bakker, Spirit of the Nineties. DROOG Design, Milano 1998.</w:t>
            </w:r>
          </w:p>
          <w:p w14:paraId="5E9ACE54" w14:textId="77777777" w:rsidR="00592E43" w:rsidRPr="00F22957" w:rsidRDefault="00592E43" w:rsidP="00592E43">
            <w:r w:rsidRPr="00F22957">
              <w:t>Milena Lamarová, Signum design, Český design 1980-1999, UPM v Praze 1999.</w:t>
            </w:r>
          </w:p>
          <w:p w14:paraId="73EA5A22" w14:textId="77777777" w:rsidR="00592E43" w:rsidRPr="00F22957" w:rsidRDefault="00592E43" w:rsidP="00592E43">
            <w:pPr>
              <w:jc w:val="both"/>
            </w:pPr>
            <w:r w:rsidRPr="00F22957">
              <w:t>Zdeno Kolesár, Kapitoly z dějin designu, Praha 2004.</w:t>
            </w:r>
          </w:p>
          <w:p w14:paraId="0090C098" w14:textId="77777777" w:rsidR="00592E43" w:rsidRPr="00F22957" w:rsidRDefault="00592E43" w:rsidP="00592E43">
            <w:r w:rsidRPr="00F22957">
              <w:t xml:space="preserve">Raymond Guidot, Histoire du design 1940 </w:t>
            </w:r>
            <w:r w:rsidRPr="00F22957">
              <w:rPr>
                <w:lang w:val="fr-FR"/>
              </w:rPr>
              <w:t>à nous jours</w:t>
            </w:r>
            <w:r w:rsidRPr="00F22957">
              <w:t>, Paris 2004.</w:t>
            </w:r>
          </w:p>
          <w:p w14:paraId="4C392C9C" w14:textId="77777777" w:rsidR="00592E43" w:rsidRPr="00F22957" w:rsidRDefault="00592E43" w:rsidP="00592E43">
            <w:r w:rsidRPr="00F22957">
              <w:t xml:space="preserve">Rostislav Švácha </w:t>
            </w:r>
            <w:r w:rsidRPr="00F22957">
              <w:rPr>
                <w:iCs/>
              </w:rPr>
              <w:t>–</w:t>
            </w:r>
            <w:r w:rsidRPr="00F22957">
              <w:t xml:space="preserve"> Marie Platovská (eds.), Dějiny českého výtvarného umění VI/1,2, 1958/2000, Praha 2007, kapitoly o designu (Daniela Kramerová, Milena Lamarová, Jana Pauly, Dagmar Koudelková).</w:t>
            </w:r>
          </w:p>
          <w:p w14:paraId="487128A6" w14:textId="77777777" w:rsidR="00592E43" w:rsidRPr="00F22957" w:rsidRDefault="00592E43" w:rsidP="00592E43">
            <w:pPr>
              <w:jc w:val="both"/>
            </w:pPr>
            <w:r w:rsidRPr="00F22957">
              <w:t>Lada Hubatová-Vacková a Cyril Říha (eds.), Husákovo 3+1: bytová kultura 70. let, Praha 2007.</w:t>
            </w:r>
          </w:p>
          <w:p w14:paraId="383154A7" w14:textId="77777777" w:rsidR="00592E43" w:rsidRPr="00F22957" w:rsidRDefault="00592E43" w:rsidP="00592E43">
            <w:pPr>
              <w:spacing w:after="292"/>
              <w:contextualSpacing/>
            </w:pPr>
            <w:r w:rsidRPr="00F22957">
              <w:t>Daniela Kamerová – Vanda Skálová (eds.), Bruselský sen: československá účast na světové výstavě Expo 58 v Bruselu a životní styl 1. poloviny 60. let, Praha 2008.</w:t>
            </w:r>
          </w:p>
          <w:p w14:paraId="5789572B" w14:textId="77777777" w:rsidR="00592E43" w:rsidRPr="00F22957" w:rsidRDefault="00592E43" w:rsidP="00592E43">
            <w:pPr>
              <w:jc w:val="both"/>
              <w:rPr>
                <w:lang w:val="en"/>
              </w:rPr>
            </w:pPr>
            <w:r w:rsidRPr="00F22957">
              <w:rPr>
                <w:lang w:val="en"/>
              </w:rPr>
              <w:t xml:space="preserve">David Crowley </w:t>
            </w:r>
            <w:r w:rsidRPr="00F22957">
              <w:rPr>
                <w:iCs/>
              </w:rPr>
              <w:t>–</w:t>
            </w:r>
            <w:r w:rsidRPr="00F22957">
              <w:rPr>
                <w:lang w:val="en"/>
              </w:rPr>
              <w:t xml:space="preserve"> Jane Pavitt (eds.), Cold War Modern, Design 1945</w:t>
            </w:r>
            <w:r w:rsidRPr="00F22957">
              <w:rPr>
                <w:iCs/>
              </w:rPr>
              <w:t>–</w:t>
            </w:r>
            <w:r w:rsidRPr="00F22957">
              <w:rPr>
                <w:lang w:val="en"/>
              </w:rPr>
              <w:t>1970, London 2008.</w:t>
            </w:r>
          </w:p>
          <w:p w14:paraId="4AE1F7EB" w14:textId="77777777" w:rsidR="00592E43" w:rsidRPr="00F22957" w:rsidRDefault="00592E43" w:rsidP="00592E43">
            <w:r w:rsidRPr="00F22957">
              <w:t xml:space="preserve">Jack Masey </w:t>
            </w:r>
            <w:r w:rsidRPr="00F22957">
              <w:rPr>
                <w:iCs/>
              </w:rPr>
              <w:t>–</w:t>
            </w:r>
            <w:r w:rsidRPr="00F22957">
              <w:t xml:space="preserve"> Cornway Lloyd Morgan, Cold War Confrontations. Us Exhibitions and their role in the cultural cold war, London 2008.</w:t>
            </w:r>
          </w:p>
          <w:p w14:paraId="59F0D068" w14:textId="77777777" w:rsidR="00592E43" w:rsidRPr="00F22957" w:rsidRDefault="00592E43" w:rsidP="00592E43">
            <w:r w:rsidRPr="00F22957">
              <w:t xml:space="preserve">Glenn Adamson </w:t>
            </w:r>
            <w:r w:rsidRPr="00F22957">
              <w:rPr>
                <w:iCs/>
              </w:rPr>
              <w:t>–</w:t>
            </w:r>
            <w:r w:rsidRPr="00F22957">
              <w:t xml:space="preserve"> Jane Pavitt (eds.), Postmodernism: Style and Subversion, 1970</w:t>
            </w:r>
            <w:r w:rsidRPr="00F22957">
              <w:rPr>
                <w:iCs/>
              </w:rPr>
              <w:t>–</w:t>
            </w:r>
            <w:r w:rsidRPr="00F22957">
              <w:t xml:space="preserve">1990, London 2011. </w:t>
            </w:r>
          </w:p>
          <w:p w14:paraId="0677FE0D" w14:textId="77777777" w:rsidR="00592E43" w:rsidRDefault="00592E43" w:rsidP="00592E43">
            <w:pPr>
              <w:jc w:val="both"/>
            </w:pPr>
            <w:r w:rsidRPr="00F22957">
              <w:t xml:space="preserve">Lada Hubatová-Vacková </w:t>
            </w:r>
            <w:r w:rsidRPr="00F22957">
              <w:rPr>
                <w:iCs/>
              </w:rPr>
              <w:t>–</w:t>
            </w:r>
            <w:r w:rsidRPr="00F22957">
              <w:t xml:space="preserve"> Martina Pachmanová </w:t>
            </w:r>
            <w:r w:rsidRPr="00F22957">
              <w:rPr>
                <w:iCs/>
              </w:rPr>
              <w:t>–</w:t>
            </w:r>
            <w:r w:rsidRPr="00F22957">
              <w:t xml:space="preserve"> Jitka Ressová (eds.), Zlínská umprumka (1959</w:t>
            </w:r>
            <w:r w:rsidRPr="00F22957">
              <w:rPr>
                <w:iCs/>
              </w:rPr>
              <w:t>–</w:t>
            </w:r>
            <w:r w:rsidRPr="00F22957">
              <w:t xml:space="preserve">2011). Od průmyslového výtvarnictví po design, Praha 2013. </w:t>
            </w:r>
          </w:p>
          <w:p w14:paraId="4459EB26" w14:textId="77777777" w:rsidR="00592E43" w:rsidRPr="00F22957" w:rsidRDefault="00592E43" w:rsidP="00592E43">
            <w:pPr>
              <w:jc w:val="both"/>
            </w:pPr>
            <w:r>
              <w:t>Lada Hubatová-Vacková, Martina Pachmanová, Pavla Pečinková (eds.), Věci a slova. Umělecký průmysl, užité umění a design v české teorii a kritice, 1870</w:t>
            </w:r>
            <w:r w:rsidRPr="0078202C">
              <w:rPr>
                <w:bCs/>
              </w:rPr>
              <w:t>–</w:t>
            </w:r>
            <w:r>
              <w:t>1970, Praha 2014.</w:t>
            </w:r>
          </w:p>
          <w:p w14:paraId="489EF402" w14:textId="77777777" w:rsidR="00592E43" w:rsidRPr="00F22957" w:rsidRDefault="00592E43" w:rsidP="00592E43">
            <w:pPr>
              <w:rPr>
                <w:iCs/>
              </w:rPr>
            </w:pPr>
            <w:r w:rsidRPr="00F22957">
              <w:t xml:space="preserve">Lada Hubatová-Vacková </w:t>
            </w:r>
            <w:r w:rsidRPr="00F22957">
              <w:rPr>
                <w:iCs/>
              </w:rPr>
              <w:t>– Pavla Pauknerová – Cyril Říha (eds.), Tam a zpátky. Současný design, architektura a urbanismus, Praha 2015.</w:t>
            </w:r>
          </w:p>
          <w:p w14:paraId="1503DD73" w14:textId="77777777" w:rsidR="00592E43" w:rsidRPr="00F22957" w:rsidRDefault="00592E43" w:rsidP="00592E43">
            <w:r w:rsidRPr="00F22957">
              <w:rPr>
                <w:iCs/>
              </w:rPr>
              <w:t xml:space="preserve">Lada Hubatová-Vacková </w:t>
            </w:r>
            <w:r w:rsidRPr="00F22957">
              <w:t>– Iva Knobloch, Václav Cigler. Design, Praha 2015.</w:t>
            </w:r>
          </w:p>
          <w:p w14:paraId="50534DC2" w14:textId="77777777" w:rsidR="00592E43" w:rsidRPr="00F22957" w:rsidRDefault="00592E43" w:rsidP="00592E43">
            <w:pPr>
              <w:rPr>
                <w:iCs/>
              </w:rPr>
            </w:pPr>
            <w:r w:rsidRPr="00F22957">
              <w:rPr>
                <w:iCs/>
              </w:rPr>
              <w:t>Milena Bartlová – Jindřich Vybíral a kol., Budování státu. Státní reprezentace v umění, architektuře a designu v letech 1918–1992, Praha 2015.</w:t>
            </w:r>
          </w:p>
          <w:p w14:paraId="26DAE22C" w14:textId="77777777" w:rsidR="00592E43" w:rsidRPr="00F22957" w:rsidRDefault="00592E43" w:rsidP="00592E43">
            <w:pPr>
              <w:rPr>
                <w:iCs/>
              </w:rPr>
            </w:pPr>
            <w:r w:rsidRPr="00F22957">
              <w:rPr>
                <w:iCs/>
              </w:rPr>
              <w:t>Lada Hubatová-Vacková – Rostislav Koryčánek (eds.), Olgoj Chorchoj, Praha 2016.</w:t>
            </w:r>
          </w:p>
          <w:p w14:paraId="36236B88" w14:textId="77777777" w:rsidR="00592E43" w:rsidRPr="00F22957" w:rsidRDefault="00592E43" w:rsidP="00592E43">
            <w:pPr>
              <w:rPr>
                <w:lang w:val="sk-SK"/>
              </w:rPr>
            </w:pPr>
            <w:r w:rsidRPr="00F22957">
              <w:rPr>
                <w:lang w:val="sk-SK"/>
              </w:rPr>
              <w:t xml:space="preserve">Iva Knobloch </w:t>
            </w:r>
            <w:r w:rsidRPr="00F22957">
              <w:rPr>
                <w:iCs/>
              </w:rPr>
              <w:t>–</w:t>
            </w:r>
            <w:r w:rsidRPr="00F22957">
              <w:rPr>
                <w:lang w:val="sk-SK"/>
              </w:rPr>
              <w:t xml:space="preserve"> Radim Vondráček (eds.), Design v českých zemích 1900</w:t>
            </w:r>
            <w:r w:rsidRPr="00F22957">
              <w:rPr>
                <w:iCs/>
              </w:rPr>
              <w:t>–</w:t>
            </w:r>
            <w:r w:rsidRPr="00F22957">
              <w:rPr>
                <w:lang w:val="sk-SK"/>
              </w:rPr>
              <w:t xml:space="preserve">2010, Praha 2016.  </w:t>
            </w:r>
          </w:p>
          <w:p w14:paraId="07E10711" w14:textId="77777777" w:rsidR="00592E43" w:rsidRPr="00DD5B9F" w:rsidRDefault="00592E43" w:rsidP="00592E43">
            <w:pPr>
              <w:rPr>
                <w:sz w:val="22"/>
                <w:szCs w:val="22"/>
                <w:highlight w:val="white"/>
              </w:rPr>
            </w:pPr>
          </w:p>
        </w:tc>
      </w:tr>
      <w:tr w:rsidR="00592E43" w14:paraId="23B0C2ED" w14:textId="77777777" w:rsidTr="57C48059">
        <w:tc>
          <w:tcPr>
            <w:tcW w:w="9855" w:type="dxa"/>
            <w:gridSpan w:val="8"/>
            <w:tcBorders>
              <w:top w:val="single" w:sz="12" w:space="0" w:color="auto"/>
              <w:left w:val="single" w:sz="2" w:space="0" w:color="auto"/>
              <w:bottom w:val="single" w:sz="2" w:space="0" w:color="auto"/>
              <w:right w:val="single" w:sz="2" w:space="0" w:color="auto"/>
            </w:tcBorders>
            <w:shd w:val="clear" w:color="auto" w:fill="F7CAAC" w:themeFill="accent2" w:themeFillTint="66"/>
          </w:tcPr>
          <w:p w14:paraId="3F89C754" w14:textId="77777777" w:rsidR="00592E43" w:rsidRDefault="00592E43" w:rsidP="00592E43">
            <w:pPr>
              <w:jc w:val="center"/>
              <w:rPr>
                <w:b/>
              </w:rPr>
            </w:pPr>
            <w:r>
              <w:rPr>
                <w:b/>
              </w:rPr>
              <w:t>Informace ke kombinované nebo distanční formě</w:t>
            </w:r>
          </w:p>
        </w:tc>
      </w:tr>
      <w:tr w:rsidR="00592E43" w14:paraId="1D53D943" w14:textId="77777777" w:rsidTr="57C48059">
        <w:tc>
          <w:tcPr>
            <w:tcW w:w="4787" w:type="dxa"/>
            <w:gridSpan w:val="3"/>
            <w:tcBorders>
              <w:top w:val="single" w:sz="2" w:space="0" w:color="auto"/>
            </w:tcBorders>
            <w:shd w:val="clear" w:color="auto" w:fill="F7CAAC" w:themeFill="accent2" w:themeFillTint="66"/>
          </w:tcPr>
          <w:p w14:paraId="4F32B6AB" w14:textId="77777777" w:rsidR="00592E43" w:rsidRDefault="00592E43" w:rsidP="00592E43">
            <w:pPr>
              <w:jc w:val="both"/>
            </w:pPr>
            <w:r>
              <w:rPr>
                <w:b/>
              </w:rPr>
              <w:t>Rozsah konzultací (soustředění)</w:t>
            </w:r>
          </w:p>
        </w:tc>
        <w:tc>
          <w:tcPr>
            <w:tcW w:w="889" w:type="dxa"/>
            <w:tcBorders>
              <w:top w:val="single" w:sz="2" w:space="0" w:color="auto"/>
            </w:tcBorders>
          </w:tcPr>
          <w:p w14:paraId="67969D47" w14:textId="77777777" w:rsidR="00592E43" w:rsidRDefault="00592E43" w:rsidP="00592E43">
            <w:pPr>
              <w:jc w:val="both"/>
            </w:pPr>
          </w:p>
        </w:tc>
        <w:tc>
          <w:tcPr>
            <w:tcW w:w="4179" w:type="dxa"/>
            <w:gridSpan w:val="4"/>
            <w:tcBorders>
              <w:top w:val="single" w:sz="2" w:space="0" w:color="auto"/>
            </w:tcBorders>
            <w:shd w:val="clear" w:color="auto" w:fill="F7CAAC" w:themeFill="accent2" w:themeFillTint="66"/>
          </w:tcPr>
          <w:p w14:paraId="181CA0DC" w14:textId="77777777" w:rsidR="00592E43" w:rsidRDefault="00592E43" w:rsidP="00592E43">
            <w:pPr>
              <w:jc w:val="both"/>
              <w:rPr>
                <w:b/>
              </w:rPr>
            </w:pPr>
            <w:r>
              <w:rPr>
                <w:b/>
              </w:rPr>
              <w:t xml:space="preserve">hodin </w:t>
            </w:r>
          </w:p>
        </w:tc>
      </w:tr>
      <w:tr w:rsidR="00592E43" w14:paraId="29C613BC" w14:textId="77777777" w:rsidTr="57C48059">
        <w:tc>
          <w:tcPr>
            <w:tcW w:w="9855" w:type="dxa"/>
            <w:gridSpan w:val="8"/>
            <w:shd w:val="clear" w:color="auto" w:fill="F7CAAC" w:themeFill="accent2" w:themeFillTint="66"/>
          </w:tcPr>
          <w:p w14:paraId="34C2A1CD" w14:textId="77777777" w:rsidR="00592E43" w:rsidRDefault="00592E43" w:rsidP="00592E43">
            <w:pPr>
              <w:jc w:val="both"/>
              <w:rPr>
                <w:b/>
              </w:rPr>
            </w:pPr>
            <w:r>
              <w:rPr>
                <w:b/>
              </w:rPr>
              <w:t>Informace o způsobu kontaktu s vyučujícím</w:t>
            </w:r>
          </w:p>
        </w:tc>
      </w:tr>
      <w:tr w:rsidR="00592E43" w14:paraId="428F0A3C" w14:textId="77777777" w:rsidTr="57C48059">
        <w:trPr>
          <w:trHeight w:val="174"/>
        </w:trPr>
        <w:tc>
          <w:tcPr>
            <w:tcW w:w="9855" w:type="dxa"/>
            <w:gridSpan w:val="8"/>
          </w:tcPr>
          <w:p w14:paraId="2EEFDA1B" w14:textId="77777777" w:rsidR="00592E43" w:rsidRDefault="00592E43" w:rsidP="00592E43">
            <w:pPr>
              <w:jc w:val="both"/>
            </w:pPr>
          </w:p>
        </w:tc>
      </w:tr>
    </w:tbl>
    <w:p w14:paraId="52D18790" w14:textId="77777777" w:rsidR="00F62C3D" w:rsidRDefault="00F62C3D" w:rsidP="00F62C3D"/>
    <w:p w14:paraId="4B4A7661" w14:textId="77777777" w:rsidR="00F62C3D" w:rsidRDefault="00F62C3D" w:rsidP="00F62C3D"/>
    <w:p w14:paraId="02AC43A1" w14:textId="77777777" w:rsidR="00F62C3D" w:rsidRDefault="00F62C3D" w:rsidP="00F62C3D"/>
    <w:p w14:paraId="25AB298B" w14:textId="77777777" w:rsidR="00F62C3D" w:rsidRDefault="00F62C3D" w:rsidP="00F62C3D"/>
    <w:p w14:paraId="326579DD" w14:textId="77777777" w:rsidR="00F62C3D" w:rsidRDefault="00F62C3D" w:rsidP="00F62C3D"/>
    <w:p w14:paraId="7A00DEE2" w14:textId="77777777" w:rsidR="00F62C3D" w:rsidRDefault="00F62C3D" w:rsidP="00F62C3D"/>
    <w:p w14:paraId="0E738EDF" w14:textId="77777777" w:rsidR="00F62C3D" w:rsidRDefault="00F62C3D" w:rsidP="00F62C3D"/>
    <w:p w14:paraId="023CC3C7" w14:textId="77777777" w:rsidR="00F62C3D" w:rsidRDefault="00F62C3D" w:rsidP="00F62C3D"/>
    <w:p w14:paraId="702F56B2" w14:textId="77777777" w:rsidR="00F62C3D" w:rsidRDefault="00F62C3D" w:rsidP="00F62C3D"/>
    <w:p w14:paraId="631DEDB7" w14:textId="77777777" w:rsidR="00F62C3D" w:rsidRDefault="00F62C3D" w:rsidP="00F62C3D"/>
    <w:p w14:paraId="0E356A6A" w14:textId="77777777" w:rsidR="00F62C3D" w:rsidRDefault="00F62C3D" w:rsidP="00F62C3D"/>
    <w:p w14:paraId="32400B52" w14:textId="77777777" w:rsidR="00F62C3D" w:rsidRDefault="00F62C3D" w:rsidP="00F62C3D"/>
    <w:p w14:paraId="5DFF2613" w14:textId="77777777" w:rsidR="00F62C3D" w:rsidRDefault="00F62C3D" w:rsidP="00F62C3D"/>
    <w:p w14:paraId="20648637" w14:textId="77777777" w:rsidR="00F62C3D" w:rsidRDefault="00F62C3D" w:rsidP="00F62C3D"/>
    <w:p w14:paraId="4B7DA141" w14:textId="77777777" w:rsidR="00F62C3D" w:rsidRDefault="00F62C3D" w:rsidP="00F62C3D"/>
    <w:p w14:paraId="2DA01A13" w14:textId="77777777" w:rsidR="00F62C3D" w:rsidRDefault="00F62C3D" w:rsidP="00F62C3D"/>
    <w:p w14:paraId="72150E1C" w14:textId="77777777" w:rsidR="00F62C3D" w:rsidRDefault="00F62C3D" w:rsidP="00F62C3D"/>
    <w:p w14:paraId="2CCB45C1" w14:textId="77777777" w:rsidR="00F62C3D" w:rsidRDefault="00F62C3D" w:rsidP="00F62C3D"/>
    <w:p w14:paraId="0D3FC114" w14:textId="77777777" w:rsidR="00F62C3D" w:rsidRDefault="00F62C3D" w:rsidP="00F62C3D"/>
    <w:p w14:paraId="61DEC613" w14:textId="77777777" w:rsidR="00F62C3D" w:rsidRDefault="00F62C3D" w:rsidP="00F62C3D"/>
    <w:p w14:paraId="3A61AE61" w14:textId="77777777" w:rsidR="00F62C3D" w:rsidRDefault="00F62C3D" w:rsidP="00F62C3D"/>
    <w:p w14:paraId="506B9328" w14:textId="77777777" w:rsidR="00F62C3D" w:rsidRDefault="00F62C3D" w:rsidP="00F62C3D"/>
    <w:p w14:paraId="49F95027" w14:textId="77777777" w:rsidR="00F62C3D" w:rsidRDefault="00F62C3D" w:rsidP="00F62C3D"/>
    <w:p w14:paraId="7C84D436" w14:textId="77777777" w:rsidR="00F62C3D" w:rsidRDefault="00F62C3D" w:rsidP="00F62C3D"/>
    <w:p w14:paraId="0ECE18FA" w14:textId="77777777" w:rsidR="00F62C3D" w:rsidRDefault="00F62C3D" w:rsidP="00F62C3D"/>
    <w:p w14:paraId="13A0DDF4" w14:textId="77777777" w:rsidR="00F62C3D" w:rsidRDefault="00F62C3D" w:rsidP="00F62C3D"/>
    <w:p w14:paraId="1D6F96C9" w14:textId="77777777" w:rsidR="00F62C3D" w:rsidRDefault="00F62C3D" w:rsidP="00F62C3D"/>
    <w:p w14:paraId="5CF858E3" w14:textId="77777777" w:rsidR="00F62C3D" w:rsidRDefault="00F62C3D" w:rsidP="00F62C3D"/>
    <w:p w14:paraId="3E76DB53" w14:textId="77777777" w:rsidR="00F62C3D" w:rsidRDefault="00F62C3D" w:rsidP="00F62C3D"/>
    <w:p w14:paraId="70C8D757" w14:textId="77777777" w:rsidR="00F62C3D" w:rsidRDefault="00F62C3D" w:rsidP="00F62C3D"/>
    <w:p w14:paraId="63FA1CCA" w14:textId="77777777" w:rsidR="00F62C3D" w:rsidRDefault="00F62C3D" w:rsidP="00F62C3D"/>
    <w:p w14:paraId="0D2F58B6" w14:textId="77777777" w:rsidR="00F62C3D" w:rsidRDefault="00F62C3D" w:rsidP="00F62C3D"/>
    <w:p w14:paraId="6C6B0419" w14:textId="77777777" w:rsidR="00F62C3D" w:rsidRDefault="00F62C3D" w:rsidP="00F62C3D"/>
    <w:p w14:paraId="608925F2" w14:textId="77777777" w:rsidR="00F62C3D" w:rsidRDefault="00F62C3D" w:rsidP="00F62C3D"/>
    <w:p w14:paraId="0881A04A" w14:textId="77777777" w:rsidR="00F62C3D" w:rsidRDefault="00F62C3D" w:rsidP="00F62C3D"/>
    <w:p w14:paraId="6FEEF585" w14:textId="77777777" w:rsidR="00F62C3D" w:rsidRDefault="00F62C3D" w:rsidP="00F62C3D"/>
    <w:p w14:paraId="3D4DE9D3" w14:textId="77777777" w:rsidR="00F62C3D" w:rsidRDefault="00F62C3D" w:rsidP="00F62C3D"/>
    <w:p w14:paraId="71101CE4" w14:textId="77777777" w:rsidR="00F62C3D" w:rsidRDefault="00F62C3D" w:rsidP="00F62C3D"/>
    <w:p w14:paraId="12313D7C" w14:textId="77777777" w:rsidR="00F62C3D" w:rsidRDefault="00F62C3D" w:rsidP="00F62C3D"/>
    <w:p w14:paraId="06106BD5" w14:textId="77777777" w:rsidR="00F62C3D" w:rsidRDefault="00F62C3D" w:rsidP="00F62C3D"/>
    <w:p w14:paraId="3F057D2E" w14:textId="77777777" w:rsidR="00F62C3D" w:rsidRDefault="00F62C3D" w:rsidP="00F62C3D"/>
    <w:p w14:paraId="0375A056" w14:textId="77777777" w:rsidR="00F62C3D" w:rsidRDefault="00F62C3D" w:rsidP="00F62C3D"/>
    <w:p w14:paraId="3EEA9C30" w14:textId="5B68561B" w:rsidR="005B68EC" w:rsidRDefault="005B68EC" w:rsidP="00F62C3D"/>
    <w:p w14:paraId="4308155E" w14:textId="77777777" w:rsidR="00F62C3D" w:rsidRDefault="00F62C3D" w:rsidP="00F62C3D"/>
    <w:p w14:paraId="28289363" w14:textId="77777777" w:rsidR="00F62C3D" w:rsidRDefault="00F62C3D" w:rsidP="00F62C3D"/>
    <w:p w14:paraId="37AB0772" w14:textId="77777777" w:rsidR="00F62C3D" w:rsidRDefault="00F62C3D"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592E43" w14:paraId="4BE070AE" w14:textId="77777777" w:rsidTr="00592E43">
        <w:tc>
          <w:tcPr>
            <w:tcW w:w="9855" w:type="dxa"/>
            <w:gridSpan w:val="8"/>
            <w:tcBorders>
              <w:bottom w:val="double" w:sz="4" w:space="0" w:color="auto"/>
            </w:tcBorders>
            <w:shd w:val="clear" w:color="auto" w:fill="BDD6EE"/>
          </w:tcPr>
          <w:p w14:paraId="4EEF42BF" w14:textId="77777777" w:rsidR="00592E43" w:rsidRDefault="00592E43" w:rsidP="00592E43">
            <w:pPr>
              <w:jc w:val="both"/>
              <w:rPr>
                <w:b/>
                <w:sz w:val="28"/>
              </w:rPr>
            </w:pPr>
            <w:r>
              <w:br w:type="page"/>
            </w:r>
            <w:r>
              <w:rPr>
                <w:b/>
                <w:sz w:val="28"/>
              </w:rPr>
              <w:t>B-III – Charakteristika studijního předmětu</w:t>
            </w:r>
          </w:p>
        </w:tc>
      </w:tr>
      <w:tr w:rsidR="00592E43" w:rsidRPr="005F22DC" w14:paraId="6C4024E9" w14:textId="77777777" w:rsidTr="00592E43">
        <w:tc>
          <w:tcPr>
            <w:tcW w:w="3086" w:type="dxa"/>
            <w:tcBorders>
              <w:top w:val="double" w:sz="4" w:space="0" w:color="auto"/>
            </w:tcBorders>
            <w:shd w:val="clear" w:color="auto" w:fill="F7CAAC"/>
          </w:tcPr>
          <w:p w14:paraId="7C4F8E23" w14:textId="77777777" w:rsidR="00592E43" w:rsidRDefault="00592E43" w:rsidP="00592E43">
            <w:pPr>
              <w:jc w:val="both"/>
              <w:rPr>
                <w:b/>
              </w:rPr>
            </w:pPr>
            <w:r>
              <w:rPr>
                <w:b/>
              </w:rPr>
              <w:t>Název studijního předmětu</w:t>
            </w:r>
          </w:p>
        </w:tc>
        <w:tc>
          <w:tcPr>
            <w:tcW w:w="6769" w:type="dxa"/>
            <w:gridSpan w:val="7"/>
            <w:tcBorders>
              <w:top w:val="double" w:sz="4" w:space="0" w:color="auto"/>
            </w:tcBorders>
          </w:tcPr>
          <w:p w14:paraId="130CC722" w14:textId="77777777" w:rsidR="00592E43" w:rsidRPr="005F22DC" w:rsidRDefault="00592E43" w:rsidP="00592E43">
            <w:pPr>
              <w:jc w:val="both"/>
              <w:rPr>
                <w:b/>
                <w:bCs/>
              </w:rPr>
            </w:pPr>
            <w:r w:rsidRPr="005F22DC">
              <w:rPr>
                <w:b/>
                <w:bCs/>
              </w:rPr>
              <w:t>Seminář k dějinám designu 2. poloviny 20. století</w:t>
            </w:r>
          </w:p>
        </w:tc>
      </w:tr>
      <w:tr w:rsidR="00592E43" w14:paraId="1D84F3FB" w14:textId="77777777" w:rsidTr="00592E43">
        <w:tc>
          <w:tcPr>
            <w:tcW w:w="3086" w:type="dxa"/>
            <w:shd w:val="clear" w:color="auto" w:fill="F7CAAC"/>
          </w:tcPr>
          <w:p w14:paraId="73D4FC5F" w14:textId="77777777" w:rsidR="00592E43" w:rsidRDefault="00592E43" w:rsidP="00592E43">
            <w:pPr>
              <w:jc w:val="both"/>
              <w:rPr>
                <w:b/>
              </w:rPr>
            </w:pPr>
            <w:r>
              <w:rPr>
                <w:b/>
              </w:rPr>
              <w:t>Typ předmětu</w:t>
            </w:r>
          </w:p>
        </w:tc>
        <w:tc>
          <w:tcPr>
            <w:tcW w:w="3406" w:type="dxa"/>
            <w:gridSpan w:val="4"/>
          </w:tcPr>
          <w:p w14:paraId="4CE2C0EC" w14:textId="1A3F2F63" w:rsidR="00592E43" w:rsidRDefault="00FD7F24" w:rsidP="00592E43">
            <w:pPr>
              <w:jc w:val="both"/>
            </w:pPr>
            <w:r>
              <w:t>povinný</w:t>
            </w:r>
          </w:p>
        </w:tc>
        <w:tc>
          <w:tcPr>
            <w:tcW w:w="2695" w:type="dxa"/>
            <w:gridSpan w:val="2"/>
            <w:shd w:val="clear" w:color="auto" w:fill="F7CAAC"/>
          </w:tcPr>
          <w:p w14:paraId="320FF3AE" w14:textId="77777777" w:rsidR="00592E43" w:rsidRDefault="00592E43" w:rsidP="00592E43">
            <w:pPr>
              <w:jc w:val="both"/>
            </w:pPr>
            <w:r>
              <w:rPr>
                <w:b/>
              </w:rPr>
              <w:t>doporučený ročník / semestr</w:t>
            </w:r>
          </w:p>
        </w:tc>
        <w:tc>
          <w:tcPr>
            <w:tcW w:w="668" w:type="dxa"/>
          </w:tcPr>
          <w:p w14:paraId="29041ACD" w14:textId="053B0523" w:rsidR="00592E43" w:rsidRDefault="00426B70" w:rsidP="00592E43">
            <w:pPr>
              <w:jc w:val="both"/>
            </w:pPr>
            <w:r>
              <w:t>1/2</w:t>
            </w:r>
          </w:p>
        </w:tc>
      </w:tr>
      <w:tr w:rsidR="00592E43" w14:paraId="5ED4F6CE" w14:textId="77777777" w:rsidTr="00592E43">
        <w:tc>
          <w:tcPr>
            <w:tcW w:w="3086" w:type="dxa"/>
            <w:shd w:val="clear" w:color="auto" w:fill="F7CAAC"/>
          </w:tcPr>
          <w:p w14:paraId="10909EEE" w14:textId="77777777" w:rsidR="00592E43" w:rsidRDefault="00592E43" w:rsidP="00592E43">
            <w:pPr>
              <w:jc w:val="both"/>
              <w:rPr>
                <w:b/>
              </w:rPr>
            </w:pPr>
            <w:r>
              <w:rPr>
                <w:b/>
              </w:rPr>
              <w:t>Rozsah studijního předmětu</w:t>
            </w:r>
          </w:p>
        </w:tc>
        <w:tc>
          <w:tcPr>
            <w:tcW w:w="1701" w:type="dxa"/>
            <w:gridSpan w:val="2"/>
          </w:tcPr>
          <w:p w14:paraId="172DD386" w14:textId="467CB044" w:rsidR="00592E43" w:rsidRDefault="00592E43" w:rsidP="00592E43">
            <w:pPr>
              <w:jc w:val="both"/>
            </w:pPr>
            <w:r>
              <w:t>0+2</w:t>
            </w:r>
            <w:r w:rsidR="00FD7F24">
              <w:t>4</w:t>
            </w:r>
            <w:r>
              <w:t>s</w:t>
            </w:r>
          </w:p>
        </w:tc>
        <w:tc>
          <w:tcPr>
            <w:tcW w:w="889" w:type="dxa"/>
            <w:shd w:val="clear" w:color="auto" w:fill="F7CAAC"/>
          </w:tcPr>
          <w:p w14:paraId="541884F5" w14:textId="77777777" w:rsidR="00592E43" w:rsidRDefault="00592E43" w:rsidP="00592E43">
            <w:pPr>
              <w:jc w:val="both"/>
              <w:rPr>
                <w:b/>
              </w:rPr>
            </w:pPr>
            <w:r>
              <w:rPr>
                <w:b/>
              </w:rPr>
              <w:t xml:space="preserve">hod. </w:t>
            </w:r>
          </w:p>
        </w:tc>
        <w:tc>
          <w:tcPr>
            <w:tcW w:w="816" w:type="dxa"/>
          </w:tcPr>
          <w:p w14:paraId="4BB19D92" w14:textId="1959C1A1" w:rsidR="00592E43" w:rsidRDefault="00592E43" w:rsidP="00592E43">
            <w:pPr>
              <w:jc w:val="both"/>
            </w:pPr>
            <w:r>
              <w:t>2</w:t>
            </w:r>
            <w:r w:rsidR="00B56E4B">
              <w:t>4</w:t>
            </w:r>
          </w:p>
        </w:tc>
        <w:tc>
          <w:tcPr>
            <w:tcW w:w="2156" w:type="dxa"/>
            <w:shd w:val="clear" w:color="auto" w:fill="F7CAAC"/>
          </w:tcPr>
          <w:p w14:paraId="77F6B976" w14:textId="77777777" w:rsidR="00592E43" w:rsidRDefault="00592E43" w:rsidP="00592E43">
            <w:pPr>
              <w:jc w:val="both"/>
              <w:rPr>
                <w:b/>
              </w:rPr>
            </w:pPr>
            <w:r>
              <w:rPr>
                <w:b/>
              </w:rPr>
              <w:t>kreditů</w:t>
            </w:r>
          </w:p>
        </w:tc>
        <w:tc>
          <w:tcPr>
            <w:tcW w:w="1207" w:type="dxa"/>
            <w:gridSpan w:val="2"/>
          </w:tcPr>
          <w:p w14:paraId="4F35D263" w14:textId="77777777" w:rsidR="00592E43" w:rsidRDefault="00592E43" w:rsidP="00592E43">
            <w:pPr>
              <w:jc w:val="both"/>
            </w:pPr>
            <w:r>
              <w:t>4</w:t>
            </w:r>
          </w:p>
        </w:tc>
      </w:tr>
      <w:tr w:rsidR="00592E43" w14:paraId="1C5C8484" w14:textId="77777777" w:rsidTr="00592E43">
        <w:tc>
          <w:tcPr>
            <w:tcW w:w="3086" w:type="dxa"/>
            <w:shd w:val="clear" w:color="auto" w:fill="F7CAAC"/>
          </w:tcPr>
          <w:p w14:paraId="2B0D2AAF" w14:textId="77777777" w:rsidR="00592E43" w:rsidRDefault="00592E43" w:rsidP="00592E43">
            <w:pPr>
              <w:jc w:val="both"/>
              <w:rPr>
                <w:b/>
                <w:sz w:val="22"/>
              </w:rPr>
            </w:pPr>
            <w:r>
              <w:rPr>
                <w:b/>
              </w:rPr>
              <w:t>Prerekvizity, korekvizity, ekvivalence</w:t>
            </w:r>
          </w:p>
        </w:tc>
        <w:tc>
          <w:tcPr>
            <w:tcW w:w="6769" w:type="dxa"/>
            <w:gridSpan w:val="7"/>
          </w:tcPr>
          <w:p w14:paraId="332B39FE" w14:textId="2F14BE56" w:rsidR="00592E43" w:rsidRDefault="00592E43" w:rsidP="00592E43">
            <w:pPr>
              <w:jc w:val="both"/>
            </w:pPr>
            <w:r>
              <w:t>Pr</w:t>
            </w:r>
            <w:r w:rsidR="00A5572E">
              <w:t xml:space="preserve">erekvizity: Design 2. poloviny </w:t>
            </w:r>
            <w:r>
              <w:t xml:space="preserve">20. století </w:t>
            </w:r>
          </w:p>
        </w:tc>
      </w:tr>
      <w:tr w:rsidR="00592E43" w14:paraId="40DBC711" w14:textId="77777777" w:rsidTr="00592E43">
        <w:tc>
          <w:tcPr>
            <w:tcW w:w="3086" w:type="dxa"/>
            <w:shd w:val="clear" w:color="auto" w:fill="F7CAAC"/>
          </w:tcPr>
          <w:p w14:paraId="24547B1F" w14:textId="77777777" w:rsidR="00592E43" w:rsidRDefault="00592E43" w:rsidP="00592E43">
            <w:pPr>
              <w:jc w:val="both"/>
              <w:rPr>
                <w:b/>
              </w:rPr>
            </w:pPr>
            <w:r>
              <w:rPr>
                <w:b/>
              </w:rPr>
              <w:t>Způsob ověření studijních výsledků</w:t>
            </w:r>
          </w:p>
        </w:tc>
        <w:tc>
          <w:tcPr>
            <w:tcW w:w="3406" w:type="dxa"/>
            <w:gridSpan w:val="4"/>
          </w:tcPr>
          <w:p w14:paraId="58040C75" w14:textId="77777777" w:rsidR="00592E43" w:rsidRDefault="00592E43" w:rsidP="00592E43">
            <w:pPr>
              <w:jc w:val="both"/>
            </w:pPr>
            <w:r>
              <w:t>zkouška</w:t>
            </w:r>
          </w:p>
        </w:tc>
        <w:tc>
          <w:tcPr>
            <w:tcW w:w="2156" w:type="dxa"/>
            <w:shd w:val="clear" w:color="auto" w:fill="F7CAAC"/>
          </w:tcPr>
          <w:p w14:paraId="2E5EC730" w14:textId="77777777" w:rsidR="00592E43" w:rsidRDefault="00592E43" w:rsidP="00592E43">
            <w:pPr>
              <w:jc w:val="both"/>
              <w:rPr>
                <w:b/>
              </w:rPr>
            </w:pPr>
            <w:r>
              <w:rPr>
                <w:b/>
              </w:rPr>
              <w:t>Forma výuky</w:t>
            </w:r>
          </w:p>
        </w:tc>
        <w:tc>
          <w:tcPr>
            <w:tcW w:w="1207" w:type="dxa"/>
            <w:gridSpan w:val="2"/>
          </w:tcPr>
          <w:p w14:paraId="050C3862" w14:textId="77777777" w:rsidR="00592E43" w:rsidRDefault="00592E43" w:rsidP="00592E43">
            <w:pPr>
              <w:jc w:val="both"/>
            </w:pPr>
            <w:r>
              <w:t>seminář</w:t>
            </w:r>
          </w:p>
        </w:tc>
      </w:tr>
      <w:tr w:rsidR="00592E43" w:rsidRPr="00144990" w14:paraId="75CDA36E" w14:textId="77777777" w:rsidTr="00592E43">
        <w:tc>
          <w:tcPr>
            <w:tcW w:w="3086" w:type="dxa"/>
            <w:shd w:val="clear" w:color="auto" w:fill="F7CAAC"/>
          </w:tcPr>
          <w:p w14:paraId="4A70AB3F" w14:textId="77777777" w:rsidR="00592E43" w:rsidRPr="00543DEA" w:rsidRDefault="00592E43" w:rsidP="00592E43">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5F666215" w14:textId="77777777" w:rsidR="00592E43" w:rsidRPr="00144990" w:rsidRDefault="00592E43" w:rsidP="00592E43">
            <w:pPr>
              <w:widowControl w:val="0"/>
              <w:autoSpaceDE w:val="0"/>
              <w:autoSpaceDN w:val="0"/>
              <w:adjustRightInd w:val="0"/>
              <w:rPr>
                <w:rFonts w:cs="Arial"/>
                <w:bCs/>
              </w:rPr>
            </w:pPr>
            <w:r>
              <w:rPr>
                <w:rFonts w:cs="Arial"/>
                <w:bCs/>
              </w:rPr>
              <w:t>pravidelná aktivní účast na semináři; odevzdání seminární práce</w:t>
            </w:r>
            <w:r w:rsidRPr="00C220F8">
              <w:rPr>
                <w:rFonts w:cs="Arial"/>
                <w:bCs/>
              </w:rPr>
              <w:t>, po</w:t>
            </w:r>
            <w:r>
              <w:rPr>
                <w:rFonts w:cs="Arial"/>
                <w:bCs/>
              </w:rPr>
              <w:t>př. příspěvku ke společnému projektu (výstava, sborník textů, blog apod.), v níž student kriticky zhodnotí klíčové realizace českého (československého) a</w:t>
            </w:r>
            <w:r w:rsidRPr="00144990">
              <w:rPr>
                <w:rFonts w:cs="Arial"/>
                <w:bCs/>
              </w:rPr>
              <w:t>/</w:t>
            </w:r>
            <w:r>
              <w:rPr>
                <w:rFonts w:cs="Arial"/>
                <w:bCs/>
              </w:rPr>
              <w:t>nebo světového designu a užitého umění</w:t>
            </w:r>
          </w:p>
        </w:tc>
      </w:tr>
      <w:tr w:rsidR="00592E43" w14:paraId="41ACA7A0" w14:textId="77777777" w:rsidTr="00592E43">
        <w:trPr>
          <w:trHeight w:val="109"/>
        </w:trPr>
        <w:tc>
          <w:tcPr>
            <w:tcW w:w="9855" w:type="dxa"/>
            <w:gridSpan w:val="8"/>
            <w:tcBorders>
              <w:top w:val="nil"/>
            </w:tcBorders>
          </w:tcPr>
          <w:p w14:paraId="6D03B110" w14:textId="77777777" w:rsidR="00592E43" w:rsidRDefault="00592E43" w:rsidP="00592E43">
            <w:pPr>
              <w:jc w:val="both"/>
            </w:pPr>
          </w:p>
        </w:tc>
      </w:tr>
      <w:tr w:rsidR="00592E43" w14:paraId="3FAAA5C0" w14:textId="77777777" w:rsidTr="00592E43">
        <w:trPr>
          <w:trHeight w:val="197"/>
        </w:trPr>
        <w:tc>
          <w:tcPr>
            <w:tcW w:w="3086" w:type="dxa"/>
            <w:tcBorders>
              <w:top w:val="nil"/>
            </w:tcBorders>
            <w:shd w:val="clear" w:color="auto" w:fill="F7CAAC"/>
          </w:tcPr>
          <w:p w14:paraId="17A785DC" w14:textId="77777777" w:rsidR="00592E43" w:rsidRDefault="00592E43" w:rsidP="00592E43">
            <w:pPr>
              <w:jc w:val="both"/>
              <w:rPr>
                <w:b/>
              </w:rPr>
            </w:pPr>
            <w:r>
              <w:rPr>
                <w:b/>
              </w:rPr>
              <w:t>Garant předmětu</w:t>
            </w:r>
          </w:p>
        </w:tc>
        <w:tc>
          <w:tcPr>
            <w:tcW w:w="6769" w:type="dxa"/>
            <w:gridSpan w:val="7"/>
            <w:tcBorders>
              <w:top w:val="nil"/>
            </w:tcBorders>
          </w:tcPr>
          <w:p w14:paraId="10C70F82" w14:textId="77777777" w:rsidR="00592E43" w:rsidRDefault="00592E43" w:rsidP="00592E43">
            <w:pPr>
              <w:jc w:val="both"/>
            </w:pPr>
          </w:p>
        </w:tc>
      </w:tr>
      <w:tr w:rsidR="00592E43" w14:paraId="4C4BEF11" w14:textId="77777777" w:rsidTr="00592E43">
        <w:trPr>
          <w:trHeight w:val="243"/>
        </w:trPr>
        <w:tc>
          <w:tcPr>
            <w:tcW w:w="3086" w:type="dxa"/>
            <w:tcBorders>
              <w:top w:val="nil"/>
            </w:tcBorders>
            <w:shd w:val="clear" w:color="auto" w:fill="F7CAAC"/>
          </w:tcPr>
          <w:p w14:paraId="10A58115" w14:textId="77777777" w:rsidR="00592E43" w:rsidRDefault="00592E43" w:rsidP="00592E43">
            <w:pPr>
              <w:jc w:val="both"/>
              <w:rPr>
                <w:b/>
              </w:rPr>
            </w:pPr>
            <w:r>
              <w:rPr>
                <w:b/>
              </w:rPr>
              <w:t>Zapojení garanta do výuky předmětu</w:t>
            </w:r>
          </w:p>
        </w:tc>
        <w:tc>
          <w:tcPr>
            <w:tcW w:w="6769" w:type="dxa"/>
            <w:gridSpan w:val="7"/>
            <w:tcBorders>
              <w:top w:val="nil"/>
            </w:tcBorders>
          </w:tcPr>
          <w:p w14:paraId="3855BD4C" w14:textId="77777777" w:rsidR="00592E43" w:rsidRDefault="00592E43" w:rsidP="00592E43">
            <w:pPr>
              <w:jc w:val="both"/>
            </w:pPr>
          </w:p>
        </w:tc>
      </w:tr>
      <w:tr w:rsidR="00592E43" w14:paraId="6FC39B29" w14:textId="77777777" w:rsidTr="00592E43">
        <w:tc>
          <w:tcPr>
            <w:tcW w:w="3086" w:type="dxa"/>
            <w:shd w:val="clear" w:color="auto" w:fill="F7CAAC"/>
          </w:tcPr>
          <w:p w14:paraId="181F2C94" w14:textId="77777777" w:rsidR="00592E43" w:rsidRDefault="00592E43" w:rsidP="00592E43">
            <w:pPr>
              <w:jc w:val="both"/>
              <w:rPr>
                <w:b/>
              </w:rPr>
            </w:pPr>
            <w:r>
              <w:rPr>
                <w:b/>
              </w:rPr>
              <w:t>Vyučující</w:t>
            </w:r>
          </w:p>
        </w:tc>
        <w:tc>
          <w:tcPr>
            <w:tcW w:w="6769" w:type="dxa"/>
            <w:gridSpan w:val="7"/>
            <w:tcBorders>
              <w:bottom w:val="nil"/>
            </w:tcBorders>
          </w:tcPr>
          <w:p w14:paraId="7EFDF597" w14:textId="77777777" w:rsidR="00592E43" w:rsidRDefault="00592E43" w:rsidP="00592E43">
            <w:pPr>
              <w:jc w:val="both"/>
            </w:pPr>
          </w:p>
        </w:tc>
      </w:tr>
      <w:tr w:rsidR="00592E43" w14:paraId="17F9AFA9" w14:textId="77777777" w:rsidTr="00A5572E">
        <w:trPr>
          <w:trHeight w:val="412"/>
        </w:trPr>
        <w:tc>
          <w:tcPr>
            <w:tcW w:w="9855" w:type="dxa"/>
            <w:gridSpan w:val="8"/>
            <w:tcBorders>
              <w:top w:val="nil"/>
            </w:tcBorders>
          </w:tcPr>
          <w:p w14:paraId="3E247718" w14:textId="2572A245" w:rsidR="00592E43" w:rsidRDefault="00592E43" w:rsidP="00592E43">
            <w:pPr>
              <w:jc w:val="both"/>
            </w:pPr>
            <w:r>
              <w:t xml:space="preserve">Mgr. Veronika </w:t>
            </w:r>
            <w:r w:rsidR="00426B70">
              <w:t xml:space="preserve">Hittmanová </w:t>
            </w:r>
            <w:r>
              <w:t>Rollová, Ph.D.</w:t>
            </w:r>
          </w:p>
        </w:tc>
      </w:tr>
      <w:tr w:rsidR="00592E43" w14:paraId="7ADB1D11" w14:textId="77777777" w:rsidTr="00592E43">
        <w:tc>
          <w:tcPr>
            <w:tcW w:w="3086" w:type="dxa"/>
            <w:shd w:val="clear" w:color="auto" w:fill="F7CAAC"/>
          </w:tcPr>
          <w:p w14:paraId="60D49500" w14:textId="1918850B" w:rsidR="00592E43" w:rsidRDefault="00F33E9D" w:rsidP="00592E43">
            <w:pPr>
              <w:jc w:val="both"/>
              <w:rPr>
                <w:b/>
              </w:rPr>
            </w:pPr>
            <w:r w:rsidRPr="005A0406">
              <w:rPr>
                <w:b/>
              </w:rPr>
              <w:t>Hlavní témata a výsledky učení</w:t>
            </w:r>
          </w:p>
        </w:tc>
        <w:tc>
          <w:tcPr>
            <w:tcW w:w="6769" w:type="dxa"/>
            <w:gridSpan w:val="7"/>
            <w:tcBorders>
              <w:bottom w:val="nil"/>
            </w:tcBorders>
          </w:tcPr>
          <w:p w14:paraId="5664FA17" w14:textId="77777777" w:rsidR="00592E43" w:rsidRDefault="00592E43" w:rsidP="00592E43">
            <w:pPr>
              <w:jc w:val="both"/>
            </w:pPr>
          </w:p>
        </w:tc>
      </w:tr>
      <w:tr w:rsidR="00592E43" w:rsidRPr="009B5991" w14:paraId="13484DEA" w14:textId="77777777" w:rsidTr="00210B1F">
        <w:trPr>
          <w:trHeight w:val="283"/>
        </w:trPr>
        <w:tc>
          <w:tcPr>
            <w:tcW w:w="9855" w:type="dxa"/>
            <w:gridSpan w:val="8"/>
            <w:tcBorders>
              <w:top w:val="nil"/>
              <w:bottom w:val="single" w:sz="4" w:space="0" w:color="auto"/>
            </w:tcBorders>
          </w:tcPr>
          <w:p w14:paraId="42F717C7" w14:textId="77777777" w:rsidR="00592E43" w:rsidRDefault="00592E43" w:rsidP="00592E43">
            <w:pPr>
              <w:pStyle w:val="Normlnweb"/>
              <w:spacing w:before="0" w:beforeAutospacing="0" w:after="0" w:afterAutospacing="0"/>
              <w:contextualSpacing/>
              <w:rPr>
                <w:b/>
                <w:bCs/>
                <w:sz w:val="20"/>
                <w:szCs w:val="20"/>
              </w:rPr>
            </w:pPr>
            <w:r w:rsidRPr="009B5991">
              <w:rPr>
                <w:b/>
                <w:bCs/>
                <w:sz w:val="20"/>
                <w:szCs w:val="20"/>
              </w:rPr>
              <w:t xml:space="preserve">Anotace: </w:t>
            </w:r>
          </w:p>
          <w:p w14:paraId="1C57F7D9" w14:textId="77777777" w:rsidR="00592E43" w:rsidRPr="009B5991" w:rsidRDefault="00592E43" w:rsidP="00592E43">
            <w:pPr>
              <w:pStyle w:val="Normlnweb"/>
              <w:spacing w:before="0" w:beforeAutospacing="0" w:after="0" w:afterAutospacing="0"/>
              <w:contextualSpacing/>
              <w:rPr>
                <w:sz w:val="20"/>
                <w:szCs w:val="20"/>
              </w:rPr>
            </w:pPr>
            <w:r w:rsidRPr="009B5991">
              <w:rPr>
                <w:sz w:val="20"/>
                <w:szCs w:val="20"/>
              </w:rPr>
              <w:t xml:space="preserve">Seminář představí klíčová témata a teoretické rámce českého (československého) a světového designu a užitého umění po roce 1945. Zvláštní pozornost bude věnována kontextu střední a východní Evropy, </w:t>
            </w:r>
            <w:r>
              <w:rPr>
                <w:sz w:val="20"/>
                <w:szCs w:val="20"/>
              </w:rPr>
              <w:t>vybraná témata budou zahrnovat i </w:t>
            </w:r>
            <w:r w:rsidRPr="009B5991">
              <w:rPr>
                <w:sz w:val="20"/>
                <w:szCs w:val="20"/>
              </w:rPr>
              <w:t>produkcí</w:t>
            </w:r>
            <w:r>
              <w:rPr>
                <w:sz w:val="20"/>
                <w:szCs w:val="20"/>
              </w:rPr>
              <w:t xml:space="preserve"> ukotvenou </w:t>
            </w:r>
            <w:r w:rsidRPr="009B5991">
              <w:rPr>
                <w:sz w:val="20"/>
                <w:szCs w:val="20"/>
              </w:rPr>
              <w:t>mimo euroamerick</w:t>
            </w:r>
            <w:r>
              <w:rPr>
                <w:sz w:val="20"/>
                <w:szCs w:val="20"/>
              </w:rPr>
              <w:t>é</w:t>
            </w:r>
            <w:r w:rsidRPr="009B5991">
              <w:rPr>
                <w:sz w:val="20"/>
                <w:szCs w:val="20"/>
              </w:rPr>
              <w:t xml:space="preserve"> prostředí. </w:t>
            </w:r>
            <w:r>
              <w:rPr>
                <w:sz w:val="20"/>
                <w:szCs w:val="20"/>
              </w:rPr>
              <w:t>Kurz se z</w:t>
            </w:r>
            <w:r w:rsidRPr="009B5991">
              <w:rPr>
                <w:sz w:val="20"/>
                <w:szCs w:val="20"/>
              </w:rPr>
              <w:t>aměří se na bližší seznámení účastníků s dobovými i současnými teoretickými texty a dalším</w:t>
            </w:r>
            <w:r>
              <w:rPr>
                <w:sz w:val="20"/>
                <w:szCs w:val="20"/>
              </w:rPr>
              <w:t>i</w:t>
            </w:r>
            <w:r w:rsidRPr="009B5991">
              <w:rPr>
                <w:sz w:val="20"/>
                <w:szCs w:val="20"/>
              </w:rPr>
              <w:t xml:space="preserve"> zdroji (filmy, popularizační</w:t>
            </w:r>
            <w:r>
              <w:rPr>
                <w:sz w:val="20"/>
                <w:szCs w:val="20"/>
              </w:rPr>
              <w:t>mi</w:t>
            </w:r>
            <w:r w:rsidRPr="009B5991">
              <w:rPr>
                <w:sz w:val="20"/>
                <w:szCs w:val="20"/>
              </w:rPr>
              <w:t xml:space="preserve"> texty, výstavní</w:t>
            </w:r>
            <w:r>
              <w:rPr>
                <w:sz w:val="20"/>
                <w:szCs w:val="20"/>
              </w:rPr>
              <w:t>mi</w:t>
            </w:r>
            <w:r w:rsidRPr="009B5991">
              <w:rPr>
                <w:sz w:val="20"/>
                <w:szCs w:val="20"/>
              </w:rPr>
              <w:t xml:space="preserve"> katalogy</w:t>
            </w:r>
            <w:r>
              <w:rPr>
                <w:sz w:val="20"/>
                <w:szCs w:val="20"/>
              </w:rPr>
              <w:t>, archivními dokumenty</w:t>
            </w:r>
            <w:r w:rsidRPr="009B5991">
              <w:rPr>
                <w:sz w:val="20"/>
                <w:szCs w:val="20"/>
              </w:rPr>
              <w:t xml:space="preserve"> apod.). Bude se soustředit na konkrétní příklady významných </w:t>
            </w:r>
            <w:r>
              <w:rPr>
                <w:sz w:val="20"/>
                <w:szCs w:val="20"/>
              </w:rPr>
              <w:t xml:space="preserve">i „nekanonických“ </w:t>
            </w:r>
            <w:r w:rsidRPr="009B5991">
              <w:rPr>
                <w:sz w:val="20"/>
                <w:szCs w:val="20"/>
              </w:rPr>
              <w:t>realizací z oblasti designu a užitého umění a na jejich kritické zhodnocení</w:t>
            </w:r>
            <w:r>
              <w:rPr>
                <w:sz w:val="20"/>
                <w:szCs w:val="20"/>
              </w:rPr>
              <w:t>, zpochybňující tradiční kanonické vyprávění dějin designu formulované z modernistických pozic a soustředěné na velké osobnosti a ikonické objekty vznikající v geografickém prostoru Západní Evropy a USA</w:t>
            </w:r>
            <w:r w:rsidRPr="009B5991">
              <w:rPr>
                <w:sz w:val="20"/>
                <w:szCs w:val="20"/>
              </w:rPr>
              <w:t>. Studenti využijí znalosti z přednáškového cyklu „Design 2. poloviny 20. století“, dále je prohloubí a budou je aplikovat při vlastním kritickém rozboru zkoumaných realizací.</w:t>
            </w:r>
          </w:p>
          <w:p w14:paraId="75CC0F67" w14:textId="77777777" w:rsidR="00592E43" w:rsidRPr="009B5991" w:rsidRDefault="00592E43" w:rsidP="00592E43">
            <w:pPr>
              <w:rPr>
                <w:b/>
                <w:bCs/>
              </w:rPr>
            </w:pPr>
          </w:p>
          <w:p w14:paraId="3077DEE0" w14:textId="77777777" w:rsidR="00592E43" w:rsidRPr="009B5991" w:rsidRDefault="00592E43" w:rsidP="00592E43">
            <w:pPr>
              <w:rPr>
                <w:b/>
                <w:bCs/>
              </w:rPr>
            </w:pPr>
            <w:r w:rsidRPr="009B5991">
              <w:rPr>
                <w:b/>
                <w:bCs/>
              </w:rPr>
              <w:t xml:space="preserve">Osnova: </w:t>
            </w:r>
          </w:p>
          <w:p w14:paraId="01AE05FB" w14:textId="77777777" w:rsidR="00592E43" w:rsidRDefault="00592E43" w:rsidP="0021777E">
            <w:pPr>
              <w:pStyle w:val="Normlnweb"/>
              <w:numPr>
                <w:ilvl w:val="0"/>
                <w:numId w:val="36"/>
              </w:numPr>
              <w:spacing w:before="0" w:beforeAutospacing="0" w:after="0" w:afterAutospacing="0"/>
              <w:contextualSpacing/>
              <w:rPr>
                <w:sz w:val="20"/>
                <w:szCs w:val="20"/>
              </w:rPr>
            </w:pPr>
            <w:r w:rsidRPr="009B5991">
              <w:rPr>
                <w:sz w:val="20"/>
                <w:szCs w:val="20"/>
              </w:rPr>
              <w:t xml:space="preserve">přehodnocení </w:t>
            </w:r>
            <w:r w:rsidRPr="009B5991">
              <w:rPr>
                <w:iCs/>
                <w:sz w:val="20"/>
                <w:szCs w:val="20"/>
              </w:rPr>
              <w:t>meziválečného</w:t>
            </w:r>
            <w:r w:rsidRPr="009B5991">
              <w:rPr>
                <w:sz w:val="20"/>
                <w:szCs w:val="20"/>
              </w:rPr>
              <w:t xml:space="preserve"> modernismu po druhé světové válce</w:t>
            </w:r>
            <w:r>
              <w:rPr>
                <w:sz w:val="20"/>
                <w:szCs w:val="20"/>
              </w:rPr>
              <w:t xml:space="preserve"> a poválečná obnova;</w:t>
            </w:r>
            <w:r w:rsidRPr="009B5991">
              <w:rPr>
                <w:sz w:val="20"/>
                <w:szCs w:val="20"/>
              </w:rPr>
              <w:t xml:space="preserve"> </w:t>
            </w:r>
          </w:p>
          <w:p w14:paraId="0C28100E" w14:textId="77777777" w:rsidR="00592E43" w:rsidRDefault="00592E43" w:rsidP="0021777E">
            <w:pPr>
              <w:pStyle w:val="Normlnweb"/>
              <w:numPr>
                <w:ilvl w:val="0"/>
                <w:numId w:val="36"/>
              </w:numPr>
              <w:spacing w:before="0" w:beforeAutospacing="0" w:after="0" w:afterAutospacing="0"/>
              <w:contextualSpacing/>
              <w:rPr>
                <w:sz w:val="20"/>
                <w:szCs w:val="20"/>
              </w:rPr>
            </w:pPr>
            <w:r w:rsidRPr="009B5991">
              <w:rPr>
                <w:sz w:val="20"/>
                <w:szCs w:val="20"/>
              </w:rPr>
              <w:t xml:space="preserve">design v období studené války; </w:t>
            </w:r>
          </w:p>
          <w:p w14:paraId="77FCA075" w14:textId="77777777" w:rsidR="00592E43" w:rsidRDefault="00592E43" w:rsidP="0021777E">
            <w:pPr>
              <w:pStyle w:val="Normlnweb"/>
              <w:numPr>
                <w:ilvl w:val="0"/>
                <w:numId w:val="36"/>
              </w:numPr>
              <w:spacing w:before="0" w:beforeAutospacing="0" w:after="0" w:afterAutospacing="0"/>
              <w:contextualSpacing/>
              <w:rPr>
                <w:sz w:val="20"/>
                <w:szCs w:val="20"/>
              </w:rPr>
            </w:pPr>
            <w:r w:rsidRPr="009B5991">
              <w:rPr>
                <w:sz w:val="20"/>
                <w:szCs w:val="20"/>
              </w:rPr>
              <w:t>dědictví Bauhausu</w:t>
            </w:r>
            <w:r>
              <w:rPr>
                <w:sz w:val="20"/>
                <w:szCs w:val="20"/>
              </w:rPr>
              <w:t xml:space="preserve"> v Evropě, USA a mimo euroamerické prostředí</w:t>
            </w:r>
            <w:r w:rsidRPr="009B5991">
              <w:rPr>
                <w:sz w:val="20"/>
                <w:szCs w:val="20"/>
              </w:rPr>
              <w:t xml:space="preserve">; </w:t>
            </w:r>
          </w:p>
          <w:p w14:paraId="31A4A241" w14:textId="77777777" w:rsidR="00592E43" w:rsidRDefault="00592E43" w:rsidP="0021777E">
            <w:pPr>
              <w:pStyle w:val="Normlnweb"/>
              <w:numPr>
                <w:ilvl w:val="0"/>
                <w:numId w:val="36"/>
              </w:numPr>
              <w:spacing w:before="0" w:beforeAutospacing="0" w:after="0" w:afterAutospacing="0"/>
              <w:contextualSpacing/>
              <w:rPr>
                <w:sz w:val="20"/>
                <w:szCs w:val="20"/>
              </w:rPr>
            </w:pPr>
            <w:r>
              <w:rPr>
                <w:sz w:val="20"/>
                <w:szCs w:val="20"/>
              </w:rPr>
              <w:t xml:space="preserve">redefinice vztahů mezi „volným“ a „užitým“ uměním; </w:t>
            </w:r>
          </w:p>
          <w:p w14:paraId="13F1689D" w14:textId="77777777" w:rsidR="00592E43" w:rsidRDefault="00592E43" w:rsidP="0021777E">
            <w:pPr>
              <w:pStyle w:val="Normlnweb"/>
              <w:numPr>
                <w:ilvl w:val="0"/>
                <w:numId w:val="36"/>
              </w:numPr>
              <w:spacing w:before="0" w:beforeAutospacing="0" w:after="0" w:afterAutospacing="0"/>
              <w:contextualSpacing/>
              <w:rPr>
                <w:sz w:val="20"/>
                <w:szCs w:val="20"/>
              </w:rPr>
            </w:pPr>
            <w:r w:rsidRPr="009B5991">
              <w:rPr>
                <w:sz w:val="20"/>
                <w:szCs w:val="20"/>
              </w:rPr>
              <w:t>design a užité umění ve veřejném prostoru</w:t>
            </w:r>
            <w:r>
              <w:rPr>
                <w:sz w:val="20"/>
                <w:szCs w:val="20"/>
              </w:rPr>
              <w:t xml:space="preserve"> (koncepce kapitalistického vs. socialistického města);</w:t>
            </w:r>
            <w:r w:rsidRPr="009B5991">
              <w:rPr>
                <w:sz w:val="20"/>
                <w:szCs w:val="20"/>
              </w:rPr>
              <w:t xml:space="preserve"> </w:t>
            </w:r>
          </w:p>
          <w:p w14:paraId="2F471013" w14:textId="77777777" w:rsidR="00592E43" w:rsidRDefault="00592E43" w:rsidP="0021777E">
            <w:pPr>
              <w:pStyle w:val="Normlnweb"/>
              <w:numPr>
                <w:ilvl w:val="0"/>
                <w:numId w:val="36"/>
              </w:numPr>
              <w:spacing w:before="0" w:beforeAutospacing="0" w:after="0" w:afterAutospacing="0"/>
              <w:contextualSpacing/>
              <w:rPr>
                <w:sz w:val="20"/>
                <w:szCs w:val="20"/>
              </w:rPr>
            </w:pPr>
            <w:r w:rsidRPr="009B5991">
              <w:rPr>
                <w:sz w:val="20"/>
                <w:szCs w:val="20"/>
              </w:rPr>
              <w:t>radikální design a nástup postmoderny</w:t>
            </w:r>
            <w:r>
              <w:rPr>
                <w:sz w:val="20"/>
                <w:szCs w:val="20"/>
              </w:rPr>
              <w:t xml:space="preserve">; </w:t>
            </w:r>
          </w:p>
          <w:p w14:paraId="544075DA" w14:textId="77777777" w:rsidR="00592E43" w:rsidRPr="009B5991" w:rsidRDefault="00592E43" w:rsidP="0021777E">
            <w:pPr>
              <w:pStyle w:val="Normlnweb"/>
              <w:numPr>
                <w:ilvl w:val="0"/>
                <w:numId w:val="36"/>
              </w:numPr>
              <w:spacing w:before="0" w:beforeAutospacing="0" w:after="0" w:afterAutospacing="0"/>
              <w:contextualSpacing/>
              <w:rPr>
                <w:sz w:val="20"/>
                <w:szCs w:val="20"/>
              </w:rPr>
            </w:pPr>
            <w:r>
              <w:rPr>
                <w:sz w:val="20"/>
                <w:szCs w:val="20"/>
              </w:rPr>
              <w:t>inkluzivní design a „udržitelnost“</w:t>
            </w:r>
          </w:p>
          <w:p w14:paraId="47F61AF0" w14:textId="77777777" w:rsidR="00592E43" w:rsidRPr="009B5991" w:rsidRDefault="00592E43" w:rsidP="00592E43">
            <w:pPr>
              <w:rPr>
                <w:b/>
                <w:bCs/>
              </w:rPr>
            </w:pPr>
          </w:p>
          <w:p w14:paraId="477454DC" w14:textId="77777777" w:rsidR="00592E43" w:rsidRDefault="00592E43" w:rsidP="00592E43">
            <w:pPr>
              <w:pStyle w:val="Normlnweb"/>
              <w:spacing w:before="0" w:beforeAutospacing="0" w:after="0" w:afterAutospacing="0"/>
              <w:contextualSpacing/>
              <w:rPr>
                <w:b/>
                <w:bCs/>
                <w:sz w:val="20"/>
                <w:szCs w:val="20"/>
              </w:rPr>
            </w:pPr>
            <w:r w:rsidRPr="009B5991">
              <w:rPr>
                <w:b/>
                <w:bCs/>
                <w:sz w:val="20"/>
                <w:szCs w:val="20"/>
              </w:rPr>
              <w:t>Cíle studia:</w:t>
            </w:r>
          </w:p>
          <w:p w14:paraId="54E8566F" w14:textId="77777777" w:rsidR="00592E43" w:rsidRPr="00FE115E" w:rsidRDefault="00592E43" w:rsidP="0021777E">
            <w:pPr>
              <w:pStyle w:val="Normlnweb"/>
              <w:numPr>
                <w:ilvl w:val="0"/>
                <w:numId w:val="66"/>
              </w:numPr>
              <w:spacing w:before="0" w:beforeAutospacing="0" w:after="0" w:afterAutospacing="0"/>
              <w:contextualSpacing/>
              <w:rPr>
                <w:b/>
                <w:bCs/>
                <w:sz w:val="20"/>
                <w:szCs w:val="20"/>
              </w:rPr>
            </w:pPr>
            <w:r w:rsidRPr="00FE115E">
              <w:rPr>
                <w:iCs/>
                <w:sz w:val="20"/>
                <w:szCs w:val="20"/>
              </w:rPr>
              <w:t xml:space="preserve">poskytnout přehled o klíčových tématech z dějin českého (československého) a světového designu a užitého umění po roce 1945 </w:t>
            </w:r>
          </w:p>
          <w:p w14:paraId="7048CA58" w14:textId="77777777" w:rsidR="00592E43" w:rsidRPr="00FE115E" w:rsidRDefault="00592E43" w:rsidP="0021777E">
            <w:pPr>
              <w:pStyle w:val="Normlnweb"/>
              <w:numPr>
                <w:ilvl w:val="0"/>
                <w:numId w:val="66"/>
              </w:numPr>
              <w:spacing w:before="0" w:beforeAutospacing="0" w:after="0" w:afterAutospacing="0"/>
              <w:contextualSpacing/>
              <w:rPr>
                <w:b/>
                <w:bCs/>
                <w:sz w:val="20"/>
                <w:szCs w:val="20"/>
              </w:rPr>
            </w:pPr>
            <w:r w:rsidRPr="00FE115E">
              <w:rPr>
                <w:iCs/>
                <w:sz w:val="20"/>
                <w:szCs w:val="20"/>
              </w:rPr>
              <w:t xml:space="preserve">seznámit studenty s významnými teoretickými texty a dalšími zdroji </w:t>
            </w:r>
          </w:p>
          <w:p w14:paraId="338792FF" w14:textId="77777777" w:rsidR="00592E43" w:rsidRPr="00FE115E" w:rsidRDefault="00592E43" w:rsidP="0021777E">
            <w:pPr>
              <w:pStyle w:val="Normlnweb"/>
              <w:numPr>
                <w:ilvl w:val="0"/>
                <w:numId w:val="66"/>
              </w:numPr>
              <w:spacing w:before="0" w:beforeAutospacing="0" w:after="0" w:afterAutospacing="0"/>
              <w:contextualSpacing/>
              <w:rPr>
                <w:b/>
                <w:bCs/>
                <w:sz w:val="20"/>
                <w:szCs w:val="20"/>
              </w:rPr>
            </w:pPr>
            <w:r w:rsidRPr="00FE115E">
              <w:rPr>
                <w:iCs/>
                <w:sz w:val="20"/>
                <w:szCs w:val="20"/>
              </w:rPr>
              <w:t>prozkoumat vazby mezi širšími teoretickými rámci a dobovou produkcí</w:t>
            </w:r>
          </w:p>
          <w:p w14:paraId="731F1261" w14:textId="77777777" w:rsidR="00592E43" w:rsidRPr="00FE115E" w:rsidRDefault="00592E43" w:rsidP="0021777E">
            <w:pPr>
              <w:pStyle w:val="Normlnweb"/>
              <w:numPr>
                <w:ilvl w:val="0"/>
                <w:numId w:val="66"/>
              </w:numPr>
              <w:spacing w:before="0" w:beforeAutospacing="0" w:after="0" w:afterAutospacing="0"/>
              <w:contextualSpacing/>
              <w:rPr>
                <w:b/>
                <w:bCs/>
                <w:sz w:val="20"/>
                <w:szCs w:val="20"/>
              </w:rPr>
            </w:pPr>
            <w:r w:rsidRPr="00FE115E">
              <w:rPr>
                <w:iCs/>
                <w:sz w:val="20"/>
                <w:szCs w:val="20"/>
              </w:rPr>
              <w:t>představit významné i „nekanonické“ realizace v širším sociálním a politickém kontextu</w:t>
            </w:r>
          </w:p>
          <w:p w14:paraId="0A1119F7" w14:textId="77777777" w:rsidR="00592E43" w:rsidRPr="00FE115E" w:rsidRDefault="00592E43" w:rsidP="0021777E">
            <w:pPr>
              <w:pStyle w:val="Normlnweb"/>
              <w:numPr>
                <w:ilvl w:val="0"/>
                <w:numId w:val="66"/>
              </w:numPr>
              <w:spacing w:before="0" w:beforeAutospacing="0" w:after="0" w:afterAutospacing="0"/>
              <w:contextualSpacing/>
              <w:rPr>
                <w:b/>
                <w:bCs/>
                <w:sz w:val="20"/>
                <w:szCs w:val="20"/>
              </w:rPr>
            </w:pPr>
            <w:r w:rsidRPr="00FE115E">
              <w:rPr>
                <w:iCs/>
                <w:sz w:val="20"/>
                <w:szCs w:val="20"/>
              </w:rPr>
              <w:t>poskytnout nástroje k hlubšímu teoretickému uchopení vlastní práce</w:t>
            </w:r>
          </w:p>
          <w:p w14:paraId="4D1DBC9F" w14:textId="77777777" w:rsidR="00592E43" w:rsidRPr="009B5991" w:rsidRDefault="00592E43" w:rsidP="00592E43">
            <w:pPr>
              <w:rPr>
                <w:b/>
                <w:bCs/>
              </w:rPr>
            </w:pPr>
          </w:p>
          <w:p w14:paraId="08D9F9D4" w14:textId="77777777" w:rsidR="00592E43" w:rsidRPr="009B5991" w:rsidRDefault="00592E43" w:rsidP="00592E43">
            <w:pPr>
              <w:widowControl w:val="0"/>
              <w:autoSpaceDE w:val="0"/>
              <w:autoSpaceDN w:val="0"/>
              <w:adjustRightInd w:val="0"/>
              <w:contextualSpacing/>
              <w:rPr>
                <w:b/>
              </w:rPr>
            </w:pPr>
            <w:r w:rsidRPr="009B5991">
              <w:rPr>
                <w:b/>
              </w:rPr>
              <w:t>Výsledky učení:</w:t>
            </w:r>
          </w:p>
          <w:p w14:paraId="2D51FA3B" w14:textId="77777777" w:rsidR="00592E43" w:rsidRDefault="00592E43" w:rsidP="00592E43">
            <w:pPr>
              <w:widowControl w:val="0"/>
              <w:autoSpaceDE w:val="0"/>
              <w:autoSpaceDN w:val="0"/>
              <w:adjustRightInd w:val="0"/>
              <w:contextualSpacing/>
              <w:rPr>
                <w:iCs/>
              </w:rPr>
            </w:pPr>
            <w:r w:rsidRPr="009B5991">
              <w:rPr>
                <w:iCs/>
              </w:rPr>
              <w:t>Po úspěšném absolvování předmětu je student schopen:</w:t>
            </w:r>
          </w:p>
          <w:p w14:paraId="3CF97676" w14:textId="77777777" w:rsidR="00592E43" w:rsidRDefault="00592E43" w:rsidP="0021777E">
            <w:pPr>
              <w:pStyle w:val="Odstavecseseznamem"/>
              <w:widowControl w:val="0"/>
              <w:numPr>
                <w:ilvl w:val="0"/>
                <w:numId w:val="67"/>
              </w:numPr>
              <w:autoSpaceDE w:val="0"/>
              <w:autoSpaceDN w:val="0"/>
              <w:adjustRightInd w:val="0"/>
              <w:rPr>
                <w:iCs/>
              </w:rPr>
            </w:pPr>
            <w:r w:rsidRPr="00FE115E">
              <w:rPr>
                <w:iCs/>
              </w:rPr>
              <w:t>kriticky zhodnotit klíčové osobnosti, realizace a výstavy českého (československého) a evropského užitého umění a designu po roce 1945</w:t>
            </w:r>
          </w:p>
          <w:p w14:paraId="49425C37" w14:textId="77777777" w:rsidR="00592E43" w:rsidRDefault="00592E43" w:rsidP="0021777E">
            <w:pPr>
              <w:pStyle w:val="Odstavecseseznamem"/>
              <w:widowControl w:val="0"/>
              <w:numPr>
                <w:ilvl w:val="0"/>
                <w:numId w:val="67"/>
              </w:numPr>
              <w:autoSpaceDE w:val="0"/>
              <w:autoSpaceDN w:val="0"/>
              <w:adjustRightInd w:val="0"/>
              <w:rPr>
                <w:iCs/>
              </w:rPr>
            </w:pPr>
            <w:r w:rsidRPr="00FE115E">
              <w:rPr>
                <w:iCs/>
              </w:rPr>
              <w:t xml:space="preserve"> nahlížet konkrétní objekty a realizace v širším kontextu</w:t>
            </w:r>
          </w:p>
          <w:p w14:paraId="11D89189" w14:textId="77777777" w:rsidR="00592E43" w:rsidRDefault="00592E43" w:rsidP="0021777E">
            <w:pPr>
              <w:pStyle w:val="Odstavecseseznamem"/>
              <w:widowControl w:val="0"/>
              <w:numPr>
                <w:ilvl w:val="0"/>
                <w:numId w:val="67"/>
              </w:numPr>
              <w:autoSpaceDE w:val="0"/>
              <w:autoSpaceDN w:val="0"/>
              <w:adjustRightInd w:val="0"/>
              <w:rPr>
                <w:iCs/>
              </w:rPr>
            </w:pPr>
            <w:r w:rsidRPr="00FE115E">
              <w:rPr>
                <w:iCs/>
              </w:rPr>
              <w:t>kriticky přistupovat ke kanonickému vyprávění dějin designu a užitého umění</w:t>
            </w:r>
          </w:p>
          <w:p w14:paraId="3C53E94B" w14:textId="77777777" w:rsidR="00592E43" w:rsidRDefault="00592E43" w:rsidP="0021777E">
            <w:pPr>
              <w:pStyle w:val="Odstavecseseznamem"/>
              <w:widowControl w:val="0"/>
              <w:numPr>
                <w:ilvl w:val="0"/>
                <w:numId w:val="67"/>
              </w:numPr>
              <w:autoSpaceDE w:val="0"/>
              <w:autoSpaceDN w:val="0"/>
              <w:adjustRightInd w:val="0"/>
              <w:rPr>
                <w:iCs/>
              </w:rPr>
            </w:pPr>
            <w:r w:rsidRPr="00FE115E">
              <w:rPr>
                <w:iCs/>
              </w:rPr>
              <w:t>orientovat se v základní literatuře a dalších zdrojích</w:t>
            </w:r>
          </w:p>
          <w:p w14:paraId="7A29C8BF" w14:textId="77777777" w:rsidR="00592E43" w:rsidRDefault="00592E43" w:rsidP="0021777E">
            <w:pPr>
              <w:pStyle w:val="Odstavecseseznamem"/>
              <w:widowControl w:val="0"/>
              <w:numPr>
                <w:ilvl w:val="0"/>
                <w:numId w:val="67"/>
              </w:numPr>
              <w:autoSpaceDE w:val="0"/>
              <w:autoSpaceDN w:val="0"/>
              <w:adjustRightInd w:val="0"/>
              <w:rPr>
                <w:iCs/>
              </w:rPr>
            </w:pPr>
            <w:r w:rsidRPr="00FE115E">
              <w:rPr>
                <w:iCs/>
              </w:rPr>
              <w:t>porozumět dobovému diskurzu a klíčovým teoretickým textům a jejich vztahu ke konkrétním realizacím</w:t>
            </w:r>
          </w:p>
          <w:p w14:paraId="300733CF" w14:textId="77777777" w:rsidR="00592E43" w:rsidRDefault="00592E43" w:rsidP="0021777E">
            <w:pPr>
              <w:pStyle w:val="Odstavecseseznamem"/>
              <w:widowControl w:val="0"/>
              <w:numPr>
                <w:ilvl w:val="0"/>
                <w:numId w:val="67"/>
              </w:numPr>
              <w:autoSpaceDE w:val="0"/>
              <w:autoSpaceDN w:val="0"/>
              <w:adjustRightInd w:val="0"/>
              <w:rPr>
                <w:iCs/>
              </w:rPr>
            </w:pPr>
            <w:r w:rsidRPr="00FE115E">
              <w:rPr>
                <w:iCs/>
              </w:rPr>
              <w:t>porozumět zásadním teoretickým diskusím nedávné historie a jejich vazbám k současnému uvažování o designu a užitém umění</w:t>
            </w:r>
          </w:p>
          <w:p w14:paraId="1F5B5FBF" w14:textId="77777777" w:rsidR="00592E43" w:rsidRPr="00FE115E" w:rsidRDefault="00592E43" w:rsidP="0021777E">
            <w:pPr>
              <w:pStyle w:val="Odstavecseseznamem"/>
              <w:widowControl w:val="0"/>
              <w:numPr>
                <w:ilvl w:val="0"/>
                <w:numId w:val="67"/>
              </w:numPr>
              <w:autoSpaceDE w:val="0"/>
              <w:autoSpaceDN w:val="0"/>
              <w:adjustRightInd w:val="0"/>
              <w:rPr>
                <w:iCs/>
              </w:rPr>
            </w:pPr>
            <w:r w:rsidRPr="00FE115E">
              <w:rPr>
                <w:iCs/>
              </w:rPr>
              <w:t>kontextualizovat vlastní práci s ohledem na vývoj teoretické diskuse po roce 1945</w:t>
            </w:r>
          </w:p>
          <w:p w14:paraId="0F74EA2C" w14:textId="77777777" w:rsidR="00592E43" w:rsidRPr="009B5991" w:rsidRDefault="00592E43" w:rsidP="00592E43">
            <w:pPr>
              <w:pStyle w:val="Odstavecseseznamem"/>
              <w:widowControl w:val="0"/>
              <w:autoSpaceDE w:val="0"/>
              <w:autoSpaceDN w:val="0"/>
              <w:adjustRightInd w:val="0"/>
            </w:pPr>
          </w:p>
        </w:tc>
      </w:tr>
      <w:tr w:rsidR="004676F7" w:rsidRPr="009B5991" w14:paraId="394C145A" w14:textId="77777777" w:rsidTr="00210B1F">
        <w:trPr>
          <w:trHeight w:val="265"/>
        </w:trPr>
        <w:tc>
          <w:tcPr>
            <w:tcW w:w="3653" w:type="dxa"/>
            <w:gridSpan w:val="2"/>
            <w:tcBorders>
              <w:top w:val="single" w:sz="4" w:space="0" w:color="auto"/>
            </w:tcBorders>
            <w:shd w:val="clear" w:color="auto" w:fill="F7CAAC"/>
          </w:tcPr>
          <w:p w14:paraId="2E805136" w14:textId="6E15C0DD" w:rsidR="004676F7" w:rsidRPr="009B5991" w:rsidRDefault="004676F7" w:rsidP="004676F7">
            <w:pPr>
              <w:jc w:val="both"/>
            </w:pPr>
            <w:r>
              <w:rPr>
                <w:b/>
              </w:rPr>
              <w:t>Metody výuky</w:t>
            </w:r>
          </w:p>
        </w:tc>
        <w:tc>
          <w:tcPr>
            <w:tcW w:w="6202" w:type="dxa"/>
            <w:gridSpan w:val="6"/>
            <w:tcBorders>
              <w:top w:val="single" w:sz="4" w:space="0" w:color="auto"/>
              <w:bottom w:val="nil"/>
            </w:tcBorders>
          </w:tcPr>
          <w:p w14:paraId="0BB852C5" w14:textId="77777777" w:rsidR="004676F7" w:rsidRPr="009B5991" w:rsidRDefault="004676F7" w:rsidP="004676F7">
            <w:pPr>
              <w:jc w:val="both"/>
            </w:pPr>
          </w:p>
        </w:tc>
      </w:tr>
      <w:tr w:rsidR="004676F7" w:rsidRPr="00210B1F" w14:paraId="642B0EDC" w14:textId="77777777" w:rsidTr="00210B1F">
        <w:trPr>
          <w:trHeight w:val="283"/>
        </w:trPr>
        <w:tc>
          <w:tcPr>
            <w:tcW w:w="9855" w:type="dxa"/>
            <w:gridSpan w:val="8"/>
            <w:tcBorders>
              <w:top w:val="nil"/>
              <w:bottom w:val="single" w:sz="4" w:space="0" w:color="auto"/>
            </w:tcBorders>
          </w:tcPr>
          <w:p w14:paraId="506E2697" w14:textId="77777777" w:rsidR="00210B1F" w:rsidRDefault="00210B1F" w:rsidP="00210B1F"/>
          <w:p w14:paraId="24F0DB63" w14:textId="4410B7F6" w:rsidR="00210B1F" w:rsidRPr="00210B1F" w:rsidRDefault="00210B1F" w:rsidP="00210B1F">
            <w:r w:rsidRPr="00210B1F">
              <w:t>Seminář doplňuje přednášky zaměřenou na dějiny designu 2. poloviny 20. století umožňuje studujícím zaměřit se na vybrané kapitoly do hloubky. Hlavním cílem je rozvíjení jejich individuální aktivity. Při přípravě referátů během domácího samostudia se seznamují s dobovou i recentní literaturou k tématu a osvojují si metody kritického myšlení, interpretace textů, a zejména se soustředí na komparaci různých perspektiv, s nimiž se v článcích (či vybraných kapitolách z knih) seznamují. Během semináře pak téma představují ostatním a vedou spolu diskusi, při níž rozvíjejí svou schopnost argumentovat. Prostřednictvím hlubšího poznání specifických historických problémů se snaží ověřit jejich relevanci pro současnost a získat tak podněty pro svou vlastní odbornou práci.</w:t>
            </w:r>
          </w:p>
          <w:p w14:paraId="29B01BE6" w14:textId="77777777" w:rsidR="004676F7" w:rsidRPr="00210B1F" w:rsidRDefault="004676F7" w:rsidP="00210B1F"/>
        </w:tc>
      </w:tr>
      <w:tr w:rsidR="00592E43" w:rsidRPr="009B5991" w14:paraId="2726D020" w14:textId="77777777" w:rsidTr="00210B1F">
        <w:trPr>
          <w:trHeight w:val="265"/>
        </w:trPr>
        <w:tc>
          <w:tcPr>
            <w:tcW w:w="3653" w:type="dxa"/>
            <w:gridSpan w:val="2"/>
            <w:tcBorders>
              <w:top w:val="single" w:sz="4" w:space="0" w:color="auto"/>
            </w:tcBorders>
            <w:shd w:val="clear" w:color="auto" w:fill="F7CAAC"/>
          </w:tcPr>
          <w:p w14:paraId="57E1B8C3" w14:textId="77777777" w:rsidR="00592E43" w:rsidRPr="009B5991" w:rsidRDefault="00592E43" w:rsidP="00592E43">
            <w:pPr>
              <w:jc w:val="both"/>
            </w:pPr>
            <w:r w:rsidRPr="009B5991">
              <w:rPr>
                <w:b/>
              </w:rPr>
              <w:t>Studijní literatura a studijní pomůcky</w:t>
            </w:r>
          </w:p>
        </w:tc>
        <w:tc>
          <w:tcPr>
            <w:tcW w:w="6202" w:type="dxa"/>
            <w:gridSpan w:val="6"/>
            <w:tcBorders>
              <w:top w:val="single" w:sz="4" w:space="0" w:color="auto"/>
              <w:bottom w:val="nil"/>
            </w:tcBorders>
          </w:tcPr>
          <w:p w14:paraId="0979F7DF" w14:textId="77777777" w:rsidR="00592E43" w:rsidRPr="009B5991" w:rsidRDefault="00592E43" w:rsidP="00592E43">
            <w:pPr>
              <w:jc w:val="both"/>
            </w:pPr>
          </w:p>
        </w:tc>
      </w:tr>
      <w:tr w:rsidR="00592E43" w:rsidRPr="009B5991" w14:paraId="4A8A856D" w14:textId="77777777" w:rsidTr="00592E43">
        <w:trPr>
          <w:trHeight w:val="1497"/>
        </w:trPr>
        <w:tc>
          <w:tcPr>
            <w:tcW w:w="9855" w:type="dxa"/>
            <w:gridSpan w:val="8"/>
            <w:tcBorders>
              <w:top w:val="nil"/>
            </w:tcBorders>
          </w:tcPr>
          <w:p w14:paraId="4644816A" w14:textId="77777777" w:rsidR="00A5572E" w:rsidRDefault="00A5572E" w:rsidP="00592E43">
            <w:pPr>
              <w:pStyle w:val="Normlnweb1"/>
              <w:spacing w:after="0" w:line="240" w:lineRule="auto"/>
              <w:contextualSpacing/>
              <w:rPr>
                <w:rFonts w:ascii="Times New Roman" w:eastAsia="Times New Roman" w:hAnsi="Times New Roman" w:cs="Times New Roman"/>
                <w:b/>
                <w:kern w:val="0"/>
                <w:sz w:val="20"/>
                <w:szCs w:val="20"/>
                <w:lang w:eastAsia="cs-CZ"/>
              </w:rPr>
            </w:pPr>
          </w:p>
          <w:p w14:paraId="170B1240" w14:textId="7B06930E" w:rsidR="00592E43" w:rsidRPr="009B5991" w:rsidRDefault="00592E43" w:rsidP="00592E43">
            <w:pPr>
              <w:pStyle w:val="Normlnweb1"/>
              <w:spacing w:after="0" w:line="240" w:lineRule="auto"/>
              <w:contextualSpacing/>
              <w:rPr>
                <w:rFonts w:ascii="Times New Roman" w:eastAsia="Times New Roman" w:hAnsi="Times New Roman" w:cs="Times New Roman"/>
                <w:b/>
                <w:kern w:val="0"/>
                <w:sz w:val="20"/>
                <w:szCs w:val="20"/>
                <w:lang w:eastAsia="cs-CZ"/>
              </w:rPr>
            </w:pPr>
            <w:r w:rsidRPr="009B5991">
              <w:rPr>
                <w:rFonts w:ascii="Times New Roman" w:eastAsia="Times New Roman" w:hAnsi="Times New Roman" w:cs="Times New Roman"/>
                <w:b/>
                <w:kern w:val="0"/>
                <w:sz w:val="20"/>
                <w:szCs w:val="20"/>
                <w:lang w:eastAsia="cs-CZ"/>
              </w:rPr>
              <w:t>Povinná:</w:t>
            </w:r>
          </w:p>
          <w:p w14:paraId="1EC7E4B0"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Paola Antonelli, </w:t>
            </w:r>
            <w:r w:rsidRPr="009B5991">
              <w:rPr>
                <w:rFonts w:ascii="Times New Roman" w:eastAsia="Times New Roman" w:hAnsi="Times New Roman" w:cs="Times New Roman"/>
                <w:bCs/>
                <w:i/>
                <w:iCs/>
                <w:kern w:val="0"/>
                <w:sz w:val="20"/>
                <w:szCs w:val="20"/>
                <w:lang w:eastAsia="cs-CZ"/>
              </w:rPr>
              <w:t>Broken Nature: Design Takes on Human Survival</w:t>
            </w:r>
            <w:r w:rsidRPr="009B5991">
              <w:rPr>
                <w:rFonts w:ascii="Times New Roman" w:eastAsia="Times New Roman" w:hAnsi="Times New Roman" w:cs="Times New Roman"/>
                <w:bCs/>
                <w:kern w:val="0"/>
                <w:sz w:val="20"/>
                <w:szCs w:val="20"/>
                <w:lang w:eastAsia="cs-CZ"/>
              </w:rPr>
              <w:t>, Milano 2019.</w:t>
            </w:r>
          </w:p>
          <w:p w14:paraId="759CF9B1"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Glenn Adamson – Jane Pavitt (eds.), </w:t>
            </w:r>
            <w:r w:rsidRPr="009B5991">
              <w:rPr>
                <w:rFonts w:ascii="Times New Roman" w:eastAsia="Times New Roman" w:hAnsi="Times New Roman" w:cs="Times New Roman"/>
                <w:bCs/>
                <w:i/>
                <w:iCs/>
                <w:kern w:val="0"/>
                <w:sz w:val="20"/>
                <w:szCs w:val="20"/>
                <w:lang w:eastAsia="cs-CZ"/>
              </w:rPr>
              <w:t>Postmodernism: Style and Subversion</w:t>
            </w:r>
            <w:r w:rsidRPr="009B5991">
              <w:rPr>
                <w:rFonts w:ascii="Times New Roman" w:eastAsia="Times New Roman" w:hAnsi="Times New Roman" w:cs="Times New Roman"/>
                <w:bCs/>
                <w:kern w:val="0"/>
                <w:sz w:val="20"/>
                <w:szCs w:val="20"/>
                <w:lang w:eastAsia="cs-CZ"/>
              </w:rPr>
              <w:t xml:space="preserve">, </w:t>
            </w:r>
            <w:r w:rsidRPr="009B5991">
              <w:rPr>
                <w:rFonts w:ascii="Times New Roman" w:eastAsia="Times New Roman" w:hAnsi="Times New Roman" w:cs="Times New Roman"/>
                <w:bCs/>
                <w:i/>
                <w:iCs/>
                <w:kern w:val="0"/>
                <w:sz w:val="20"/>
                <w:szCs w:val="20"/>
                <w:lang w:eastAsia="cs-CZ"/>
              </w:rPr>
              <w:t>1970</w:t>
            </w:r>
            <w:r w:rsidRPr="009B5991">
              <w:rPr>
                <w:rFonts w:ascii="Times New Roman" w:eastAsia="Times New Roman" w:hAnsi="Times New Roman" w:cs="Times New Roman"/>
                <w:bCs/>
                <w:kern w:val="0"/>
                <w:sz w:val="20"/>
                <w:szCs w:val="20"/>
                <w:lang w:eastAsia="cs-CZ"/>
              </w:rPr>
              <w:t>–</w:t>
            </w:r>
            <w:r w:rsidRPr="009B5991">
              <w:rPr>
                <w:rFonts w:ascii="Times New Roman" w:eastAsia="Times New Roman" w:hAnsi="Times New Roman" w:cs="Times New Roman"/>
                <w:bCs/>
                <w:i/>
                <w:iCs/>
                <w:kern w:val="0"/>
                <w:sz w:val="20"/>
                <w:szCs w:val="20"/>
                <w:lang w:eastAsia="cs-CZ"/>
              </w:rPr>
              <w:t>1990</w:t>
            </w:r>
            <w:r w:rsidRPr="009B5991">
              <w:rPr>
                <w:rFonts w:ascii="Times New Roman" w:eastAsia="Times New Roman" w:hAnsi="Times New Roman" w:cs="Times New Roman"/>
                <w:bCs/>
                <w:kern w:val="0"/>
                <w:sz w:val="20"/>
                <w:szCs w:val="20"/>
                <w:lang w:eastAsia="cs-CZ"/>
              </w:rPr>
              <w:t>, London 2011.</w:t>
            </w:r>
          </w:p>
          <w:p w14:paraId="2223FFA0"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Milena Bartlová – Jindřich Vybíral a kol., </w:t>
            </w:r>
            <w:r w:rsidRPr="009B5991">
              <w:rPr>
                <w:rFonts w:ascii="Times New Roman" w:eastAsia="Times New Roman" w:hAnsi="Times New Roman" w:cs="Times New Roman"/>
                <w:bCs/>
                <w:i/>
                <w:iCs/>
                <w:kern w:val="0"/>
                <w:sz w:val="20"/>
                <w:szCs w:val="20"/>
                <w:lang w:eastAsia="cs-CZ"/>
              </w:rPr>
              <w:t>Budování státu. Státní reprezentace v umění, architektuře a designu v letech 1918–1992</w:t>
            </w:r>
            <w:r w:rsidRPr="009B5991">
              <w:rPr>
                <w:rFonts w:ascii="Times New Roman" w:eastAsia="Times New Roman" w:hAnsi="Times New Roman" w:cs="Times New Roman"/>
                <w:bCs/>
                <w:kern w:val="0"/>
                <w:sz w:val="20"/>
                <w:szCs w:val="20"/>
                <w:lang w:eastAsia="cs-CZ"/>
              </w:rPr>
              <w:t>, Praha 2015.</w:t>
            </w:r>
          </w:p>
          <w:p w14:paraId="5A126E92"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Beatriz Colomina, Enclosed by Images: The Eames‘ Multimedia Architecture, </w:t>
            </w:r>
            <w:r w:rsidRPr="009B5991">
              <w:rPr>
                <w:rFonts w:ascii="Times New Roman" w:eastAsia="Times New Roman" w:hAnsi="Times New Roman" w:cs="Times New Roman"/>
                <w:bCs/>
                <w:i/>
                <w:iCs/>
                <w:kern w:val="0"/>
                <w:sz w:val="20"/>
                <w:szCs w:val="20"/>
                <w:lang w:eastAsia="cs-CZ"/>
              </w:rPr>
              <w:t>Grey Room</w:t>
            </w:r>
            <w:r w:rsidRPr="009B5991">
              <w:rPr>
                <w:rFonts w:ascii="Times New Roman" w:eastAsia="Times New Roman" w:hAnsi="Times New Roman" w:cs="Times New Roman"/>
                <w:bCs/>
                <w:kern w:val="0"/>
                <w:sz w:val="20"/>
                <w:szCs w:val="20"/>
                <w:lang w:eastAsia="cs-CZ"/>
              </w:rPr>
              <w:t xml:space="preserve"> 02, 2001, s. 6–29.</w:t>
            </w:r>
          </w:p>
          <w:p w14:paraId="1028C1E4"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David Crowley – Jane Pavitt (eds.), </w:t>
            </w:r>
            <w:r w:rsidRPr="009B5991">
              <w:rPr>
                <w:rFonts w:ascii="Times New Roman" w:eastAsia="Times New Roman" w:hAnsi="Times New Roman" w:cs="Times New Roman"/>
                <w:bCs/>
                <w:i/>
                <w:iCs/>
                <w:kern w:val="0"/>
                <w:sz w:val="20"/>
                <w:szCs w:val="20"/>
                <w:lang w:eastAsia="cs-CZ"/>
              </w:rPr>
              <w:t>Cold War Modern, Design 1945</w:t>
            </w:r>
            <w:r w:rsidRPr="009B5991">
              <w:rPr>
                <w:rFonts w:ascii="Times New Roman" w:eastAsia="Times New Roman" w:hAnsi="Times New Roman" w:cs="Times New Roman"/>
                <w:bCs/>
                <w:kern w:val="0"/>
                <w:sz w:val="20"/>
                <w:szCs w:val="20"/>
                <w:lang w:eastAsia="cs-CZ"/>
              </w:rPr>
              <w:t>–</w:t>
            </w:r>
            <w:r w:rsidRPr="009B5991">
              <w:rPr>
                <w:rFonts w:ascii="Times New Roman" w:eastAsia="Times New Roman" w:hAnsi="Times New Roman" w:cs="Times New Roman"/>
                <w:bCs/>
                <w:i/>
                <w:iCs/>
                <w:kern w:val="0"/>
                <w:sz w:val="20"/>
                <w:szCs w:val="20"/>
                <w:lang w:eastAsia="cs-CZ"/>
              </w:rPr>
              <w:t>1970</w:t>
            </w:r>
            <w:r w:rsidRPr="009B5991">
              <w:rPr>
                <w:rFonts w:ascii="Times New Roman" w:eastAsia="Times New Roman" w:hAnsi="Times New Roman" w:cs="Times New Roman"/>
                <w:bCs/>
                <w:kern w:val="0"/>
                <w:sz w:val="20"/>
                <w:szCs w:val="20"/>
                <w:lang w:eastAsia="cs-CZ"/>
              </w:rPr>
              <w:t>, London 2008.</w:t>
            </w:r>
          </w:p>
          <w:p w14:paraId="06A2FC0F"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Lada Hubatová-Vacková a Cyril Říha (eds.), </w:t>
            </w:r>
            <w:r w:rsidRPr="009B5991">
              <w:rPr>
                <w:rFonts w:ascii="Times New Roman" w:eastAsia="Times New Roman" w:hAnsi="Times New Roman" w:cs="Times New Roman"/>
                <w:bCs/>
                <w:i/>
                <w:iCs/>
                <w:kern w:val="0"/>
                <w:sz w:val="20"/>
                <w:szCs w:val="20"/>
                <w:lang w:eastAsia="cs-CZ"/>
              </w:rPr>
              <w:t>Husákovo 3+1: bytová kultura 70. let</w:t>
            </w:r>
            <w:r w:rsidRPr="009B5991">
              <w:rPr>
                <w:rFonts w:ascii="Times New Roman" w:eastAsia="Times New Roman" w:hAnsi="Times New Roman" w:cs="Times New Roman"/>
                <w:bCs/>
                <w:kern w:val="0"/>
                <w:sz w:val="20"/>
                <w:szCs w:val="20"/>
                <w:lang w:eastAsia="cs-CZ"/>
              </w:rPr>
              <w:t>, Praha 2007.</w:t>
            </w:r>
          </w:p>
          <w:p w14:paraId="35AC6FB7"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Lada Hubatová-Vacková – Martina Pachmanová – Pavla Pečinková (eds.), </w:t>
            </w:r>
            <w:r w:rsidRPr="009B5991">
              <w:rPr>
                <w:rFonts w:ascii="Times New Roman" w:eastAsia="Times New Roman" w:hAnsi="Times New Roman" w:cs="Times New Roman"/>
                <w:bCs/>
                <w:i/>
                <w:iCs/>
                <w:kern w:val="0"/>
                <w:sz w:val="20"/>
                <w:szCs w:val="20"/>
                <w:lang w:eastAsia="cs-CZ"/>
              </w:rPr>
              <w:t>Věci a slova</w:t>
            </w:r>
            <w:r w:rsidRPr="009B5991">
              <w:rPr>
                <w:rFonts w:ascii="Times New Roman" w:eastAsia="Times New Roman" w:hAnsi="Times New Roman" w:cs="Times New Roman"/>
                <w:bCs/>
                <w:kern w:val="0"/>
                <w:sz w:val="20"/>
                <w:szCs w:val="20"/>
                <w:lang w:eastAsia="cs-CZ"/>
              </w:rPr>
              <w:t>, Praha 2014</w:t>
            </w:r>
            <w:r>
              <w:rPr>
                <w:rFonts w:ascii="Times New Roman" w:eastAsia="Times New Roman" w:hAnsi="Times New Roman" w:cs="Times New Roman"/>
                <w:bCs/>
                <w:kern w:val="0"/>
                <w:sz w:val="20"/>
                <w:szCs w:val="20"/>
                <w:lang w:eastAsia="cs-CZ"/>
              </w:rPr>
              <w:t>.</w:t>
            </w:r>
          </w:p>
          <w:p w14:paraId="33469606"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Lada Hubatová-Vacková – Martina Pachmanová – Jitka Ressová (eds.), </w:t>
            </w:r>
            <w:r w:rsidRPr="009B5991">
              <w:rPr>
                <w:rFonts w:ascii="Times New Roman" w:eastAsia="Times New Roman" w:hAnsi="Times New Roman" w:cs="Times New Roman"/>
                <w:bCs/>
                <w:i/>
                <w:iCs/>
                <w:kern w:val="0"/>
                <w:sz w:val="20"/>
                <w:szCs w:val="20"/>
                <w:lang w:eastAsia="cs-CZ"/>
              </w:rPr>
              <w:t>Zlínská umprumka (1959–2011). Od průmyslového výtvarnictví po design</w:t>
            </w:r>
            <w:r w:rsidRPr="009B5991">
              <w:rPr>
                <w:rFonts w:ascii="Times New Roman" w:eastAsia="Times New Roman" w:hAnsi="Times New Roman" w:cs="Times New Roman"/>
                <w:bCs/>
                <w:kern w:val="0"/>
                <w:sz w:val="20"/>
                <w:szCs w:val="20"/>
                <w:lang w:eastAsia="cs-CZ"/>
              </w:rPr>
              <w:t>, Praha 2013</w:t>
            </w:r>
            <w:r>
              <w:rPr>
                <w:rFonts w:ascii="Times New Roman" w:eastAsia="Times New Roman" w:hAnsi="Times New Roman" w:cs="Times New Roman"/>
                <w:bCs/>
                <w:kern w:val="0"/>
                <w:sz w:val="20"/>
                <w:szCs w:val="20"/>
                <w:lang w:eastAsia="cs-CZ"/>
              </w:rPr>
              <w:t>.</w:t>
            </w:r>
          </w:p>
          <w:p w14:paraId="35F63627"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Charles Jencks, </w:t>
            </w:r>
            <w:r w:rsidRPr="009B5991">
              <w:rPr>
                <w:rFonts w:ascii="Times New Roman" w:eastAsia="Times New Roman" w:hAnsi="Times New Roman" w:cs="Times New Roman"/>
                <w:bCs/>
                <w:i/>
                <w:iCs/>
                <w:kern w:val="0"/>
                <w:sz w:val="20"/>
                <w:szCs w:val="20"/>
                <w:lang w:eastAsia="cs-CZ"/>
              </w:rPr>
              <w:t>The Language of Post-Modern Architecture</w:t>
            </w:r>
            <w:r w:rsidRPr="009B5991">
              <w:rPr>
                <w:rFonts w:ascii="Times New Roman" w:eastAsia="Times New Roman" w:hAnsi="Times New Roman" w:cs="Times New Roman"/>
                <w:bCs/>
                <w:kern w:val="0"/>
                <w:sz w:val="20"/>
                <w:szCs w:val="20"/>
                <w:lang w:eastAsia="cs-CZ"/>
              </w:rPr>
              <w:t>, New York 1977.</w:t>
            </w:r>
          </w:p>
          <w:p w14:paraId="41884511"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Daniela Kramerová – Vanda Skálová, </w:t>
            </w:r>
            <w:r w:rsidRPr="009B5991">
              <w:rPr>
                <w:rFonts w:ascii="Times New Roman" w:eastAsia="Times New Roman" w:hAnsi="Times New Roman" w:cs="Times New Roman"/>
                <w:bCs/>
                <w:i/>
                <w:iCs/>
                <w:kern w:val="0"/>
                <w:sz w:val="20"/>
                <w:szCs w:val="20"/>
                <w:lang w:eastAsia="cs-CZ"/>
              </w:rPr>
              <w:t>Bruselský sen. Československá účast na světové výstavě Expo 58 v Bruselu a životní styl 1. poloviny 60. let</w:t>
            </w:r>
            <w:r w:rsidRPr="009B5991">
              <w:rPr>
                <w:rFonts w:ascii="Times New Roman" w:eastAsia="Times New Roman" w:hAnsi="Times New Roman" w:cs="Times New Roman"/>
                <w:bCs/>
                <w:kern w:val="0"/>
                <w:sz w:val="20"/>
                <w:szCs w:val="20"/>
                <w:lang w:eastAsia="cs-CZ"/>
              </w:rPr>
              <w:t>, Praha 2008.</w:t>
            </w:r>
          </w:p>
          <w:p w14:paraId="23CE8148"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Victor Margolin (ed.), </w:t>
            </w:r>
            <w:r w:rsidRPr="009B5991">
              <w:rPr>
                <w:rFonts w:ascii="Times New Roman" w:eastAsia="Times New Roman" w:hAnsi="Times New Roman" w:cs="Times New Roman"/>
                <w:bCs/>
                <w:i/>
                <w:iCs/>
                <w:kern w:val="0"/>
                <w:sz w:val="20"/>
                <w:szCs w:val="20"/>
                <w:lang w:eastAsia="cs-CZ"/>
              </w:rPr>
              <w:t>Design Discourse: History, Theory, Criticism</w:t>
            </w:r>
            <w:r w:rsidRPr="009B5991">
              <w:rPr>
                <w:rFonts w:ascii="Times New Roman" w:eastAsia="Times New Roman" w:hAnsi="Times New Roman" w:cs="Times New Roman"/>
                <w:bCs/>
                <w:kern w:val="0"/>
                <w:sz w:val="20"/>
                <w:szCs w:val="20"/>
                <w:lang w:eastAsia="cs-CZ"/>
              </w:rPr>
              <w:t>, Chicago 1989.</w:t>
            </w:r>
          </w:p>
          <w:p w14:paraId="44427468" w14:textId="77777777" w:rsidR="00592E43" w:rsidRPr="009B5991" w:rsidRDefault="00592E43" w:rsidP="00592E43">
            <w:pPr>
              <w:pStyle w:val="Normlnweb1"/>
              <w:spacing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Iva Knobloch – Radim Vondráček (eds.), </w:t>
            </w:r>
            <w:r w:rsidRPr="009B5991">
              <w:rPr>
                <w:rFonts w:ascii="Times New Roman" w:eastAsia="Times New Roman" w:hAnsi="Times New Roman" w:cs="Times New Roman"/>
                <w:bCs/>
                <w:i/>
                <w:iCs/>
                <w:kern w:val="0"/>
                <w:sz w:val="20"/>
                <w:szCs w:val="20"/>
                <w:lang w:eastAsia="cs-CZ"/>
              </w:rPr>
              <w:t>Design v českých zemích 1900</w:t>
            </w:r>
            <w:r w:rsidRPr="009B5991">
              <w:rPr>
                <w:rFonts w:ascii="Times New Roman" w:eastAsia="Times New Roman" w:hAnsi="Times New Roman" w:cs="Times New Roman"/>
                <w:bCs/>
                <w:kern w:val="0"/>
                <w:sz w:val="20"/>
                <w:szCs w:val="20"/>
                <w:lang w:eastAsia="cs-CZ"/>
              </w:rPr>
              <w:t>–</w:t>
            </w:r>
            <w:r w:rsidRPr="009B5991">
              <w:rPr>
                <w:rFonts w:ascii="Times New Roman" w:eastAsia="Times New Roman" w:hAnsi="Times New Roman" w:cs="Times New Roman"/>
                <w:bCs/>
                <w:i/>
                <w:iCs/>
                <w:kern w:val="0"/>
                <w:sz w:val="20"/>
                <w:szCs w:val="20"/>
                <w:lang w:eastAsia="cs-CZ"/>
              </w:rPr>
              <w:t>2000</w:t>
            </w:r>
            <w:r w:rsidRPr="009B5991">
              <w:rPr>
                <w:rFonts w:ascii="Times New Roman" w:eastAsia="Times New Roman" w:hAnsi="Times New Roman" w:cs="Times New Roman"/>
                <w:bCs/>
                <w:kern w:val="0"/>
                <w:sz w:val="20"/>
                <w:szCs w:val="20"/>
                <w:lang w:eastAsia="cs-CZ"/>
              </w:rPr>
              <w:t>, Praha 2016.</w:t>
            </w:r>
          </w:p>
          <w:p w14:paraId="44789E09" w14:textId="77777777" w:rsidR="00592E43" w:rsidRPr="009B5991" w:rsidRDefault="00592E43" w:rsidP="00592E43">
            <w:pPr>
              <w:pStyle w:val="Normlnweb1"/>
              <w:spacing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Marion von Osten – Grant Watson, </w:t>
            </w:r>
            <w:r w:rsidRPr="009B5991">
              <w:rPr>
                <w:rFonts w:ascii="Times New Roman" w:eastAsia="Times New Roman" w:hAnsi="Times New Roman" w:cs="Times New Roman"/>
                <w:bCs/>
                <w:i/>
                <w:iCs/>
                <w:kern w:val="0"/>
                <w:sz w:val="20"/>
                <w:szCs w:val="20"/>
                <w:lang w:eastAsia="cs-CZ"/>
              </w:rPr>
              <w:t>Bauhaus Imaginista. A School in the World</w:t>
            </w:r>
            <w:r w:rsidRPr="009B5991">
              <w:rPr>
                <w:rFonts w:ascii="Times New Roman" w:eastAsia="Times New Roman" w:hAnsi="Times New Roman" w:cs="Times New Roman"/>
                <w:bCs/>
                <w:kern w:val="0"/>
                <w:sz w:val="20"/>
                <w:szCs w:val="20"/>
                <w:lang w:eastAsia="cs-CZ"/>
              </w:rPr>
              <w:t>, London 2019.</w:t>
            </w:r>
          </w:p>
          <w:p w14:paraId="62539A75" w14:textId="77777777" w:rsidR="00592E43" w:rsidRDefault="00592E43" w:rsidP="00592E43">
            <w:pPr>
              <w:pStyle w:val="Normlnweb1"/>
              <w:spacing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Victor Papanek, </w:t>
            </w:r>
            <w:r w:rsidRPr="009B5991">
              <w:rPr>
                <w:rFonts w:ascii="Times New Roman" w:eastAsia="Times New Roman" w:hAnsi="Times New Roman" w:cs="Times New Roman"/>
                <w:bCs/>
                <w:i/>
                <w:iCs/>
                <w:kern w:val="0"/>
                <w:sz w:val="20"/>
                <w:szCs w:val="20"/>
                <w:lang w:eastAsia="cs-CZ"/>
              </w:rPr>
              <w:t>Design for the Real World: Human Ecology and Social Change</w:t>
            </w:r>
            <w:r w:rsidRPr="009B5991">
              <w:rPr>
                <w:rFonts w:ascii="Times New Roman" w:eastAsia="Times New Roman" w:hAnsi="Times New Roman" w:cs="Times New Roman"/>
                <w:bCs/>
                <w:kern w:val="0"/>
                <w:sz w:val="20"/>
                <w:szCs w:val="20"/>
                <w:lang w:eastAsia="cs-CZ"/>
              </w:rPr>
              <w:t>, New York 1971.</w:t>
            </w:r>
          </w:p>
          <w:p w14:paraId="3C595684" w14:textId="77777777" w:rsidR="00592E43" w:rsidRPr="009B5991" w:rsidRDefault="00592E43" w:rsidP="00592E43">
            <w:pPr>
              <w:pStyle w:val="Normlnweb1"/>
              <w:spacing w:line="240" w:lineRule="auto"/>
              <w:contextualSpacing/>
              <w:rPr>
                <w:rFonts w:ascii="Times New Roman" w:eastAsia="Times New Roman" w:hAnsi="Times New Roman" w:cs="Times New Roman"/>
                <w:bCs/>
                <w:kern w:val="0"/>
                <w:sz w:val="20"/>
                <w:szCs w:val="20"/>
                <w:lang w:eastAsia="cs-CZ"/>
              </w:rPr>
            </w:pPr>
            <w:r w:rsidRPr="007446BE">
              <w:rPr>
                <w:rFonts w:ascii="Times New Roman" w:eastAsia="Times New Roman" w:hAnsi="Times New Roman" w:cs="Times New Roman"/>
                <w:bCs/>
                <w:kern w:val="0"/>
                <w:sz w:val="20"/>
                <w:szCs w:val="20"/>
                <w:lang w:eastAsia="cs-CZ"/>
              </w:rPr>
              <w:t xml:space="preserve">John Thackara, </w:t>
            </w:r>
            <w:r w:rsidRPr="007446BE">
              <w:rPr>
                <w:rFonts w:ascii="Times New Roman" w:eastAsia="Times New Roman" w:hAnsi="Times New Roman" w:cs="Times New Roman"/>
                <w:bCs/>
                <w:i/>
                <w:iCs/>
                <w:kern w:val="0"/>
                <w:sz w:val="20"/>
                <w:szCs w:val="20"/>
                <w:lang w:eastAsia="cs-CZ"/>
              </w:rPr>
              <w:t>How to Thrive in the Next Economy. Designing Tomorrow's World Today</w:t>
            </w:r>
            <w:r w:rsidRPr="007446BE">
              <w:rPr>
                <w:rFonts w:ascii="Times New Roman" w:eastAsia="Times New Roman" w:hAnsi="Times New Roman" w:cs="Times New Roman"/>
                <w:bCs/>
                <w:kern w:val="0"/>
                <w:sz w:val="20"/>
                <w:szCs w:val="20"/>
                <w:lang w:eastAsia="cs-CZ"/>
              </w:rPr>
              <w:t xml:space="preserve">, </w:t>
            </w:r>
            <w:r>
              <w:rPr>
                <w:rFonts w:ascii="Times New Roman" w:eastAsia="Times New Roman" w:hAnsi="Times New Roman" w:cs="Times New Roman"/>
                <w:bCs/>
                <w:kern w:val="0"/>
                <w:sz w:val="20"/>
                <w:szCs w:val="20"/>
                <w:lang w:eastAsia="cs-CZ"/>
              </w:rPr>
              <w:t>London</w:t>
            </w:r>
            <w:r w:rsidRPr="007446BE">
              <w:rPr>
                <w:rFonts w:ascii="Times New Roman" w:eastAsia="Times New Roman" w:hAnsi="Times New Roman" w:cs="Times New Roman"/>
                <w:bCs/>
                <w:kern w:val="0"/>
                <w:sz w:val="20"/>
                <w:szCs w:val="20"/>
                <w:lang w:eastAsia="cs-CZ"/>
              </w:rPr>
              <w:t xml:space="preserve"> 2017</w:t>
            </w:r>
            <w:r>
              <w:rPr>
                <w:rFonts w:ascii="Times New Roman" w:eastAsia="Times New Roman" w:hAnsi="Times New Roman" w:cs="Times New Roman"/>
                <w:bCs/>
                <w:kern w:val="0"/>
                <w:sz w:val="20"/>
                <w:szCs w:val="20"/>
                <w:lang w:eastAsia="cs-CZ"/>
              </w:rPr>
              <w:t>.</w:t>
            </w:r>
          </w:p>
          <w:p w14:paraId="4A58E1E4" w14:textId="77777777" w:rsidR="00592E43" w:rsidRPr="009B5991" w:rsidRDefault="00592E43" w:rsidP="00592E43">
            <w:pPr>
              <w:pStyle w:val="Normlnweb1"/>
              <w:spacing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Robert Venturi, </w:t>
            </w:r>
            <w:r w:rsidRPr="009B5991">
              <w:rPr>
                <w:rFonts w:ascii="Times New Roman" w:eastAsia="Times New Roman" w:hAnsi="Times New Roman" w:cs="Times New Roman"/>
                <w:bCs/>
                <w:i/>
                <w:iCs/>
                <w:kern w:val="0"/>
                <w:sz w:val="20"/>
                <w:szCs w:val="20"/>
                <w:lang w:eastAsia="cs-CZ"/>
              </w:rPr>
              <w:t>Složitost a protiklad v architektuře</w:t>
            </w:r>
            <w:r w:rsidRPr="009B5991">
              <w:rPr>
                <w:rFonts w:ascii="Times New Roman" w:eastAsia="Times New Roman" w:hAnsi="Times New Roman" w:cs="Times New Roman"/>
                <w:bCs/>
                <w:kern w:val="0"/>
                <w:sz w:val="20"/>
                <w:szCs w:val="20"/>
                <w:lang w:eastAsia="cs-CZ"/>
              </w:rPr>
              <w:t xml:space="preserve"> (1966), Praha 2003.</w:t>
            </w:r>
          </w:p>
          <w:p w14:paraId="4EDEBCCC"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p>
          <w:p w14:paraId="51FDB733" w14:textId="77777777" w:rsidR="00592E43" w:rsidRPr="009B5991" w:rsidRDefault="00592E43" w:rsidP="00592E43">
            <w:pPr>
              <w:pStyle w:val="Normlnweb1"/>
              <w:spacing w:after="0" w:line="240" w:lineRule="auto"/>
              <w:contextualSpacing/>
              <w:rPr>
                <w:rFonts w:ascii="Times New Roman" w:eastAsia="Times New Roman" w:hAnsi="Times New Roman" w:cs="Times New Roman"/>
                <w:b/>
                <w:kern w:val="0"/>
                <w:sz w:val="20"/>
                <w:szCs w:val="20"/>
                <w:lang w:eastAsia="cs-CZ"/>
              </w:rPr>
            </w:pPr>
            <w:r w:rsidRPr="009B5991">
              <w:rPr>
                <w:rFonts w:ascii="Times New Roman" w:eastAsia="Times New Roman" w:hAnsi="Times New Roman" w:cs="Times New Roman"/>
                <w:b/>
                <w:kern w:val="0"/>
                <w:sz w:val="20"/>
                <w:szCs w:val="20"/>
                <w:lang w:eastAsia="cs-CZ"/>
              </w:rPr>
              <w:t>Doporučená:</w:t>
            </w:r>
          </w:p>
          <w:p w14:paraId="0D69F83F"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Emilio Ambasz, </w:t>
            </w:r>
            <w:r w:rsidRPr="009B5991">
              <w:rPr>
                <w:rFonts w:ascii="Times New Roman" w:eastAsia="Times New Roman" w:hAnsi="Times New Roman" w:cs="Times New Roman"/>
                <w:bCs/>
                <w:i/>
                <w:iCs/>
                <w:kern w:val="0"/>
                <w:sz w:val="20"/>
                <w:szCs w:val="20"/>
                <w:lang w:eastAsia="cs-CZ"/>
              </w:rPr>
              <w:t>Italy: the new domestic landscape. Achievements and problems of Italian design</w:t>
            </w:r>
            <w:r w:rsidRPr="009B5991">
              <w:rPr>
                <w:rFonts w:ascii="Times New Roman" w:eastAsia="Times New Roman" w:hAnsi="Times New Roman" w:cs="Times New Roman"/>
                <w:bCs/>
                <w:kern w:val="0"/>
                <w:sz w:val="20"/>
                <w:szCs w:val="20"/>
                <w:lang w:eastAsia="cs-CZ"/>
              </w:rPr>
              <w:t>, New York 1972</w:t>
            </w:r>
            <w:r>
              <w:rPr>
                <w:rFonts w:ascii="Times New Roman" w:eastAsia="Times New Roman" w:hAnsi="Times New Roman" w:cs="Times New Roman"/>
                <w:bCs/>
                <w:kern w:val="0"/>
                <w:sz w:val="20"/>
                <w:szCs w:val="20"/>
                <w:lang w:eastAsia="cs-CZ"/>
              </w:rPr>
              <w:t>.</w:t>
            </w:r>
          </w:p>
          <w:p w14:paraId="35653EC3"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Paul Betts, Science, Semiotics and Society: The Ulm Hochschule für Gestaltung in Restrospect, </w:t>
            </w:r>
            <w:r w:rsidRPr="009B5991">
              <w:rPr>
                <w:rFonts w:ascii="Times New Roman" w:eastAsia="Times New Roman" w:hAnsi="Times New Roman" w:cs="Times New Roman"/>
                <w:bCs/>
                <w:i/>
                <w:iCs/>
                <w:kern w:val="0"/>
                <w:sz w:val="20"/>
                <w:szCs w:val="20"/>
                <w:lang w:eastAsia="cs-CZ"/>
              </w:rPr>
              <w:t>Design Issues</w:t>
            </w:r>
            <w:r w:rsidRPr="009B5991">
              <w:rPr>
                <w:rFonts w:ascii="Times New Roman" w:eastAsia="Times New Roman" w:hAnsi="Times New Roman" w:cs="Times New Roman"/>
                <w:bCs/>
                <w:kern w:val="0"/>
                <w:sz w:val="20"/>
                <w:szCs w:val="20"/>
                <w:lang w:eastAsia="cs-CZ"/>
              </w:rPr>
              <w:t xml:space="preserve"> 14, 1998, no. 2, s. 67–82.</w:t>
            </w:r>
          </w:p>
          <w:p w14:paraId="08258953"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Luca Bochicchio – Paola Valenti (eds.), </w:t>
            </w:r>
            <w:r w:rsidRPr="009B5991">
              <w:rPr>
                <w:rFonts w:ascii="Times New Roman" w:eastAsia="Times New Roman" w:hAnsi="Times New Roman" w:cs="Times New Roman"/>
                <w:bCs/>
                <w:i/>
                <w:iCs/>
                <w:kern w:val="0"/>
                <w:sz w:val="20"/>
                <w:szCs w:val="20"/>
                <w:lang w:eastAsia="cs-CZ"/>
              </w:rPr>
              <w:t>Asger Jorn. The form and beyond</w:t>
            </w:r>
            <w:r w:rsidRPr="009B5991">
              <w:rPr>
                <w:rFonts w:ascii="Times New Roman" w:eastAsia="Times New Roman" w:hAnsi="Times New Roman" w:cs="Times New Roman"/>
                <w:bCs/>
                <w:kern w:val="0"/>
                <w:sz w:val="20"/>
                <w:szCs w:val="20"/>
                <w:lang w:eastAsia="cs-CZ"/>
              </w:rPr>
              <w:t>, Albisola 2014.</w:t>
            </w:r>
          </w:p>
          <w:p w14:paraId="2311D766" w14:textId="77777777" w:rsidR="00592E43" w:rsidRPr="009B5991" w:rsidRDefault="00592E43" w:rsidP="00592E43">
            <w:pPr>
              <w:pStyle w:val="Normlnweb1"/>
              <w:contextualSpacing/>
              <w:rPr>
                <w:rFonts w:ascii="Times New Roman" w:eastAsia="Times New Roman" w:hAnsi="Times New Roman" w:cs="Times New Roman"/>
                <w:bCs/>
                <w:kern w:val="0"/>
                <w:sz w:val="20"/>
                <w:szCs w:val="20"/>
                <w:lang w:eastAsia="cs-CZ"/>
              </w:rPr>
            </w:pPr>
            <w:r w:rsidRPr="00057563">
              <w:rPr>
                <w:rFonts w:ascii="Times New Roman" w:eastAsia="Times New Roman" w:hAnsi="Times New Roman" w:cs="Times New Roman"/>
                <w:bCs/>
                <w:kern w:val="0"/>
                <w:sz w:val="20"/>
                <w:szCs w:val="20"/>
                <w:lang w:eastAsia="cs-CZ"/>
              </w:rPr>
              <w:t>Lucie Česálková – Kateřina Svatoňová</w:t>
            </w:r>
            <w:r>
              <w:rPr>
                <w:rFonts w:ascii="Times New Roman" w:eastAsia="Times New Roman" w:hAnsi="Times New Roman" w:cs="Times New Roman"/>
                <w:bCs/>
                <w:kern w:val="0"/>
                <w:sz w:val="20"/>
                <w:szCs w:val="20"/>
                <w:lang w:eastAsia="cs-CZ"/>
              </w:rPr>
              <w:t xml:space="preserve">, </w:t>
            </w:r>
            <w:r w:rsidRPr="00057563">
              <w:rPr>
                <w:rFonts w:ascii="Times New Roman" w:eastAsia="Times New Roman" w:hAnsi="Times New Roman" w:cs="Times New Roman"/>
                <w:bCs/>
                <w:i/>
                <w:iCs/>
                <w:kern w:val="0"/>
                <w:sz w:val="20"/>
                <w:szCs w:val="20"/>
                <w:lang w:eastAsia="cs-CZ"/>
              </w:rPr>
              <w:t>Diktátor času: (De)kontextualizace fenoménu Laterny magiky</w:t>
            </w:r>
            <w:r>
              <w:rPr>
                <w:rFonts w:ascii="Times New Roman" w:eastAsia="Times New Roman" w:hAnsi="Times New Roman" w:cs="Times New Roman"/>
                <w:bCs/>
                <w:kern w:val="0"/>
                <w:sz w:val="20"/>
                <w:szCs w:val="20"/>
                <w:lang w:eastAsia="cs-CZ"/>
              </w:rPr>
              <w:t>, Praha</w:t>
            </w:r>
            <w:r w:rsidRPr="00057563">
              <w:rPr>
                <w:rFonts w:ascii="Times New Roman" w:eastAsia="Times New Roman" w:hAnsi="Times New Roman" w:cs="Times New Roman"/>
                <w:bCs/>
                <w:kern w:val="0"/>
                <w:sz w:val="20"/>
                <w:szCs w:val="20"/>
                <w:lang w:eastAsia="cs-CZ"/>
              </w:rPr>
              <w:t xml:space="preserve"> 2019</w:t>
            </w:r>
            <w:r>
              <w:rPr>
                <w:rFonts w:ascii="Times New Roman" w:eastAsia="Times New Roman" w:hAnsi="Times New Roman" w:cs="Times New Roman"/>
                <w:bCs/>
                <w:kern w:val="0"/>
                <w:sz w:val="20"/>
                <w:szCs w:val="20"/>
                <w:lang w:eastAsia="cs-CZ"/>
              </w:rPr>
              <w:t>.</w:t>
            </w:r>
          </w:p>
          <w:p w14:paraId="7E8117E7"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Sheila Fitzpatrick, </w:t>
            </w:r>
            <w:r w:rsidRPr="009B5991">
              <w:rPr>
                <w:rFonts w:ascii="Times New Roman" w:eastAsia="Times New Roman" w:hAnsi="Times New Roman" w:cs="Times New Roman"/>
                <w:bCs/>
                <w:i/>
                <w:iCs/>
                <w:kern w:val="0"/>
                <w:sz w:val="20"/>
                <w:szCs w:val="20"/>
                <w:lang w:eastAsia="cs-CZ"/>
              </w:rPr>
              <w:t>Každodenní stalinismus: Obyčejný život v neobyčejné době: Sovětské Rusko ve 30. letech</w:t>
            </w:r>
            <w:r w:rsidRPr="009B5991">
              <w:rPr>
                <w:rFonts w:ascii="Times New Roman" w:eastAsia="Times New Roman" w:hAnsi="Times New Roman" w:cs="Times New Roman"/>
                <w:bCs/>
                <w:kern w:val="0"/>
                <w:sz w:val="20"/>
                <w:szCs w:val="20"/>
                <w:lang w:eastAsia="cs-CZ"/>
              </w:rPr>
              <w:t xml:space="preserve"> (1999), Praha 2018.</w:t>
            </w:r>
          </w:p>
          <w:p w14:paraId="397EED6F"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Alexej Jurčak, </w:t>
            </w:r>
            <w:r w:rsidRPr="009B5991">
              <w:rPr>
                <w:rFonts w:ascii="Times New Roman" w:eastAsia="Times New Roman" w:hAnsi="Times New Roman" w:cs="Times New Roman"/>
                <w:bCs/>
                <w:i/>
                <w:iCs/>
                <w:kern w:val="0"/>
                <w:sz w:val="20"/>
                <w:szCs w:val="20"/>
                <w:lang w:eastAsia="cs-CZ"/>
              </w:rPr>
              <w:t>Bylo to na věčné časy, dokud to neskončilo</w:t>
            </w:r>
            <w:r w:rsidRPr="009B5991">
              <w:rPr>
                <w:rFonts w:ascii="Times New Roman" w:eastAsia="Times New Roman" w:hAnsi="Times New Roman" w:cs="Times New Roman"/>
                <w:bCs/>
                <w:kern w:val="0"/>
                <w:sz w:val="20"/>
                <w:szCs w:val="20"/>
                <w:lang w:eastAsia="cs-CZ"/>
              </w:rPr>
              <w:t xml:space="preserve">, Praha 2018. </w:t>
            </w:r>
          </w:p>
          <w:p w14:paraId="5567802F"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Pavel Kolář – Michal Pullmann, </w:t>
            </w:r>
            <w:r w:rsidRPr="009B5991">
              <w:rPr>
                <w:rFonts w:ascii="Times New Roman" w:eastAsia="Times New Roman" w:hAnsi="Times New Roman" w:cs="Times New Roman"/>
                <w:bCs/>
                <w:i/>
                <w:iCs/>
                <w:kern w:val="0"/>
                <w:sz w:val="20"/>
                <w:szCs w:val="20"/>
                <w:lang w:eastAsia="cs-CZ"/>
              </w:rPr>
              <w:t>Co byla normalizace?</w:t>
            </w:r>
            <w:r w:rsidRPr="009B5991">
              <w:rPr>
                <w:rFonts w:ascii="Times New Roman" w:eastAsia="Times New Roman" w:hAnsi="Times New Roman" w:cs="Times New Roman"/>
                <w:bCs/>
                <w:kern w:val="0"/>
                <w:sz w:val="20"/>
                <w:szCs w:val="20"/>
                <w:lang w:eastAsia="cs-CZ"/>
              </w:rPr>
              <w:t xml:space="preserve"> </w:t>
            </w:r>
            <w:r w:rsidRPr="009B5991">
              <w:rPr>
                <w:rFonts w:ascii="Times New Roman" w:eastAsia="Times New Roman" w:hAnsi="Times New Roman" w:cs="Times New Roman"/>
                <w:bCs/>
                <w:i/>
                <w:iCs/>
                <w:kern w:val="0"/>
                <w:sz w:val="20"/>
                <w:szCs w:val="20"/>
                <w:lang w:eastAsia="cs-CZ"/>
              </w:rPr>
              <w:t>Studie o pozdním socialismu</w:t>
            </w:r>
            <w:r w:rsidRPr="009B5991">
              <w:rPr>
                <w:rFonts w:ascii="Times New Roman" w:eastAsia="Times New Roman" w:hAnsi="Times New Roman" w:cs="Times New Roman"/>
                <w:bCs/>
                <w:kern w:val="0"/>
                <w:sz w:val="20"/>
                <w:szCs w:val="20"/>
                <w:lang w:eastAsia="cs-CZ"/>
              </w:rPr>
              <w:t>, Praha 2017.</w:t>
            </w:r>
          </w:p>
          <w:p w14:paraId="7EAD6223"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Dagmar Koudelková, </w:t>
            </w:r>
            <w:r w:rsidRPr="009B5991">
              <w:rPr>
                <w:rFonts w:ascii="Times New Roman" w:eastAsia="Times New Roman" w:hAnsi="Times New Roman" w:cs="Times New Roman"/>
                <w:bCs/>
                <w:i/>
                <w:iCs/>
                <w:kern w:val="0"/>
                <w:sz w:val="20"/>
                <w:szCs w:val="20"/>
                <w:lang w:eastAsia="cs-CZ"/>
              </w:rPr>
              <w:t>Atika 1987–1992. Emoce a forma</w:t>
            </w:r>
            <w:r w:rsidRPr="009B5991">
              <w:rPr>
                <w:rFonts w:ascii="Times New Roman" w:eastAsia="Times New Roman" w:hAnsi="Times New Roman" w:cs="Times New Roman"/>
                <w:bCs/>
                <w:kern w:val="0"/>
                <w:sz w:val="20"/>
                <w:szCs w:val="20"/>
                <w:lang w:eastAsia="cs-CZ"/>
              </w:rPr>
              <w:t>, Olomouc 2007.</w:t>
            </w:r>
          </w:p>
          <w:p w14:paraId="5C9ADB77"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Pr>
                <w:rFonts w:ascii="Times New Roman" w:eastAsia="Times New Roman" w:hAnsi="Times New Roman" w:cs="Times New Roman"/>
                <w:bCs/>
                <w:kern w:val="0"/>
                <w:sz w:val="20"/>
                <w:szCs w:val="20"/>
                <w:lang w:eastAsia="cs-CZ"/>
              </w:rPr>
              <w:t xml:space="preserve">Henri Lefebvre, </w:t>
            </w:r>
            <w:r w:rsidRPr="0023425D">
              <w:rPr>
                <w:rFonts w:ascii="Times New Roman" w:eastAsia="Times New Roman" w:hAnsi="Times New Roman" w:cs="Times New Roman"/>
                <w:bCs/>
                <w:i/>
                <w:iCs/>
                <w:kern w:val="0"/>
                <w:sz w:val="20"/>
                <w:szCs w:val="20"/>
                <w:lang w:eastAsia="cs-CZ"/>
              </w:rPr>
              <w:t>Production of Space</w:t>
            </w:r>
            <w:r>
              <w:rPr>
                <w:rFonts w:ascii="Times New Roman" w:eastAsia="Times New Roman" w:hAnsi="Times New Roman" w:cs="Times New Roman"/>
                <w:bCs/>
                <w:kern w:val="0"/>
                <w:sz w:val="20"/>
                <w:szCs w:val="20"/>
                <w:lang w:eastAsia="cs-CZ"/>
              </w:rPr>
              <w:t>, 1974.</w:t>
            </w:r>
          </w:p>
          <w:p w14:paraId="3BE23CB9"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Lada Hubatová-Vacková – Rostislav Koryčánek (eds.), </w:t>
            </w:r>
            <w:r w:rsidRPr="009B5991">
              <w:rPr>
                <w:rFonts w:ascii="Times New Roman" w:eastAsia="Times New Roman" w:hAnsi="Times New Roman" w:cs="Times New Roman"/>
                <w:bCs/>
                <w:i/>
                <w:iCs/>
                <w:kern w:val="0"/>
                <w:sz w:val="20"/>
                <w:szCs w:val="20"/>
                <w:lang w:eastAsia="cs-CZ"/>
              </w:rPr>
              <w:t>Olgoj Chorchoj</w:t>
            </w:r>
            <w:r w:rsidRPr="009B5991">
              <w:rPr>
                <w:rFonts w:ascii="Times New Roman" w:eastAsia="Times New Roman" w:hAnsi="Times New Roman" w:cs="Times New Roman"/>
                <w:bCs/>
                <w:kern w:val="0"/>
                <w:sz w:val="20"/>
                <w:szCs w:val="20"/>
                <w:lang w:eastAsia="cs-CZ"/>
              </w:rPr>
              <w:t>, Praha 2016.</w:t>
            </w:r>
          </w:p>
          <w:p w14:paraId="71404C89"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Lada Hubatová-Vacková, </w:t>
            </w:r>
            <w:r w:rsidRPr="009B5991">
              <w:rPr>
                <w:rFonts w:ascii="Times New Roman" w:eastAsia="Times New Roman" w:hAnsi="Times New Roman" w:cs="Times New Roman"/>
                <w:bCs/>
                <w:i/>
                <w:iCs/>
                <w:kern w:val="0"/>
                <w:sz w:val="20"/>
                <w:szCs w:val="20"/>
                <w:lang w:eastAsia="cs-CZ"/>
              </w:rPr>
              <w:t>Václav Cigler</w:t>
            </w:r>
            <w:r w:rsidRPr="009B5991">
              <w:rPr>
                <w:rFonts w:ascii="Times New Roman" w:eastAsia="Times New Roman" w:hAnsi="Times New Roman" w:cs="Times New Roman"/>
                <w:bCs/>
                <w:kern w:val="0"/>
                <w:sz w:val="20"/>
                <w:szCs w:val="20"/>
                <w:lang w:eastAsia="cs-CZ"/>
              </w:rPr>
              <w:t>, Praha 2014.</w:t>
            </w:r>
          </w:p>
          <w:p w14:paraId="4AC520F9"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Vladimir Kulić (ed.), </w:t>
            </w:r>
            <w:r w:rsidRPr="009B5991">
              <w:rPr>
                <w:rFonts w:ascii="Times New Roman" w:eastAsia="Times New Roman" w:hAnsi="Times New Roman" w:cs="Times New Roman"/>
                <w:bCs/>
                <w:i/>
                <w:iCs/>
                <w:kern w:val="0"/>
                <w:sz w:val="20"/>
                <w:szCs w:val="20"/>
                <w:lang w:eastAsia="cs-CZ"/>
              </w:rPr>
              <w:t>Second World Postmodernisms. Architecture and Society under Late Socialism</w:t>
            </w:r>
            <w:r w:rsidRPr="009B5991">
              <w:rPr>
                <w:rFonts w:ascii="Times New Roman" w:eastAsia="Times New Roman" w:hAnsi="Times New Roman" w:cs="Times New Roman"/>
                <w:bCs/>
                <w:kern w:val="0"/>
                <w:sz w:val="20"/>
                <w:szCs w:val="20"/>
                <w:lang w:eastAsia="cs-CZ"/>
              </w:rPr>
              <w:t>, New York 2019.</w:t>
            </w:r>
          </w:p>
          <w:p w14:paraId="078EDE61" w14:textId="77777777" w:rsidR="00592E43" w:rsidRPr="009B5991"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Terezie Nekvindová – Daniela Kramerová, </w:t>
            </w:r>
            <w:r w:rsidRPr="009B5991">
              <w:rPr>
                <w:rFonts w:ascii="Times New Roman" w:eastAsia="Times New Roman" w:hAnsi="Times New Roman" w:cs="Times New Roman"/>
                <w:bCs/>
                <w:i/>
                <w:iCs/>
                <w:kern w:val="0"/>
                <w:sz w:val="20"/>
                <w:szCs w:val="20"/>
                <w:lang w:eastAsia="cs-CZ"/>
              </w:rPr>
              <w:t>Automat na výstavu: československý pavilon na Expo 67 v Montrealu</w:t>
            </w:r>
            <w:r w:rsidRPr="009B5991">
              <w:rPr>
                <w:rFonts w:ascii="Times New Roman" w:eastAsia="Times New Roman" w:hAnsi="Times New Roman" w:cs="Times New Roman"/>
                <w:bCs/>
                <w:kern w:val="0"/>
                <w:sz w:val="20"/>
                <w:szCs w:val="20"/>
                <w:lang w:eastAsia="cs-CZ"/>
              </w:rPr>
              <w:t>, Praha 2017.</w:t>
            </w:r>
          </w:p>
          <w:p w14:paraId="0EF5F4A0" w14:textId="77777777" w:rsidR="00592E43" w:rsidRDefault="00592E43" w:rsidP="00592E43">
            <w:pPr>
              <w:pStyle w:val="Normlnweb1"/>
              <w:spacing w:after="0" w:line="240" w:lineRule="auto"/>
              <w:contextualSpacing/>
              <w:rPr>
                <w:rFonts w:ascii="Times New Roman" w:eastAsia="Times New Roman" w:hAnsi="Times New Roman" w:cs="Times New Roman"/>
                <w:bCs/>
                <w:kern w:val="0"/>
                <w:sz w:val="20"/>
                <w:szCs w:val="20"/>
                <w:lang w:eastAsia="cs-CZ"/>
              </w:rPr>
            </w:pPr>
            <w:r w:rsidRPr="009B5991">
              <w:rPr>
                <w:rFonts w:ascii="Times New Roman" w:eastAsia="Times New Roman" w:hAnsi="Times New Roman" w:cs="Times New Roman"/>
                <w:bCs/>
                <w:kern w:val="0"/>
                <w:sz w:val="20"/>
                <w:szCs w:val="20"/>
                <w:lang w:eastAsia="cs-CZ"/>
              </w:rPr>
              <w:t xml:space="preserve">Veronika Rollová (ed.) </w:t>
            </w:r>
            <w:r w:rsidRPr="009B5991">
              <w:rPr>
                <w:rFonts w:ascii="Times New Roman" w:eastAsia="Times New Roman" w:hAnsi="Times New Roman" w:cs="Times New Roman"/>
                <w:bCs/>
                <w:i/>
                <w:iCs/>
                <w:kern w:val="0"/>
                <w:sz w:val="20"/>
                <w:szCs w:val="20"/>
                <w:lang w:eastAsia="cs-CZ"/>
              </w:rPr>
              <w:t>Kontakt. Mezinárodní sympozium keramiky Bechyně (1966</w:t>
            </w:r>
            <w:r w:rsidRPr="009B5991">
              <w:rPr>
                <w:rFonts w:ascii="Times New Roman" w:eastAsia="Times New Roman" w:hAnsi="Times New Roman" w:cs="Times New Roman"/>
                <w:bCs/>
                <w:kern w:val="0"/>
                <w:sz w:val="20"/>
                <w:szCs w:val="20"/>
                <w:lang w:eastAsia="cs-CZ"/>
              </w:rPr>
              <w:t>–</w:t>
            </w:r>
            <w:r w:rsidRPr="009B5991">
              <w:rPr>
                <w:rFonts w:ascii="Times New Roman" w:eastAsia="Times New Roman" w:hAnsi="Times New Roman" w:cs="Times New Roman"/>
                <w:bCs/>
                <w:i/>
                <w:iCs/>
                <w:kern w:val="0"/>
                <w:sz w:val="20"/>
                <w:szCs w:val="20"/>
                <w:lang w:eastAsia="cs-CZ"/>
              </w:rPr>
              <w:t>2018)</w:t>
            </w:r>
            <w:r w:rsidRPr="009B5991">
              <w:rPr>
                <w:rFonts w:ascii="Times New Roman" w:eastAsia="Times New Roman" w:hAnsi="Times New Roman" w:cs="Times New Roman"/>
                <w:bCs/>
                <w:kern w:val="0"/>
                <w:sz w:val="20"/>
                <w:szCs w:val="20"/>
                <w:lang w:eastAsia="cs-CZ"/>
              </w:rPr>
              <w:t>, Praha 2019.</w:t>
            </w:r>
          </w:p>
          <w:p w14:paraId="0CB6593F" w14:textId="77777777" w:rsidR="00592E43" w:rsidRPr="009B5991" w:rsidRDefault="00592E43" w:rsidP="00592E43">
            <w:pPr>
              <w:pStyle w:val="Normlnweb1"/>
              <w:spacing w:after="0" w:line="240" w:lineRule="auto"/>
              <w:contextualSpacing/>
              <w:rPr>
                <w:sz w:val="20"/>
                <w:szCs w:val="20"/>
                <w:highlight w:val="white"/>
              </w:rPr>
            </w:pPr>
          </w:p>
        </w:tc>
      </w:tr>
      <w:tr w:rsidR="00592E43" w14:paraId="4FD3184A" w14:textId="77777777" w:rsidTr="00592E43">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3F2D81A3" w14:textId="77777777" w:rsidR="00592E43" w:rsidRDefault="00592E43" w:rsidP="00592E43">
            <w:pPr>
              <w:jc w:val="center"/>
              <w:rPr>
                <w:b/>
              </w:rPr>
            </w:pPr>
            <w:r>
              <w:rPr>
                <w:b/>
              </w:rPr>
              <w:t>Informace ke kombinované nebo distanční formě</w:t>
            </w:r>
          </w:p>
        </w:tc>
      </w:tr>
      <w:tr w:rsidR="00592E43" w14:paraId="07524B46" w14:textId="77777777" w:rsidTr="00592E43">
        <w:tc>
          <w:tcPr>
            <w:tcW w:w="4787" w:type="dxa"/>
            <w:gridSpan w:val="3"/>
            <w:tcBorders>
              <w:top w:val="single" w:sz="2" w:space="0" w:color="auto"/>
            </w:tcBorders>
            <w:shd w:val="clear" w:color="auto" w:fill="F7CAAC"/>
          </w:tcPr>
          <w:p w14:paraId="7057B30F" w14:textId="77777777" w:rsidR="00592E43" w:rsidRDefault="00592E43" w:rsidP="00592E43">
            <w:pPr>
              <w:jc w:val="both"/>
            </w:pPr>
            <w:r>
              <w:rPr>
                <w:b/>
              </w:rPr>
              <w:t>Rozsah konzultací (soustředění)</w:t>
            </w:r>
          </w:p>
        </w:tc>
        <w:tc>
          <w:tcPr>
            <w:tcW w:w="889" w:type="dxa"/>
            <w:tcBorders>
              <w:top w:val="single" w:sz="2" w:space="0" w:color="auto"/>
            </w:tcBorders>
          </w:tcPr>
          <w:p w14:paraId="6F7D4108" w14:textId="77777777" w:rsidR="00592E43" w:rsidRDefault="00592E43" w:rsidP="00592E43">
            <w:pPr>
              <w:jc w:val="both"/>
            </w:pPr>
          </w:p>
        </w:tc>
        <w:tc>
          <w:tcPr>
            <w:tcW w:w="4179" w:type="dxa"/>
            <w:gridSpan w:val="4"/>
            <w:tcBorders>
              <w:top w:val="single" w:sz="2" w:space="0" w:color="auto"/>
            </w:tcBorders>
            <w:shd w:val="clear" w:color="auto" w:fill="F7CAAC"/>
          </w:tcPr>
          <w:p w14:paraId="3334B00A" w14:textId="77777777" w:rsidR="00592E43" w:rsidRDefault="00592E43" w:rsidP="00592E43">
            <w:pPr>
              <w:jc w:val="both"/>
              <w:rPr>
                <w:b/>
              </w:rPr>
            </w:pPr>
            <w:r>
              <w:rPr>
                <w:b/>
              </w:rPr>
              <w:t xml:space="preserve">hodin </w:t>
            </w:r>
          </w:p>
        </w:tc>
      </w:tr>
      <w:tr w:rsidR="00592E43" w14:paraId="5A8F7F41" w14:textId="77777777" w:rsidTr="00592E43">
        <w:tc>
          <w:tcPr>
            <w:tcW w:w="9855" w:type="dxa"/>
            <w:gridSpan w:val="8"/>
            <w:shd w:val="clear" w:color="auto" w:fill="F7CAAC"/>
          </w:tcPr>
          <w:p w14:paraId="7B1E7586" w14:textId="77777777" w:rsidR="00592E43" w:rsidRDefault="00592E43" w:rsidP="00592E43">
            <w:pPr>
              <w:jc w:val="both"/>
              <w:rPr>
                <w:b/>
              </w:rPr>
            </w:pPr>
            <w:r>
              <w:rPr>
                <w:b/>
              </w:rPr>
              <w:t>Informace o způsobu kontaktu s vyučujícím</w:t>
            </w:r>
          </w:p>
        </w:tc>
      </w:tr>
      <w:tr w:rsidR="00592E43" w14:paraId="18C90A36" w14:textId="77777777" w:rsidTr="00592E43">
        <w:trPr>
          <w:trHeight w:val="174"/>
        </w:trPr>
        <w:tc>
          <w:tcPr>
            <w:tcW w:w="9855" w:type="dxa"/>
            <w:gridSpan w:val="8"/>
          </w:tcPr>
          <w:p w14:paraId="4E11B7E7" w14:textId="77777777" w:rsidR="00592E43" w:rsidRDefault="00592E43" w:rsidP="00592E43">
            <w:pPr>
              <w:jc w:val="both"/>
            </w:pPr>
          </w:p>
        </w:tc>
      </w:tr>
    </w:tbl>
    <w:p w14:paraId="6603640E" w14:textId="77777777" w:rsidR="00F62C3D" w:rsidRDefault="00F62C3D" w:rsidP="00F62C3D"/>
    <w:p w14:paraId="1183077D" w14:textId="019D6836" w:rsidR="002B24B0" w:rsidRDefault="002B24B0"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174"/>
        <w:gridCol w:w="1033"/>
      </w:tblGrid>
      <w:tr w:rsidR="00592E43" w14:paraId="1A55345C" w14:textId="77777777" w:rsidTr="00592E43">
        <w:tc>
          <w:tcPr>
            <w:tcW w:w="9855" w:type="dxa"/>
            <w:gridSpan w:val="8"/>
            <w:tcBorders>
              <w:bottom w:val="double" w:sz="4" w:space="0" w:color="auto"/>
            </w:tcBorders>
            <w:shd w:val="clear" w:color="auto" w:fill="BDD6EE"/>
          </w:tcPr>
          <w:p w14:paraId="33ECB129" w14:textId="77777777" w:rsidR="00592E43" w:rsidRDefault="00592E43" w:rsidP="00592E43">
            <w:pPr>
              <w:jc w:val="both"/>
              <w:rPr>
                <w:b/>
                <w:sz w:val="28"/>
              </w:rPr>
            </w:pPr>
            <w:r>
              <w:br w:type="page"/>
            </w:r>
            <w:r>
              <w:rPr>
                <w:b/>
                <w:sz w:val="28"/>
              </w:rPr>
              <w:t>B-III – Charakteristika studijního předmětu</w:t>
            </w:r>
          </w:p>
        </w:tc>
      </w:tr>
      <w:tr w:rsidR="00592E43" w:rsidRPr="005F22DC" w14:paraId="33F4D703" w14:textId="77777777" w:rsidTr="00592E43">
        <w:tc>
          <w:tcPr>
            <w:tcW w:w="3086" w:type="dxa"/>
            <w:tcBorders>
              <w:top w:val="double" w:sz="4" w:space="0" w:color="auto"/>
            </w:tcBorders>
            <w:shd w:val="clear" w:color="auto" w:fill="F7CAAC"/>
          </w:tcPr>
          <w:p w14:paraId="51C66551" w14:textId="77777777" w:rsidR="00592E43" w:rsidRDefault="00592E43" w:rsidP="00592E43">
            <w:pPr>
              <w:jc w:val="both"/>
              <w:rPr>
                <w:b/>
              </w:rPr>
            </w:pPr>
            <w:r>
              <w:rPr>
                <w:b/>
              </w:rPr>
              <w:t>Název studijního předmětu</w:t>
            </w:r>
          </w:p>
        </w:tc>
        <w:tc>
          <w:tcPr>
            <w:tcW w:w="6769" w:type="dxa"/>
            <w:gridSpan w:val="7"/>
            <w:tcBorders>
              <w:top w:val="double" w:sz="4" w:space="0" w:color="auto"/>
            </w:tcBorders>
          </w:tcPr>
          <w:p w14:paraId="4329C199" w14:textId="77777777" w:rsidR="00592E43" w:rsidRPr="005F22DC" w:rsidRDefault="00592E43" w:rsidP="00592E43">
            <w:pPr>
              <w:jc w:val="both"/>
              <w:rPr>
                <w:b/>
                <w:bCs/>
              </w:rPr>
            </w:pPr>
            <w:r>
              <w:rPr>
                <w:b/>
                <w:bCs/>
              </w:rPr>
              <w:t>Týmový projekt</w:t>
            </w:r>
          </w:p>
        </w:tc>
      </w:tr>
      <w:tr w:rsidR="00592E43" w14:paraId="5CB9F4BC" w14:textId="77777777" w:rsidTr="00592E43">
        <w:tc>
          <w:tcPr>
            <w:tcW w:w="3086" w:type="dxa"/>
            <w:shd w:val="clear" w:color="auto" w:fill="F7CAAC"/>
          </w:tcPr>
          <w:p w14:paraId="52E94C0E" w14:textId="77777777" w:rsidR="00592E43" w:rsidRDefault="00592E43" w:rsidP="00592E43">
            <w:pPr>
              <w:jc w:val="both"/>
              <w:rPr>
                <w:b/>
              </w:rPr>
            </w:pPr>
            <w:r>
              <w:rPr>
                <w:b/>
              </w:rPr>
              <w:t>Typ předmětu</w:t>
            </w:r>
          </w:p>
        </w:tc>
        <w:tc>
          <w:tcPr>
            <w:tcW w:w="3406" w:type="dxa"/>
            <w:gridSpan w:val="4"/>
          </w:tcPr>
          <w:p w14:paraId="5B17973E" w14:textId="0F0D3623" w:rsidR="00592E43" w:rsidRDefault="00FD7F24" w:rsidP="00592E43">
            <w:pPr>
              <w:jc w:val="both"/>
            </w:pPr>
            <w:r>
              <w:t xml:space="preserve">povinný </w:t>
            </w:r>
            <w:r w:rsidR="00592E43">
              <w:t>PZ</w:t>
            </w:r>
          </w:p>
        </w:tc>
        <w:tc>
          <w:tcPr>
            <w:tcW w:w="2330" w:type="dxa"/>
            <w:gridSpan w:val="2"/>
            <w:shd w:val="clear" w:color="auto" w:fill="F7CAAC"/>
          </w:tcPr>
          <w:p w14:paraId="3311FD6A" w14:textId="77777777" w:rsidR="00592E43" w:rsidRDefault="00592E43" w:rsidP="00592E43">
            <w:pPr>
              <w:jc w:val="both"/>
            </w:pPr>
            <w:r>
              <w:rPr>
                <w:b/>
              </w:rPr>
              <w:t>doporučený ročník / semestr</w:t>
            </w:r>
          </w:p>
        </w:tc>
        <w:tc>
          <w:tcPr>
            <w:tcW w:w="1033" w:type="dxa"/>
          </w:tcPr>
          <w:p w14:paraId="5433A7D2" w14:textId="3F9AC2BF" w:rsidR="00592E43" w:rsidRDefault="00592E43" w:rsidP="002B24B0">
            <w:pPr>
              <w:jc w:val="both"/>
            </w:pPr>
            <w:r>
              <w:t>2</w:t>
            </w:r>
            <w:r w:rsidR="002B24B0">
              <w:t>/1</w:t>
            </w:r>
          </w:p>
        </w:tc>
      </w:tr>
      <w:tr w:rsidR="00592E43" w14:paraId="5CF378B9" w14:textId="77777777" w:rsidTr="00592E43">
        <w:tc>
          <w:tcPr>
            <w:tcW w:w="3086" w:type="dxa"/>
            <w:shd w:val="clear" w:color="auto" w:fill="F7CAAC"/>
          </w:tcPr>
          <w:p w14:paraId="64EEBB25" w14:textId="77777777" w:rsidR="00592E43" w:rsidRDefault="00592E43" w:rsidP="00592E43">
            <w:pPr>
              <w:jc w:val="both"/>
              <w:rPr>
                <w:b/>
              </w:rPr>
            </w:pPr>
            <w:r>
              <w:rPr>
                <w:b/>
              </w:rPr>
              <w:t>Rozsah studijního předmětu</w:t>
            </w:r>
          </w:p>
        </w:tc>
        <w:tc>
          <w:tcPr>
            <w:tcW w:w="1701" w:type="dxa"/>
            <w:gridSpan w:val="2"/>
          </w:tcPr>
          <w:p w14:paraId="358E5508" w14:textId="35FAFD31" w:rsidR="00592E43" w:rsidRDefault="00592E43" w:rsidP="00592E43">
            <w:pPr>
              <w:jc w:val="both"/>
            </w:pPr>
            <w:r>
              <w:t>0+2</w:t>
            </w:r>
            <w:r w:rsidR="00FD7F24">
              <w:t>4</w:t>
            </w:r>
            <w:r>
              <w:t>s</w:t>
            </w:r>
          </w:p>
        </w:tc>
        <w:tc>
          <w:tcPr>
            <w:tcW w:w="889" w:type="dxa"/>
            <w:shd w:val="clear" w:color="auto" w:fill="F7CAAC"/>
          </w:tcPr>
          <w:p w14:paraId="3060DE89" w14:textId="77777777" w:rsidR="00592E43" w:rsidRDefault="00592E43" w:rsidP="00592E43">
            <w:pPr>
              <w:jc w:val="both"/>
              <w:rPr>
                <w:b/>
              </w:rPr>
            </w:pPr>
            <w:r>
              <w:rPr>
                <w:b/>
              </w:rPr>
              <w:t xml:space="preserve">hod. </w:t>
            </w:r>
          </w:p>
        </w:tc>
        <w:tc>
          <w:tcPr>
            <w:tcW w:w="816" w:type="dxa"/>
          </w:tcPr>
          <w:p w14:paraId="0F460451" w14:textId="348D71C0" w:rsidR="00592E43" w:rsidRDefault="00592E43" w:rsidP="00592E43">
            <w:pPr>
              <w:jc w:val="both"/>
            </w:pPr>
            <w:r>
              <w:t>2</w:t>
            </w:r>
            <w:r w:rsidR="00B56E4B">
              <w:t>4</w:t>
            </w:r>
          </w:p>
        </w:tc>
        <w:tc>
          <w:tcPr>
            <w:tcW w:w="2156" w:type="dxa"/>
            <w:shd w:val="clear" w:color="auto" w:fill="F7CAAC"/>
          </w:tcPr>
          <w:p w14:paraId="0C20430A" w14:textId="77777777" w:rsidR="00592E43" w:rsidRDefault="00592E43" w:rsidP="00592E43">
            <w:pPr>
              <w:jc w:val="both"/>
              <w:rPr>
                <w:b/>
              </w:rPr>
            </w:pPr>
            <w:r>
              <w:rPr>
                <w:b/>
              </w:rPr>
              <w:t>kreditů</w:t>
            </w:r>
          </w:p>
        </w:tc>
        <w:tc>
          <w:tcPr>
            <w:tcW w:w="1207" w:type="dxa"/>
            <w:gridSpan w:val="2"/>
          </w:tcPr>
          <w:p w14:paraId="4CB87F2B" w14:textId="77777777" w:rsidR="00592E43" w:rsidRDefault="00592E43" w:rsidP="00592E43">
            <w:pPr>
              <w:jc w:val="both"/>
            </w:pPr>
            <w:r>
              <w:t>4</w:t>
            </w:r>
          </w:p>
        </w:tc>
      </w:tr>
      <w:tr w:rsidR="00592E43" w14:paraId="2C537FAF" w14:textId="77777777" w:rsidTr="00592E43">
        <w:tc>
          <w:tcPr>
            <w:tcW w:w="3086" w:type="dxa"/>
            <w:shd w:val="clear" w:color="auto" w:fill="F7CAAC"/>
          </w:tcPr>
          <w:p w14:paraId="036B44D3" w14:textId="77777777" w:rsidR="00592E43" w:rsidRDefault="00592E43" w:rsidP="00592E43">
            <w:pPr>
              <w:jc w:val="both"/>
              <w:rPr>
                <w:b/>
                <w:sz w:val="22"/>
              </w:rPr>
            </w:pPr>
            <w:r>
              <w:rPr>
                <w:b/>
              </w:rPr>
              <w:t>Prerekvizity, korekvizity, ekvivalence</w:t>
            </w:r>
          </w:p>
        </w:tc>
        <w:tc>
          <w:tcPr>
            <w:tcW w:w="6769" w:type="dxa"/>
            <w:gridSpan w:val="7"/>
          </w:tcPr>
          <w:p w14:paraId="453C108B" w14:textId="77777777" w:rsidR="00592E43" w:rsidRDefault="00592E43" w:rsidP="00592E43">
            <w:pPr>
              <w:jc w:val="both"/>
            </w:pPr>
          </w:p>
        </w:tc>
      </w:tr>
      <w:tr w:rsidR="00592E43" w14:paraId="031986AF" w14:textId="77777777" w:rsidTr="00592E43">
        <w:tc>
          <w:tcPr>
            <w:tcW w:w="3086" w:type="dxa"/>
            <w:shd w:val="clear" w:color="auto" w:fill="F7CAAC"/>
          </w:tcPr>
          <w:p w14:paraId="1A563897" w14:textId="77777777" w:rsidR="00592E43" w:rsidRDefault="00592E43" w:rsidP="00592E43">
            <w:pPr>
              <w:jc w:val="both"/>
              <w:rPr>
                <w:b/>
              </w:rPr>
            </w:pPr>
            <w:r>
              <w:rPr>
                <w:b/>
              </w:rPr>
              <w:t>Způsob ověření studijních výsledků</w:t>
            </w:r>
          </w:p>
        </w:tc>
        <w:tc>
          <w:tcPr>
            <w:tcW w:w="3406" w:type="dxa"/>
            <w:gridSpan w:val="4"/>
          </w:tcPr>
          <w:p w14:paraId="78C5AE6D" w14:textId="77777777" w:rsidR="00592E43" w:rsidRDefault="00592E43" w:rsidP="00592E43">
            <w:pPr>
              <w:jc w:val="both"/>
            </w:pPr>
            <w:r>
              <w:t>zkouška</w:t>
            </w:r>
          </w:p>
        </w:tc>
        <w:tc>
          <w:tcPr>
            <w:tcW w:w="2156" w:type="dxa"/>
            <w:shd w:val="clear" w:color="auto" w:fill="F7CAAC"/>
          </w:tcPr>
          <w:p w14:paraId="52C186EE" w14:textId="77777777" w:rsidR="00592E43" w:rsidRDefault="00592E43" w:rsidP="00592E43">
            <w:pPr>
              <w:jc w:val="both"/>
              <w:rPr>
                <w:b/>
              </w:rPr>
            </w:pPr>
            <w:r>
              <w:rPr>
                <w:b/>
              </w:rPr>
              <w:t>Forma výuky</w:t>
            </w:r>
          </w:p>
        </w:tc>
        <w:tc>
          <w:tcPr>
            <w:tcW w:w="1207" w:type="dxa"/>
            <w:gridSpan w:val="2"/>
          </w:tcPr>
          <w:p w14:paraId="656231B3" w14:textId="77777777" w:rsidR="00592E43" w:rsidRDefault="00592E43" w:rsidP="00592E43">
            <w:pPr>
              <w:jc w:val="both"/>
            </w:pPr>
            <w:r>
              <w:t>seminář</w:t>
            </w:r>
          </w:p>
        </w:tc>
      </w:tr>
      <w:tr w:rsidR="00592E43" w:rsidRPr="00144990" w14:paraId="5AD5B69A" w14:textId="77777777" w:rsidTr="00592E43">
        <w:tc>
          <w:tcPr>
            <w:tcW w:w="3086" w:type="dxa"/>
            <w:shd w:val="clear" w:color="auto" w:fill="F7CAAC"/>
          </w:tcPr>
          <w:p w14:paraId="05509536" w14:textId="77777777" w:rsidR="00592E43" w:rsidRPr="00543DEA" w:rsidRDefault="00592E43" w:rsidP="00592E43">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7F78DD7B" w14:textId="77777777" w:rsidR="00592E43" w:rsidRPr="00144990" w:rsidRDefault="00592E43" w:rsidP="00592E43">
            <w:pPr>
              <w:widowControl w:val="0"/>
              <w:autoSpaceDE w:val="0"/>
              <w:autoSpaceDN w:val="0"/>
              <w:adjustRightInd w:val="0"/>
              <w:rPr>
                <w:rFonts w:cs="Arial"/>
                <w:bCs/>
              </w:rPr>
            </w:pPr>
            <w:r w:rsidRPr="002C142B">
              <w:t>aktivní účast v semináři a diskusích, rešeršní práce, podíl na přípravě a realizaci kolektivního projektu  </w:t>
            </w:r>
          </w:p>
        </w:tc>
      </w:tr>
      <w:tr w:rsidR="00592E43" w14:paraId="31505B85" w14:textId="77777777" w:rsidTr="00592E43">
        <w:trPr>
          <w:trHeight w:val="109"/>
        </w:trPr>
        <w:tc>
          <w:tcPr>
            <w:tcW w:w="9855" w:type="dxa"/>
            <w:gridSpan w:val="8"/>
            <w:tcBorders>
              <w:top w:val="nil"/>
            </w:tcBorders>
          </w:tcPr>
          <w:p w14:paraId="53CB1779" w14:textId="77777777" w:rsidR="00592E43" w:rsidRDefault="00592E43" w:rsidP="00592E43">
            <w:pPr>
              <w:jc w:val="both"/>
            </w:pPr>
          </w:p>
        </w:tc>
      </w:tr>
      <w:tr w:rsidR="00592E43" w14:paraId="7A7A0A5B" w14:textId="77777777" w:rsidTr="00592E43">
        <w:trPr>
          <w:trHeight w:val="197"/>
        </w:trPr>
        <w:tc>
          <w:tcPr>
            <w:tcW w:w="3086" w:type="dxa"/>
            <w:tcBorders>
              <w:top w:val="nil"/>
            </w:tcBorders>
            <w:shd w:val="clear" w:color="auto" w:fill="F7CAAC"/>
          </w:tcPr>
          <w:p w14:paraId="72D3B9A2" w14:textId="77777777" w:rsidR="00592E43" w:rsidRDefault="00592E43" w:rsidP="00592E43">
            <w:pPr>
              <w:jc w:val="both"/>
              <w:rPr>
                <w:b/>
              </w:rPr>
            </w:pPr>
            <w:r>
              <w:rPr>
                <w:b/>
              </w:rPr>
              <w:t>Garant předmětu</w:t>
            </w:r>
          </w:p>
        </w:tc>
        <w:tc>
          <w:tcPr>
            <w:tcW w:w="6769" w:type="dxa"/>
            <w:gridSpan w:val="7"/>
            <w:tcBorders>
              <w:top w:val="nil"/>
            </w:tcBorders>
          </w:tcPr>
          <w:p w14:paraId="3F855E28" w14:textId="3DCEB2F9" w:rsidR="00592E43" w:rsidRDefault="002B24B0" w:rsidP="00592E43">
            <w:pPr>
              <w:jc w:val="both"/>
            </w:pPr>
            <w:r>
              <w:t>prof</w:t>
            </w:r>
            <w:r w:rsidR="00592E43" w:rsidRPr="002C142B">
              <w:t>. Mgr. Martina Pachmanová, Ph.D. </w:t>
            </w:r>
          </w:p>
        </w:tc>
      </w:tr>
      <w:tr w:rsidR="00592E43" w14:paraId="354E4BA4" w14:textId="77777777" w:rsidTr="00592E43">
        <w:trPr>
          <w:trHeight w:val="243"/>
        </w:trPr>
        <w:tc>
          <w:tcPr>
            <w:tcW w:w="3086" w:type="dxa"/>
            <w:tcBorders>
              <w:top w:val="nil"/>
            </w:tcBorders>
            <w:shd w:val="clear" w:color="auto" w:fill="F7CAAC"/>
          </w:tcPr>
          <w:p w14:paraId="36EC3F7E" w14:textId="77777777" w:rsidR="00592E43" w:rsidRDefault="00592E43" w:rsidP="00592E43">
            <w:pPr>
              <w:jc w:val="both"/>
              <w:rPr>
                <w:b/>
              </w:rPr>
            </w:pPr>
            <w:r>
              <w:rPr>
                <w:b/>
              </w:rPr>
              <w:t>Zapojení garanta do výuky předmětu</w:t>
            </w:r>
          </w:p>
        </w:tc>
        <w:tc>
          <w:tcPr>
            <w:tcW w:w="6769" w:type="dxa"/>
            <w:gridSpan w:val="7"/>
            <w:tcBorders>
              <w:top w:val="nil"/>
            </w:tcBorders>
          </w:tcPr>
          <w:p w14:paraId="204C971F" w14:textId="77777777" w:rsidR="00592E43" w:rsidRDefault="00592E43" w:rsidP="00592E43">
            <w:pPr>
              <w:jc w:val="both"/>
            </w:pPr>
            <w:r>
              <w:t>vedení semináře</w:t>
            </w:r>
          </w:p>
        </w:tc>
      </w:tr>
      <w:tr w:rsidR="00592E43" w14:paraId="15FED6FA" w14:textId="77777777" w:rsidTr="00592E43">
        <w:tc>
          <w:tcPr>
            <w:tcW w:w="3086" w:type="dxa"/>
            <w:shd w:val="clear" w:color="auto" w:fill="F7CAAC"/>
          </w:tcPr>
          <w:p w14:paraId="17B8A214" w14:textId="77777777" w:rsidR="00592E43" w:rsidRDefault="00592E43" w:rsidP="00592E43">
            <w:pPr>
              <w:jc w:val="both"/>
              <w:rPr>
                <w:b/>
              </w:rPr>
            </w:pPr>
            <w:r>
              <w:rPr>
                <w:b/>
              </w:rPr>
              <w:t>Vyučující</w:t>
            </w:r>
          </w:p>
        </w:tc>
        <w:tc>
          <w:tcPr>
            <w:tcW w:w="6769" w:type="dxa"/>
            <w:gridSpan w:val="7"/>
            <w:tcBorders>
              <w:bottom w:val="nil"/>
            </w:tcBorders>
          </w:tcPr>
          <w:p w14:paraId="212EA864" w14:textId="77777777" w:rsidR="00592E43" w:rsidRDefault="00592E43" w:rsidP="00592E43">
            <w:pPr>
              <w:jc w:val="both"/>
            </w:pPr>
          </w:p>
        </w:tc>
      </w:tr>
      <w:tr w:rsidR="00592E43" w14:paraId="468C170D" w14:textId="77777777" w:rsidTr="00592E43">
        <w:trPr>
          <w:trHeight w:val="554"/>
        </w:trPr>
        <w:tc>
          <w:tcPr>
            <w:tcW w:w="9855" w:type="dxa"/>
            <w:gridSpan w:val="8"/>
            <w:tcBorders>
              <w:top w:val="nil"/>
            </w:tcBorders>
          </w:tcPr>
          <w:p w14:paraId="6C89F5B5" w14:textId="20E14EEC" w:rsidR="00592E43" w:rsidRDefault="002B24B0" w:rsidP="00592E43">
            <w:r>
              <w:t>prof</w:t>
            </w:r>
            <w:r w:rsidR="00592E43" w:rsidRPr="002C142B">
              <w:t>. Mgr. Martina Pachmanová, Ph.D. </w:t>
            </w:r>
            <w:r w:rsidR="00592E43">
              <w:t>(20%)</w:t>
            </w:r>
          </w:p>
          <w:p w14:paraId="03A40623" w14:textId="356CE3DB" w:rsidR="00592E43" w:rsidRDefault="00592E43" w:rsidP="00592E43">
            <w:r>
              <w:t>prof. PhDr. Milena Bartlová, CSc. (20%)</w:t>
            </w:r>
            <w:r>
              <w:br/>
            </w:r>
            <w:r w:rsidR="002B24B0">
              <w:t>prof</w:t>
            </w:r>
            <w:r>
              <w:t>. Mgr. Karel Císař, Ph.D. (20%)</w:t>
            </w:r>
            <w:r>
              <w:br/>
            </w:r>
            <w:r w:rsidR="002B24B0">
              <w:t>prof</w:t>
            </w:r>
            <w:r>
              <w:t>. Mgr. Lada Hubatová-Vacková, Ph.D. (20%)</w:t>
            </w:r>
            <w:r>
              <w:br/>
              <w:t>prof. PhDr. et PaedDr. Jindřich Vybíral, DSc. (20%)</w:t>
            </w:r>
          </w:p>
        </w:tc>
      </w:tr>
      <w:tr w:rsidR="00592E43" w14:paraId="7214EBD1" w14:textId="77777777" w:rsidTr="002425F6">
        <w:tc>
          <w:tcPr>
            <w:tcW w:w="3086" w:type="dxa"/>
            <w:tcBorders>
              <w:bottom w:val="nil"/>
            </w:tcBorders>
            <w:shd w:val="clear" w:color="auto" w:fill="F7CAAC"/>
          </w:tcPr>
          <w:p w14:paraId="075D1941" w14:textId="62F100BF" w:rsidR="00592E43" w:rsidRDefault="00F33E9D" w:rsidP="00592E43">
            <w:pPr>
              <w:jc w:val="both"/>
              <w:rPr>
                <w:b/>
              </w:rPr>
            </w:pPr>
            <w:r w:rsidRPr="005A0406">
              <w:rPr>
                <w:b/>
              </w:rPr>
              <w:t>Hlavní témata a výsledky učení</w:t>
            </w:r>
          </w:p>
        </w:tc>
        <w:tc>
          <w:tcPr>
            <w:tcW w:w="6769" w:type="dxa"/>
            <w:gridSpan w:val="7"/>
            <w:tcBorders>
              <w:bottom w:val="nil"/>
            </w:tcBorders>
          </w:tcPr>
          <w:p w14:paraId="199E89B0" w14:textId="77777777" w:rsidR="00592E43" w:rsidRDefault="00592E43" w:rsidP="00592E43">
            <w:pPr>
              <w:jc w:val="both"/>
            </w:pPr>
          </w:p>
        </w:tc>
      </w:tr>
      <w:tr w:rsidR="00592E43" w:rsidRPr="009B5991" w14:paraId="6BAAD826" w14:textId="77777777" w:rsidTr="002425F6">
        <w:trPr>
          <w:trHeight w:val="5375"/>
        </w:trPr>
        <w:tc>
          <w:tcPr>
            <w:tcW w:w="9855" w:type="dxa"/>
            <w:gridSpan w:val="8"/>
            <w:tcBorders>
              <w:top w:val="nil"/>
              <w:bottom w:val="single" w:sz="4" w:space="0" w:color="auto"/>
            </w:tcBorders>
          </w:tcPr>
          <w:p w14:paraId="27A7AAB0" w14:textId="77777777" w:rsidR="00592E43" w:rsidRDefault="00592E43" w:rsidP="00592E43">
            <w:pPr>
              <w:pStyle w:val="Normlnweb"/>
              <w:spacing w:before="0" w:beforeAutospacing="0" w:after="0" w:afterAutospacing="0"/>
              <w:contextualSpacing/>
              <w:rPr>
                <w:b/>
                <w:bCs/>
                <w:sz w:val="20"/>
                <w:szCs w:val="20"/>
              </w:rPr>
            </w:pPr>
            <w:r w:rsidRPr="009B5991">
              <w:rPr>
                <w:b/>
                <w:bCs/>
                <w:sz w:val="20"/>
                <w:szCs w:val="20"/>
              </w:rPr>
              <w:t xml:space="preserve">Anotace: </w:t>
            </w:r>
          </w:p>
          <w:p w14:paraId="664BDBDB" w14:textId="77777777" w:rsidR="00592E43" w:rsidRPr="002C142B" w:rsidRDefault="00592E43" w:rsidP="00592E43">
            <w:pPr>
              <w:spacing w:after="100" w:afterAutospacing="1"/>
              <w:textAlignment w:val="baseline"/>
              <w:rPr>
                <w:sz w:val="24"/>
                <w:szCs w:val="24"/>
              </w:rPr>
            </w:pPr>
            <w:r w:rsidRPr="002C142B">
              <w:t xml:space="preserve">Zaměření </w:t>
            </w:r>
            <w:r>
              <w:t>předmětu</w:t>
            </w:r>
            <w:r w:rsidRPr="002C142B">
              <w:t xml:space="preserve"> je proměnlivé. Výběr tématu vychází z úvodní moderované diskuse mezi studenty a základních rešerší a mělo by reagovat na aktuální problém či málo zmapovanou oblast výtvarného umění a vizuální kultury. Akcent je kladen na práci s „živým“ uměním, designem, architekturou, novými médii, životním stylem aj.. Formát a žánr výsledného projektu není přesně stanoven a volně navazuje na výsledky TP v předchozích letech. Klíčová je přitom kolektivní spolupráce všech studentů. Úvod TP je věnován formulaci problému, diskusi nad zvoleným tématem, jeho specifikaci a analýze a hledání adekvátní formy „materializace“ a veřejné prezentace tohoto projektu. Výstupem kurzu je realizovaný projekt. </w:t>
            </w:r>
          </w:p>
          <w:p w14:paraId="073E4A10" w14:textId="77777777" w:rsidR="00592E43" w:rsidRPr="009B5991" w:rsidRDefault="00592E43" w:rsidP="00592E43">
            <w:pPr>
              <w:rPr>
                <w:b/>
                <w:bCs/>
              </w:rPr>
            </w:pPr>
            <w:r w:rsidRPr="009B5991">
              <w:rPr>
                <w:b/>
                <w:bCs/>
              </w:rPr>
              <w:t xml:space="preserve">Osnova: </w:t>
            </w:r>
          </w:p>
          <w:p w14:paraId="7BABF1B2" w14:textId="77777777" w:rsidR="00592E43" w:rsidRPr="002C142B" w:rsidRDefault="00592E43" w:rsidP="00592E43">
            <w:pPr>
              <w:spacing w:after="100" w:afterAutospacing="1"/>
              <w:textAlignment w:val="baseline"/>
              <w:rPr>
                <w:sz w:val="24"/>
                <w:szCs w:val="24"/>
              </w:rPr>
            </w:pPr>
            <w:r w:rsidRPr="002C142B">
              <w:t xml:space="preserve">Variabilní dle aktuálních potřeb </w:t>
            </w:r>
            <w:r>
              <w:t>předmětu</w:t>
            </w:r>
            <w:r w:rsidRPr="002C142B">
              <w:t>. </w:t>
            </w:r>
          </w:p>
          <w:p w14:paraId="0E64281D" w14:textId="77777777" w:rsidR="00592E43" w:rsidRDefault="00592E43" w:rsidP="00592E43">
            <w:pPr>
              <w:pStyle w:val="Normlnweb"/>
              <w:spacing w:before="0" w:beforeAutospacing="0" w:after="0" w:afterAutospacing="0"/>
              <w:contextualSpacing/>
              <w:rPr>
                <w:b/>
                <w:bCs/>
                <w:sz w:val="20"/>
                <w:szCs w:val="20"/>
              </w:rPr>
            </w:pPr>
            <w:r w:rsidRPr="009B5991">
              <w:rPr>
                <w:b/>
                <w:bCs/>
                <w:sz w:val="20"/>
                <w:szCs w:val="20"/>
              </w:rPr>
              <w:t>Cíle studia:</w:t>
            </w:r>
          </w:p>
          <w:p w14:paraId="33638A1F" w14:textId="77777777" w:rsidR="00592E43" w:rsidRPr="002C142B" w:rsidRDefault="00592E43" w:rsidP="0021777E">
            <w:pPr>
              <w:pStyle w:val="Normlnweb"/>
              <w:numPr>
                <w:ilvl w:val="0"/>
                <w:numId w:val="66"/>
              </w:numPr>
              <w:spacing w:before="0" w:beforeAutospacing="0" w:after="0" w:afterAutospacing="0"/>
              <w:contextualSpacing/>
              <w:rPr>
                <w:sz w:val="20"/>
                <w:szCs w:val="20"/>
              </w:rPr>
            </w:pPr>
            <w:r w:rsidRPr="002C142B">
              <w:rPr>
                <w:sz w:val="20"/>
                <w:szCs w:val="20"/>
              </w:rPr>
              <w:t xml:space="preserve">koncepčně a metodicky připravit studenty k realizaci týmového projektu  </w:t>
            </w:r>
          </w:p>
          <w:p w14:paraId="0CB699D6" w14:textId="77777777" w:rsidR="00592E43" w:rsidRPr="002C142B" w:rsidRDefault="00592E43" w:rsidP="0021777E">
            <w:pPr>
              <w:numPr>
                <w:ilvl w:val="0"/>
                <w:numId w:val="66"/>
              </w:numPr>
              <w:spacing w:before="100" w:beforeAutospacing="1" w:after="100" w:afterAutospacing="1"/>
              <w:textAlignment w:val="baseline"/>
            </w:pPr>
            <w:r w:rsidRPr="002C142B">
              <w:t>posílit komunikační dovednosti </w:t>
            </w:r>
            <w:r>
              <w:t>studentů</w:t>
            </w:r>
          </w:p>
          <w:p w14:paraId="543860A9" w14:textId="77777777" w:rsidR="00592E43" w:rsidRPr="002C142B" w:rsidRDefault="00592E43" w:rsidP="0021777E">
            <w:pPr>
              <w:numPr>
                <w:ilvl w:val="0"/>
                <w:numId w:val="66"/>
              </w:numPr>
              <w:spacing w:before="100" w:beforeAutospacing="1" w:after="100" w:afterAutospacing="1"/>
              <w:textAlignment w:val="baseline"/>
            </w:pPr>
            <w:r>
              <w:t xml:space="preserve">vést studenty k </w:t>
            </w:r>
            <w:r w:rsidRPr="002C142B">
              <w:t>osvojení a zdokonalení základních strategií badatelské, kurátorské, uměleckokritické, manažerské a produkční práce  </w:t>
            </w:r>
          </w:p>
          <w:p w14:paraId="11E11CE6" w14:textId="77777777" w:rsidR="00592E43" w:rsidRPr="009B5991" w:rsidRDefault="00592E43" w:rsidP="00592E43">
            <w:pPr>
              <w:widowControl w:val="0"/>
              <w:autoSpaceDE w:val="0"/>
              <w:autoSpaceDN w:val="0"/>
              <w:adjustRightInd w:val="0"/>
              <w:contextualSpacing/>
              <w:rPr>
                <w:b/>
              </w:rPr>
            </w:pPr>
            <w:r w:rsidRPr="009B5991">
              <w:rPr>
                <w:b/>
              </w:rPr>
              <w:t>Výsledky učení:</w:t>
            </w:r>
          </w:p>
          <w:p w14:paraId="041E4D72" w14:textId="77777777" w:rsidR="00592E43" w:rsidRDefault="00592E43" w:rsidP="00592E43">
            <w:pPr>
              <w:widowControl w:val="0"/>
              <w:autoSpaceDE w:val="0"/>
              <w:autoSpaceDN w:val="0"/>
              <w:adjustRightInd w:val="0"/>
              <w:contextualSpacing/>
              <w:rPr>
                <w:iCs/>
              </w:rPr>
            </w:pPr>
            <w:r w:rsidRPr="009B5991">
              <w:rPr>
                <w:iCs/>
              </w:rPr>
              <w:t>Po úspěšném absolvování předmětu je student schopen:</w:t>
            </w:r>
          </w:p>
          <w:p w14:paraId="198DB022" w14:textId="77777777" w:rsidR="00592E43" w:rsidRPr="009B5991" w:rsidRDefault="00592E43" w:rsidP="002425F6">
            <w:pPr>
              <w:numPr>
                <w:ilvl w:val="0"/>
                <w:numId w:val="66"/>
              </w:numPr>
              <w:textAlignment w:val="baseline"/>
            </w:pPr>
            <w:r w:rsidRPr="002C142B">
              <w:t xml:space="preserve">ve spolupráci s jinými studenty </w:t>
            </w:r>
            <w:r>
              <w:t>předmětu</w:t>
            </w:r>
            <w:r w:rsidRPr="002C142B">
              <w:t>, případně studenty jiných kateder školy či externími odborníky realizovat projekt </w:t>
            </w:r>
          </w:p>
        </w:tc>
      </w:tr>
      <w:tr w:rsidR="004676F7" w14:paraId="204D4702" w14:textId="77777777" w:rsidTr="002425F6">
        <w:tc>
          <w:tcPr>
            <w:tcW w:w="3086" w:type="dxa"/>
            <w:tcBorders>
              <w:top w:val="single" w:sz="4" w:space="0" w:color="auto"/>
            </w:tcBorders>
            <w:shd w:val="clear" w:color="auto" w:fill="F7CAAC"/>
          </w:tcPr>
          <w:p w14:paraId="08C6CE9A" w14:textId="05ECEAD2" w:rsidR="004676F7" w:rsidRDefault="004676F7" w:rsidP="004676F7">
            <w:pPr>
              <w:jc w:val="both"/>
              <w:rPr>
                <w:b/>
              </w:rPr>
            </w:pPr>
            <w:r>
              <w:rPr>
                <w:b/>
              </w:rPr>
              <w:t>Metody výuky</w:t>
            </w:r>
          </w:p>
        </w:tc>
        <w:tc>
          <w:tcPr>
            <w:tcW w:w="6769" w:type="dxa"/>
            <w:gridSpan w:val="7"/>
            <w:tcBorders>
              <w:top w:val="single" w:sz="4" w:space="0" w:color="auto"/>
              <w:bottom w:val="nil"/>
            </w:tcBorders>
          </w:tcPr>
          <w:p w14:paraId="4DF08C90" w14:textId="77777777" w:rsidR="004676F7" w:rsidRDefault="004676F7" w:rsidP="004676F7">
            <w:pPr>
              <w:jc w:val="both"/>
            </w:pPr>
          </w:p>
        </w:tc>
      </w:tr>
      <w:tr w:rsidR="004676F7" w:rsidRPr="002425F6" w14:paraId="0EC1CF97" w14:textId="77777777" w:rsidTr="002425F6">
        <w:trPr>
          <w:trHeight w:val="402"/>
        </w:trPr>
        <w:tc>
          <w:tcPr>
            <w:tcW w:w="9855" w:type="dxa"/>
            <w:gridSpan w:val="8"/>
            <w:tcBorders>
              <w:top w:val="nil"/>
              <w:bottom w:val="single" w:sz="4" w:space="0" w:color="auto"/>
            </w:tcBorders>
          </w:tcPr>
          <w:p w14:paraId="22E81629" w14:textId="77777777" w:rsidR="002425F6" w:rsidRPr="002425F6" w:rsidRDefault="002425F6" w:rsidP="002425F6">
            <w:r w:rsidRPr="002425F6">
              <w:t>Kurz je zaměřen na rozvíjení spolupráce studujících, a to na bázi volby tématu i metod jeho zpracování. Vyučující je v kurzu více moderátorem odborné práce studentského kolektivu a supervizorem volby správných postupů potřebných pro realizaci hlavního výstupu.</w:t>
            </w:r>
          </w:p>
          <w:p w14:paraId="21BA9A65" w14:textId="77777777" w:rsidR="004676F7" w:rsidRPr="002425F6" w:rsidRDefault="004676F7" w:rsidP="002425F6"/>
        </w:tc>
      </w:tr>
      <w:tr w:rsidR="00592E43" w:rsidRPr="009B5991" w14:paraId="71AAF362" w14:textId="77777777" w:rsidTr="002425F6">
        <w:trPr>
          <w:trHeight w:val="265"/>
        </w:trPr>
        <w:tc>
          <w:tcPr>
            <w:tcW w:w="3653" w:type="dxa"/>
            <w:gridSpan w:val="2"/>
            <w:tcBorders>
              <w:top w:val="single" w:sz="4" w:space="0" w:color="auto"/>
            </w:tcBorders>
            <w:shd w:val="clear" w:color="auto" w:fill="F7CAAC"/>
          </w:tcPr>
          <w:p w14:paraId="143314CE" w14:textId="77777777" w:rsidR="00592E43" w:rsidRPr="009B5991" w:rsidRDefault="00592E43" w:rsidP="00592E43">
            <w:pPr>
              <w:jc w:val="both"/>
            </w:pPr>
            <w:r w:rsidRPr="009B5991">
              <w:rPr>
                <w:b/>
              </w:rPr>
              <w:t>Studijní literatura a studijní pomůcky</w:t>
            </w:r>
          </w:p>
        </w:tc>
        <w:tc>
          <w:tcPr>
            <w:tcW w:w="6202" w:type="dxa"/>
            <w:gridSpan w:val="6"/>
            <w:tcBorders>
              <w:top w:val="single" w:sz="4" w:space="0" w:color="auto"/>
              <w:bottom w:val="nil"/>
            </w:tcBorders>
          </w:tcPr>
          <w:p w14:paraId="06B1E500" w14:textId="77777777" w:rsidR="00592E43" w:rsidRPr="009B5991" w:rsidRDefault="00592E43" w:rsidP="00592E43">
            <w:pPr>
              <w:jc w:val="both"/>
            </w:pPr>
          </w:p>
        </w:tc>
      </w:tr>
      <w:tr w:rsidR="00592E43" w:rsidRPr="009B5991" w14:paraId="0053C0A0" w14:textId="77777777" w:rsidTr="00592E43">
        <w:trPr>
          <w:trHeight w:val="595"/>
        </w:trPr>
        <w:tc>
          <w:tcPr>
            <w:tcW w:w="9855" w:type="dxa"/>
            <w:gridSpan w:val="8"/>
            <w:tcBorders>
              <w:top w:val="nil"/>
            </w:tcBorders>
          </w:tcPr>
          <w:p w14:paraId="4647F442" w14:textId="77777777" w:rsidR="00592E43" w:rsidRPr="009B5991" w:rsidRDefault="00592E43" w:rsidP="00592E43">
            <w:pPr>
              <w:pStyle w:val="Normlnweb1"/>
              <w:spacing w:after="0" w:line="240" w:lineRule="auto"/>
              <w:contextualSpacing/>
              <w:rPr>
                <w:rFonts w:ascii="Times New Roman" w:eastAsia="Times New Roman" w:hAnsi="Times New Roman" w:cs="Times New Roman"/>
                <w:b/>
                <w:kern w:val="0"/>
                <w:sz w:val="20"/>
                <w:szCs w:val="20"/>
                <w:lang w:eastAsia="cs-CZ"/>
              </w:rPr>
            </w:pPr>
            <w:r w:rsidRPr="009B5991">
              <w:rPr>
                <w:rFonts w:ascii="Times New Roman" w:eastAsia="Times New Roman" w:hAnsi="Times New Roman" w:cs="Times New Roman"/>
                <w:b/>
                <w:kern w:val="0"/>
                <w:sz w:val="20"/>
                <w:szCs w:val="20"/>
                <w:lang w:eastAsia="cs-CZ"/>
              </w:rPr>
              <w:t>Povinná:</w:t>
            </w:r>
          </w:p>
          <w:p w14:paraId="29E63A35" w14:textId="78BE4952" w:rsidR="00592E43" w:rsidRPr="002425F6" w:rsidRDefault="00592E43" w:rsidP="00592E43">
            <w:pPr>
              <w:pStyle w:val="Normlnweb1"/>
              <w:spacing w:after="0" w:line="240" w:lineRule="auto"/>
              <w:contextualSpacing/>
              <w:rPr>
                <w:rFonts w:ascii="Times New Roman" w:eastAsia="Times New Roman" w:hAnsi="Times New Roman" w:cs="Times New Roman"/>
                <w:kern w:val="0"/>
                <w:sz w:val="20"/>
                <w:szCs w:val="20"/>
                <w:lang w:eastAsia="cs-CZ"/>
              </w:rPr>
            </w:pPr>
            <w:r w:rsidRPr="002C142B">
              <w:rPr>
                <w:rFonts w:ascii="Times New Roman" w:eastAsia="Times New Roman" w:hAnsi="Times New Roman" w:cs="Times New Roman"/>
                <w:kern w:val="0"/>
                <w:sz w:val="20"/>
                <w:szCs w:val="20"/>
                <w:lang w:eastAsia="cs-CZ"/>
              </w:rPr>
              <w:t xml:space="preserve">Vychází z aktuálních potřeb </w:t>
            </w:r>
            <w:r>
              <w:rPr>
                <w:rFonts w:ascii="Times New Roman" w:eastAsia="Times New Roman" w:hAnsi="Times New Roman" w:cs="Times New Roman"/>
                <w:kern w:val="0"/>
                <w:sz w:val="20"/>
                <w:szCs w:val="20"/>
                <w:lang w:eastAsia="cs-CZ"/>
              </w:rPr>
              <w:t>předmětu</w:t>
            </w:r>
            <w:r w:rsidRPr="002C142B">
              <w:rPr>
                <w:rFonts w:ascii="Times New Roman" w:eastAsia="Times New Roman" w:hAnsi="Times New Roman" w:cs="Times New Roman"/>
                <w:kern w:val="0"/>
                <w:sz w:val="20"/>
                <w:szCs w:val="20"/>
                <w:lang w:eastAsia="cs-CZ"/>
              </w:rPr>
              <w:t xml:space="preserve"> dle proměnlivého tematického zaměření</w:t>
            </w:r>
            <w:r>
              <w:rPr>
                <w:rFonts w:ascii="Times New Roman" w:eastAsia="Times New Roman" w:hAnsi="Times New Roman" w:cs="Times New Roman"/>
                <w:kern w:val="0"/>
                <w:sz w:val="20"/>
                <w:szCs w:val="20"/>
                <w:lang w:eastAsia="cs-CZ"/>
              </w:rPr>
              <w:t>.</w:t>
            </w:r>
          </w:p>
        </w:tc>
      </w:tr>
      <w:tr w:rsidR="00592E43" w14:paraId="3E4AAE44" w14:textId="77777777" w:rsidTr="00592E43">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28116489" w14:textId="77777777" w:rsidR="00592E43" w:rsidRDefault="00592E43" w:rsidP="00592E43">
            <w:pPr>
              <w:jc w:val="center"/>
              <w:rPr>
                <w:b/>
              </w:rPr>
            </w:pPr>
            <w:r>
              <w:rPr>
                <w:b/>
              </w:rPr>
              <w:t>Informace ke kombinované nebo distanční formě</w:t>
            </w:r>
          </w:p>
        </w:tc>
      </w:tr>
      <w:tr w:rsidR="00592E43" w14:paraId="1B8E0BD4" w14:textId="77777777" w:rsidTr="00592E43">
        <w:tc>
          <w:tcPr>
            <w:tcW w:w="4787" w:type="dxa"/>
            <w:gridSpan w:val="3"/>
            <w:tcBorders>
              <w:top w:val="single" w:sz="2" w:space="0" w:color="auto"/>
            </w:tcBorders>
            <w:shd w:val="clear" w:color="auto" w:fill="F7CAAC"/>
          </w:tcPr>
          <w:p w14:paraId="520C4E67" w14:textId="77777777" w:rsidR="00592E43" w:rsidRDefault="00592E43" w:rsidP="00592E43">
            <w:pPr>
              <w:jc w:val="both"/>
            </w:pPr>
            <w:r>
              <w:rPr>
                <w:b/>
              </w:rPr>
              <w:t>Rozsah konzultací (soustředění)</w:t>
            </w:r>
          </w:p>
        </w:tc>
        <w:tc>
          <w:tcPr>
            <w:tcW w:w="889" w:type="dxa"/>
            <w:tcBorders>
              <w:top w:val="single" w:sz="2" w:space="0" w:color="auto"/>
            </w:tcBorders>
          </w:tcPr>
          <w:p w14:paraId="3D28AE3E" w14:textId="77777777" w:rsidR="00592E43" w:rsidRDefault="00592E43" w:rsidP="00592E43">
            <w:pPr>
              <w:jc w:val="both"/>
            </w:pPr>
          </w:p>
        </w:tc>
        <w:tc>
          <w:tcPr>
            <w:tcW w:w="4179" w:type="dxa"/>
            <w:gridSpan w:val="4"/>
            <w:tcBorders>
              <w:top w:val="single" w:sz="2" w:space="0" w:color="auto"/>
            </w:tcBorders>
            <w:shd w:val="clear" w:color="auto" w:fill="F7CAAC"/>
          </w:tcPr>
          <w:p w14:paraId="5CB15EC8" w14:textId="77777777" w:rsidR="00592E43" w:rsidRDefault="00592E43" w:rsidP="00592E43">
            <w:pPr>
              <w:jc w:val="both"/>
              <w:rPr>
                <w:b/>
              </w:rPr>
            </w:pPr>
            <w:r>
              <w:rPr>
                <w:b/>
              </w:rPr>
              <w:t xml:space="preserve">hodin </w:t>
            </w:r>
          </w:p>
        </w:tc>
      </w:tr>
      <w:tr w:rsidR="00592E43" w14:paraId="4D7A2361" w14:textId="77777777" w:rsidTr="00592E43">
        <w:tc>
          <w:tcPr>
            <w:tcW w:w="9855" w:type="dxa"/>
            <w:gridSpan w:val="8"/>
            <w:shd w:val="clear" w:color="auto" w:fill="F7CAAC"/>
          </w:tcPr>
          <w:p w14:paraId="33689072" w14:textId="77777777" w:rsidR="00592E43" w:rsidRDefault="00592E43" w:rsidP="00592E43">
            <w:pPr>
              <w:jc w:val="both"/>
              <w:rPr>
                <w:b/>
              </w:rPr>
            </w:pPr>
            <w:r>
              <w:rPr>
                <w:b/>
              </w:rPr>
              <w:t>Informace o způsobu kontaktu s vyučujícím</w:t>
            </w:r>
          </w:p>
        </w:tc>
      </w:tr>
      <w:tr w:rsidR="00592E43" w14:paraId="23B05496" w14:textId="77777777" w:rsidTr="00592E43">
        <w:trPr>
          <w:trHeight w:val="174"/>
        </w:trPr>
        <w:tc>
          <w:tcPr>
            <w:tcW w:w="9855" w:type="dxa"/>
            <w:gridSpan w:val="8"/>
          </w:tcPr>
          <w:p w14:paraId="61AC2265" w14:textId="77777777" w:rsidR="00592E43" w:rsidRDefault="00592E43" w:rsidP="00592E43">
            <w:pPr>
              <w:jc w:val="both"/>
            </w:pPr>
          </w:p>
        </w:tc>
      </w:tr>
    </w:tbl>
    <w:p w14:paraId="7DF4C59A" w14:textId="69AB9072" w:rsidR="00B56E4B" w:rsidRDefault="00B56E4B"/>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DD15CB" w14:paraId="7EDC2306" w14:textId="77777777" w:rsidTr="004676F7">
        <w:tc>
          <w:tcPr>
            <w:tcW w:w="9855" w:type="dxa"/>
            <w:gridSpan w:val="8"/>
            <w:tcBorders>
              <w:bottom w:val="double" w:sz="4" w:space="0" w:color="auto"/>
            </w:tcBorders>
            <w:shd w:val="clear" w:color="auto" w:fill="BDD6EE"/>
          </w:tcPr>
          <w:p w14:paraId="416FF378" w14:textId="77777777" w:rsidR="00DD15CB" w:rsidRDefault="00DD15CB" w:rsidP="00AE0D6D">
            <w:pPr>
              <w:jc w:val="both"/>
              <w:rPr>
                <w:b/>
                <w:sz w:val="28"/>
              </w:rPr>
            </w:pPr>
            <w:r>
              <w:br w:type="page"/>
            </w:r>
            <w:r>
              <w:rPr>
                <w:b/>
                <w:sz w:val="28"/>
              </w:rPr>
              <w:t>B-III – Charakteristika studijního předmětu</w:t>
            </w:r>
          </w:p>
        </w:tc>
      </w:tr>
      <w:tr w:rsidR="00DD15CB" w14:paraId="0C6ED35B" w14:textId="77777777" w:rsidTr="004676F7">
        <w:tc>
          <w:tcPr>
            <w:tcW w:w="3086" w:type="dxa"/>
            <w:tcBorders>
              <w:top w:val="double" w:sz="4" w:space="0" w:color="auto"/>
            </w:tcBorders>
            <w:shd w:val="clear" w:color="auto" w:fill="F7CAAC"/>
          </w:tcPr>
          <w:p w14:paraId="5E38949D" w14:textId="77777777" w:rsidR="00DD15CB" w:rsidRDefault="00DD15CB" w:rsidP="00AE0D6D">
            <w:pPr>
              <w:jc w:val="both"/>
              <w:rPr>
                <w:b/>
              </w:rPr>
            </w:pPr>
            <w:r>
              <w:rPr>
                <w:b/>
              </w:rPr>
              <w:t>Název studijního předmětu</w:t>
            </w:r>
          </w:p>
        </w:tc>
        <w:tc>
          <w:tcPr>
            <w:tcW w:w="6769" w:type="dxa"/>
            <w:gridSpan w:val="7"/>
            <w:tcBorders>
              <w:top w:val="double" w:sz="4" w:space="0" w:color="auto"/>
            </w:tcBorders>
          </w:tcPr>
          <w:p w14:paraId="3BAA398E" w14:textId="77777777" w:rsidR="00DD15CB" w:rsidRDefault="00DD15CB" w:rsidP="00AE0D6D">
            <w:pPr>
              <w:jc w:val="both"/>
            </w:pPr>
            <w:r>
              <w:rPr>
                <w:b/>
                <w:bCs/>
              </w:rPr>
              <w:t>Exkurze</w:t>
            </w:r>
          </w:p>
        </w:tc>
      </w:tr>
      <w:tr w:rsidR="00DD15CB" w14:paraId="1825CCE7" w14:textId="77777777" w:rsidTr="004676F7">
        <w:tc>
          <w:tcPr>
            <w:tcW w:w="3086" w:type="dxa"/>
            <w:shd w:val="clear" w:color="auto" w:fill="F7CAAC"/>
          </w:tcPr>
          <w:p w14:paraId="12AF0A93" w14:textId="77777777" w:rsidR="00DD15CB" w:rsidRDefault="00DD15CB" w:rsidP="00AE0D6D">
            <w:pPr>
              <w:jc w:val="both"/>
              <w:rPr>
                <w:b/>
              </w:rPr>
            </w:pPr>
            <w:r>
              <w:rPr>
                <w:b/>
              </w:rPr>
              <w:t>Typ předmětu</w:t>
            </w:r>
          </w:p>
        </w:tc>
        <w:tc>
          <w:tcPr>
            <w:tcW w:w="3406" w:type="dxa"/>
            <w:gridSpan w:val="4"/>
          </w:tcPr>
          <w:p w14:paraId="60356BF0" w14:textId="56204F0F" w:rsidR="00DD15CB" w:rsidRDefault="00A5572E" w:rsidP="00AE0D6D">
            <w:pPr>
              <w:jc w:val="both"/>
            </w:pPr>
            <w:r>
              <w:t>povinný</w:t>
            </w:r>
          </w:p>
        </w:tc>
        <w:tc>
          <w:tcPr>
            <w:tcW w:w="2695" w:type="dxa"/>
            <w:gridSpan w:val="2"/>
            <w:shd w:val="clear" w:color="auto" w:fill="F7CAAC"/>
          </w:tcPr>
          <w:p w14:paraId="7C7ABB6A" w14:textId="77777777" w:rsidR="00DD15CB" w:rsidRDefault="00DD15CB" w:rsidP="00AE0D6D">
            <w:pPr>
              <w:jc w:val="both"/>
            </w:pPr>
            <w:r>
              <w:rPr>
                <w:b/>
              </w:rPr>
              <w:t>doporučený ročník / semestr</w:t>
            </w:r>
          </w:p>
        </w:tc>
        <w:tc>
          <w:tcPr>
            <w:tcW w:w="668" w:type="dxa"/>
          </w:tcPr>
          <w:p w14:paraId="0B74BA90" w14:textId="32B5622A" w:rsidR="00DD15CB" w:rsidRDefault="00DD15CB" w:rsidP="00AE0D6D">
            <w:pPr>
              <w:jc w:val="both"/>
            </w:pPr>
            <w:r>
              <w:t>1/2</w:t>
            </w:r>
          </w:p>
        </w:tc>
      </w:tr>
      <w:tr w:rsidR="00DD15CB" w14:paraId="5A590992" w14:textId="77777777" w:rsidTr="004676F7">
        <w:tc>
          <w:tcPr>
            <w:tcW w:w="3086" w:type="dxa"/>
            <w:shd w:val="clear" w:color="auto" w:fill="F7CAAC"/>
          </w:tcPr>
          <w:p w14:paraId="7D32824C" w14:textId="77777777" w:rsidR="00DD15CB" w:rsidRDefault="00DD15CB" w:rsidP="00AE0D6D">
            <w:pPr>
              <w:jc w:val="both"/>
              <w:rPr>
                <w:b/>
              </w:rPr>
            </w:pPr>
            <w:r>
              <w:rPr>
                <w:b/>
              </w:rPr>
              <w:t>Rozsah studijního předmětu</w:t>
            </w:r>
          </w:p>
        </w:tc>
        <w:tc>
          <w:tcPr>
            <w:tcW w:w="1701" w:type="dxa"/>
            <w:gridSpan w:val="2"/>
          </w:tcPr>
          <w:p w14:paraId="15BD8949" w14:textId="02398F85" w:rsidR="00DD15CB" w:rsidRDefault="00DD15CB" w:rsidP="00AE0D6D">
            <w:pPr>
              <w:jc w:val="both"/>
            </w:pPr>
            <w:r w:rsidRPr="00411AC6">
              <w:t>5</w:t>
            </w:r>
            <w:r>
              <w:t>-7</w:t>
            </w:r>
            <w:r w:rsidRPr="00411AC6">
              <w:t xml:space="preserve"> dní/sem.</w:t>
            </w:r>
          </w:p>
        </w:tc>
        <w:tc>
          <w:tcPr>
            <w:tcW w:w="889" w:type="dxa"/>
            <w:shd w:val="clear" w:color="auto" w:fill="F7CAAC"/>
          </w:tcPr>
          <w:p w14:paraId="234869BF" w14:textId="77777777" w:rsidR="00DD15CB" w:rsidRDefault="00DD15CB" w:rsidP="00AE0D6D">
            <w:pPr>
              <w:jc w:val="both"/>
              <w:rPr>
                <w:b/>
              </w:rPr>
            </w:pPr>
            <w:r>
              <w:rPr>
                <w:b/>
              </w:rPr>
              <w:t xml:space="preserve">hod. </w:t>
            </w:r>
          </w:p>
        </w:tc>
        <w:tc>
          <w:tcPr>
            <w:tcW w:w="816" w:type="dxa"/>
          </w:tcPr>
          <w:p w14:paraId="2C0D8F04" w14:textId="77777777" w:rsidR="00DD15CB" w:rsidRDefault="00DD15CB" w:rsidP="00AE0D6D">
            <w:pPr>
              <w:jc w:val="both"/>
            </w:pPr>
          </w:p>
        </w:tc>
        <w:tc>
          <w:tcPr>
            <w:tcW w:w="2156" w:type="dxa"/>
            <w:shd w:val="clear" w:color="auto" w:fill="F7CAAC"/>
          </w:tcPr>
          <w:p w14:paraId="1F3462FF" w14:textId="77777777" w:rsidR="00DD15CB" w:rsidRDefault="00DD15CB" w:rsidP="00AE0D6D">
            <w:pPr>
              <w:jc w:val="both"/>
              <w:rPr>
                <w:b/>
              </w:rPr>
            </w:pPr>
            <w:r>
              <w:rPr>
                <w:b/>
              </w:rPr>
              <w:t>kreditů</w:t>
            </w:r>
          </w:p>
        </w:tc>
        <w:tc>
          <w:tcPr>
            <w:tcW w:w="1207" w:type="dxa"/>
            <w:gridSpan w:val="2"/>
          </w:tcPr>
          <w:p w14:paraId="37C6A29C" w14:textId="77777777" w:rsidR="00DD15CB" w:rsidRDefault="00DD15CB" w:rsidP="00AE0D6D">
            <w:pPr>
              <w:jc w:val="both"/>
            </w:pPr>
            <w:r>
              <w:t>2</w:t>
            </w:r>
          </w:p>
        </w:tc>
      </w:tr>
      <w:tr w:rsidR="00DD15CB" w14:paraId="5C643C8E" w14:textId="77777777" w:rsidTr="004676F7">
        <w:tc>
          <w:tcPr>
            <w:tcW w:w="3086" w:type="dxa"/>
            <w:shd w:val="clear" w:color="auto" w:fill="F7CAAC"/>
          </w:tcPr>
          <w:p w14:paraId="24D10A25" w14:textId="77777777" w:rsidR="00DD15CB" w:rsidRDefault="00DD15CB" w:rsidP="00AE0D6D">
            <w:pPr>
              <w:jc w:val="both"/>
              <w:rPr>
                <w:b/>
                <w:sz w:val="22"/>
              </w:rPr>
            </w:pPr>
            <w:r>
              <w:rPr>
                <w:b/>
              </w:rPr>
              <w:t>Prerekvizity, korekvizity, ekvivalence</w:t>
            </w:r>
          </w:p>
        </w:tc>
        <w:tc>
          <w:tcPr>
            <w:tcW w:w="6769" w:type="dxa"/>
            <w:gridSpan w:val="7"/>
          </w:tcPr>
          <w:p w14:paraId="027EFAB2" w14:textId="77777777" w:rsidR="00DD15CB" w:rsidRDefault="00DD15CB" w:rsidP="00AE0D6D">
            <w:pPr>
              <w:jc w:val="both"/>
            </w:pPr>
          </w:p>
        </w:tc>
      </w:tr>
      <w:tr w:rsidR="00DD15CB" w14:paraId="77735293" w14:textId="77777777" w:rsidTr="004676F7">
        <w:tc>
          <w:tcPr>
            <w:tcW w:w="3086" w:type="dxa"/>
            <w:shd w:val="clear" w:color="auto" w:fill="F7CAAC"/>
          </w:tcPr>
          <w:p w14:paraId="0C73EEC8" w14:textId="77777777" w:rsidR="00DD15CB" w:rsidRDefault="00DD15CB" w:rsidP="00AE0D6D">
            <w:pPr>
              <w:jc w:val="both"/>
              <w:rPr>
                <w:b/>
              </w:rPr>
            </w:pPr>
            <w:r>
              <w:rPr>
                <w:b/>
              </w:rPr>
              <w:t>Způsob ověření studijních výsledků</w:t>
            </w:r>
          </w:p>
        </w:tc>
        <w:tc>
          <w:tcPr>
            <w:tcW w:w="3406" w:type="dxa"/>
            <w:gridSpan w:val="4"/>
          </w:tcPr>
          <w:p w14:paraId="569C14F2" w14:textId="77777777" w:rsidR="00DD15CB" w:rsidRDefault="00DD15CB" w:rsidP="00AE0D6D">
            <w:pPr>
              <w:jc w:val="both"/>
            </w:pPr>
            <w:r>
              <w:t>zápočet</w:t>
            </w:r>
          </w:p>
        </w:tc>
        <w:tc>
          <w:tcPr>
            <w:tcW w:w="2156" w:type="dxa"/>
            <w:shd w:val="clear" w:color="auto" w:fill="F7CAAC"/>
          </w:tcPr>
          <w:p w14:paraId="3CDC5AC9" w14:textId="77777777" w:rsidR="00DD15CB" w:rsidRDefault="00DD15CB" w:rsidP="00AE0D6D">
            <w:pPr>
              <w:jc w:val="both"/>
              <w:rPr>
                <w:b/>
              </w:rPr>
            </w:pPr>
            <w:r>
              <w:rPr>
                <w:b/>
              </w:rPr>
              <w:t>Forma výuky</w:t>
            </w:r>
          </w:p>
        </w:tc>
        <w:tc>
          <w:tcPr>
            <w:tcW w:w="1207" w:type="dxa"/>
            <w:gridSpan w:val="2"/>
          </w:tcPr>
          <w:p w14:paraId="6C93A6CF" w14:textId="77777777" w:rsidR="00DD15CB" w:rsidRDefault="00DD15CB" w:rsidP="00AE0D6D">
            <w:pPr>
              <w:jc w:val="both"/>
            </w:pPr>
            <w:r>
              <w:t>exkurze</w:t>
            </w:r>
          </w:p>
        </w:tc>
      </w:tr>
      <w:tr w:rsidR="00DD15CB" w14:paraId="62493F97" w14:textId="77777777" w:rsidTr="004676F7">
        <w:tc>
          <w:tcPr>
            <w:tcW w:w="3086" w:type="dxa"/>
            <w:shd w:val="clear" w:color="auto" w:fill="F7CAAC"/>
          </w:tcPr>
          <w:p w14:paraId="1E33C984" w14:textId="77777777" w:rsidR="00DD15CB" w:rsidRDefault="00DD15CB" w:rsidP="00AE0D6D">
            <w:pPr>
              <w:jc w:val="both"/>
              <w:rPr>
                <w:b/>
              </w:rPr>
            </w:pPr>
            <w:r>
              <w:rPr>
                <w:b/>
              </w:rPr>
              <w:t>Forma způsobu ověření studijních výsledků a další požadavky na studenta</w:t>
            </w:r>
          </w:p>
        </w:tc>
        <w:tc>
          <w:tcPr>
            <w:tcW w:w="6769" w:type="dxa"/>
            <w:gridSpan w:val="7"/>
            <w:tcBorders>
              <w:bottom w:val="nil"/>
            </w:tcBorders>
          </w:tcPr>
          <w:p w14:paraId="43C68706" w14:textId="77777777" w:rsidR="00DD15CB" w:rsidRPr="00B222DB" w:rsidRDefault="00DD15CB" w:rsidP="00AE0D6D">
            <w:pPr>
              <w:pStyle w:val="Normlnweb"/>
              <w:spacing w:before="0" w:beforeAutospacing="0" w:after="0" w:afterAutospacing="0"/>
              <w:contextualSpacing/>
              <w:rPr>
                <w:sz w:val="20"/>
                <w:szCs w:val="20"/>
              </w:rPr>
            </w:pPr>
            <w:r>
              <w:rPr>
                <w:sz w:val="20"/>
                <w:szCs w:val="20"/>
              </w:rPr>
              <w:t>Studující</w:t>
            </w:r>
            <w:r w:rsidRPr="00B222DB">
              <w:rPr>
                <w:sz w:val="20"/>
                <w:szCs w:val="20"/>
              </w:rPr>
              <w:t xml:space="preserve"> si připraví referát o vybrané stavbě, kterou během exkurze navštívíme. Uplatní v něm studium doporučené literatury, na jehož základě stavbu zařadí do dobového kontextu a srovná ji s další tvorbou konkrétního autora</w:t>
            </w:r>
            <w:r>
              <w:rPr>
                <w:sz w:val="20"/>
                <w:szCs w:val="20"/>
              </w:rPr>
              <w:t xml:space="preserve"> či autorky</w:t>
            </w:r>
            <w:r w:rsidRPr="00B222DB">
              <w:rPr>
                <w:sz w:val="20"/>
                <w:szCs w:val="20"/>
              </w:rPr>
              <w:t>. Po přednesení referátu na místě proběhne diskuse s ostatními stud</w:t>
            </w:r>
            <w:r>
              <w:rPr>
                <w:sz w:val="20"/>
                <w:szCs w:val="20"/>
              </w:rPr>
              <w:t>ujícími</w:t>
            </w:r>
            <w:r w:rsidRPr="00B222DB">
              <w:rPr>
                <w:sz w:val="20"/>
                <w:szCs w:val="20"/>
              </w:rPr>
              <w:t xml:space="preserve"> a </w:t>
            </w:r>
            <w:r>
              <w:rPr>
                <w:sz w:val="20"/>
                <w:szCs w:val="20"/>
              </w:rPr>
              <w:t>vyučujícími</w:t>
            </w:r>
            <w:r w:rsidRPr="00B222DB">
              <w:rPr>
                <w:sz w:val="20"/>
                <w:szCs w:val="20"/>
              </w:rPr>
              <w:t xml:space="preserve">, jejíž výsledky </w:t>
            </w:r>
            <w:r>
              <w:rPr>
                <w:sz w:val="20"/>
                <w:szCs w:val="20"/>
              </w:rPr>
              <w:t>studující</w:t>
            </w:r>
            <w:r w:rsidRPr="00B222DB">
              <w:rPr>
                <w:sz w:val="20"/>
                <w:szCs w:val="20"/>
              </w:rPr>
              <w:t xml:space="preserve"> zapracuje do eseje, který odevzdá v písemné podobě. </w:t>
            </w:r>
          </w:p>
          <w:p w14:paraId="3236C241" w14:textId="77777777" w:rsidR="00DD15CB" w:rsidRPr="002C0C22" w:rsidRDefault="00DD15CB" w:rsidP="00AE0D6D">
            <w:pPr>
              <w:widowControl w:val="0"/>
              <w:autoSpaceDE w:val="0"/>
              <w:autoSpaceDN w:val="0"/>
              <w:adjustRightInd w:val="0"/>
            </w:pPr>
          </w:p>
          <w:p w14:paraId="79C6FF9E" w14:textId="77777777" w:rsidR="00DD15CB" w:rsidRDefault="00DD15CB" w:rsidP="00AE0D6D">
            <w:pPr>
              <w:pStyle w:val="Normlnweb"/>
              <w:spacing w:before="0" w:beforeAutospacing="0" w:after="0" w:afterAutospacing="0"/>
              <w:contextualSpacing/>
            </w:pPr>
          </w:p>
        </w:tc>
      </w:tr>
      <w:tr w:rsidR="00DD15CB" w14:paraId="7E5CA29B" w14:textId="77777777" w:rsidTr="004676F7">
        <w:trPr>
          <w:trHeight w:val="198"/>
        </w:trPr>
        <w:tc>
          <w:tcPr>
            <w:tcW w:w="9855" w:type="dxa"/>
            <w:gridSpan w:val="8"/>
            <w:tcBorders>
              <w:top w:val="nil"/>
            </w:tcBorders>
          </w:tcPr>
          <w:p w14:paraId="2F1972FA" w14:textId="77777777" w:rsidR="00DD15CB" w:rsidRDefault="00DD15CB" w:rsidP="00AE0D6D">
            <w:pPr>
              <w:jc w:val="both"/>
            </w:pPr>
          </w:p>
        </w:tc>
      </w:tr>
      <w:tr w:rsidR="00DD15CB" w14:paraId="626E37AF" w14:textId="77777777" w:rsidTr="004676F7">
        <w:trPr>
          <w:trHeight w:val="197"/>
        </w:trPr>
        <w:tc>
          <w:tcPr>
            <w:tcW w:w="3086" w:type="dxa"/>
            <w:tcBorders>
              <w:top w:val="nil"/>
            </w:tcBorders>
            <w:shd w:val="clear" w:color="auto" w:fill="F7CAAC"/>
          </w:tcPr>
          <w:p w14:paraId="42D70095" w14:textId="77777777" w:rsidR="00DD15CB" w:rsidRDefault="00DD15CB" w:rsidP="00AE0D6D">
            <w:pPr>
              <w:jc w:val="both"/>
              <w:rPr>
                <w:b/>
              </w:rPr>
            </w:pPr>
            <w:r>
              <w:rPr>
                <w:b/>
              </w:rPr>
              <w:t>Garant předmětu</w:t>
            </w:r>
          </w:p>
        </w:tc>
        <w:tc>
          <w:tcPr>
            <w:tcW w:w="6769" w:type="dxa"/>
            <w:gridSpan w:val="7"/>
            <w:tcBorders>
              <w:top w:val="nil"/>
            </w:tcBorders>
          </w:tcPr>
          <w:p w14:paraId="4D3E19BD" w14:textId="77777777" w:rsidR="00DD15CB" w:rsidRDefault="00DD15CB" w:rsidP="00AE0D6D"/>
        </w:tc>
      </w:tr>
      <w:tr w:rsidR="00DD15CB" w14:paraId="31F3788A" w14:textId="77777777" w:rsidTr="004676F7">
        <w:trPr>
          <w:trHeight w:val="243"/>
        </w:trPr>
        <w:tc>
          <w:tcPr>
            <w:tcW w:w="3086" w:type="dxa"/>
            <w:tcBorders>
              <w:top w:val="nil"/>
            </w:tcBorders>
            <w:shd w:val="clear" w:color="auto" w:fill="F7CAAC"/>
          </w:tcPr>
          <w:p w14:paraId="395B0E1D" w14:textId="77777777" w:rsidR="00DD15CB" w:rsidRDefault="00DD15CB" w:rsidP="00AE0D6D">
            <w:pPr>
              <w:jc w:val="both"/>
              <w:rPr>
                <w:b/>
              </w:rPr>
            </w:pPr>
            <w:r>
              <w:rPr>
                <w:b/>
              </w:rPr>
              <w:t>Zapojení garanta do výuky předmětu</w:t>
            </w:r>
          </w:p>
        </w:tc>
        <w:tc>
          <w:tcPr>
            <w:tcW w:w="6769" w:type="dxa"/>
            <w:gridSpan w:val="7"/>
            <w:tcBorders>
              <w:top w:val="nil"/>
            </w:tcBorders>
          </w:tcPr>
          <w:p w14:paraId="75394AB2" w14:textId="77777777" w:rsidR="00DD15CB" w:rsidRDefault="00DD15CB" w:rsidP="00AE0D6D">
            <w:pPr>
              <w:jc w:val="both"/>
            </w:pPr>
          </w:p>
        </w:tc>
      </w:tr>
      <w:tr w:rsidR="00DD15CB" w14:paraId="57F78367" w14:textId="77777777" w:rsidTr="004676F7">
        <w:tc>
          <w:tcPr>
            <w:tcW w:w="3086" w:type="dxa"/>
            <w:shd w:val="clear" w:color="auto" w:fill="F7CAAC"/>
          </w:tcPr>
          <w:p w14:paraId="646412EF" w14:textId="77777777" w:rsidR="00DD15CB" w:rsidRDefault="00DD15CB" w:rsidP="00AE0D6D">
            <w:pPr>
              <w:jc w:val="both"/>
              <w:rPr>
                <w:b/>
              </w:rPr>
            </w:pPr>
            <w:r>
              <w:rPr>
                <w:b/>
              </w:rPr>
              <w:t>Vyučující</w:t>
            </w:r>
          </w:p>
        </w:tc>
        <w:tc>
          <w:tcPr>
            <w:tcW w:w="6769" w:type="dxa"/>
            <w:gridSpan w:val="7"/>
            <w:tcBorders>
              <w:bottom w:val="nil"/>
            </w:tcBorders>
          </w:tcPr>
          <w:p w14:paraId="6E373BA1" w14:textId="77777777" w:rsidR="00DD15CB" w:rsidRDefault="00DD15CB" w:rsidP="00AE0D6D">
            <w:pPr>
              <w:jc w:val="both"/>
            </w:pPr>
          </w:p>
        </w:tc>
      </w:tr>
      <w:tr w:rsidR="00DD15CB" w14:paraId="028B5AB3" w14:textId="77777777" w:rsidTr="004676F7">
        <w:trPr>
          <w:trHeight w:val="556"/>
        </w:trPr>
        <w:tc>
          <w:tcPr>
            <w:tcW w:w="9855" w:type="dxa"/>
            <w:gridSpan w:val="8"/>
            <w:tcBorders>
              <w:top w:val="nil"/>
            </w:tcBorders>
          </w:tcPr>
          <w:p w14:paraId="4D78E042" w14:textId="77777777" w:rsidR="00DD15CB" w:rsidRPr="000703FC" w:rsidRDefault="00DD15CB" w:rsidP="00AE0D6D">
            <w:r w:rsidRPr="000703FC">
              <w:t>prof. PhDr. et PaedDr. Jindřich Vybíral, CSc.</w:t>
            </w:r>
          </w:p>
          <w:p w14:paraId="314015A6" w14:textId="5DE942B6" w:rsidR="00DD15CB" w:rsidRDefault="00DD15CB" w:rsidP="00AE0D6D">
            <w:pPr>
              <w:jc w:val="both"/>
            </w:pPr>
            <w:r>
              <w:t>doc. Ing. arch. Mgr. et Mgr. Klára Brůhová, Ph.D.</w:t>
            </w:r>
          </w:p>
        </w:tc>
      </w:tr>
      <w:tr w:rsidR="00DD15CB" w14:paraId="09D0211D" w14:textId="77777777" w:rsidTr="004676F7">
        <w:tc>
          <w:tcPr>
            <w:tcW w:w="3086" w:type="dxa"/>
            <w:shd w:val="clear" w:color="auto" w:fill="F7CAAC"/>
          </w:tcPr>
          <w:p w14:paraId="37232CE4" w14:textId="3817A1A8" w:rsidR="00DD15CB" w:rsidRDefault="00402017" w:rsidP="00AE0D6D">
            <w:pPr>
              <w:jc w:val="both"/>
              <w:rPr>
                <w:b/>
              </w:rPr>
            </w:pPr>
            <w:r w:rsidRPr="005A0406">
              <w:rPr>
                <w:b/>
              </w:rPr>
              <w:t>Hlavní témata a výsledky učení</w:t>
            </w:r>
          </w:p>
        </w:tc>
        <w:tc>
          <w:tcPr>
            <w:tcW w:w="6769" w:type="dxa"/>
            <w:gridSpan w:val="7"/>
            <w:tcBorders>
              <w:bottom w:val="nil"/>
            </w:tcBorders>
          </w:tcPr>
          <w:p w14:paraId="5B7DF295" w14:textId="77777777" w:rsidR="00DD15CB" w:rsidRDefault="00DD15CB" w:rsidP="00AE0D6D">
            <w:pPr>
              <w:jc w:val="both"/>
            </w:pPr>
          </w:p>
        </w:tc>
      </w:tr>
      <w:tr w:rsidR="00DD15CB" w:rsidRPr="006449F7" w14:paraId="67583C63" w14:textId="77777777" w:rsidTr="003F241F">
        <w:trPr>
          <w:trHeight w:val="4906"/>
        </w:trPr>
        <w:tc>
          <w:tcPr>
            <w:tcW w:w="9855" w:type="dxa"/>
            <w:gridSpan w:val="8"/>
            <w:tcBorders>
              <w:top w:val="nil"/>
              <w:bottom w:val="single" w:sz="4" w:space="0" w:color="auto"/>
            </w:tcBorders>
          </w:tcPr>
          <w:p w14:paraId="109306FE" w14:textId="77777777" w:rsidR="00DD15CB" w:rsidRPr="00B222DB" w:rsidRDefault="00DD15CB" w:rsidP="00AE0D6D">
            <w:pPr>
              <w:pStyle w:val="Normlnweb"/>
              <w:spacing w:before="0" w:beforeAutospacing="0" w:after="0" w:afterAutospacing="0"/>
              <w:contextualSpacing/>
              <w:rPr>
                <w:sz w:val="20"/>
                <w:szCs w:val="20"/>
              </w:rPr>
            </w:pPr>
            <w:r w:rsidRPr="00B222DB">
              <w:rPr>
                <w:b/>
                <w:bCs/>
                <w:sz w:val="20"/>
                <w:szCs w:val="20"/>
              </w:rPr>
              <w:t>Anotace:</w:t>
            </w:r>
          </w:p>
          <w:p w14:paraId="737FED40" w14:textId="77777777" w:rsidR="00DD15CB" w:rsidRPr="00B222DB" w:rsidRDefault="00DD15CB" w:rsidP="00AE0D6D">
            <w:r w:rsidRPr="00B222DB">
              <w:t>Exkurze se budou věnovat významným českým a evropským stavbám. Během výuky bude konfrontována příprava stud</w:t>
            </w:r>
            <w:r>
              <w:t xml:space="preserve">ujících </w:t>
            </w:r>
            <w:r w:rsidRPr="00B222DB">
              <w:t>(studium literatury) a poznatky, které získali během klasických přednášek v průběhu svého studia, s výukou v terénu. Stud</w:t>
            </w:r>
            <w:r>
              <w:t xml:space="preserve">ující </w:t>
            </w:r>
            <w:r w:rsidRPr="00B222DB">
              <w:t xml:space="preserve">se zaměří na hledání souvislostí formy a funkce, na ideové obsahy a na kontext vzniku navštívených staveb. Zahraniční exkurze se rovněž zaměří na zkoumání specifik architektury a urbanismu daných zemí. </w:t>
            </w:r>
          </w:p>
          <w:p w14:paraId="0DBDAC2F" w14:textId="77777777" w:rsidR="00DD15CB" w:rsidRPr="00B222DB" w:rsidRDefault="00DD15CB" w:rsidP="00AE0D6D">
            <w:pPr>
              <w:pStyle w:val="Normlnweb"/>
              <w:spacing w:before="0" w:beforeAutospacing="0" w:after="0" w:afterAutospacing="0"/>
              <w:contextualSpacing/>
              <w:rPr>
                <w:sz w:val="20"/>
                <w:szCs w:val="20"/>
              </w:rPr>
            </w:pPr>
          </w:p>
          <w:p w14:paraId="40834B56" w14:textId="77777777" w:rsidR="00DD15CB" w:rsidRPr="00B222DB" w:rsidRDefault="00DD15CB" w:rsidP="00AE0D6D">
            <w:pPr>
              <w:pStyle w:val="Normlnweb"/>
              <w:spacing w:before="0" w:beforeAutospacing="0" w:after="0" w:afterAutospacing="0"/>
              <w:contextualSpacing/>
              <w:rPr>
                <w:b/>
                <w:bCs/>
                <w:sz w:val="20"/>
                <w:szCs w:val="20"/>
              </w:rPr>
            </w:pPr>
            <w:r w:rsidRPr="00B222DB">
              <w:rPr>
                <w:b/>
                <w:bCs/>
                <w:sz w:val="20"/>
                <w:szCs w:val="20"/>
              </w:rPr>
              <w:t>Cíle studia:</w:t>
            </w:r>
          </w:p>
          <w:p w14:paraId="07EDE7EE" w14:textId="77777777" w:rsidR="00DD15CB" w:rsidRPr="00B222DB" w:rsidRDefault="00DD15CB" w:rsidP="0021777E">
            <w:pPr>
              <w:pStyle w:val="Normlnweb"/>
              <w:numPr>
                <w:ilvl w:val="0"/>
                <w:numId w:val="97"/>
              </w:numPr>
              <w:spacing w:before="0" w:beforeAutospacing="0" w:after="0" w:afterAutospacing="0"/>
              <w:contextualSpacing/>
              <w:rPr>
                <w:sz w:val="20"/>
                <w:szCs w:val="20"/>
              </w:rPr>
            </w:pPr>
            <w:r w:rsidRPr="00B222DB">
              <w:rPr>
                <w:sz w:val="20"/>
                <w:szCs w:val="20"/>
              </w:rPr>
              <w:t>poskytnout přehled o nejvýznamnějších stavbách české a evropské architektury (převážně 19. a 20. století, ale i starších období) a představit nejdůležitější díla, zúčastněné umělce</w:t>
            </w:r>
            <w:r>
              <w:rPr>
                <w:sz w:val="20"/>
                <w:szCs w:val="20"/>
              </w:rPr>
              <w:t>, umělkyně</w:t>
            </w:r>
            <w:r w:rsidRPr="00B222DB">
              <w:rPr>
                <w:sz w:val="20"/>
                <w:szCs w:val="20"/>
              </w:rPr>
              <w:t xml:space="preserve"> i stavebníky</w:t>
            </w:r>
          </w:p>
          <w:p w14:paraId="4CE74617" w14:textId="77777777" w:rsidR="00DD15CB" w:rsidRPr="00B222DB" w:rsidRDefault="00DD15CB" w:rsidP="0021777E">
            <w:pPr>
              <w:pStyle w:val="Normlnweb"/>
              <w:numPr>
                <w:ilvl w:val="0"/>
                <w:numId w:val="97"/>
              </w:numPr>
              <w:spacing w:before="0" w:beforeAutospacing="0" w:after="0" w:afterAutospacing="0"/>
              <w:contextualSpacing/>
              <w:rPr>
                <w:sz w:val="20"/>
                <w:szCs w:val="20"/>
              </w:rPr>
            </w:pPr>
            <w:r w:rsidRPr="00B222DB">
              <w:rPr>
                <w:sz w:val="20"/>
                <w:szCs w:val="20"/>
              </w:rPr>
              <w:t>rozvíjet standardní postupy interpretace architektonického díla</w:t>
            </w:r>
          </w:p>
          <w:p w14:paraId="5F78B5C6" w14:textId="77777777" w:rsidR="00DD15CB" w:rsidRPr="00B222DB" w:rsidRDefault="00DD15CB" w:rsidP="0021777E">
            <w:pPr>
              <w:pStyle w:val="Normlnweb"/>
              <w:numPr>
                <w:ilvl w:val="0"/>
                <w:numId w:val="97"/>
              </w:numPr>
              <w:spacing w:before="0" w:beforeAutospacing="0" w:after="0" w:afterAutospacing="0"/>
              <w:contextualSpacing/>
              <w:rPr>
                <w:sz w:val="20"/>
                <w:szCs w:val="20"/>
              </w:rPr>
            </w:pPr>
            <w:r w:rsidRPr="00B222DB">
              <w:rPr>
                <w:sz w:val="20"/>
                <w:szCs w:val="20"/>
              </w:rPr>
              <w:t>demonstrovat možnosti aktuálních interpretačních přístupů při výkladu o konkrétních architektonických dílech</w:t>
            </w:r>
          </w:p>
          <w:p w14:paraId="34E24978" w14:textId="77777777" w:rsidR="00DD15CB" w:rsidRPr="00B222DB" w:rsidRDefault="00DD15CB" w:rsidP="0021777E">
            <w:pPr>
              <w:pStyle w:val="Normlnweb"/>
              <w:numPr>
                <w:ilvl w:val="0"/>
                <w:numId w:val="97"/>
              </w:numPr>
              <w:spacing w:before="0" w:beforeAutospacing="0" w:after="0" w:afterAutospacing="0"/>
              <w:contextualSpacing/>
              <w:rPr>
                <w:sz w:val="20"/>
                <w:szCs w:val="20"/>
              </w:rPr>
            </w:pPr>
            <w:r w:rsidRPr="00B222DB">
              <w:rPr>
                <w:sz w:val="20"/>
                <w:szCs w:val="20"/>
              </w:rPr>
              <w:t>poskytnout přehled o současné architektuře (posledních deseti let) v navštívených zemích</w:t>
            </w:r>
          </w:p>
          <w:p w14:paraId="68294095" w14:textId="77777777" w:rsidR="00DD15CB" w:rsidRPr="00B222DB" w:rsidRDefault="00DD15CB" w:rsidP="0021777E">
            <w:pPr>
              <w:pStyle w:val="Normlnweb"/>
              <w:numPr>
                <w:ilvl w:val="0"/>
                <w:numId w:val="97"/>
              </w:numPr>
              <w:spacing w:before="0" w:beforeAutospacing="0" w:after="0" w:afterAutospacing="0"/>
              <w:contextualSpacing/>
              <w:rPr>
                <w:sz w:val="20"/>
                <w:szCs w:val="20"/>
              </w:rPr>
            </w:pPr>
            <w:r w:rsidRPr="00B222DB">
              <w:rPr>
                <w:sz w:val="20"/>
                <w:szCs w:val="20"/>
              </w:rPr>
              <w:t>představit stavby v sociálním a politickém kontextu</w:t>
            </w:r>
          </w:p>
          <w:p w14:paraId="119F729E" w14:textId="77777777" w:rsidR="00DD15CB" w:rsidRPr="00B222DB" w:rsidRDefault="00DD15CB" w:rsidP="00AE0D6D">
            <w:pPr>
              <w:pStyle w:val="Normlnweb"/>
              <w:spacing w:before="0" w:beforeAutospacing="0" w:after="0" w:afterAutospacing="0" w:line="276" w:lineRule="auto"/>
              <w:contextualSpacing/>
              <w:rPr>
                <w:b/>
                <w:bCs/>
                <w:sz w:val="20"/>
                <w:szCs w:val="20"/>
              </w:rPr>
            </w:pPr>
          </w:p>
          <w:p w14:paraId="2CFCCCC0" w14:textId="77777777" w:rsidR="00DD15CB" w:rsidRPr="00B222DB" w:rsidRDefault="00DD15CB" w:rsidP="00AE0D6D">
            <w:pPr>
              <w:widowControl w:val="0"/>
              <w:autoSpaceDE w:val="0"/>
              <w:autoSpaceDN w:val="0"/>
              <w:adjustRightInd w:val="0"/>
              <w:contextualSpacing/>
              <w:rPr>
                <w:b/>
              </w:rPr>
            </w:pPr>
            <w:r w:rsidRPr="00B222DB">
              <w:rPr>
                <w:b/>
              </w:rPr>
              <w:t>Výsledky učení:</w:t>
            </w:r>
          </w:p>
          <w:p w14:paraId="7947A1CF" w14:textId="77777777" w:rsidR="00DD15CB" w:rsidRPr="00B222DB" w:rsidRDefault="00DD15CB" w:rsidP="00AE0D6D">
            <w:pPr>
              <w:widowControl w:val="0"/>
              <w:autoSpaceDE w:val="0"/>
              <w:autoSpaceDN w:val="0"/>
              <w:adjustRightInd w:val="0"/>
              <w:contextualSpacing/>
            </w:pPr>
            <w:r w:rsidRPr="00B222DB">
              <w:t xml:space="preserve">Po úspěšném absolvování předmětu </w:t>
            </w:r>
            <w:r>
              <w:t>studující dokáže</w:t>
            </w:r>
            <w:r w:rsidRPr="00B222DB">
              <w:t>:</w:t>
            </w:r>
          </w:p>
          <w:p w14:paraId="4C178E04" w14:textId="77777777" w:rsidR="00DD15CB" w:rsidRPr="00B222DB" w:rsidRDefault="00DD15CB" w:rsidP="0021777E">
            <w:pPr>
              <w:pStyle w:val="Normlnweb"/>
              <w:numPr>
                <w:ilvl w:val="0"/>
                <w:numId w:val="97"/>
              </w:numPr>
              <w:spacing w:before="0" w:beforeAutospacing="0" w:after="0" w:afterAutospacing="0"/>
              <w:contextualSpacing/>
              <w:rPr>
                <w:sz w:val="20"/>
                <w:szCs w:val="20"/>
              </w:rPr>
            </w:pPr>
            <w:r w:rsidRPr="00B222DB">
              <w:rPr>
                <w:sz w:val="20"/>
                <w:szCs w:val="20"/>
              </w:rPr>
              <w:t xml:space="preserve">kriticky zhodnotit jednotlivé výkony české a evropské architektury </w:t>
            </w:r>
          </w:p>
          <w:p w14:paraId="3EB00732" w14:textId="77777777" w:rsidR="00DD15CB" w:rsidRPr="00B222DB" w:rsidRDefault="00DD15CB" w:rsidP="0021777E">
            <w:pPr>
              <w:pStyle w:val="Normlnweb"/>
              <w:numPr>
                <w:ilvl w:val="0"/>
                <w:numId w:val="97"/>
              </w:numPr>
              <w:spacing w:before="0" w:beforeAutospacing="0" w:after="0" w:afterAutospacing="0"/>
              <w:contextualSpacing/>
              <w:rPr>
                <w:sz w:val="20"/>
                <w:szCs w:val="20"/>
              </w:rPr>
            </w:pPr>
            <w:r w:rsidRPr="00B222DB">
              <w:rPr>
                <w:sz w:val="20"/>
                <w:szCs w:val="20"/>
              </w:rPr>
              <w:t>tvořivě aplikovat standardní postupy interpretace architektonického díla</w:t>
            </w:r>
          </w:p>
          <w:p w14:paraId="0210D78B" w14:textId="77777777" w:rsidR="00DD15CB" w:rsidRPr="00B222DB" w:rsidRDefault="00DD15CB" w:rsidP="0021777E">
            <w:pPr>
              <w:pStyle w:val="Normlnweb"/>
              <w:numPr>
                <w:ilvl w:val="0"/>
                <w:numId w:val="97"/>
              </w:numPr>
              <w:spacing w:before="0" w:beforeAutospacing="0" w:after="0" w:afterAutospacing="0"/>
              <w:contextualSpacing/>
              <w:rPr>
                <w:sz w:val="20"/>
                <w:szCs w:val="20"/>
              </w:rPr>
            </w:pPr>
            <w:r w:rsidRPr="00B222DB">
              <w:rPr>
                <w:sz w:val="20"/>
                <w:szCs w:val="20"/>
              </w:rPr>
              <w:t>vnímat architektonické dílo v kontextu, v němž vzniklo a pro nějž bylo určeno</w:t>
            </w:r>
          </w:p>
          <w:p w14:paraId="5B29A2D2" w14:textId="77777777" w:rsidR="00DD15CB" w:rsidRPr="006449F7" w:rsidRDefault="00DD15CB" w:rsidP="0021777E">
            <w:pPr>
              <w:pStyle w:val="Normlnweb"/>
              <w:numPr>
                <w:ilvl w:val="0"/>
                <w:numId w:val="97"/>
              </w:numPr>
              <w:spacing w:before="0" w:beforeAutospacing="0" w:after="0" w:afterAutospacing="0"/>
              <w:contextualSpacing/>
              <w:rPr>
                <w:sz w:val="20"/>
                <w:szCs w:val="20"/>
              </w:rPr>
            </w:pPr>
            <w:r w:rsidRPr="00B222DB">
              <w:rPr>
                <w:sz w:val="20"/>
                <w:szCs w:val="20"/>
              </w:rPr>
              <w:t>orientovat se v základní literatuře</w:t>
            </w:r>
          </w:p>
        </w:tc>
      </w:tr>
      <w:tr w:rsidR="004676F7" w14:paraId="017DD3D4" w14:textId="77777777" w:rsidTr="003F241F">
        <w:trPr>
          <w:trHeight w:val="283"/>
        </w:trPr>
        <w:tc>
          <w:tcPr>
            <w:tcW w:w="3653" w:type="dxa"/>
            <w:gridSpan w:val="2"/>
            <w:tcBorders>
              <w:top w:val="single" w:sz="4" w:space="0" w:color="auto"/>
            </w:tcBorders>
            <w:shd w:val="clear" w:color="auto" w:fill="F7CAAC"/>
          </w:tcPr>
          <w:p w14:paraId="3061A93B" w14:textId="3553E0B8" w:rsidR="004676F7" w:rsidRDefault="004676F7" w:rsidP="004676F7">
            <w:pPr>
              <w:jc w:val="both"/>
            </w:pPr>
            <w:r>
              <w:rPr>
                <w:b/>
              </w:rPr>
              <w:t>Metody výuky</w:t>
            </w:r>
          </w:p>
        </w:tc>
        <w:tc>
          <w:tcPr>
            <w:tcW w:w="6202" w:type="dxa"/>
            <w:gridSpan w:val="6"/>
            <w:tcBorders>
              <w:top w:val="single" w:sz="4" w:space="0" w:color="auto"/>
              <w:bottom w:val="nil"/>
            </w:tcBorders>
          </w:tcPr>
          <w:p w14:paraId="54D16E35" w14:textId="6CC62C80" w:rsidR="004676F7" w:rsidRDefault="004676F7" w:rsidP="004676F7">
            <w:pPr>
              <w:jc w:val="both"/>
            </w:pPr>
          </w:p>
        </w:tc>
      </w:tr>
      <w:tr w:rsidR="004676F7" w:rsidRPr="006449F7" w14:paraId="016EBC0E" w14:textId="77777777" w:rsidTr="003F241F">
        <w:trPr>
          <w:trHeight w:val="734"/>
        </w:trPr>
        <w:tc>
          <w:tcPr>
            <w:tcW w:w="9855" w:type="dxa"/>
            <w:gridSpan w:val="8"/>
            <w:tcBorders>
              <w:top w:val="nil"/>
              <w:bottom w:val="single" w:sz="4" w:space="0" w:color="auto"/>
            </w:tcBorders>
          </w:tcPr>
          <w:p w14:paraId="127520D3" w14:textId="77777777" w:rsidR="003F241F" w:rsidRDefault="003F241F" w:rsidP="003F241F">
            <w:pPr>
              <w:rPr>
                <w:rFonts w:ascii="Aptos" w:hAnsi="Aptos"/>
                <w:color w:val="000000"/>
              </w:rPr>
            </w:pPr>
          </w:p>
          <w:p w14:paraId="34655ACD" w14:textId="33D5218E" w:rsidR="003F241F" w:rsidRDefault="003F241F" w:rsidP="003F241F">
            <w:pPr>
              <w:rPr>
                <w:rFonts w:ascii="Aptos" w:hAnsi="Aptos"/>
                <w:color w:val="000000"/>
              </w:rPr>
            </w:pPr>
            <w:r>
              <w:rPr>
                <w:rFonts w:ascii="Aptos" w:hAnsi="Aptos"/>
                <w:color w:val="000000"/>
              </w:rPr>
              <w:t>Předmět probíhá formou exkursí in situ (do vybraných lokalit a staveb v ČR nebo v zahraničí). Pomocí studia odborné literatury, event. archivních dokumentů si každý student/studentka připraví prezentaci k vybranému architektonickému dílu a na místě daný objekt představí - v kontextu oborového diskursu dané doby, osobnosti tvůrce/tvůrkyně i s ohledem na dobové (i aktuální) teoretické diskuse. Po prezentaci vždy probíhá debata a je prostor pro dotazy a zpětnou vazbu a doplnění ze strany vyučující i ostatních studujících. Předmět pracuje s konstruktivistickým pojetím výuky (role studující/ho je aktivní, důraz je kladen na zodpovědnost studující/ho, základní metodou výuky je partnerský dialog a konstruktivní zpětná vazba).</w:t>
            </w:r>
          </w:p>
          <w:p w14:paraId="6CB57627" w14:textId="59EFF61E" w:rsidR="004676F7" w:rsidRDefault="004676F7" w:rsidP="00AE0D6D">
            <w:pPr>
              <w:pStyle w:val="Normlnweb"/>
              <w:spacing w:before="0" w:beforeAutospacing="0" w:after="0" w:afterAutospacing="0"/>
              <w:contextualSpacing/>
              <w:rPr>
                <w:b/>
                <w:bCs/>
                <w:sz w:val="20"/>
                <w:szCs w:val="20"/>
              </w:rPr>
            </w:pPr>
          </w:p>
          <w:p w14:paraId="65C1C858" w14:textId="77777777" w:rsidR="003F241F" w:rsidRDefault="003F241F" w:rsidP="00AE0D6D">
            <w:pPr>
              <w:pStyle w:val="Normlnweb"/>
              <w:spacing w:before="0" w:beforeAutospacing="0" w:after="0" w:afterAutospacing="0"/>
              <w:contextualSpacing/>
              <w:rPr>
                <w:b/>
                <w:bCs/>
                <w:sz w:val="20"/>
                <w:szCs w:val="20"/>
              </w:rPr>
            </w:pPr>
          </w:p>
          <w:p w14:paraId="49A2B10A" w14:textId="2D09D176" w:rsidR="003F241F" w:rsidRPr="00B222DB" w:rsidRDefault="003F241F" w:rsidP="00AE0D6D">
            <w:pPr>
              <w:pStyle w:val="Normlnweb"/>
              <w:spacing w:before="0" w:beforeAutospacing="0" w:after="0" w:afterAutospacing="0"/>
              <w:contextualSpacing/>
              <w:rPr>
                <w:b/>
                <w:bCs/>
                <w:sz w:val="20"/>
                <w:szCs w:val="20"/>
              </w:rPr>
            </w:pPr>
          </w:p>
        </w:tc>
      </w:tr>
      <w:tr w:rsidR="00DD15CB" w14:paraId="388C59F6" w14:textId="77777777" w:rsidTr="003F241F">
        <w:trPr>
          <w:trHeight w:val="141"/>
        </w:trPr>
        <w:tc>
          <w:tcPr>
            <w:tcW w:w="3653" w:type="dxa"/>
            <w:gridSpan w:val="2"/>
            <w:tcBorders>
              <w:top w:val="single" w:sz="4" w:space="0" w:color="auto"/>
            </w:tcBorders>
            <w:shd w:val="clear" w:color="auto" w:fill="F7CAAC"/>
          </w:tcPr>
          <w:p w14:paraId="3F119A9A" w14:textId="77777777" w:rsidR="00DD15CB" w:rsidRDefault="00DD15CB" w:rsidP="00AE0D6D">
            <w:pPr>
              <w:jc w:val="both"/>
            </w:pPr>
            <w:r>
              <w:rPr>
                <w:b/>
              </w:rPr>
              <w:t>Studijní literatura a studijní pomůcky</w:t>
            </w:r>
          </w:p>
        </w:tc>
        <w:tc>
          <w:tcPr>
            <w:tcW w:w="6202" w:type="dxa"/>
            <w:gridSpan w:val="6"/>
            <w:tcBorders>
              <w:top w:val="single" w:sz="4" w:space="0" w:color="auto"/>
              <w:bottom w:val="nil"/>
            </w:tcBorders>
          </w:tcPr>
          <w:p w14:paraId="32B3D8AE" w14:textId="08BCBD10" w:rsidR="00DD15CB" w:rsidRDefault="00DD15CB" w:rsidP="00AE0D6D">
            <w:pPr>
              <w:jc w:val="both"/>
            </w:pPr>
          </w:p>
        </w:tc>
      </w:tr>
      <w:tr w:rsidR="00DD15CB" w:rsidRPr="00B8140C" w14:paraId="2D8FC85A" w14:textId="77777777" w:rsidTr="004676F7">
        <w:trPr>
          <w:trHeight w:val="481"/>
        </w:trPr>
        <w:tc>
          <w:tcPr>
            <w:tcW w:w="9855" w:type="dxa"/>
            <w:gridSpan w:val="8"/>
            <w:tcBorders>
              <w:top w:val="nil"/>
            </w:tcBorders>
          </w:tcPr>
          <w:p w14:paraId="3B0EBED3" w14:textId="77777777" w:rsidR="003F241F" w:rsidRDefault="003F241F" w:rsidP="00AE0D6D">
            <w:pPr>
              <w:jc w:val="both"/>
              <w:rPr>
                <w:b/>
              </w:rPr>
            </w:pPr>
          </w:p>
          <w:p w14:paraId="7B640888" w14:textId="0FD6B5F2" w:rsidR="00DD15CB" w:rsidRPr="00B35CDD" w:rsidRDefault="00DD15CB" w:rsidP="00AE0D6D">
            <w:pPr>
              <w:jc w:val="both"/>
              <w:rPr>
                <w:b/>
              </w:rPr>
            </w:pPr>
            <w:r w:rsidRPr="00B35CDD">
              <w:rPr>
                <w:b/>
              </w:rPr>
              <w:t>Povinná:</w:t>
            </w:r>
          </w:p>
          <w:p w14:paraId="47A84543" w14:textId="77777777" w:rsidR="00DD15CB" w:rsidRDefault="00DD15CB" w:rsidP="00AE0D6D">
            <w:pPr>
              <w:jc w:val="both"/>
            </w:pPr>
            <w:r>
              <w:t xml:space="preserve">Helena Lorenzová − Taťána Petrasová − Rostislav Švácha − Marie Platovská (eds.), </w:t>
            </w:r>
            <w:r w:rsidRPr="00D726F2">
              <w:rPr>
                <w:i/>
              </w:rPr>
              <w:t>Dějiny českého výtvarného umění I−VI</w:t>
            </w:r>
            <w:r>
              <w:t>, Praha 1984−2007</w:t>
            </w:r>
          </w:p>
          <w:p w14:paraId="1D75FEEC" w14:textId="77777777" w:rsidR="00DD15CB" w:rsidRDefault="00DD15CB" w:rsidP="00AE0D6D">
            <w:pPr>
              <w:jc w:val="both"/>
            </w:pPr>
            <w:r>
              <w:t xml:space="preserve">Kenneth Frampton, </w:t>
            </w:r>
            <w:r w:rsidRPr="00D726F2">
              <w:rPr>
                <w:i/>
              </w:rPr>
              <w:t>Moderní architektura: kritické dějiny</w:t>
            </w:r>
            <w:r>
              <w:t>, Praha 2004</w:t>
            </w:r>
          </w:p>
          <w:p w14:paraId="52C16692" w14:textId="77777777" w:rsidR="00DD15CB" w:rsidRDefault="00DD15CB" w:rsidP="00AE0D6D">
            <w:pPr>
              <w:jc w:val="both"/>
            </w:pPr>
          </w:p>
          <w:p w14:paraId="6088C9C7" w14:textId="77777777" w:rsidR="00DD15CB" w:rsidRDefault="00DD15CB" w:rsidP="00AE0D6D">
            <w:pPr>
              <w:jc w:val="both"/>
              <w:rPr>
                <w:b/>
              </w:rPr>
            </w:pPr>
            <w:r w:rsidRPr="00B35CDD">
              <w:rPr>
                <w:b/>
              </w:rPr>
              <w:t>Doporučená:</w:t>
            </w:r>
          </w:p>
          <w:p w14:paraId="7AB1AFDB" w14:textId="77777777" w:rsidR="00DD15CB" w:rsidRPr="00B35CDD" w:rsidRDefault="00DD15CB" w:rsidP="00AE0D6D">
            <w:pPr>
              <w:jc w:val="both"/>
              <w:rPr>
                <w:b/>
              </w:rPr>
            </w:pPr>
            <w:r w:rsidRPr="00D44652">
              <w:t xml:space="preserve">Rostislav Švácha – Milena Sršňová – Jana Tichá (eds.), </w:t>
            </w:r>
            <w:r w:rsidRPr="00E20A8C">
              <w:rPr>
                <w:i/>
              </w:rPr>
              <w:t>Euroamerické architektonické myšlení 1936–2011</w:t>
            </w:r>
            <w:r w:rsidRPr="00D44652">
              <w:t>, Praha 2018. Praha 2018</w:t>
            </w:r>
          </w:p>
          <w:p w14:paraId="0DB4593A" w14:textId="77777777" w:rsidR="00DD15CB" w:rsidRDefault="00DD15CB" w:rsidP="00AE0D6D">
            <w:pPr>
              <w:jc w:val="both"/>
            </w:pPr>
            <w:r w:rsidRPr="003D45EE">
              <w:t>Christian Norberg-Schulz</w:t>
            </w:r>
            <w:r>
              <w:t>,</w:t>
            </w:r>
            <w:r w:rsidRPr="003D45EE">
              <w:t xml:space="preserve"> </w:t>
            </w:r>
            <w:r w:rsidRPr="00D726F2">
              <w:rPr>
                <w:i/>
              </w:rPr>
              <w:t>Principy moderní architektury</w:t>
            </w:r>
            <w:r>
              <w:t>, Praha 2015</w:t>
            </w:r>
          </w:p>
          <w:p w14:paraId="5ACFB280" w14:textId="77777777" w:rsidR="00DD15CB" w:rsidRDefault="00DD15CB" w:rsidP="00AE0D6D">
            <w:pPr>
              <w:jc w:val="both"/>
            </w:pPr>
            <w:r>
              <w:t xml:space="preserve">Robert Venturi, </w:t>
            </w:r>
            <w:r w:rsidRPr="00D726F2">
              <w:rPr>
                <w:i/>
              </w:rPr>
              <w:t>Složitost a protiklad v architektuře</w:t>
            </w:r>
            <w:r>
              <w:t>, Praha 2003</w:t>
            </w:r>
          </w:p>
          <w:p w14:paraId="6CFFCDAF" w14:textId="77777777" w:rsidR="00DD15CB" w:rsidRDefault="00DD15CB" w:rsidP="00AE0D6D">
            <w:pPr>
              <w:jc w:val="both"/>
            </w:pPr>
            <w:r w:rsidRPr="002608E2">
              <w:t xml:space="preserve">Jindřich Vybíral, </w:t>
            </w:r>
            <w:r w:rsidRPr="00D726F2">
              <w:rPr>
                <w:i/>
              </w:rPr>
              <w:t>Česká architektura na prahu moderní doby. Devatenáct esejů o devatenáctém století</w:t>
            </w:r>
            <w:r w:rsidRPr="002608E2">
              <w:t>, Praha 2002</w:t>
            </w:r>
          </w:p>
          <w:p w14:paraId="2C82B613" w14:textId="77777777" w:rsidR="00DD15CB" w:rsidRPr="00B8140C" w:rsidRDefault="00DD15CB" w:rsidP="00AE0D6D">
            <w:pPr>
              <w:jc w:val="both"/>
            </w:pPr>
          </w:p>
        </w:tc>
      </w:tr>
      <w:tr w:rsidR="00DD15CB" w14:paraId="7DCF644C" w14:textId="77777777" w:rsidTr="004676F7">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0005E92F" w14:textId="77777777" w:rsidR="00DD15CB" w:rsidRDefault="00DD15CB" w:rsidP="00AE0D6D">
            <w:pPr>
              <w:jc w:val="center"/>
              <w:rPr>
                <w:b/>
              </w:rPr>
            </w:pPr>
            <w:r>
              <w:rPr>
                <w:b/>
              </w:rPr>
              <w:t>Informace ke kombinované nebo distanční formě</w:t>
            </w:r>
          </w:p>
        </w:tc>
      </w:tr>
      <w:tr w:rsidR="00DD15CB" w14:paraId="1943A92B" w14:textId="77777777" w:rsidTr="004676F7">
        <w:tc>
          <w:tcPr>
            <w:tcW w:w="4787" w:type="dxa"/>
            <w:gridSpan w:val="3"/>
            <w:tcBorders>
              <w:top w:val="single" w:sz="2" w:space="0" w:color="auto"/>
            </w:tcBorders>
            <w:shd w:val="clear" w:color="auto" w:fill="F7CAAC"/>
          </w:tcPr>
          <w:p w14:paraId="1847A89B" w14:textId="77777777" w:rsidR="00DD15CB" w:rsidRDefault="00DD15CB" w:rsidP="00AE0D6D">
            <w:pPr>
              <w:jc w:val="both"/>
            </w:pPr>
            <w:r>
              <w:rPr>
                <w:b/>
              </w:rPr>
              <w:t>Rozsah konzultací (soustředění)</w:t>
            </w:r>
          </w:p>
        </w:tc>
        <w:tc>
          <w:tcPr>
            <w:tcW w:w="889" w:type="dxa"/>
            <w:tcBorders>
              <w:top w:val="single" w:sz="2" w:space="0" w:color="auto"/>
            </w:tcBorders>
          </w:tcPr>
          <w:p w14:paraId="101C006D" w14:textId="77777777" w:rsidR="00DD15CB" w:rsidRDefault="00DD15CB" w:rsidP="00AE0D6D">
            <w:pPr>
              <w:jc w:val="both"/>
            </w:pPr>
          </w:p>
        </w:tc>
        <w:tc>
          <w:tcPr>
            <w:tcW w:w="4179" w:type="dxa"/>
            <w:gridSpan w:val="4"/>
            <w:tcBorders>
              <w:top w:val="single" w:sz="2" w:space="0" w:color="auto"/>
            </w:tcBorders>
            <w:shd w:val="clear" w:color="auto" w:fill="F7CAAC"/>
          </w:tcPr>
          <w:p w14:paraId="1D491F54" w14:textId="77777777" w:rsidR="00DD15CB" w:rsidRDefault="00DD15CB" w:rsidP="00AE0D6D">
            <w:pPr>
              <w:jc w:val="both"/>
              <w:rPr>
                <w:b/>
              </w:rPr>
            </w:pPr>
            <w:r>
              <w:rPr>
                <w:b/>
              </w:rPr>
              <w:t xml:space="preserve">hodin </w:t>
            </w:r>
          </w:p>
        </w:tc>
      </w:tr>
      <w:tr w:rsidR="00DD15CB" w14:paraId="29E34D32" w14:textId="77777777" w:rsidTr="004676F7">
        <w:tc>
          <w:tcPr>
            <w:tcW w:w="9855" w:type="dxa"/>
            <w:gridSpan w:val="8"/>
            <w:shd w:val="clear" w:color="auto" w:fill="F7CAAC"/>
          </w:tcPr>
          <w:p w14:paraId="53BD8D51" w14:textId="77777777" w:rsidR="00DD15CB" w:rsidRDefault="00DD15CB" w:rsidP="00AE0D6D">
            <w:pPr>
              <w:jc w:val="both"/>
              <w:rPr>
                <w:b/>
              </w:rPr>
            </w:pPr>
            <w:r>
              <w:rPr>
                <w:b/>
              </w:rPr>
              <w:t>Informace o způsobu kontaktu s vyučujícím</w:t>
            </w:r>
          </w:p>
        </w:tc>
      </w:tr>
      <w:tr w:rsidR="00DD15CB" w14:paraId="1930EECF" w14:textId="77777777" w:rsidTr="004676F7">
        <w:trPr>
          <w:trHeight w:val="283"/>
        </w:trPr>
        <w:tc>
          <w:tcPr>
            <w:tcW w:w="9855" w:type="dxa"/>
            <w:gridSpan w:val="8"/>
          </w:tcPr>
          <w:p w14:paraId="101538CE" w14:textId="77777777" w:rsidR="00DD15CB" w:rsidRDefault="00DD15CB" w:rsidP="00AE0D6D">
            <w:pPr>
              <w:jc w:val="both"/>
            </w:pPr>
          </w:p>
        </w:tc>
      </w:tr>
    </w:tbl>
    <w:p w14:paraId="5826028A" w14:textId="1C988EE6" w:rsidR="003A14EB" w:rsidRDefault="003A14EB"/>
    <w:p w14:paraId="23AED26A" w14:textId="2F261140" w:rsidR="003A14EB" w:rsidRDefault="003A14EB"/>
    <w:p w14:paraId="627092A0" w14:textId="155241BE" w:rsidR="003A14EB" w:rsidRDefault="003A14EB"/>
    <w:p w14:paraId="0FB0DFE8" w14:textId="497397C3" w:rsidR="003A14EB" w:rsidRDefault="003A14EB"/>
    <w:p w14:paraId="7291F758" w14:textId="02246160" w:rsidR="003A14EB" w:rsidRDefault="003A14EB"/>
    <w:p w14:paraId="48B85A05" w14:textId="7AD63527" w:rsidR="003A14EB" w:rsidRDefault="003A14EB"/>
    <w:p w14:paraId="06C21986" w14:textId="6BB54E3B" w:rsidR="003A14EB" w:rsidRDefault="003A14EB"/>
    <w:p w14:paraId="2587106A" w14:textId="310A4B9D" w:rsidR="003A14EB" w:rsidRDefault="003A14EB"/>
    <w:p w14:paraId="73038B91" w14:textId="008B7E8C" w:rsidR="003A14EB" w:rsidRDefault="003A14EB"/>
    <w:p w14:paraId="02826BDF" w14:textId="3CCB04A9" w:rsidR="003A14EB" w:rsidRDefault="003A14EB"/>
    <w:p w14:paraId="537E9073" w14:textId="5B166330" w:rsidR="003A14EB" w:rsidRDefault="003A14EB"/>
    <w:p w14:paraId="04E815E9" w14:textId="3C05CCA1" w:rsidR="003A14EB" w:rsidRDefault="003A14EB"/>
    <w:p w14:paraId="45880CF6" w14:textId="261EC885" w:rsidR="003A14EB" w:rsidRDefault="003A14EB"/>
    <w:p w14:paraId="05FF5855" w14:textId="58027625" w:rsidR="003A14EB" w:rsidRDefault="003A14EB"/>
    <w:p w14:paraId="717B47EC" w14:textId="359148ED" w:rsidR="003A14EB" w:rsidRDefault="003A14EB"/>
    <w:p w14:paraId="21A78F74" w14:textId="49BCC747" w:rsidR="003A14EB" w:rsidRDefault="003A14EB"/>
    <w:p w14:paraId="6A35D61E" w14:textId="5E5B89FB" w:rsidR="003A14EB" w:rsidRDefault="003A14EB"/>
    <w:p w14:paraId="78C93DD1" w14:textId="746DDE5E" w:rsidR="003A14EB" w:rsidRDefault="003A14EB"/>
    <w:p w14:paraId="35F8AC04" w14:textId="1AD2BACD" w:rsidR="003A14EB" w:rsidRDefault="003A14EB"/>
    <w:p w14:paraId="21551A59" w14:textId="020B9540" w:rsidR="003A14EB" w:rsidRDefault="003A14EB"/>
    <w:p w14:paraId="116957B9" w14:textId="51B6B4B5" w:rsidR="003A14EB" w:rsidRDefault="003A14EB"/>
    <w:p w14:paraId="693F580C" w14:textId="23D49B6D" w:rsidR="003A14EB" w:rsidRDefault="003A14EB"/>
    <w:p w14:paraId="2E5B5EE5" w14:textId="5665EFC2" w:rsidR="003A14EB" w:rsidRDefault="003A14EB"/>
    <w:p w14:paraId="1FABB786" w14:textId="1D135661" w:rsidR="003A14EB" w:rsidRDefault="003A14EB"/>
    <w:p w14:paraId="09E58E59" w14:textId="18BA40E9" w:rsidR="003A14EB" w:rsidRDefault="003A14EB"/>
    <w:p w14:paraId="3C58EDEE" w14:textId="3A1796AA" w:rsidR="003A14EB" w:rsidRDefault="003A14EB"/>
    <w:p w14:paraId="35FBD2B9" w14:textId="66E05D58" w:rsidR="003A14EB" w:rsidRDefault="003A14EB"/>
    <w:p w14:paraId="4869F44D" w14:textId="23E49F7E" w:rsidR="003A14EB" w:rsidRDefault="003A14EB"/>
    <w:p w14:paraId="14C75841" w14:textId="2DF84106" w:rsidR="003A14EB" w:rsidRDefault="003A14EB"/>
    <w:p w14:paraId="27E33E26" w14:textId="7AA97E02" w:rsidR="003A14EB" w:rsidRDefault="003A14EB"/>
    <w:p w14:paraId="535416C0" w14:textId="2B511D19" w:rsidR="003A14EB" w:rsidRDefault="003A14EB"/>
    <w:p w14:paraId="61D617E1" w14:textId="5B6AC240" w:rsidR="003A14EB" w:rsidRDefault="003A14EB"/>
    <w:p w14:paraId="29AAEED6" w14:textId="07AD67AC" w:rsidR="003A14EB" w:rsidRDefault="003A14EB"/>
    <w:p w14:paraId="226EDEAB" w14:textId="6C223089" w:rsidR="003A14EB" w:rsidRDefault="003A14EB"/>
    <w:p w14:paraId="76ACE324" w14:textId="7BEAB4FD" w:rsidR="003A14EB" w:rsidRDefault="003A14EB"/>
    <w:p w14:paraId="762E3648" w14:textId="21378AEE" w:rsidR="003A14EB" w:rsidRDefault="003A14EB"/>
    <w:p w14:paraId="6AD980AF" w14:textId="4D234EA8" w:rsidR="003A14EB" w:rsidRDefault="003A14EB"/>
    <w:p w14:paraId="5E8D61D0" w14:textId="77777777" w:rsidR="003A14EB" w:rsidRDefault="003A14EB"/>
    <w:p w14:paraId="77049CAA" w14:textId="7263A697" w:rsidR="003A14EB" w:rsidRDefault="003A14EB"/>
    <w:p w14:paraId="73FADA99" w14:textId="64BC1967" w:rsidR="003A14EB" w:rsidRDefault="003A14EB"/>
    <w:p w14:paraId="1F2760BB" w14:textId="297D5411" w:rsidR="003A14EB" w:rsidRDefault="003A14EB"/>
    <w:p w14:paraId="480EDBA1" w14:textId="18326CE5" w:rsidR="00DD15CB" w:rsidRDefault="00DD15CB"/>
    <w:tbl>
      <w:tblPr>
        <w:tblW w:w="9857" w:type="dxa"/>
        <w:tblInd w:w="-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4" w:type="dxa"/>
          <w:right w:w="44" w:type="dxa"/>
        </w:tblCellMar>
        <w:tblLook w:val="01E0" w:firstRow="1" w:lastRow="1" w:firstColumn="1" w:lastColumn="1" w:noHBand="0" w:noVBand="0"/>
      </w:tblPr>
      <w:tblGrid>
        <w:gridCol w:w="3087"/>
        <w:gridCol w:w="567"/>
        <w:gridCol w:w="1133"/>
        <w:gridCol w:w="888"/>
        <w:gridCol w:w="817"/>
        <w:gridCol w:w="1907"/>
        <w:gridCol w:w="248"/>
        <w:gridCol w:w="1210"/>
      </w:tblGrid>
      <w:tr w:rsidR="00A35439" w:rsidRPr="00635B0A" w14:paraId="20BFF881" w14:textId="77777777" w:rsidTr="00A35439">
        <w:tc>
          <w:tcPr>
            <w:tcW w:w="9857" w:type="dxa"/>
            <w:gridSpan w:val="8"/>
            <w:tcBorders>
              <w:top w:val="single" w:sz="2" w:space="0" w:color="auto"/>
              <w:left w:val="single" w:sz="2" w:space="0" w:color="auto"/>
              <w:bottom w:val="double" w:sz="2" w:space="0" w:color="auto"/>
              <w:right w:val="single" w:sz="2" w:space="0" w:color="auto"/>
            </w:tcBorders>
            <w:shd w:val="clear" w:color="auto" w:fill="BDD6EE"/>
            <w:hideMark/>
          </w:tcPr>
          <w:p w14:paraId="235576EC" w14:textId="22A2D42B" w:rsidR="00A35439" w:rsidRPr="00635B0A" w:rsidRDefault="00A35439" w:rsidP="00A5572E">
            <w:pPr>
              <w:jc w:val="both"/>
              <w:rPr>
                <w:b/>
                <w:sz w:val="28"/>
                <w:szCs w:val="28"/>
                <w:lang w:eastAsia="en-US"/>
              </w:rPr>
            </w:pPr>
            <w:r w:rsidRPr="00635B0A">
              <w:rPr>
                <w:sz w:val="28"/>
                <w:szCs w:val="28"/>
              </w:rPr>
              <w:br w:type="page"/>
            </w:r>
            <w:r w:rsidRPr="00635B0A">
              <w:rPr>
                <w:b/>
                <w:sz w:val="28"/>
                <w:szCs w:val="28"/>
                <w:lang w:eastAsia="en-US"/>
              </w:rPr>
              <w:t>B-III – Charakteristika studijního předmětu</w:t>
            </w:r>
          </w:p>
        </w:tc>
      </w:tr>
      <w:tr w:rsidR="00A35439" w:rsidRPr="00A35439" w14:paraId="3747F0E0" w14:textId="77777777" w:rsidTr="00A35439">
        <w:tc>
          <w:tcPr>
            <w:tcW w:w="3087" w:type="dxa"/>
            <w:tcBorders>
              <w:top w:val="double" w:sz="2" w:space="0" w:color="auto"/>
              <w:left w:val="single" w:sz="2" w:space="0" w:color="auto"/>
              <w:bottom w:val="single" w:sz="2" w:space="0" w:color="auto"/>
              <w:right w:val="single" w:sz="2" w:space="0" w:color="auto"/>
            </w:tcBorders>
            <w:shd w:val="clear" w:color="auto" w:fill="F7CAAC"/>
            <w:hideMark/>
          </w:tcPr>
          <w:p w14:paraId="7FAD2C40" w14:textId="77777777" w:rsidR="00A35439" w:rsidRPr="00A35439" w:rsidRDefault="00A35439" w:rsidP="00A5572E">
            <w:pPr>
              <w:jc w:val="both"/>
              <w:rPr>
                <w:b/>
                <w:lang w:eastAsia="en-US"/>
              </w:rPr>
            </w:pPr>
            <w:r w:rsidRPr="00A35439">
              <w:rPr>
                <w:b/>
                <w:lang w:eastAsia="en-US"/>
              </w:rPr>
              <w:t>Název studijního předmětu</w:t>
            </w:r>
          </w:p>
        </w:tc>
        <w:tc>
          <w:tcPr>
            <w:tcW w:w="6770" w:type="dxa"/>
            <w:gridSpan w:val="7"/>
            <w:tcBorders>
              <w:top w:val="double" w:sz="2" w:space="0" w:color="auto"/>
              <w:left w:val="single" w:sz="2" w:space="0" w:color="auto"/>
              <w:bottom w:val="single" w:sz="2" w:space="0" w:color="auto"/>
              <w:right w:val="single" w:sz="2" w:space="0" w:color="auto"/>
            </w:tcBorders>
            <w:hideMark/>
          </w:tcPr>
          <w:p w14:paraId="318786B7" w14:textId="77777777" w:rsidR="00A35439" w:rsidRPr="00A35439" w:rsidRDefault="00A35439" w:rsidP="00A5572E">
            <w:pPr>
              <w:jc w:val="both"/>
              <w:rPr>
                <w:b/>
                <w:lang w:eastAsia="en-US"/>
              </w:rPr>
            </w:pPr>
            <w:r w:rsidRPr="00A35439">
              <w:rPr>
                <w:b/>
              </w:rPr>
              <w:t>Muzejní a galerijní praxe</w:t>
            </w:r>
          </w:p>
        </w:tc>
      </w:tr>
      <w:tr w:rsidR="00A35439" w:rsidRPr="00A35439" w14:paraId="41C716F7" w14:textId="77777777" w:rsidTr="00A35439">
        <w:tc>
          <w:tcPr>
            <w:tcW w:w="3087" w:type="dxa"/>
            <w:tcBorders>
              <w:top w:val="single" w:sz="2" w:space="0" w:color="auto"/>
              <w:left w:val="single" w:sz="2" w:space="0" w:color="auto"/>
              <w:bottom w:val="single" w:sz="2" w:space="0" w:color="auto"/>
              <w:right w:val="single" w:sz="2" w:space="0" w:color="auto"/>
            </w:tcBorders>
            <w:shd w:val="clear" w:color="auto" w:fill="F7CAAC"/>
            <w:hideMark/>
          </w:tcPr>
          <w:p w14:paraId="5DF08569" w14:textId="77777777" w:rsidR="00A35439" w:rsidRPr="00A35439" w:rsidRDefault="00A35439" w:rsidP="00A5572E">
            <w:pPr>
              <w:jc w:val="both"/>
              <w:rPr>
                <w:b/>
                <w:lang w:eastAsia="en-US"/>
              </w:rPr>
            </w:pPr>
            <w:r w:rsidRPr="00A35439">
              <w:rPr>
                <w:b/>
                <w:lang w:eastAsia="en-US"/>
              </w:rPr>
              <w:t>Typ předmětu</w:t>
            </w:r>
          </w:p>
        </w:tc>
        <w:tc>
          <w:tcPr>
            <w:tcW w:w="3405" w:type="dxa"/>
            <w:gridSpan w:val="4"/>
            <w:tcBorders>
              <w:top w:val="single" w:sz="2" w:space="0" w:color="auto"/>
              <w:left w:val="single" w:sz="2" w:space="0" w:color="auto"/>
              <w:bottom w:val="single" w:sz="2" w:space="0" w:color="auto"/>
              <w:right w:val="single" w:sz="2" w:space="0" w:color="auto"/>
            </w:tcBorders>
            <w:hideMark/>
          </w:tcPr>
          <w:p w14:paraId="6F3AE449" w14:textId="3487EF70" w:rsidR="00A35439" w:rsidRPr="00A35439" w:rsidRDefault="00A35439" w:rsidP="00A5572E">
            <w:pPr>
              <w:jc w:val="both"/>
              <w:rPr>
                <w:lang w:eastAsia="en-US"/>
              </w:rPr>
            </w:pPr>
            <w:r w:rsidRPr="00A35439">
              <w:rPr>
                <w:lang w:eastAsia="en-US"/>
              </w:rPr>
              <w:t xml:space="preserve"> </w:t>
            </w:r>
            <w:r w:rsidR="00A5572E">
              <w:rPr>
                <w:lang w:eastAsia="en-US"/>
              </w:rPr>
              <w:t>povinný</w:t>
            </w:r>
          </w:p>
        </w:tc>
        <w:tc>
          <w:tcPr>
            <w:tcW w:w="1907" w:type="dxa"/>
            <w:tcBorders>
              <w:top w:val="single" w:sz="2" w:space="0" w:color="auto"/>
              <w:left w:val="single" w:sz="2" w:space="0" w:color="auto"/>
              <w:bottom w:val="single" w:sz="2" w:space="0" w:color="auto"/>
              <w:right w:val="single" w:sz="2" w:space="0" w:color="auto"/>
            </w:tcBorders>
            <w:shd w:val="clear" w:color="auto" w:fill="F7CAAC"/>
            <w:hideMark/>
          </w:tcPr>
          <w:p w14:paraId="4154A7E0" w14:textId="77777777" w:rsidR="00A35439" w:rsidRPr="00A35439" w:rsidRDefault="00A35439" w:rsidP="00A5572E">
            <w:pPr>
              <w:jc w:val="both"/>
              <w:rPr>
                <w:lang w:eastAsia="en-US"/>
              </w:rPr>
            </w:pPr>
            <w:r w:rsidRPr="00A35439">
              <w:rPr>
                <w:b/>
                <w:lang w:eastAsia="en-US"/>
              </w:rPr>
              <w:t>doporučený ročník / semestr</w:t>
            </w:r>
          </w:p>
        </w:tc>
        <w:tc>
          <w:tcPr>
            <w:tcW w:w="1458" w:type="dxa"/>
            <w:gridSpan w:val="2"/>
            <w:tcBorders>
              <w:top w:val="single" w:sz="2" w:space="0" w:color="auto"/>
              <w:left w:val="single" w:sz="2" w:space="0" w:color="auto"/>
              <w:bottom w:val="single" w:sz="2" w:space="0" w:color="auto"/>
              <w:right w:val="single" w:sz="2" w:space="0" w:color="auto"/>
            </w:tcBorders>
          </w:tcPr>
          <w:p w14:paraId="67B910D1" w14:textId="5E65F53E" w:rsidR="00A35439" w:rsidRPr="00A35439" w:rsidRDefault="00A35439" w:rsidP="00A5572E">
            <w:pPr>
              <w:jc w:val="both"/>
              <w:rPr>
                <w:lang w:eastAsia="en-US"/>
              </w:rPr>
            </w:pPr>
            <w:r>
              <w:rPr>
                <w:lang w:eastAsia="en-US"/>
              </w:rPr>
              <w:t>1/1-2/2</w:t>
            </w:r>
          </w:p>
        </w:tc>
      </w:tr>
      <w:tr w:rsidR="00A35439" w:rsidRPr="00A35439" w14:paraId="4DC13DD0" w14:textId="77777777" w:rsidTr="00A35439">
        <w:tc>
          <w:tcPr>
            <w:tcW w:w="3087" w:type="dxa"/>
            <w:tcBorders>
              <w:top w:val="single" w:sz="2" w:space="0" w:color="auto"/>
              <w:left w:val="single" w:sz="2" w:space="0" w:color="auto"/>
              <w:bottom w:val="single" w:sz="2" w:space="0" w:color="auto"/>
              <w:right w:val="single" w:sz="2" w:space="0" w:color="auto"/>
            </w:tcBorders>
            <w:shd w:val="clear" w:color="auto" w:fill="F7CAAC"/>
            <w:hideMark/>
          </w:tcPr>
          <w:p w14:paraId="0DC8D0EF" w14:textId="77777777" w:rsidR="00A35439" w:rsidRPr="00A35439" w:rsidRDefault="00A35439" w:rsidP="00A5572E">
            <w:pPr>
              <w:jc w:val="both"/>
              <w:rPr>
                <w:b/>
                <w:lang w:eastAsia="en-US"/>
              </w:rPr>
            </w:pPr>
            <w:r w:rsidRPr="00A35439">
              <w:rPr>
                <w:b/>
                <w:lang w:eastAsia="en-US"/>
              </w:rPr>
              <w:t>Rozsah studijního předmětu</w:t>
            </w:r>
          </w:p>
        </w:tc>
        <w:tc>
          <w:tcPr>
            <w:tcW w:w="1700" w:type="dxa"/>
            <w:gridSpan w:val="2"/>
            <w:tcBorders>
              <w:top w:val="single" w:sz="2" w:space="0" w:color="auto"/>
              <w:left w:val="single" w:sz="2" w:space="0" w:color="auto"/>
              <w:bottom w:val="single" w:sz="2" w:space="0" w:color="auto"/>
              <w:right w:val="single" w:sz="2" w:space="0" w:color="auto"/>
            </w:tcBorders>
          </w:tcPr>
          <w:p w14:paraId="6C041413" w14:textId="17321234" w:rsidR="00A35439" w:rsidRPr="00A35439" w:rsidRDefault="00A35439" w:rsidP="00A5572E">
            <w:pPr>
              <w:jc w:val="both"/>
              <w:rPr>
                <w:lang w:eastAsia="en-US"/>
              </w:rPr>
            </w:pPr>
            <w:r>
              <w:rPr>
                <w:lang w:eastAsia="en-US"/>
              </w:rPr>
              <w:t>1 semestr</w:t>
            </w:r>
          </w:p>
        </w:tc>
        <w:tc>
          <w:tcPr>
            <w:tcW w:w="888" w:type="dxa"/>
            <w:tcBorders>
              <w:top w:val="single" w:sz="2" w:space="0" w:color="auto"/>
              <w:left w:val="single" w:sz="2" w:space="0" w:color="auto"/>
              <w:bottom w:val="single" w:sz="2" w:space="0" w:color="auto"/>
              <w:right w:val="single" w:sz="2" w:space="0" w:color="auto"/>
            </w:tcBorders>
            <w:shd w:val="clear" w:color="auto" w:fill="F7CAAC"/>
            <w:hideMark/>
          </w:tcPr>
          <w:p w14:paraId="73830008" w14:textId="77777777" w:rsidR="00A35439" w:rsidRPr="00A35439" w:rsidRDefault="00A35439" w:rsidP="00A5572E">
            <w:pPr>
              <w:jc w:val="both"/>
              <w:rPr>
                <w:b/>
                <w:lang w:eastAsia="en-US"/>
              </w:rPr>
            </w:pPr>
            <w:r w:rsidRPr="00A35439">
              <w:rPr>
                <w:b/>
                <w:lang w:eastAsia="en-US"/>
              </w:rPr>
              <w:t xml:space="preserve">hod. </w:t>
            </w:r>
          </w:p>
        </w:tc>
        <w:tc>
          <w:tcPr>
            <w:tcW w:w="817" w:type="dxa"/>
            <w:tcBorders>
              <w:top w:val="single" w:sz="2" w:space="0" w:color="auto"/>
              <w:left w:val="single" w:sz="2" w:space="0" w:color="auto"/>
              <w:bottom w:val="single" w:sz="2" w:space="0" w:color="auto"/>
              <w:right w:val="single" w:sz="2" w:space="0" w:color="auto"/>
            </w:tcBorders>
            <w:hideMark/>
          </w:tcPr>
          <w:p w14:paraId="03A518BD" w14:textId="77777777" w:rsidR="00A35439" w:rsidRPr="00A35439" w:rsidRDefault="00A35439" w:rsidP="00A5572E">
            <w:pPr>
              <w:jc w:val="both"/>
              <w:rPr>
                <w:lang w:eastAsia="en-US"/>
              </w:rPr>
            </w:pPr>
          </w:p>
        </w:tc>
        <w:tc>
          <w:tcPr>
            <w:tcW w:w="2155" w:type="dxa"/>
            <w:gridSpan w:val="2"/>
            <w:tcBorders>
              <w:top w:val="single" w:sz="2" w:space="0" w:color="auto"/>
              <w:left w:val="single" w:sz="2" w:space="0" w:color="auto"/>
              <w:bottom w:val="single" w:sz="2" w:space="0" w:color="auto"/>
              <w:right w:val="single" w:sz="2" w:space="0" w:color="auto"/>
            </w:tcBorders>
            <w:shd w:val="clear" w:color="auto" w:fill="F7CAAC"/>
            <w:hideMark/>
          </w:tcPr>
          <w:p w14:paraId="6FB2B870" w14:textId="77777777" w:rsidR="00A35439" w:rsidRPr="00A35439" w:rsidRDefault="00A35439" w:rsidP="00A5572E">
            <w:pPr>
              <w:jc w:val="both"/>
              <w:rPr>
                <w:b/>
                <w:lang w:eastAsia="en-US"/>
              </w:rPr>
            </w:pPr>
            <w:r w:rsidRPr="00A35439">
              <w:rPr>
                <w:b/>
                <w:lang w:eastAsia="en-US"/>
              </w:rPr>
              <w:t>kreditů</w:t>
            </w:r>
          </w:p>
        </w:tc>
        <w:tc>
          <w:tcPr>
            <w:tcW w:w="1210" w:type="dxa"/>
            <w:tcBorders>
              <w:top w:val="single" w:sz="2" w:space="0" w:color="auto"/>
              <w:left w:val="single" w:sz="2" w:space="0" w:color="auto"/>
              <w:bottom w:val="single" w:sz="2" w:space="0" w:color="auto"/>
              <w:right w:val="single" w:sz="2" w:space="0" w:color="auto"/>
            </w:tcBorders>
            <w:hideMark/>
          </w:tcPr>
          <w:p w14:paraId="365AA037" w14:textId="5384A309" w:rsidR="00A35439" w:rsidRPr="00A35439" w:rsidRDefault="00A35439" w:rsidP="00A5572E">
            <w:pPr>
              <w:jc w:val="both"/>
              <w:rPr>
                <w:lang w:eastAsia="en-US"/>
              </w:rPr>
            </w:pPr>
            <w:r>
              <w:rPr>
                <w:lang w:eastAsia="en-US"/>
              </w:rPr>
              <w:t>3</w:t>
            </w:r>
          </w:p>
        </w:tc>
      </w:tr>
      <w:tr w:rsidR="00A35439" w:rsidRPr="00A35439" w14:paraId="307E72ED" w14:textId="77777777" w:rsidTr="00A35439">
        <w:tc>
          <w:tcPr>
            <w:tcW w:w="3087" w:type="dxa"/>
            <w:tcBorders>
              <w:top w:val="single" w:sz="2" w:space="0" w:color="auto"/>
              <w:left w:val="single" w:sz="2" w:space="0" w:color="auto"/>
              <w:bottom w:val="single" w:sz="2" w:space="0" w:color="auto"/>
              <w:right w:val="single" w:sz="2" w:space="0" w:color="auto"/>
            </w:tcBorders>
            <w:shd w:val="clear" w:color="auto" w:fill="F7CAAC"/>
            <w:hideMark/>
          </w:tcPr>
          <w:p w14:paraId="096D3A9E" w14:textId="77777777" w:rsidR="00A35439" w:rsidRPr="00A35439" w:rsidRDefault="00A35439" w:rsidP="00A5572E">
            <w:pPr>
              <w:jc w:val="both"/>
              <w:rPr>
                <w:b/>
                <w:lang w:eastAsia="en-US"/>
              </w:rPr>
            </w:pPr>
            <w:r w:rsidRPr="00A35439">
              <w:rPr>
                <w:b/>
                <w:lang w:eastAsia="en-US"/>
              </w:rPr>
              <w:t>Prerekvizity, korekvizity, ekvivalence</w:t>
            </w:r>
          </w:p>
        </w:tc>
        <w:tc>
          <w:tcPr>
            <w:tcW w:w="6770" w:type="dxa"/>
            <w:gridSpan w:val="7"/>
            <w:tcBorders>
              <w:top w:val="single" w:sz="2" w:space="0" w:color="auto"/>
              <w:left w:val="single" w:sz="2" w:space="0" w:color="auto"/>
              <w:bottom w:val="single" w:sz="2" w:space="0" w:color="auto"/>
              <w:right w:val="single" w:sz="2" w:space="0" w:color="auto"/>
            </w:tcBorders>
          </w:tcPr>
          <w:p w14:paraId="3E6E8203" w14:textId="77777777" w:rsidR="00A35439" w:rsidRPr="00A35439" w:rsidRDefault="00A35439" w:rsidP="00A5572E">
            <w:pPr>
              <w:jc w:val="both"/>
              <w:rPr>
                <w:lang w:eastAsia="en-US"/>
              </w:rPr>
            </w:pPr>
          </w:p>
        </w:tc>
      </w:tr>
      <w:tr w:rsidR="00A35439" w:rsidRPr="00A35439" w14:paraId="2B3EB31B" w14:textId="77777777" w:rsidTr="00A35439">
        <w:tc>
          <w:tcPr>
            <w:tcW w:w="3087" w:type="dxa"/>
            <w:tcBorders>
              <w:top w:val="single" w:sz="2" w:space="0" w:color="auto"/>
              <w:left w:val="single" w:sz="2" w:space="0" w:color="auto"/>
              <w:bottom w:val="single" w:sz="2" w:space="0" w:color="auto"/>
              <w:right w:val="single" w:sz="2" w:space="0" w:color="auto"/>
            </w:tcBorders>
            <w:shd w:val="clear" w:color="auto" w:fill="F7CAAC"/>
            <w:hideMark/>
          </w:tcPr>
          <w:p w14:paraId="7E0BACA9" w14:textId="77777777" w:rsidR="00A35439" w:rsidRPr="00A35439" w:rsidRDefault="00A35439" w:rsidP="00A5572E">
            <w:pPr>
              <w:jc w:val="both"/>
              <w:rPr>
                <w:b/>
                <w:lang w:eastAsia="en-US"/>
              </w:rPr>
            </w:pPr>
            <w:r w:rsidRPr="00A35439">
              <w:rPr>
                <w:b/>
                <w:lang w:eastAsia="en-US"/>
              </w:rPr>
              <w:t>Způsob ověření studijních výsledků</w:t>
            </w:r>
          </w:p>
        </w:tc>
        <w:tc>
          <w:tcPr>
            <w:tcW w:w="3405" w:type="dxa"/>
            <w:gridSpan w:val="4"/>
            <w:tcBorders>
              <w:top w:val="single" w:sz="2" w:space="0" w:color="auto"/>
              <w:left w:val="single" w:sz="2" w:space="0" w:color="auto"/>
              <w:bottom w:val="single" w:sz="2" w:space="0" w:color="auto"/>
              <w:right w:val="single" w:sz="2" w:space="0" w:color="auto"/>
            </w:tcBorders>
            <w:hideMark/>
          </w:tcPr>
          <w:p w14:paraId="20EBC2F0" w14:textId="5EE7A4CE" w:rsidR="00A35439" w:rsidRPr="00A35439" w:rsidRDefault="00A35439" w:rsidP="00A5572E">
            <w:pPr>
              <w:jc w:val="both"/>
              <w:rPr>
                <w:lang w:eastAsia="en-US"/>
              </w:rPr>
            </w:pPr>
            <w:r>
              <w:rPr>
                <w:lang w:eastAsia="en-US"/>
              </w:rPr>
              <w:t>zápočet</w:t>
            </w:r>
          </w:p>
        </w:tc>
        <w:tc>
          <w:tcPr>
            <w:tcW w:w="2155" w:type="dxa"/>
            <w:gridSpan w:val="2"/>
            <w:tcBorders>
              <w:top w:val="single" w:sz="2" w:space="0" w:color="auto"/>
              <w:left w:val="single" w:sz="2" w:space="0" w:color="auto"/>
              <w:bottom w:val="single" w:sz="2" w:space="0" w:color="auto"/>
              <w:right w:val="single" w:sz="2" w:space="0" w:color="auto"/>
            </w:tcBorders>
            <w:shd w:val="clear" w:color="auto" w:fill="F7CAAC"/>
            <w:hideMark/>
          </w:tcPr>
          <w:p w14:paraId="0FA22843" w14:textId="77777777" w:rsidR="00A35439" w:rsidRPr="00A35439" w:rsidRDefault="00A35439" w:rsidP="00A5572E">
            <w:pPr>
              <w:jc w:val="both"/>
              <w:rPr>
                <w:b/>
                <w:lang w:eastAsia="en-US"/>
              </w:rPr>
            </w:pPr>
            <w:r w:rsidRPr="00A35439">
              <w:rPr>
                <w:b/>
                <w:lang w:eastAsia="en-US"/>
              </w:rPr>
              <w:t>Forma výuky</w:t>
            </w:r>
          </w:p>
        </w:tc>
        <w:tc>
          <w:tcPr>
            <w:tcW w:w="1210" w:type="dxa"/>
            <w:tcBorders>
              <w:top w:val="single" w:sz="2" w:space="0" w:color="auto"/>
              <w:left w:val="single" w:sz="2" w:space="0" w:color="auto"/>
              <w:bottom w:val="single" w:sz="2" w:space="0" w:color="auto"/>
              <w:right w:val="single" w:sz="2" w:space="0" w:color="auto"/>
            </w:tcBorders>
            <w:hideMark/>
          </w:tcPr>
          <w:p w14:paraId="5AEF5938" w14:textId="338C4A6B" w:rsidR="00A35439" w:rsidRPr="00A35439" w:rsidRDefault="00A35439" w:rsidP="00A5572E">
            <w:pPr>
              <w:jc w:val="both"/>
              <w:rPr>
                <w:lang w:eastAsia="en-US"/>
              </w:rPr>
            </w:pPr>
            <w:r>
              <w:rPr>
                <w:lang w:eastAsia="en-US"/>
              </w:rPr>
              <w:t>praxe</w:t>
            </w:r>
          </w:p>
        </w:tc>
      </w:tr>
      <w:tr w:rsidR="00A35439" w:rsidRPr="00A35439" w14:paraId="121D49E6" w14:textId="77777777" w:rsidTr="00A35439">
        <w:tc>
          <w:tcPr>
            <w:tcW w:w="3087" w:type="dxa"/>
            <w:tcBorders>
              <w:top w:val="single" w:sz="2" w:space="0" w:color="auto"/>
              <w:left w:val="single" w:sz="2" w:space="0" w:color="auto"/>
              <w:bottom w:val="single" w:sz="2" w:space="0" w:color="auto"/>
              <w:right w:val="single" w:sz="2" w:space="0" w:color="auto"/>
            </w:tcBorders>
            <w:shd w:val="clear" w:color="auto" w:fill="F7CAAC"/>
            <w:hideMark/>
          </w:tcPr>
          <w:p w14:paraId="1F69CCA8" w14:textId="77777777" w:rsidR="00A35439" w:rsidRPr="00A35439" w:rsidRDefault="00A35439" w:rsidP="00A5572E">
            <w:pPr>
              <w:jc w:val="both"/>
              <w:rPr>
                <w:b/>
                <w:bCs/>
                <w:lang w:eastAsia="en-US"/>
              </w:rPr>
            </w:pPr>
            <w:r w:rsidRPr="00A35439">
              <w:rPr>
                <w:b/>
                <w:bCs/>
                <w:lang w:eastAsia="en-US"/>
              </w:rPr>
              <w:t>Forma způsobu ověření studijních výsledků a další požadavky na studenta</w:t>
            </w:r>
          </w:p>
        </w:tc>
        <w:tc>
          <w:tcPr>
            <w:tcW w:w="6770" w:type="dxa"/>
            <w:gridSpan w:val="7"/>
            <w:tcBorders>
              <w:top w:val="single" w:sz="2" w:space="0" w:color="auto"/>
              <w:left w:val="single" w:sz="2" w:space="0" w:color="auto"/>
              <w:bottom w:val="nil"/>
              <w:right w:val="single" w:sz="2" w:space="0" w:color="auto"/>
            </w:tcBorders>
            <w:hideMark/>
          </w:tcPr>
          <w:p w14:paraId="38DD0533" w14:textId="77777777" w:rsidR="00A35439" w:rsidRPr="00A35439" w:rsidRDefault="00A35439" w:rsidP="00A5572E">
            <w:pPr>
              <w:widowControl w:val="0"/>
              <w:autoSpaceDE w:val="0"/>
              <w:autoSpaceDN w:val="0"/>
              <w:adjustRightInd w:val="0"/>
              <w:rPr>
                <w:bCs/>
                <w:lang w:eastAsia="en-US"/>
              </w:rPr>
            </w:pPr>
          </w:p>
        </w:tc>
      </w:tr>
      <w:tr w:rsidR="00A35439" w:rsidRPr="00A35439" w14:paraId="4D7E11A9" w14:textId="77777777" w:rsidTr="00A35439">
        <w:trPr>
          <w:trHeight w:val="69"/>
        </w:trPr>
        <w:tc>
          <w:tcPr>
            <w:tcW w:w="9857" w:type="dxa"/>
            <w:gridSpan w:val="8"/>
            <w:tcBorders>
              <w:top w:val="nil"/>
              <w:left w:val="single" w:sz="2" w:space="0" w:color="auto"/>
              <w:bottom w:val="single" w:sz="2" w:space="0" w:color="auto"/>
              <w:right w:val="single" w:sz="2" w:space="0" w:color="auto"/>
            </w:tcBorders>
          </w:tcPr>
          <w:p w14:paraId="08A8C444" w14:textId="77777777" w:rsidR="00A35439" w:rsidRPr="00A35439" w:rsidRDefault="00A35439" w:rsidP="00A5572E">
            <w:pPr>
              <w:jc w:val="both"/>
              <w:rPr>
                <w:lang w:eastAsia="en-US"/>
              </w:rPr>
            </w:pPr>
          </w:p>
        </w:tc>
      </w:tr>
      <w:tr w:rsidR="00A35439" w:rsidRPr="00A35439" w14:paraId="53826302" w14:textId="77777777" w:rsidTr="00A35439">
        <w:trPr>
          <w:trHeight w:val="126"/>
        </w:trPr>
        <w:tc>
          <w:tcPr>
            <w:tcW w:w="3087" w:type="dxa"/>
            <w:tcBorders>
              <w:top w:val="nil"/>
              <w:left w:val="single" w:sz="2" w:space="0" w:color="auto"/>
              <w:bottom w:val="single" w:sz="2" w:space="0" w:color="auto"/>
              <w:right w:val="single" w:sz="2" w:space="0" w:color="auto"/>
            </w:tcBorders>
            <w:shd w:val="clear" w:color="auto" w:fill="F7CAAC"/>
            <w:hideMark/>
          </w:tcPr>
          <w:p w14:paraId="787859A2" w14:textId="77777777" w:rsidR="00A35439" w:rsidRPr="00A35439" w:rsidRDefault="00A35439" w:rsidP="00A5572E">
            <w:pPr>
              <w:jc w:val="both"/>
              <w:rPr>
                <w:b/>
                <w:lang w:eastAsia="en-US"/>
              </w:rPr>
            </w:pPr>
            <w:r w:rsidRPr="00A35439">
              <w:rPr>
                <w:b/>
                <w:lang w:eastAsia="en-US"/>
              </w:rPr>
              <w:t>Garant předmětu</w:t>
            </w:r>
          </w:p>
        </w:tc>
        <w:tc>
          <w:tcPr>
            <w:tcW w:w="6770" w:type="dxa"/>
            <w:gridSpan w:val="7"/>
            <w:tcBorders>
              <w:top w:val="nil"/>
              <w:left w:val="single" w:sz="2" w:space="0" w:color="auto"/>
              <w:bottom w:val="single" w:sz="2" w:space="0" w:color="auto"/>
              <w:right w:val="single" w:sz="2" w:space="0" w:color="auto"/>
            </w:tcBorders>
            <w:hideMark/>
          </w:tcPr>
          <w:p w14:paraId="3C138281" w14:textId="0012EC36" w:rsidR="00A35439" w:rsidRPr="00A35439" w:rsidRDefault="00A35439" w:rsidP="00A5572E">
            <w:pPr>
              <w:jc w:val="both"/>
              <w:rPr>
                <w:lang w:eastAsia="en-US"/>
              </w:rPr>
            </w:pPr>
            <w:r>
              <w:rPr>
                <w:lang w:eastAsia="en-US"/>
              </w:rPr>
              <w:t>p</w:t>
            </w:r>
            <w:r w:rsidRPr="00A35439">
              <w:rPr>
                <w:lang w:eastAsia="en-US"/>
              </w:rPr>
              <w:t>rof. Mgr. Karel Císař, Ph.D.</w:t>
            </w:r>
          </w:p>
        </w:tc>
      </w:tr>
      <w:tr w:rsidR="00A35439" w:rsidRPr="00A35439" w14:paraId="1B3A17B5" w14:textId="77777777" w:rsidTr="00A35439">
        <w:trPr>
          <w:trHeight w:val="155"/>
        </w:trPr>
        <w:tc>
          <w:tcPr>
            <w:tcW w:w="3087" w:type="dxa"/>
            <w:tcBorders>
              <w:top w:val="nil"/>
              <w:left w:val="single" w:sz="2" w:space="0" w:color="auto"/>
              <w:bottom w:val="single" w:sz="2" w:space="0" w:color="auto"/>
              <w:right w:val="single" w:sz="2" w:space="0" w:color="auto"/>
            </w:tcBorders>
            <w:shd w:val="clear" w:color="auto" w:fill="F7CAAC"/>
            <w:hideMark/>
          </w:tcPr>
          <w:p w14:paraId="4C1D1CE4" w14:textId="77777777" w:rsidR="00A35439" w:rsidRPr="00A35439" w:rsidRDefault="00A35439" w:rsidP="00A5572E">
            <w:pPr>
              <w:jc w:val="both"/>
              <w:rPr>
                <w:b/>
                <w:lang w:eastAsia="en-US"/>
              </w:rPr>
            </w:pPr>
            <w:r w:rsidRPr="00A35439">
              <w:rPr>
                <w:b/>
                <w:lang w:eastAsia="en-US"/>
              </w:rPr>
              <w:t>Zapojení garanta do výuky předmětu</w:t>
            </w:r>
          </w:p>
        </w:tc>
        <w:tc>
          <w:tcPr>
            <w:tcW w:w="6770" w:type="dxa"/>
            <w:gridSpan w:val="7"/>
            <w:tcBorders>
              <w:top w:val="nil"/>
              <w:left w:val="single" w:sz="2" w:space="0" w:color="auto"/>
              <w:bottom w:val="single" w:sz="2" w:space="0" w:color="auto"/>
              <w:right w:val="single" w:sz="2" w:space="0" w:color="auto"/>
            </w:tcBorders>
            <w:hideMark/>
          </w:tcPr>
          <w:p w14:paraId="13EA3684" w14:textId="77777777" w:rsidR="00A35439" w:rsidRPr="00A35439" w:rsidRDefault="00A35439" w:rsidP="00A5572E">
            <w:pPr>
              <w:jc w:val="both"/>
              <w:rPr>
                <w:lang w:eastAsia="en-US"/>
              </w:rPr>
            </w:pPr>
          </w:p>
        </w:tc>
      </w:tr>
      <w:tr w:rsidR="00A35439" w:rsidRPr="00A35439" w14:paraId="13FC7617" w14:textId="77777777" w:rsidTr="00A35439">
        <w:tc>
          <w:tcPr>
            <w:tcW w:w="3087" w:type="dxa"/>
            <w:tcBorders>
              <w:top w:val="single" w:sz="2" w:space="0" w:color="auto"/>
              <w:left w:val="single" w:sz="2" w:space="0" w:color="auto"/>
              <w:bottom w:val="single" w:sz="2" w:space="0" w:color="auto"/>
              <w:right w:val="single" w:sz="2" w:space="0" w:color="auto"/>
            </w:tcBorders>
            <w:shd w:val="clear" w:color="auto" w:fill="F7CAAC"/>
            <w:hideMark/>
          </w:tcPr>
          <w:p w14:paraId="1EAC459C" w14:textId="77777777" w:rsidR="00A35439" w:rsidRPr="00A35439" w:rsidRDefault="00A35439" w:rsidP="00A5572E">
            <w:pPr>
              <w:jc w:val="both"/>
              <w:rPr>
                <w:b/>
                <w:lang w:eastAsia="en-US"/>
              </w:rPr>
            </w:pPr>
            <w:r w:rsidRPr="00A35439">
              <w:rPr>
                <w:b/>
                <w:lang w:eastAsia="en-US"/>
              </w:rPr>
              <w:t>Vyučující</w:t>
            </w:r>
          </w:p>
        </w:tc>
        <w:tc>
          <w:tcPr>
            <w:tcW w:w="6770" w:type="dxa"/>
            <w:gridSpan w:val="7"/>
            <w:tcBorders>
              <w:top w:val="single" w:sz="2" w:space="0" w:color="auto"/>
              <w:left w:val="single" w:sz="2" w:space="0" w:color="auto"/>
              <w:bottom w:val="nil"/>
              <w:right w:val="single" w:sz="2" w:space="0" w:color="auto"/>
            </w:tcBorders>
            <w:hideMark/>
          </w:tcPr>
          <w:p w14:paraId="51F736C1" w14:textId="77777777" w:rsidR="00A35439" w:rsidRPr="00A35439" w:rsidRDefault="00A35439" w:rsidP="00A5572E">
            <w:pPr>
              <w:jc w:val="both"/>
              <w:rPr>
                <w:lang w:eastAsia="en-US"/>
              </w:rPr>
            </w:pPr>
          </w:p>
        </w:tc>
      </w:tr>
      <w:tr w:rsidR="00A35439" w:rsidRPr="00A35439" w14:paraId="726644FD" w14:textId="77777777" w:rsidTr="00A35439">
        <w:trPr>
          <w:trHeight w:val="354"/>
        </w:trPr>
        <w:tc>
          <w:tcPr>
            <w:tcW w:w="9857" w:type="dxa"/>
            <w:gridSpan w:val="8"/>
            <w:tcBorders>
              <w:top w:val="nil"/>
              <w:left w:val="single" w:sz="2" w:space="0" w:color="auto"/>
              <w:bottom w:val="single" w:sz="2" w:space="0" w:color="auto"/>
              <w:right w:val="single" w:sz="2" w:space="0" w:color="auto"/>
            </w:tcBorders>
          </w:tcPr>
          <w:p w14:paraId="574AFA04" w14:textId="77777777" w:rsidR="00A35439" w:rsidRPr="00A35439" w:rsidRDefault="00A35439" w:rsidP="00A5572E">
            <w:pPr>
              <w:jc w:val="both"/>
              <w:rPr>
                <w:lang w:eastAsia="en-US"/>
              </w:rPr>
            </w:pPr>
          </w:p>
        </w:tc>
      </w:tr>
      <w:tr w:rsidR="00A35439" w:rsidRPr="00A35439" w14:paraId="0BF4AD00" w14:textId="77777777" w:rsidTr="00A35439">
        <w:tc>
          <w:tcPr>
            <w:tcW w:w="3087" w:type="dxa"/>
            <w:tcBorders>
              <w:top w:val="single" w:sz="2" w:space="0" w:color="auto"/>
              <w:left w:val="single" w:sz="2" w:space="0" w:color="auto"/>
              <w:bottom w:val="single" w:sz="2" w:space="0" w:color="auto"/>
              <w:right w:val="single" w:sz="2" w:space="0" w:color="auto"/>
            </w:tcBorders>
            <w:shd w:val="clear" w:color="auto" w:fill="F7CAAC"/>
            <w:hideMark/>
          </w:tcPr>
          <w:p w14:paraId="5871A06F" w14:textId="5ABD52D2" w:rsidR="00A35439" w:rsidRPr="00A35439" w:rsidRDefault="00A35439" w:rsidP="00A35439">
            <w:pPr>
              <w:jc w:val="both"/>
              <w:rPr>
                <w:b/>
                <w:lang w:eastAsia="en-US"/>
              </w:rPr>
            </w:pPr>
            <w:r w:rsidRPr="00A35439">
              <w:rPr>
                <w:b/>
              </w:rPr>
              <w:t>Hlavní témata a výsledky učení</w:t>
            </w:r>
          </w:p>
        </w:tc>
        <w:tc>
          <w:tcPr>
            <w:tcW w:w="6770" w:type="dxa"/>
            <w:gridSpan w:val="7"/>
            <w:tcBorders>
              <w:top w:val="single" w:sz="2" w:space="0" w:color="auto"/>
              <w:left w:val="single" w:sz="2" w:space="0" w:color="auto"/>
              <w:bottom w:val="nil"/>
              <w:right w:val="single" w:sz="2" w:space="0" w:color="auto"/>
            </w:tcBorders>
          </w:tcPr>
          <w:p w14:paraId="1A24AC5A" w14:textId="77777777" w:rsidR="00A35439" w:rsidRPr="00A35439" w:rsidRDefault="00A35439" w:rsidP="00A35439">
            <w:pPr>
              <w:jc w:val="both"/>
              <w:rPr>
                <w:lang w:eastAsia="en-US"/>
              </w:rPr>
            </w:pPr>
          </w:p>
        </w:tc>
      </w:tr>
      <w:tr w:rsidR="00A35439" w:rsidRPr="00A35439" w14:paraId="2361DD93" w14:textId="77777777" w:rsidTr="00A35439">
        <w:trPr>
          <w:trHeight w:val="181"/>
        </w:trPr>
        <w:tc>
          <w:tcPr>
            <w:tcW w:w="9857" w:type="dxa"/>
            <w:gridSpan w:val="8"/>
            <w:tcBorders>
              <w:top w:val="nil"/>
              <w:left w:val="single" w:sz="2" w:space="0" w:color="auto"/>
              <w:bottom w:val="single" w:sz="4" w:space="0" w:color="auto"/>
              <w:right w:val="single" w:sz="2" w:space="0" w:color="auto"/>
            </w:tcBorders>
          </w:tcPr>
          <w:p w14:paraId="449D843C" w14:textId="77777777" w:rsidR="00A35439" w:rsidRPr="00A35439" w:rsidRDefault="00A35439" w:rsidP="00A35439">
            <w:pPr>
              <w:pStyle w:val="Normlnweb"/>
              <w:spacing w:before="0" w:beforeAutospacing="0" w:after="0" w:afterAutospacing="0"/>
              <w:contextualSpacing/>
              <w:rPr>
                <w:b/>
                <w:bCs/>
                <w:sz w:val="20"/>
                <w:szCs w:val="20"/>
                <w:lang w:eastAsia="en-US"/>
              </w:rPr>
            </w:pPr>
            <w:r w:rsidRPr="00A35439">
              <w:rPr>
                <w:b/>
                <w:bCs/>
                <w:sz w:val="20"/>
                <w:szCs w:val="20"/>
                <w:lang w:eastAsia="en-US"/>
              </w:rPr>
              <w:t>Anotace:</w:t>
            </w:r>
          </w:p>
          <w:p w14:paraId="69E6C437" w14:textId="77777777" w:rsidR="00A35439" w:rsidRPr="00A35439" w:rsidRDefault="00A35439" w:rsidP="00A35439">
            <w:pPr>
              <w:pStyle w:val="Normlnweb"/>
              <w:spacing w:before="0" w:beforeAutospacing="0" w:after="0" w:afterAutospacing="0"/>
              <w:contextualSpacing/>
              <w:rPr>
                <w:sz w:val="20"/>
                <w:szCs w:val="20"/>
              </w:rPr>
            </w:pPr>
            <w:r w:rsidRPr="00A35439">
              <w:rPr>
                <w:sz w:val="20"/>
                <w:szCs w:val="20"/>
              </w:rPr>
              <w:t>Muzejní a galerijní praxe studenti absolvují v některé sbírkové a výstavní instituci (Uměleckoprůmyslové museum v Praze, Galerie hlavního města Prahy, Národní galerie v Praze). Smyslem této praxe je seznámit se s galerijním a muzejním provozem na nejrůznějších úrovních: péčí o sbírky, dokumentací, evidencí a deponováním sbírkových předmětů, restaurováním sbírkových předmětů, kurátorskou přípravou výstav, edukačními programy, případně marketingem. Stáž je charakterizována jako důležitá součást studijního programu, která poskytuje studujícím praktické zkušenosti a umožňuje jim zapojit se do reálného kulturního a uměleckého prostředí.</w:t>
            </w:r>
          </w:p>
          <w:p w14:paraId="55026AB0" w14:textId="77777777" w:rsidR="00A35439" w:rsidRPr="00A35439" w:rsidRDefault="00A35439" w:rsidP="00A35439">
            <w:pPr>
              <w:pStyle w:val="Normlnweb"/>
              <w:spacing w:before="0" w:beforeAutospacing="0" w:after="0" w:afterAutospacing="0"/>
              <w:contextualSpacing/>
              <w:rPr>
                <w:b/>
                <w:bCs/>
                <w:sz w:val="20"/>
                <w:szCs w:val="20"/>
                <w:lang w:eastAsia="en-US"/>
              </w:rPr>
            </w:pPr>
          </w:p>
          <w:p w14:paraId="58C3D3AD" w14:textId="77777777" w:rsidR="00A35439" w:rsidRPr="00A35439" w:rsidRDefault="00A35439" w:rsidP="00A35439">
            <w:pPr>
              <w:pStyle w:val="Normlnweb"/>
              <w:spacing w:before="0" w:beforeAutospacing="0" w:after="0" w:afterAutospacing="0"/>
              <w:contextualSpacing/>
              <w:rPr>
                <w:b/>
                <w:bCs/>
                <w:sz w:val="20"/>
                <w:szCs w:val="20"/>
                <w:lang w:eastAsia="en-US"/>
              </w:rPr>
            </w:pPr>
            <w:r w:rsidRPr="00A35439">
              <w:rPr>
                <w:b/>
                <w:bCs/>
                <w:sz w:val="20"/>
                <w:szCs w:val="20"/>
                <w:lang w:eastAsia="en-US"/>
              </w:rPr>
              <w:t>Cíle studia:</w:t>
            </w:r>
          </w:p>
          <w:p w14:paraId="6B9C89B5" w14:textId="77777777" w:rsidR="00A35439" w:rsidRPr="00A35439" w:rsidRDefault="00A35439" w:rsidP="00A35439">
            <w:pPr>
              <w:pStyle w:val="Normlnweb"/>
              <w:numPr>
                <w:ilvl w:val="0"/>
                <w:numId w:val="88"/>
              </w:numPr>
              <w:spacing w:before="0" w:beforeAutospacing="0" w:after="0" w:afterAutospacing="0"/>
              <w:contextualSpacing/>
              <w:rPr>
                <w:bCs/>
                <w:sz w:val="20"/>
                <w:szCs w:val="20"/>
                <w:lang w:eastAsia="en-US"/>
              </w:rPr>
            </w:pPr>
            <w:r w:rsidRPr="00A35439">
              <w:rPr>
                <w:sz w:val="20"/>
                <w:szCs w:val="20"/>
                <w:lang w:eastAsia="en-US"/>
              </w:rPr>
              <w:t xml:space="preserve">seznámit studující </w:t>
            </w:r>
            <w:r w:rsidRPr="00A35439">
              <w:rPr>
                <w:sz w:val="20"/>
                <w:szCs w:val="20"/>
              </w:rPr>
              <w:t>s galerijním a muzejním provozem na nejrůznějších úrovních: péčí o sbírky, dokumentací, evidencí a deponováním sbírkových předmětů, restaurováním sbírkových předmětů, kurátorskou přípravou výstav, edukačními programy, případně marketingem</w:t>
            </w:r>
          </w:p>
          <w:p w14:paraId="6F5BDA3D" w14:textId="77777777" w:rsidR="00A35439" w:rsidRPr="00A35439" w:rsidRDefault="00A35439" w:rsidP="00A35439">
            <w:pPr>
              <w:pStyle w:val="Normlnweb"/>
              <w:numPr>
                <w:ilvl w:val="0"/>
                <w:numId w:val="88"/>
              </w:numPr>
              <w:spacing w:before="0" w:beforeAutospacing="0" w:after="0" w:afterAutospacing="0"/>
              <w:contextualSpacing/>
              <w:rPr>
                <w:bCs/>
                <w:sz w:val="20"/>
                <w:szCs w:val="20"/>
                <w:lang w:eastAsia="en-US"/>
              </w:rPr>
            </w:pPr>
            <w:r w:rsidRPr="00A35439">
              <w:rPr>
                <w:sz w:val="20"/>
                <w:szCs w:val="20"/>
              </w:rPr>
              <w:t>poskytnout studujícím praktické zkušenosti a umožňuje jim zapojit se do reálného kulturního a uměleckého prostředí</w:t>
            </w:r>
          </w:p>
          <w:p w14:paraId="31D04F2C" w14:textId="77777777" w:rsidR="00A35439" w:rsidRPr="00A35439" w:rsidRDefault="00A35439" w:rsidP="00A35439">
            <w:pPr>
              <w:rPr>
                <w:bCs/>
                <w:lang w:eastAsia="en-US"/>
              </w:rPr>
            </w:pPr>
          </w:p>
          <w:p w14:paraId="1F7A0BF3" w14:textId="77777777" w:rsidR="00A35439" w:rsidRPr="00A35439" w:rsidRDefault="00A35439" w:rsidP="00A35439">
            <w:pPr>
              <w:widowControl w:val="0"/>
              <w:autoSpaceDE w:val="0"/>
              <w:autoSpaceDN w:val="0"/>
              <w:adjustRightInd w:val="0"/>
              <w:rPr>
                <w:b/>
                <w:lang w:eastAsia="en-US"/>
              </w:rPr>
            </w:pPr>
            <w:r w:rsidRPr="00A35439">
              <w:rPr>
                <w:b/>
                <w:lang w:eastAsia="en-US"/>
              </w:rPr>
              <w:t>Výsledky učení:</w:t>
            </w:r>
          </w:p>
          <w:p w14:paraId="28292F43" w14:textId="77777777" w:rsidR="00A35439" w:rsidRPr="00A35439" w:rsidRDefault="00A35439" w:rsidP="00A35439">
            <w:pPr>
              <w:widowControl w:val="0"/>
              <w:autoSpaceDE w:val="0"/>
              <w:autoSpaceDN w:val="0"/>
              <w:adjustRightInd w:val="0"/>
              <w:rPr>
                <w:lang w:eastAsia="en-US"/>
              </w:rPr>
            </w:pPr>
            <w:r w:rsidRPr="00A35439">
              <w:rPr>
                <w:lang w:eastAsia="en-US"/>
              </w:rPr>
              <w:t>Po úspěšném absolvování předmětu je studující schopen:</w:t>
            </w:r>
          </w:p>
          <w:p w14:paraId="4F06E9D7" w14:textId="77777777" w:rsidR="00A35439" w:rsidRPr="00A35439" w:rsidRDefault="00A35439" w:rsidP="00A35439">
            <w:pPr>
              <w:pStyle w:val="Odstavecseseznamem"/>
              <w:widowControl w:val="0"/>
              <w:numPr>
                <w:ilvl w:val="0"/>
                <w:numId w:val="89"/>
              </w:numPr>
              <w:autoSpaceDE w:val="0"/>
              <w:autoSpaceDN w:val="0"/>
              <w:adjustRightInd w:val="0"/>
              <w:rPr>
                <w:lang w:eastAsia="en-US"/>
              </w:rPr>
            </w:pPr>
            <w:r w:rsidRPr="00A35439">
              <w:rPr>
                <w:lang w:eastAsia="en-US"/>
              </w:rPr>
              <w:t>rozvíjet dovednosti v galerijním a muzejním provozu</w:t>
            </w:r>
          </w:p>
          <w:p w14:paraId="5745C867" w14:textId="77777777" w:rsidR="00A35439" w:rsidRPr="00A35439" w:rsidRDefault="00A35439" w:rsidP="00A35439">
            <w:pPr>
              <w:pStyle w:val="Odstavecseseznamem"/>
              <w:widowControl w:val="0"/>
              <w:numPr>
                <w:ilvl w:val="0"/>
                <w:numId w:val="89"/>
              </w:numPr>
              <w:autoSpaceDE w:val="0"/>
              <w:autoSpaceDN w:val="0"/>
              <w:adjustRightInd w:val="0"/>
              <w:rPr>
                <w:lang w:eastAsia="en-US"/>
              </w:rPr>
            </w:pPr>
            <w:r w:rsidRPr="00A35439">
              <w:rPr>
                <w:lang w:eastAsia="en-US"/>
              </w:rPr>
              <w:t xml:space="preserve">osvojit si znalosti a dovednosti spojených s péčí o sbírky a dokumentaci, </w:t>
            </w:r>
            <w:r w:rsidRPr="00A35439">
              <w:t>evidencí a deponováním sbírkových předmětů</w:t>
            </w:r>
          </w:p>
          <w:p w14:paraId="2B25F574" w14:textId="77777777" w:rsidR="00A35439" w:rsidRPr="00A35439" w:rsidRDefault="00A35439" w:rsidP="00A35439">
            <w:pPr>
              <w:pStyle w:val="Odstavecseseznamem"/>
              <w:widowControl w:val="0"/>
              <w:numPr>
                <w:ilvl w:val="0"/>
                <w:numId w:val="89"/>
              </w:numPr>
              <w:autoSpaceDE w:val="0"/>
              <w:autoSpaceDN w:val="0"/>
              <w:adjustRightInd w:val="0"/>
              <w:rPr>
                <w:lang w:eastAsia="en-US"/>
              </w:rPr>
            </w:pPr>
            <w:r w:rsidRPr="00A35439">
              <w:t>aplikovat teoretické vědomosti v reálném kulturním a uměleckém prostředí</w:t>
            </w:r>
          </w:p>
          <w:p w14:paraId="4C45D565" w14:textId="77777777" w:rsidR="00A35439" w:rsidRDefault="00A35439" w:rsidP="00A35439">
            <w:pPr>
              <w:pStyle w:val="Odstavecseseznamem"/>
              <w:widowControl w:val="0"/>
              <w:numPr>
                <w:ilvl w:val="0"/>
                <w:numId w:val="89"/>
              </w:numPr>
              <w:autoSpaceDE w:val="0"/>
              <w:autoSpaceDN w:val="0"/>
              <w:adjustRightInd w:val="0"/>
              <w:rPr>
                <w:lang w:eastAsia="en-US"/>
              </w:rPr>
            </w:pPr>
            <w:r w:rsidRPr="00A35439">
              <w:t>rozvíjet schopnosti práce v týmu, komunikace a spolupráce v galerijním a muzejním provozu</w:t>
            </w:r>
          </w:p>
          <w:p w14:paraId="6A463B67" w14:textId="5A6E15C4" w:rsidR="00A35439" w:rsidRPr="00A35439" w:rsidRDefault="00A35439" w:rsidP="00A35439">
            <w:pPr>
              <w:pStyle w:val="Odstavecseseznamem"/>
              <w:widowControl w:val="0"/>
              <w:autoSpaceDE w:val="0"/>
              <w:autoSpaceDN w:val="0"/>
              <w:adjustRightInd w:val="0"/>
              <w:rPr>
                <w:lang w:eastAsia="en-US"/>
              </w:rPr>
            </w:pPr>
          </w:p>
        </w:tc>
      </w:tr>
      <w:tr w:rsidR="00A35439" w:rsidRPr="00A35439" w14:paraId="56B21F6D" w14:textId="77777777" w:rsidTr="00A354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265"/>
        </w:trPr>
        <w:tc>
          <w:tcPr>
            <w:tcW w:w="3654" w:type="dxa"/>
            <w:gridSpan w:val="2"/>
            <w:tcBorders>
              <w:top w:val="single" w:sz="4" w:space="0" w:color="auto"/>
            </w:tcBorders>
            <w:shd w:val="clear" w:color="auto" w:fill="F7CAAC"/>
          </w:tcPr>
          <w:p w14:paraId="3FA4ACE4" w14:textId="77777777" w:rsidR="00A35439" w:rsidRPr="00A35439" w:rsidRDefault="00A35439" w:rsidP="00A5572E">
            <w:pPr>
              <w:jc w:val="both"/>
            </w:pPr>
            <w:r w:rsidRPr="00A35439">
              <w:rPr>
                <w:b/>
              </w:rPr>
              <w:t>Metody výuky</w:t>
            </w:r>
          </w:p>
        </w:tc>
        <w:tc>
          <w:tcPr>
            <w:tcW w:w="6203" w:type="dxa"/>
            <w:gridSpan w:val="6"/>
            <w:tcBorders>
              <w:top w:val="single" w:sz="4" w:space="0" w:color="auto"/>
              <w:bottom w:val="nil"/>
            </w:tcBorders>
          </w:tcPr>
          <w:p w14:paraId="2B898B4F" w14:textId="77777777" w:rsidR="00A35439" w:rsidRPr="00A35439" w:rsidRDefault="00A35439" w:rsidP="00A5572E">
            <w:pPr>
              <w:jc w:val="both"/>
            </w:pPr>
          </w:p>
        </w:tc>
      </w:tr>
      <w:tr w:rsidR="00A35439" w:rsidRPr="00A35439" w14:paraId="50303A49" w14:textId="77777777" w:rsidTr="00A35439">
        <w:trPr>
          <w:trHeight w:val="181"/>
        </w:trPr>
        <w:tc>
          <w:tcPr>
            <w:tcW w:w="9857" w:type="dxa"/>
            <w:gridSpan w:val="8"/>
            <w:tcBorders>
              <w:top w:val="nil"/>
              <w:left w:val="single" w:sz="2" w:space="0" w:color="auto"/>
              <w:bottom w:val="single" w:sz="4" w:space="0" w:color="auto"/>
              <w:right w:val="single" w:sz="2" w:space="0" w:color="auto"/>
            </w:tcBorders>
          </w:tcPr>
          <w:p w14:paraId="10E00AE0" w14:textId="77777777" w:rsidR="00A35439" w:rsidRDefault="00A35439" w:rsidP="00A35439"/>
          <w:p w14:paraId="3260B1D4" w14:textId="365FB643" w:rsidR="00A35439" w:rsidRPr="00A35439" w:rsidRDefault="00A35439" w:rsidP="00A35439">
            <w:r w:rsidRPr="00A35439">
              <w:t>Cílem praxe je seznámit se s galerijním a muzejním provozem. V rámci praxe si studující vyzkoušejí různé možnosti pracovního zařazení od dokumentace, kurátorství, edukaci, případně marketing. V kontaktu s významnými osobnostmi oboru se učí formovat vlastní pozici ve věcném zhodnocení přínosu praxe pro jejich osobnostní i profesní vývoj.</w:t>
            </w:r>
          </w:p>
          <w:p w14:paraId="75015BEB" w14:textId="77777777" w:rsidR="00A35439" w:rsidRPr="00A35439" w:rsidRDefault="00A35439" w:rsidP="00A35439"/>
        </w:tc>
      </w:tr>
      <w:tr w:rsidR="00A35439" w:rsidRPr="00A35439" w14:paraId="3FE369F1" w14:textId="77777777" w:rsidTr="00A35439">
        <w:trPr>
          <w:trHeight w:val="169"/>
        </w:trPr>
        <w:tc>
          <w:tcPr>
            <w:tcW w:w="3654" w:type="dxa"/>
            <w:gridSpan w:val="2"/>
            <w:tcBorders>
              <w:top w:val="single" w:sz="4" w:space="0" w:color="auto"/>
              <w:left w:val="single" w:sz="2" w:space="0" w:color="auto"/>
              <w:bottom w:val="single" w:sz="2" w:space="0" w:color="auto"/>
              <w:right w:val="single" w:sz="2" w:space="0" w:color="auto"/>
            </w:tcBorders>
            <w:shd w:val="clear" w:color="auto" w:fill="F7CAAC"/>
            <w:hideMark/>
          </w:tcPr>
          <w:p w14:paraId="7C7E0D3E" w14:textId="77777777" w:rsidR="00A35439" w:rsidRPr="00A35439" w:rsidRDefault="00A35439" w:rsidP="00A35439">
            <w:pPr>
              <w:jc w:val="both"/>
              <w:rPr>
                <w:lang w:eastAsia="en-US"/>
              </w:rPr>
            </w:pPr>
            <w:r w:rsidRPr="00A35439">
              <w:rPr>
                <w:b/>
                <w:lang w:eastAsia="en-US"/>
              </w:rPr>
              <w:t>Studijní literatura a studijní pomůcky</w:t>
            </w:r>
          </w:p>
        </w:tc>
        <w:tc>
          <w:tcPr>
            <w:tcW w:w="6203" w:type="dxa"/>
            <w:gridSpan w:val="6"/>
            <w:tcBorders>
              <w:top w:val="single" w:sz="4" w:space="0" w:color="auto"/>
              <w:left w:val="single" w:sz="2" w:space="0" w:color="auto"/>
              <w:bottom w:val="nil"/>
              <w:right w:val="single" w:sz="2" w:space="0" w:color="auto"/>
            </w:tcBorders>
          </w:tcPr>
          <w:p w14:paraId="0ACEF03F" w14:textId="77777777" w:rsidR="00A35439" w:rsidRPr="00A35439" w:rsidRDefault="00A35439" w:rsidP="00A35439">
            <w:pPr>
              <w:jc w:val="both"/>
              <w:rPr>
                <w:lang w:eastAsia="en-US"/>
              </w:rPr>
            </w:pPr>
          </w:p>
        </w:tc>
      </w:tr>
      <w:tr w:rsidR="00A35439" w:rsidRPr="00A35439" w14:paraId="26349368" w14:textId="77777777" w:rsidTr="00A35439">
        <w:tc>
          <w:tcPr>
            <w:tcW w:w="9857" w:type="dxa"/>
            <w:gridSpan w:val="8"/>
            <w:tcBorders>
              <w:top w:val="single" w:sz="7" w:space="0" w:color="auto"/>
              <w:left w:val="single" w:sz="2" w:space="0" w:color="auto"/>
              <w:bottom w:val="single" w:sz="2" w:space="0" w:color="auto"/>
              <w:right w:val="single" w:sz="2" w:space="0" w:color="auto"/>
            </w:tcBorders>
            <w:shd w:val="clear" w:color="auto" w:fill="F7CAAC"/>
            <w:hideMark/>
          </w:tcPr>
          <w:p w14:paraId="12642037" w14:textId="77777777" w:rsidR="00A35439" w:rsidRPr="00A35439" w:rsidRDefault="00A35439" w:rsidP="00A35439">
            <w:pPr>
              <w:jc w:val="center"/>
              <w:rPr>
                <w:b/>
                <w:lang w:eastAsia="en-US"/>
              </w:rPr>
            </w:pPr>
            <w:r w:rsidRPr="00A35439">
              <w:rPr>
                <w:b/>
                <w:lang w:eastAsia="en-US"/>
              </w:rPr>
              <w:t>Informace ke kombinované nebo distanční formě</w:t>
            </w:r>
          </w:p>
        </w:tc>
      </w:tr>
      <w:tr w:rsidR="00A35439" w:rsidRPr="00A35439" w14:paraId="053B01D1" w14:textId="77777777" w:rsidTr="00A35439">
        <w:tc>
          <w:tcPr>
            <w:tcW w:w="4787" w:type="dxa"/>
            <w:gridSpan w:val="3"/>
            <w:tcBorders>
              <w:top w:val="single" w:sz="2" w:space="0" w:color="auto"/>
              <w:left w:val="single" w:sz="2" w:space="0" w:color="auto"/>
              <w:bottom w:val="single" w:sz="2" w:space="0" w:color="auto"/>
              <w:right w:val="single" w:sz="2" w:space="0" w:color="auto"/>
            </w:tcBorders>
            <w:shd w:val="clear" w:color="auto" w:fill="F7CAAC"/>
            <w:hideMark/>
          </w:tcPr>
          <w:p w14:paraId="4A07C3D0" w14:textId="77777777" w:rsidR="00A35439" w:rsidRPr="00A35439" w:rsidRDefault="00A35439" w:rsidP="00A35439">
            <w:pPr>
              <w:jc w:val="both"/>
              <w:rPr>
                <w:lang w:eastAsia="en-US"/>
              </w:rPr>
            </w:pPr>
            <w:r w:rsidRPr="00A35439">
              <w:rPr>
                <w:b/>
                <w:lang w:eastAsia="en-US"/>
              </w:rPr>
              <w:t>Rozsah konzultací (soustředění)</w:t>
            </w:r>
          </w:p>
        </w:tc>
        <w:tc>
          <w:tcPr>
            <w:tcW w:w="888" w:type="dxa"/>
            <w:tcBorders>
              <w:top w:val="single" w:sz="2" w:space="0" w:color="auto"/>
              <w:left w:val="single" w:sz="2" w:space="0" w:color="auto"/>
              <w:bottom w:val="single" w:sz="2" w:space="0" w:color="auto"/>
              <w:right w:val="single" w:sz="2" w:space="0" w:color="auto"/>
            </w:tcBorders>
          </w:tcPr>
          <w:p w14:paraId="26EFE3E5" w14:textId="77777777" w:rsidR="00A35439" w:rsidRPr="00A35439" w:rsidRDefault="00A35439" w:rsidP="00A35439">
            <w:pPr>
              <w:jc w:val="both"/>
              <w:rPr>
                <w:lang w:eastAsia="en-US"/>
              </w:rPr>
            </w:pPr>
          </w:p>
        </w:tc>
        <w:tc>
          <w:tcPr>
            <w:tcW w:w="4182" w:type="dxa"/>
            <w:gridSpan w:val="4"/>
            <w:tcBorders>
              <w:top w:val="single" w:sz="2" w:space="0" w:color="auto"/>
              <w:left w:val="single" w:sz="2" w:space="0" w:color="auto"/>
              <w:bottom w:val="single" w:sz="2" w:space="0" w:color="auto"/>
              <w:right w:val="single" w:sz="2" w:space="0" w:color="auto"/>
            </w:tcBorders>
            <w:shd w:val="clear" w:color="auto" w:fill="F7CAAC"/>
            <w:hideMark/>
          </w:tcPr>
          <w:p w14:paraId="5C06A028" w14:textId="77777777" w:rsidR="00A35439" w:rsidRPr="00A35439" w:rsidRDefault="00A35439" w:rsidP="00A35439">
            <w:pPr>
              <w:jc w:val="both"/>
              <w:rPr>
                <w:b/>
                <w:lang w:eastAsia="en-US"/>
              </w:rPr>
            </w:pPr>
            <w:r w:rsidRPr="00A35439">
              <w:rPr>
                <w:b/>
                <w:lang w:eastAsia="en-US"/>
              </w:rPr>
              <w:t xml:space="preserve">hodin </w:t>
            </w:r>
          </w:p>
        </w:tc>
      </w:tr>
      <w:tr w:rsidR="00A35439" w:rsidRPr="00A35439" w14:paraId="6B08D0AF" w14:textId="77777777" w:rsidTr="00A35439">
        <w:tc>
          <w:tcPr>
            <w:tcW w:w="9857" w:type="dxa"/>
            <w:gridSpan w:val="8"/>
            <w:tcBorders>
              <w:top w:val="single" w:sz="2" w:space="0" w:color="auto"/>
              <w:left w:val="single" w:sz="2" w:space="0" w:color="auto"/>
              <w:bottom w:val="single" w:sz="2" w:space="0" w:color="auto"/>
              <w:right w:val="single" w:sz="2" w:space="0" w:color="auto"/>
            </w:tcBorders>
            <w:shd w:val="clear" w:color="auto" w:fill="F7CAAC"/>
            <w:hideMark/>
          </w:tcPr>
          <w:p w14:paraId="43C155E3" w14:textId="77777777" w:rsidR="00A35439" w:rsidRPr="00A35439" w:rsidRDefault="00A35439" w:rsidP="00A35439">
            <w:pPr>
              <w:jc w:val="both"/>
              <w:rPr>
                <w:b/>
                <w:lang w:eastAsia="en-US"/>
              </w:rPr>
            </w:pPr>
            <w:r w:rsidRPr="00A35439">
              <w:rPr>
                <w:b/>
                <w:lang w:eastAsia="en-US"/>
              </w:rPr>
              <w:t>Informace o způsobu kontaktu s vyučujícím</w:t>
            </w:r>
          </w:p>
        </w:tc>
      </w:tr>
      <w:tr w:rsidR="00A35439" w:rsidRPr="00A35439" w14:paraId="05F14DE7" w14:textId="77777777" w:rsidTr="00A35439">
        <w:trPr>
          <w:trHeight w:val="111"/>
        </w:trPr>
        <w:tc>
          <w:tcPr>
            <w:tcW w:w="9857" w:type="dxa"/>
            <w:gridSpan w:val="8"/>
            <w:tcBorders>
              <w:top w:val="single" w:sz="2" w:space="0" w:color="auto"/>
              <w:left w:val="single" w:sz="2" w:space="0" w:color="auto"/>
              <w:bottom w:val="single" w:sz="2" w:space="0" w:color="auto"/>
              <w:right w:val="single" w:sz="2" w:space="0" w:color="auto"/>
            </w:tcBorders>
          </w:tcPr>
          <w:p w14:paraId="4C3AC701" w14:textId="6A234F30" w:rsidR="00A35439" w:rsidRPr="00A35439" w:rsidRDefault="00A35439" w:rsidP="00A35439">
            <w:pPr>
              <w:jc w:val="both"/>
              <w:rPr>
                <w:lang w:eastAsia="en-US"/>
              </w:rPr>
            </w:pPr>
          </w:p>
        </w:tc>
      </w:tr>
    </w:tbl>
    <w:p w14:paraId="02372690" w14:textId="54635183" w:rsidR="00DD15CB" w:rsidRDefault="00DD15CB"/>
    <w:p w14:paraId="013ADED8" w14:textId="588F6ED5" w:rsidR="00DD15CB" w:rsidRDefault="00DD15CB"/>
    <w:p w14:paraId="119BCEC7" w14:textId="04DC6E22" w:rsidR="00DD15CB" w:rsidRDefault="00DD15CB"/>
    <w:p w14:paraId="1779B04C" w14:textId="65396202" w:rsidR="00DD15CB" w:rsidRDefault="00DD15CB"/>
    <w:p w14:paraId="6571C163" w14:textId="77777777" w:rsidR="00DD15CB" w:rsidRDefault="00DD15CB"/>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EF27D2" w:rsidRPr="003A14EB" w14:paraId="144B8F21" w14:textId="77777777" w:rsidTr="002B24B0">
        <w:tc>
          <w:tcPr>
            <w:tcW w:w="9855" w:type="dxa"/>
            <w:gridSpan w:val="8"/>
            <w:tcBorders>
              <w:bottom w:val="double" w:sz="4" w:space="0" w:color="auto"/>
            </w:tcBorders>
            <w:shd w:val="clear" w:color="auto" w:fill="BDD6EE"/>
          </w:tcPr>
          <w:p w14:paraId="74CDBFFF" w14:textId="77777777" w:rsidR="00EF27D2" w:rsidRPr="003A14EB" w:rsidRDefault="00EF27D2" w:rsidP="00BC6420">
            <w:pPr>
              <w:jc w:val="both"/>
              <w:rPr>
                <w:b/>
                <w:sz w:val="28"/>
                <w:szCs w:val="28"/>
              </w:rPr>
            </w:pPr>
            <w:r w:rsidRPr="003A14EB">
              <w:rPr>
                <w:sz w:val="28"/>
                <w:szCs w:val="28"/>
              </w:rPr>
              <w:br w:type="page"/>
            </w:r>
            <w:r w:rsidRPr="003A14EB">
              <w:rPr>
                <w:b/>
                <w:sz w:val="28"/>
                <w:szCs w:val="28"/>
              </w:rPr>
              <w:t>B-III – Charakteristika studijního předmětu</w:t>
            </w:r>
          </w:p>
        </w:tc>
      </w:tr>
      <w:tr w:rsidR="00EF27D2" w14:paraId="546B67CE" w14:textId="77777777" w:rsidTr="002B24B0">
        <w:tc>
          <w:tcPr>
            <w:tcW w:w="3086" w:type="dxa"/>
            <w:tcBorders>
              <w:top w:val="double" w:sz="4" w:space="0" w:color="auto"/>
            </w:tcBorders>
            <w:shd w:val="clear" w:color="auto" w:fill="F7CAAC"/>
          </w:tcPr>
          <w:p w14:paraId="31BE9146" w14:textId="77777777" w:rsidR="00EF27D2" w:rsidRPr="005E6635" w:rsidRDefault="00EF27D2" w:rsidP="00BC6420">
            <w:pPr>
              <w:jc w:val="both"/>
              <w:rPr>
                <w:b/>
              </w:rPr>
            </w:pPr>
            <w:r w:rsidRPr="005E6635">
              <w:rPr>
                <w:b/>
              </w:rPr>
              <w:t>Název studijního předmětu</w:t>
            </w:r>
          </w:p>
        </w:tc>
        <w:tc>
          <w:tcPr>
            <w:tcW w:w="6769" w:type="dxa"/>
            <w:gridSpan w:val="7"/>
            <w:tcBorders>
              <w:top w:val="double" w:sz="4" w:space="0" w:color="auto"/>
            </w:tcBorders>
          </w:tcPr>
          <w:p w14:paraId="76D7EB51" w14:textId="77777777" w:rsidR="00EF27D2" w:rsidRPr="005E6635" w:rsidRDefault="00EF27D2" w:rsidP="00BC6420">
            <w:pPr>
              <w:jc w:val="both"/>
              <w:rPr>
                <w:b/>
                <w:bCs/>
              </w:rPr>
            </w:pPr>
            <w:r w:rsidRPr="005E6635">
              <w:rPr>
                <w:b/>
                <w:bCs/>
              </w:rPr>
              <w:t>Muzeum a kurátor II</w:t>
            </w:r>
          </w:p>
        </w:tc>
      </w:tr>
      <w:tr w:rsidR="00EF27D2" w14:paraId="6ADF66EB" w14:textId="77777777" w:rsidTr="002B24B0">
        <w:tc>
          <w:tcPr>
            <w:tcW w:w="3086" w:type="dxa"/>
            <w:shd w:val="clear" w:color="auto" w:fill="F7CAAC"/>
          </w:tcPr>
          <w:p w14:paraId="377A1A89" w14:textId="77777777" w:rsidR="00EF27D2" w:rsidRPr="005E6635" w:rsidRDefault="00EF27D2" w:rsidP="00BC6420">
            <w:pPr>
              <w:jc w:val="both"/>
              <w:rPr>
                <w:b/>
              </w:rPr>
            </w:pPr>
            <w:r w:rsidRPr="005E6635">
              <w:rPr>
                <w:b/>
              </w:rPr>
              <w:t>Typ předmětu</w:t>
            </w:r>
          </w:p>
        </w:tc>
        <w:tc>
          <w:tcPr>
            <w:tcW w:w="3406" w:type="dxa"/>
            <w:gridSpan w:val="4"/>
          </w:tcPr>
          <w:p w14:paraId="6258C54C" w14:textId="69612BE0" w:rsidR="00EF27D2" w:rsidRPr="005E6635" w:rsidRDefault="00B56E4B" w:rsidP="00BC6420">
            <w:pPr>
              <w:jc w:val="both"/>
            </w:pPr>
            <w:r>
              <w:t>povinně volitelný</w:t>
            </w:r>
          </w:p>
        </w:tc>
        <w:tc>
          <w:tcPr>
            <w:tcW w:w="2695" w:type="dxa"/>
            <w:gridSpan w:val="2"/>
            <w:shd w:val="clear" w:color="auto" w:fill="F7CAAC"/>
          </w:tcPr>
          <w:p w14:paraId="0295D20D" w14:textId="77777777" w:rsidR="00EF27D2" w:rsidRPr="005E6635" w:rsidRDefault="00EF27D2" w:rsidP="00BC6420">
            <w:pPr>
              <w:jc w:val="both"/>
            </w:pPr>
            <w:r w:rsidRPr="005E6635">
              <w:rPr>
                <w:b/>
              </w:rPr>
              <w:t>doporučený ročník / semestr</w:t>
            </w:r>
          </w:p>
        </w:tc>
        <w:tc>
          <w:tcPr>
            <w:tcW w:w="668" w:type="dxa"/>
          </w:tcPr>
          <w:p w14:paraId="48A7DD3E" w14:textId="77777777" w:rsidR="00EF27D2" w:rsidRPr="005E6635" w:rsidRDefault="00EF27D2" w:rsidP="00BC6420">
            <w:pPr>
              <w:jc w:val="both"/>
            </w:pPr>
            <w:r w:rsidRPr="005E6635">
              <w:t>1/2</w:t>
            </w:r>
          </w:p>
        </w:tc>
      </w:tr>
      <w:tr w:rsidR="00EF27D2" w14:paraId="4F887F96" w14:textId="77777777" w:rsidTr="002B24B0">
        <w:tc>
          <w:tcPr>
            <w:tcW w:w="3086" w:type="dxa"/>
            <w:shd w:val="clear" w:color="auto" w:fill="F7CAAC"/>
          </w:tcPr>
          <w:p w14:paraId="177C3C96" w14:textId="77777777" w:rsidR="00EF27D2" w:rsidRPr="005E6635" w:rsidRDefault="00EF27D2" w:rsidP="00BC6420">
            <w:pPr>
              <w:jc w:val="both"/>
              <w:rPr>
                <w:b/>
              </w:rPr>
            </w:pPr>
            <w:r w:rsidRPr="005E6635">
              <w:rPr>
                <w:b/>
              </w:rPr>
              <w:t>Rozsah studijního předmětu</w:t>
            </w:r>
          </w:p>
        </w:tc>
        <w:tc>
          <w:tcPr>
            <w:tcW w:w="1701" w:type="dxa"/>
            <w:gridSpan w:val="2"/>
          </w:tcPr>
          <w:p w14:paraId="142CF9AC" w14:textId="536E51FE" w:rsidR="00EF27D2" w:rsidRPr="005E6635" w:rsidRDefault="00EF27D2" w:rsidP="00BC6420">
            <w:pPr>
              <w:jc w:val="both"/>
            </w:pPr>
            <w:r w:rsidRPr="005E6635">
              <w:t>2</w:t>
            </w:r>
            <w:r w:rsidR="00B56E4B">
              <w:t>4</w:t>
            </w:r>
            <w:r w:rsidRPr="005E6635">
              <w:t>p+0</w:t>
            </w:r>
          </w:p>
        </w:tc>
        <w:tc>
          <w:tcPr>
            <w:tcW w:w="889" w:type="dxa"/>
            <w:shd w:val="clear" w:color="auto" w:fill="F7CAAC"/>
          </w:tcPr>
          <w:p w14:paraId="1C72F149" w14:textId="77777777" w:rsidR="00EF27D2" w:rsidRPr="005E6635" w:rsidRDefault="00EF27D2" w:rsidP="00BC6420">
            <w:pPr>
              <w:jc w:val="both"/>
              <w:rPr>
                <w:b/>
              </w:rPr>
            </w:pPr>
            <w:r w:rsidRPr="005E6635">
              <w:rPr>
                <w:b/>
              </w:rPr>
              <w:t xml:space="preserve">hod. </w:t>
            </w:r>
          </w:p>
        </w:tc>
        <w:tc>
          <w:tcPr>
            <w:tcW w:w="816" w:type="dxa"/>
          </w:tcPr>
          <w:p w14:paraId="009F4109" w14:textId="34FFA618" w:rsidR="00EF27D2" w:rsidRPr="005E6635" w:rsidRDefault="00EF27D2" w:rsidP="00BC6420">
            <w:pPr>
              <w:jc w:val="both"/>
            </w:pPr>
            <w:r w:rsidRPr="005E6635">
              <w:t>2</w:t>
            </w:r>
            <w:r w:rsidR="00B56E4B">
              <w:t>4</w:t>
            </w:r>
          </w:p>
        </w:tc>
        <w:tc>
          <w:tcPr>
            <w:tcW w:w="2156" w:type="dxa"/>
            <w:shd w:val="clear" w:color="auto" w:fill="F7CAAC"/>
          </w:tcPr>
          <w:p w14:paraId="788E9CA1" w14:textId="77777777" w:rsidR="00EF27D2" w:rsidRPr="005E6635" w:rsidRDefault="00EF27D2" w:rsidP="00BC6420">
            <w:pPr>
              <w:jc w:val="both"/>
              <w:rPr>
                <w:b/>
              </w:rPr>
            </w:pPr>
            <w:r w:rsidRPr="005E6635">
              <w:rPr>
                <w:b/>
              </w:rPr>
              <w:t>kreditů</w:t>
            </w:r>
          </w:p>
        </w:tc>
        <w:tc>
          <w:tcPr>
            <w:tcW w:w="1207" w:type="dxa"/>
            <w:gridSpan w:val="2"/>
          </w:tcPr>
          <w:p w14:paraId="121BCCB2" w14:textId="77777777" w:rsidR="00EF27D2" w:rsidRPr="005E6635" w:rsidRDefault="00EF27D2" w:rsidP="00BC6420">
            <w:pPr>
              <w:jc w:val="both"/>
            </w:pPr>
            <w:r w:rsidRPr="005E6635">
              <w:t>3</w:t>
            </w:r>
          </w:p>
        </w:tc>
      </w:tr>
      <w:tr w:rsidR="00EF27D2" w14:paraId="1E3631A2" w14:textId="77777777" w:rsidTr="002B24B0">
        <w:tc>
          <w:tcPr>
            <w:tcW w:w="3086" w:type="dxa"/>
            <w:shd w:val="clear" w:color="auto" w:fill="F7CAAC"/>
          </w:tcPr>
          <w:p w14:paraId="42937CCD" w14:textId="77777777" w:rsidR="00EF27D2" w:rsidRPr="005E6635" w:rsidRDefault="00EF27D2" w:rsidP="00BC6420">
            <w:pPr>
              <w:jc w:val="both"/>
              <w:rPr>
                <w:b/>
              </w:rPr>
            </w:pPr>
            <w:r w:rsidRPr="005E6635">
              <w:rPr>
                <w:b/>
              </w:rPr>
              <w:t>Prerekvizity, korekvizity, ekvivalence</w:t>
            </w:r>
          </w:p>
        </w:tc>
        <w:tc>
          <w:tcPr>
            <w:tcW w:w="6769" w:type="dxa"/>
            <w:gridSpan w:val="7"/>
          </w:tcPr>
          <w:p w14:paraId="2F27A01C" w14:textId="77777777" w:rsidR="00EF27D2" w:rsidRPr="005E6635" w:rsidRDefault="00EF27D2" w:rsidP="00BC6420">
            <w:pPr>
              <w:jc w:val="both"/>
            </w:pPr>
            <w:r w:rsidRPr="005E6635">
              <w:t>Prerekvizity: Muzeum a kurátor I</w:t>
            </w:r>
          </w:p>
        </w:tc>
      </w:tr>
      <w:tr w:rsidR="00EF27D2" w14:paraId="00D481C5" w14:textId="77777777" w:rsidTr="002B24B0">
        <w:tc>
          <w:tcPr>
            <w:tcW w:w="3086" w:type="dxa"/>
            <w:shd w:val="clear" w:color="auto" w:fill="F7CAAC"/>
          </w:tcPr>
          <w:p w14:paraId="201AD711" w14:textId="77777777" w:rsidR="00EF27D2" w:rsidRPr="005E6635" w:rsidRDefault="00EF27D2" w:rsidP="00BC6420">
            <w:pPr>
              <w:jc w:val="both"/>
              <w:rPr>
                <w:b/>
              </w:rPr>
            </w:pPr>
            <w:r w:rsidRPr="005E6635">
              <w:rPr>
                <w:b/>
              </w:rPr>
              <w:t>Způsob ověření studijních výsledků</w:t>
            </w:r>
          </w:p>
        </w:tc>
        <w:tc>
          <w:tcPr>
            <w:tcW w:w="3406" w:type="dxa"/>
            <w:gridSpan w:val="4"/>
          </w:tcPr>
          <w:p w14:paraId="40B95808" w14:textId="77777777" w:rsidR="00EF27D2" w:rsidRPr="005E6635" w:rsidRDefault="00EF27D2" w:rsidP="00BC6420">
            <w:pPr>
              <w:jc w:val="both"/>
            </w:pPr>
            <w:r w:rsidRPr="005E6635">
              <w:t>zkouška</w:t>
            </w:r>
          </w:p>
        </w:tc>
        <w:tc>
          <w:tcPr>
            <w:tcW w:w="2156" w:type="dxa"/>
            <w:shd w:val="clear" w:color="auto" w:fill="F7CAAC"/>
          </w:tcPr>
          <w:p w14:paraId="2172EEDE" w14:textId="77777777" w:rsidR="00EF27D2" w:rsidRPr="005E6635" w:rsidRDefault="00EF27D2" w:rsidP="00BC6420">
            <w:pPr>
              <w:jc w:val="both"/>
              <w:rPr>
                <w:b/>
              </w:rPr>
            </w:pPr>
            <w:r w:rsidRPr="005E6635">
              <w:rPr>
                <w:b/>
              </w:rPr>
              <w:t>Forma výuky</w:t>
            </w:r>
          </w:p>
        </w:tc>
        <w:tc>
          <w:tcPr>
            <w:tcW w:w="1207" w:type="dxa"/>
            <w:gridSpan w:val="2"/>
          </w:tcPr>
          <w:p w14:paraId="51428AD2" w14:textId="77777777" w:rsidR="00EF27D2" w:rsidRPr="005E6635" w:rsidRDefault="00EF27D2" w:rsidP="00BC6420">
            <w:pPr>
              <w:jc w:val="both"/>
            </w:pPr>
            <w:r w:rsidRPr="005E6635">
              <w:t>přednáška</w:t>
            </w:r>
          </w:p>
        </w:tc>
      </w:tr>
      <w:tr w:rsidR="00EF27D2" w:rsidRPr="00EF6057" w14:paraId="34176195" w14:textId="77777777" w:rsidTr="002B24B0">
        <w:tc>
          <w:tcPr>
            <w:tcW w:w="3086" w:type="dxa"/>
            <w:shd w:val="clear" w:color="auto" w:fill="F7CAAC"/>
          </w:tcPr>
          <w:p w14:paraId="7383101F" w14:textId="77777777" w:rsidR="00EF27D2" w:rsidRPr="005E6635" w:rsidRDefault="00EF27D2" w:rsidP="00BC6420">
            <w:pPr>
              <w:jc w:val="both"/>
              <w:rPr>
                <w:b/>
                <w:bCs/>
              </w:rPr>
            </w:pPr>
            <w:r w:rsidRPr="005E6635">
              <w:rPr>
                <w:b/>
                <w:bCs/>
              </w:rPr>
              <w:t>Forma způsobu ověření studijních výsledků a další požadavky na studenta</w:t>
            </w:r>
          </w:p>
        </w:tc>
        <w:tc>
          <w:tcPr>
            <w:tcW w:w="6769" w:type="dxa"/>
            <w:gridSpan w:val="7"/>
            <w:tcBorders>
              <w:bottom w:val="nil"/>
            </w:tcBorders>
          </w:tcPr>
          <w:p w14:paraId="060E5FE4" w14:textId="77777777" w:rsidR="00EF27D2" w:rsidRPr="005E6635" w:rsidRDefault="00EF27D2" w:rsidP="008E6B08">
            <w:pPr>
              <w:pStyle w:val="Odstavecseseznamem"/>
              <w:widowControl w:val="0"/>
              <w:numPr>
                <w:ilvl w:val="0"/>
                <w:numId w:val="101"/>
              </w:numPr>
              <w:autoSpaceDE w:val="0"/>
              <w:autoSpaceDN w:val="0"/>
              <w:adjustRightInd w:val="0"/>
              <w:rPr>
                <w:bCs/>
              </w:rPr>
            </w:pPr>
            <w:r w:rsidRPr="005E6635">
              <w:rPr>
                <w:bCs/>
              </w:rPr>
              <w:t xml:space="preserve">kurátorský koncept výstavy </w:t>
            </w:r>
          </w:p>
          <w:p w14:paraId="708158C2" w14:textId="77777777" w:rsidR="00EF27D2" w:rsidRPr="005E6635" w:rsidRDefault="00EF27D2" w:rsidP="008E6B08">
            <w:pPr>
              <w:pStyle w:val="Odstavecseseznamem"/>
              <w:widowControl w:val="0"/>
              <w:numPr>
                <w:ilvl w:val="0"/>
                <w:numId w:val="101"/>
              </w:numPr>
              <w:autoSpaceDE w:val="0"/>
              <w:autoSpaceDN w:val="0"/>
              <w:adjustRightInd w:val="0"/>
              <w:rPr>
                <w:bCs/>
              </w:rPr>
            </w:pPr>
            <w:r w:rsidRPr="005E6635">
              <w:t>kritická reflexe aktuálních kurátorských strategií</w:t>
            </w:r>
          </w:p>
          <w:p w14:paraId="2D370DC1" w14:textId="77777777" w:rsidR="00EF27D2" w:rsidRPr="005E6635" w:rsidRDefault="00EF27D2" w:rsidP="00BC6420">
            <w:pPr>
              <w:pStyle w:val="Odstavecseseznamem"/>
              <w:widowControl w:val="0"/>
              <w:autoSpaceDE w:val="0"/>
              <w:autoSpaceDN w:val="0"/>
              <w:adjustRightInd w:val="0"/>
              <w:rPr>
                <w:bCs/>
              </w:rPr>
            </w:pPr>
            <w:r w:rsidRPr="005E6635">
              <w:rPr>
                <w:bCs/>
              </w:rPr>
              <w:t xml:space="preserve"> (výběr)</w:t>
            </w:r>
          </w:p>
        </w:tc>
      </w:tr>
      <w:tr w:rsidR="00EF27D2" w14:paraId="353B3950" w14:textId="77777777" w:rsidTr="002B24B0">
        <w:trPr>
          <w:trHeight w:val="109"/>
        </w:trPr>
        <w:tc>
          <w:tcPr>
            <w:tcW w:w="9855" w:type="dxa"/>
            <w:gridSpan w:val="8"/>
            <w:tcBorders>
              <w:top w:val="nil"/>
            </w:tcBorders>
          </w:tcPr>
          <w:p w14:paraId="00075B03" w14:textId="77777777" w:rsidR="00EF27D2" w:rsidRPr="005E6635" w:rsidRDefault="00EF27D2" w:rsidP="00BC6420">
            <w:pPr>
              <w:jc w:val="both"/>
            </w:pPr>
          </w:p>
        </w:tc>
      </w:tr>
      <w:tr w:rsidR="00EF27D2" w14:paraId="3BA46209" w14:textId="77777777" w:rsidTr="002B24B0">
        <w:trPr>
          <w:trHeight w:val="197"/>
        </w:trPr>
        <w:tc>
          <w:tcPr>
            <w:tcW w:w="3086" w:type="dxa"/>
            <w:tcBorders>
              <w:top w:val="nil"/>
            </w:tcBorders>
            <w:shd w:val="clear" w:color="auto" w:fill="F7CAAC"/>
          </w:tcPr>
          <w:p w14:paraId="3C1286E2" w14:textId="77777777" w:rsidR="00EF27D2" w:rsidRPr="005E6635" w:rsidRDefault="00EF27D2" w:rsidP="00BC6420">
            <w:pPr>
              <w:jc w:val="both"/>
              <w:rPr>
                <w:b/>
              </w:rPr>
            </w:pPr>
            <w:r w:rsidRPr="005E6635">
              <w:rPr>
                <w:b/>
              </w:rPr>
              <w:t>Garant předmětu</w:t>
            </w:r>
          </w:p>
        </w:tc>
        <w:tc>
          <w:tcPr>
            <w:tcW w:w="6769" w:type="dxa"/>
            <w:gridSpan w:val="7"/>
            <w:tcBorders>
              <w:top w:val="nil"/>
            </w:tcBorders>
          </w:tcPr>
          <w:p w14:paraId="2DCD64E5" w14:textId="260621D3" w:rsidR="00EF27D2" w:rsidRPr="005E6635" w:rsidRDefault="00EF27D2" w:rsidP="00BC6420">
            <w:pPr>
              <w:jc w:val="both"/>
            </w:pPr>
          </w:p>
        </w:tc>
      </w:tr>
      <w:tr w:rsidR="00EF27D2" w14:paraId="1ADCB84A" w14:textId="77777777" w:rsidTr="002B24B0">
        <w:trPr>
          <w:trHeight w:val="243"/>
        </w:trPr>
        <w:tc>
          <w:tcPr>
            <w:tcW w:w="3086" w:type="dxa"/>
            <w:tcBorders>
              <w:top w:val="nil"/>
            </w:tcBorders>
            <w:shd w:val="clear" w:color="auto" w:fill="F7CAAC"/>
          </w:tcPr>
          <w:p w14:paraId="2C51B9A1" w14:textId="77777777" w:rsidR="00EF27D2" w:rsidRPr="005E6635" w:rsidRDefault="00EF27D2" w:rsidP="00BC6420">
            <w:pPr>
              <w:jc w:val="both"/>
              <w:rPr>
                <w:b/>
              </w:rPr>
            </w:pPr>
            <w:r w:rsidRPr="005E6635">
              <w:rPr>
                <w:b/>
              </w:rPr>
              <w:t>Zapojení garanta do výuky předmětu</w:t>
            </w:r>
          </w:p>
        </w:tc>
        <w:tc>
          <w:tcPr>
            <w:tcW w:w="6769" w:type="dxa"/>
            <w:gridSpan w:val="7"/>
            <w:tcBorders>
              <w:top w:val="nil"/>
            </w:tcBorders>
          </w:tcPr>
          <w:p w14:paraId="564B1E78" w14:textId="58575EA7" w:rsidR="00EF27D2" w:rsidRPr="005E6635" w:rsidRDefault="00EF27D2" w:rsidP="00BC6420">
            <w:pPr>
              <w:jc w:val="both"/>
            </w:pPr>
          </w:p>
        </w:tc>
      </w:tr>
      <w:tr w:rsidR="00EF27D2" w14:paraId="74E37440" w14:textId="77777777" w:rsidTr="002B24B0">
        <w:tc>
          <w:tcPr>
            <w:tcW w:w="3086" w:type="dxa"/>
            <w:shd w:val="clear" w:color="auto" w:fill="F7CAAC"/>
          </w:tcPr>
          <w:p w14:paraId="2096A86E" w14:textId="77777777" w:rsidR="00EF27D2" w:rsidRPr="005E6635" w:rsidRDefault="00EF27D2" w:rsidP="00BC6420">
            <w:pPr>
              <w:jc w:val="both"/>
              <w:rPr>
                <w:b/>
              </w:rPr>
            </w:pPr>
            <w:r w:rsidRPr="005E6635">
              <w:rPr>
                <w:b/>
              </w:rPr>
              <w:t>Vyučující</w:t>
            </w:r>
          </w:p>
        </w:tc>
        <w:tc>
          <w:tcPr>
            <w:tcW w:w="6769" w:type="dxa"/>
            <w:gridSpan w:val="7"/>
            <w:tcBorders>
              <w:bottom w:val="nil"/>
            </w:tcBorders>
          </w:tcPr>
          <w:p w14:paraId="4EC84A9E" w14:textId="77777777" w:rsidR="00EF27D2" w:rsidRPr="005E6635" w:rsidRDefault="00EF27D2" w:rsidP="00BC6420">
            <w:pPr>
              <w:jc w:val="both"/>
            </w:pPr>
          </w:p>
        </w:tc>
      </w:tr>
      <w:tr w:rsidR="00EF27D2" w14:paraId="090604C6" w14:textId="77777777" w:rsidTr="002B24B0">
        <w:trPr>
          <w:trHeight w:val="352"/>
        </w:trPr>
        <w:tc>
          <w:tcPr>
            <w:tcW w:w="9855" w:type="dxa"/>
            <w:gridSpan w:val="8"/>
            <w:tcBorders>
              <w:top w:val="nil"/>
            </w:tcBorders>
          </w:tcPr>
          <w:p w14:paraId="54EFA7D2" w14:textId="3B9FE62C" w:rsidR="00EF27D2" w:rsidRPr="005E6635" w:rsidRDefault="00234043" w:rsidP="00BC6420">
            <w:pPr>
              <w:jc w:val="both"/>
            </w:pPr>
            <w:r>
              <w:t>prof</w:t>
            </w:r>
            <w:r w:rsidR="00EF27D2" w:rsidRPr="005E6635">
              <w:t>. Mgr. Martina Pachmanová, Ph.D.</w:t>
            </w:r>
          </w:p>
        </w:tc>
      </w:tr>
      <w:tr w:rsidR="00EF27D2" w14:paraId="2FA7E9EE" w14:textId="77777777" w:rsidTr="002B24B0">
        <w:tc>
          <w:tcPr>
            <w:tcW w:w="3086" w:type="dxa"/>
            <w:shd w:val="clear" w:color="auto" w:fill="F7CAAC"/>
          </w:tcPr>
          <w:p w14:paraId="46F1DF78" w14:textId="08C3AD77" w:rsidR="00EF27D2" w:rsidRPr="005E6635" w:rsidRDefault="00F33E9D" w:rsidP="00BC6420">
            <w:pPr>
              <w:jc w:val="both"/>
              <w:rPr>
                <w:b/>
              </w:rPr>
            </w:pPr>
            <w:r w:rsidRPr="005A0406">
              <w:rPr>
                <w:b/>
              </w:rPr>
              <w:t>Hlavní témata a výsledky učení</w:t>
            </w:r>
          </w:p>
        </w:tc>
        <w:tc>
          <w:tcPr>
            <w:tcW w:w="6769" w:type="dxa"/>
            <w:gridSpan w:val="7"/>
            <w:tcBorders>
              <w:bottom w:val="nil"/>
            </w:tcBorders>
          </w:tcPr>
          <w:p w14:paraId="4816D9A2" w14:textId="77777777" w:rsidR="00EF27D2" w:rsidRPr="005E6635" w:rsidRDefault="00EF27D2" w:rsidP="00BC6420">
            <w:pPr>
              <w:jc w:val="both"/>
            </w:pPr>
          </w:p>
        </w:tc>
      </w:tr>
      <w:tr w:rsidR="00EF27D2" w:rsidRPr="00BD6B5C" w14:paraId="0893C5C6" w14:textId="77777777" w:rsidTr="00EF1E39">
        <w:trPr>
          <w:trHeight w:val="283"/>
        </w:trPr>
        <w:tc>
          <w:tcPr>
            <w:tcW w:w="9855" w:type="dxa"/>
            <w:gridSpan w:val="8"/>
            <w:tcBorders>
              <w:top w:val="nil"/>
              <w:bottom w:val="single" w:sz="4" w:space="0" w:color="auto"/>
            </w:tcBorders>
          </w:tcPr>
          <w:p w14:paraId="57C60D47" w14:textId="77777777" w:rsidR="00EF27D2" w:rsidRPr="005E6635" w:rsidRDefault="00EF27D2" w:rsidP="00BC6420">
            <w:pPr>
              <w:pStyle w:val="Normlnweb"/>
              <w:spacing w:before="0" w:beforeAutospacing="0" w:after="0" w:afterAutospacing="0"/>
              <w:contextualSpacing/>
              <w:rPr>
                <w:b/>
                <w:bCs/>
                <w:sz w:val="20"/>
                <w:szCs w:val="20"/>
              </w:rPr>
            </w:pPr>
            <w:r w:rsidRPr="005E6635">
              <w:rPr>
                <w:b/>
                <w:bCs/>
                <w:sz w:val="20"/>
                <w:szCs w:val="20"/>
              </w:rPr>
              <w:t>Anotace:</w:t>
            </w:r>
          </w:p>
          <w:p w14:paraId="63F83103" w14:textId="77777777" w:rsidR="00EF27D2" w:rsidRPr="005E6635" w:rsidRDefault="00EF27D2" w:rsidP="00BC6420">
            <w:r w:rsidRPr="005E6635">
              <w:t xml:space="preserve">Předmět se věnuje stručným dějinám vystavování umění, ale především akcentuje aktuální kurátorské strategie spjaté s prezentací a interpretací současného umění, designu a architektury v nesbírkových institucích i v mimoinstitucionálním rámci. Součástí kurzu jsou přednášky a diskuse s hostujícími kurátory a kurátorkami. Kurz poskytuje základní znalosti o historii a současnosti kurátorství v českém prostředí i v mezinárodním kontextu stejně jako „know-how“ k vlastní kurátorské práci. </w:t>
            </w:r>
          </w:p>
          <w:p w14:paraId="437D2039" w14:textId="77777777" w:rsidR="00EF27D2" w:rsidRPr="005E6635" w:rsidRDefault="00EF27D2" w:rsidP="00BC6420">
            <w:pPr>
              <w:rPr>
                <w:b/>
                <w:bCs/>
              </w:rPr>
            </w:pPr>
          </w:p>
          <w:p w14:paraId="324A0645" w14:textId="77777777" w:rsidR="00EF27D2" w:rsidRPr="005E6635" w:rsidRDefault="00EF27D2" w:rsidP="00BC6420">
            <w:pPr>
              <w:rPr>
                <w:b/>
                <w:bCs/>
              </w:rPr>
            </w:pPr>
            <w:r w:rsidRPr="005E6635">
              <w:rPr>
                <w:b/>
                <w:bCs/>
              </w:rPr>
              <w:t>Osnova:</w:t>
            </w:r>
          </w:p>
          <w:p w14:paraId="5CDF5D8E" w14:textId="77777777" w:rsidR="00EF27D2" w:rsidRPr="005E6635" w:rsidRDefault="00EF27D2" w:rsidP="0021777E">
            <w:pPr>
              <w:pStyle w:val="Odstavecseseznamem"/>
              <w:numPr>
                <w:ilvl w:val="0"/>
                <w:numId w:val="87"/>
              </w:numPr>
              <w:spacing w:after="120"/>
            </w:pPr>
            <w:r w:rsidRPr="005E6635">
              <w:t>Kdo je to kurátor/ka?: Mezi praxí a teorií (Úvod)</w:t>
            </w:r>
          </w:p>
          <w:p w14:paraId="0014FE49" w14:textId="77777777" w:rsidR="00EF27D2" w:rsidRPr="005E6635" w:rsidRDefault="00EF27D2" w:rsidP="0021777E">
            <w:pPr>
              <w:pStyle w:val="Odstavecseseznamem"/>
              <w:numPr>
                <w:ilvl w:val="0"/>
                <w:numId w:val="87"/>
              </w:numPr>
              <w:spacing w:after="120"/>
            </w:pPr>
            <w:r w:rsidRPr="005E6635">
              <w:t>Exkurz do historie výstav moderního a současného umění I.</w:t>
            </w:r>
          </w:p>
          <w:p w14:paraId="406BE700" w14:textId="77777777" w:rsidR="00EF27D2" w:rsidRPr="005E6635" w:rsidRDefault="00EF27D2" w:rsidP="0021777E">
            <w:pPr>
              <w:pStyle w:val="Odstavecseseznamem"/>
              <w:numPr>
                <w:ilvl w:val="0"/>
                <w:numId w:val="87"/>
              </w:numPr>
              <w:spacing w:after="120"/>
            </w:pPr>
            <w:r w:rsidRPr="005E6635">
              <w:t>Exkurz do  historie výstav moderního a současného umění II</w:t>
            </w:r>
          </w:p>
          <w:p w14:paraId="0689B27D" w14:textId="77777777" w:rsidR="00EF27D2" w:rsidRPr="005E6635" w:rsidRDefault="00EF27D2" w:rsidP="0021777E">
            <w:pPr>
              <w:pStyle w:val="Odstavecseseznamem"/>
              <w:numPr>
                <w:ilvl w:val="0"/>
                <w:numId w:val="87"/>
              </w:numPr>
              <w:spacing w:after="120"/>
            </w:pPr>
            <w:r w:rsidRPr="005E6635">
              <w:t>Ideologické a sociální kontexty kurátorské práce</w:t>
            </w:r>
          </w:p>
          <w:p w14:paraId="6B910B19" w14:textId="77777777" w:rsidR="00EF27D2" w:rsidRPr="005E6635" w:rsidRDefault="00EF27D2" w:rsidP="0021777E">
            <w:pPr>
              <w:pStyle w:val="Odstavecseseznamem"/>
              <w:numPr>
                <w:ilvl w:val="0"/>
                <w:numId w:val="87"/>
              </w:numPr>
              <w:spacing w:after="120"/>
            </w:pPr>
            <w:r w:rsidRPr="005E6635">
              <w:t>Bílá kostka?: Hledání alternativních prostor pro prezentaci umění a vizuální kultury</w:t>
            </w:r>
          </w:p>
          <w:p w14:paraId="3663A5EF" w14:textId="77777777" w:rsidR="00EF27D2" w:rsidRPr="005E6635" w:rsidRDefault="00EF27D2" w:rsidP="0021777E">
            <w:pPr>
              <w:pStyle w:val="Odstavecseseznamem"/>
              <w:numPr>
                <w:ilvl w:val="0"/>
                <w:numId w:val="87"/>
              </w:numPr>
              <w:spacing w:after="120"/>
            </w:pPr>
            <w:r w:rsidRPr="005E6635">
              <w:t>Umělec jako kurátor a kurátor jako umělec: Na pomezí tvůrčího aktu a interpretace</w:t>
            </w:r>
          </w:p>
          <w:p w14:paraId="27E19260" w14:textId="77777777" w:rsidR="00EF27D2" w:rsidRPr="005E6635" w:rsidRDefault="00EF27D2" w:rsidP="0021777E">
            <w:pPr>
              <w:pStyle w:val="Odstavecseseznamem"/>
              <w:numPr>
                <w:ilvl w:val="0"/>
                <w:numId w:val="87"/>
              </w:numPr>
              <w:spacing w:after="120"/>
            </w:pPr>
            <w:r w:rsidRPr="005E6635">
              <w:t>Výstava a její diváci: O smyslu doprovodných programů v kontextu „edukačního obratu“</w:t>
            </w:r>
          </w:p>
          <w:p w14:paraId="13B92A78" w14:textId="77777777" w:rsidR="00EF27D2" w:rsidRPr="005E6635" w:rsidRDefault="00EF27D2" w:rsidP="0021777E">
            <w:pPr>
              <w:pStyle w:val="Odstavecseseznamem"/>
              <w:numPr>
                <w:ilvl w:val="0"/>
                <w:numId w:val="87"/>
              </w:numPr>
              <w:spacing w:after="120"/>
            </w:pPr>
            <w:r w:rsidRPr="005E6635">
              <w:t>Výstava jako médium: Kurátorství jako institucionální kritika</w:t>
            </w:r>
          </w:p>
          <w:p w14:paraId="419EFCE9" w14:textId="77777777" w:rsidR="00EF27D2" w:rsidRPr="005E6635" w:rsidRDefault="00EF27D2" w:rsidP="0021777E">
            <w:pPr>
              <w:pStyle w:val="Odstavecseseznamem"/>
              <w:numPr>
                <w:ilvl w:val="0"/>
                <w:numId w:val="87"/>
              </w:numPr>
              <w:spacing w:after="120"/>
            </w:pPr>
            <w:r w:rsidRPr="005E6635">
              <w:t>Vystavovat „ne-věci“: Kurátorská práce, dematerializované umění a virtuální realita</w:t>
            </w:r>
          </w:p>
          <w:p w14:paraId="0B593CC8" w14:textId="77777777" w:rsidR="00EF27D2" w:rsidRPr="005E6635" w:rsidRDefault="00EF27D2" w:rsidP="0021777E">
            <w:pPr>
              <w:pStyle w:val="Odstavecseseznamem"/>
              <w:numPr>
                <w:ilvl w:val="0"/>
                <w:numId w:val="87"/>
              </w:numPr>
              <w:spacing w:after="120"/>
            </w:pPr>
            <w:r w:rsidRPr="005E6635">
              <w:t>Kurátorská práce, prostor, architektura: Aktuální strategie prostorového řešení výstav umění</w:t>
            </w:r>
          </w:p>
          <w:p w14:paraId="797D78BA" w14:textId="77777777" w:rsidR="00EF27D2" w:rsidRPr="005E6635" w:rsidRDefault="00EF27D2" w:rsidP="0021777E">
            <w:pPr>
              <w:pStyle w:val="Odstavecseseznamem"/>
              <w:numPr>
                <w:ilvl w:val="0"/>
                <w:numId w:val="87"/>
              </w:numPr>
              <w:spacing w:after="120"/>
            </w:pPr>
            <w:r w:rsidRPr="005E6635">
              <w:t>– 12. Diskuse s hostujícími kurátory a kurátorkami</w:t>
            </w:r>
          </w:p>
          <w:p w14:paraId="5D8D80FD" w14:textId="77777777" w:rsidR="00EF27D2" w:rsidRPr="005E6635" w:rsidRDefault="00EF27D2" w:rsidP="00BC6420">
            <w:pPr>
              <w:rPr>
                <w:b/>
                <w:bCs/>
              </w:rPr>
            </w:pPr>
          </w:p>
          <w:p w14:paraId="189A48D9" w14:textId="77777777" w:rsidR="00EF27D2" w:rsidRPr="005E6635" w:rsidRDefault="00EF27D2" w:rsidP="00BC6420">
            <w:pPr>
              <w:pStyle w:val="Normlnweb"/>
              <w:spacing w:before="0" w:beforeAutospacing="0" w:after="0" w:afterAutospacing="0"/>
              <w:contextualSpacing/>
              <w:rPr>
                <w:b/>
                <w:bCs/>
                <w:sz w:val="20"/>
                <w:szCs w:val="20"/>
              </w:rPr>
            </w:pPr>
            <w:r w:rsidRPr="005E6635">
              <w:rPr>
                <w:b/>
                <w:bCs/>
                <w:sz w:val="20"/>
                <w:szCs w:val="20"/>
              </w:rPr>
              <w:t>Cíle studia:</w:t>
            </w:r>
          </w:p>
          <w:p w14:paraId="71E965A0" w14:textId="77777777" w:rsidR="00EF27D2" w:rsidRPr="005E6635" w:rsidRDefault="00EF27D2" w:rsidP="0021777E">
            <w:pPr>
              <w:pStyle w:val="Normlnweb"/>
              <w:numPr>
                <w:ilvl w:val="0"/>
                <w:numId w:val="47"/>
              </w:numPr>
              <w:spacing w:before="0" w:beforeAutospacing="0" w:after="0" w:afterAutospacing="0"/>
              <w:contextualSpacing/>
              <w:rPr>
                <w:b/>
                <w:bCs/>
                <w:sz w:val="20"/>
                <w:szCs w:val="20"/>
              </w:rPr>
            </w:pPr>
            <w:r w:rsidRPr="005E6635">
              <w:rPr>
                <w:bCs/>
                <w:sz w:val="20"/>
                <w:szCs w:val="20"/>
              </w:rPr>
              <w:t>seznámit studenty s vývojem vystavování moderního a současného umění</w:t>
            </w:r>
          </w:p>
          <w:p w14:paraId="21EC9F31" w14:textId="77777777" w:rsidR="00EF27D2" w:rsidRPr="005E6635" w:rsidRDefault="00EF27D2" w:rsidP="0021777E">
            <w:pPr>
              <w:pStyle w:val="Normlnweb"/>
              <w:numPr>
                <w:ilvl w:val="0"/>
                <w:numId w:val="47"/>
              </w:numPr>
              <w:spacing w:before="0" w:beforeAutospacing="0" w:after="0" w:afterAutospacing="0"/>
              <w:contextualSpacing/>
              <w:rPr>
                <w:b/>
                <w:bCs/>
                <w:sz w:val="20"/>
                <w:szCs w:val="20"/>
              </w:rPr>
            </w:pPr>
            <w:r w:rsidRPr="005E6635">
              <w:rPr>
                <w:bCs/>
                <w:sz w:val="20"/>
                <w:szCs w:val="20"/>
              </w:rPr>
              <w:t>důkladně se zorientovat v aktuálních přístupech ke koncipování krátkodobých výstav umění, designu a architektury</w:t>
            </w:r>
          </w:p>
          <w:p w14:paraId="0DA3DC37" w14:textId="77777777" w:rsidR="00EF27D2" w:rsidRPr="005E6635" w:rsidRDefault="00EF27D2" w:rsidP="0021777E">
            <w:pPr>
              <w:pStyle w:val="Normlnweb"/>
              <w:numPr>
                <w:ilvl w:val="0"/>
                <w:numId w:val="47"/>
              </w:numPr>
              <w:spacing w:before="0" w:beforeAutospacing="0" w:after="0" w:afterAutospacing="0"/>
              <w:contextualSpacing/>
              <w:rPr>
                <w:b/>
                <w:bCs/>
                <w:sz w:val="20"/>
                <w:szCs w:val="20"/>
              </w:rPr>
            </w:pPr>
            <w:r w:rsidRPr="005E6635">
              <w:rPr>
                <w:bCs/>
                <w:sz w:val="20"/>
                <w:szCs w:val="20"/>
              </w:rPr>
              <w:t>poskytnout studentům nástroje a metodiku k přípravě a realizaci vlastních kurátorských projektů</w:t>
            </w:r>
          </w:p>
          <w:p w14:paraId="6243F369" w14:textId="77777777" w:rsidR="00EF27D2" w:rsidRPr="005E6635" w:rsidRDefault="00EF27D2" w:rsidP="0021777E">
            <w:pPr>
              <w:pStyle w:val="Normlnweb"/>
              <w:numPr>
                <w:ilvl w:val="0"/>
                <w:numId w:val="47"/>
              </w:numPr>
              <w:spacing w:before="0" w:beforeAutospacing="0" w:after="0" w:afterAutospacing="0"/>
              <w:contextualSpacing/>
              <w:rPr>
                <w:b/>
                <w:bCs/>
                <w:sz w:val="20"/>
                <w:szCs w:val="20"/>
              </w:rPr>
            </w:pPr>
            <w:r w:rsidRPr="005E6635">
              <w:rPr>
                <w:bCs/>
                <w:sz w:val="20"/>
                <w:szCs w:val="20"/>
              </w:rPr>
              <w:t>zprostředkovat praktické zkušenosti významných tuzemských kurátorů a kurátorek současného umění</w:t>
            </w:r>
          </w:p>
          <w:p w14:paraId="63DDDD48" w14:textId="77777777" w:rsidR="00EF27D2" w:rsidRPr="005E6635" w:rsidRDefault="00EF27D2" w:rsidP="00BC6420">
            <w:pPr>
              <w:rPr>
                <w:b/>
                <w:bCs/>
              </w:rPr>
            </w:pPr>
          </w:p>
          <w:p w14:paraId="517F00B3" w14:textId="77777777" w:rsidR="00EF27D2" w:rsidRPr="005E6635" w:rsidRDefault="00EF27D2" w:rsidP="00BC6420">
            <w:pPr>
              <w:widowControl w:val="0"/>
              <w:autoSpaceDE w:val="0"/>
              <w:autoSpaceDN w:val="0"/>
              <w:adjustRightInd w:val="0"/>
              <w:contextualSpacing/>
              <w:rPr>
                <w:b/>
              </w:rPr>
            </w:pPr>
            <w:r w:rsidRPr="005E6635">
              <w:rPr>
                <w:b/>
              </w:rPr>
              <w:t>Výsledky učení:</w:t>
            </w:r>
          </w:p>
          <w:p w14:paraId="104AC24D" w14:textId="77777777" w:rsidR="00EF27D2" w:rsidRPr="005E6635" w:rsidRDefault="00EF27D2" w:rsidP="00BC6420">
            <w:pPr>
              <w:widowControl w:val="0"/>
              <w:autoSpaceDE w:val="0"/>
              <w:autoSpaceDN w:val="0"/>
              <w:adjustRightInd w:val="0"/>
              <w:contextualSpacing/>
            </w:pPr>
            <w:r w:rsidRPr="005E6635">
              <w:t>Po úspěšném zakončení předmětu je student schopen:</w:t>
            </w:r>
          </w:p>
          <w:p w14:paraId="1F0CAD56" w14:textId="77777777" w:rsidR="00EF27D2" w:rsidRPr="005E6635" w:rsidRDefault="00EF27D2" w:rsidP="0021777E">
            <w:pPr>
              <w:pStyle w:val="Odstavecseseznamem"/>
              <w:widowControl w:val="0"/>
              <w:numPr>
                <w:ilvl w:val="0"/>
                <w:numId w:val="48"/>
              </w:numPr>
              <w:autoSpaceDE w:val="0"/>
              <w:autoSpaceDN w:val="0"/>
              <w:adjustRightInd w:val="0"/>
            </w:pPr>
            <w:r w:rsidRPr="005E6635">
              <w:t>uvažovat o kurátorské práci minulosti i současnosti v komplexních společensko-kulturních souvislostech</w:t>
            </w:r>
          </w:p>
          <w:p w14:paraId="446279E9" w14:textId="77777777" w:rsidR="00EF27D2" w:rsidRPr="005E6635" w:rsidRDefault="00EF27D2" w:rsidP="0021777E">
            <w:pPr>
              <w:pStyle w:val="Odstavecseseznamem"/>
              <w:widowControl w:val="0"/>
              <w:numPr>
                <w:ilvl w:val="0"/>
                <w:numId w:val="48"/>
              </w:numPr>
              <w:autoSpaceDE w:val="0"/>
              <w:autoSpaceDN w:val="0"/>
              <w:adjustRightInd w:val="0"/>
            </w:pPr>
            <w:r w:rsidRPr="005E6635">
              <w:t>analyzovat, interpretovat a kriticky reflektovat výstavní a kurátorské praktiky na současné scéně</w:t>
            </w:r>
          </w:p>
          <w:p w14:paraId="10EBA5EE" w14:textId="77777777" w:rsidR="00EF27D2" w:rsidRPr="005E6635" w:rsidRDefault="00EF27D2" w:rsidP="0021777E">
            <w:pPr>
              <w:pStyle w:val="Odstavecseseznamem"/>
              <w:widowControl w:val="0"/>
              <w:numPr>
                <w:ilvl w:val="0"/>
                <w:numId w:val="48"/>
              </w:numPr>
              <w:autoSpaceDE w:val="0"/>
              <w:autoSpaceDN w:val="0"/>
              <w:adjustRightInd w:val="0"/>
            </w:pPr>
            <w:r w:rsidRPr="005E6635">
              <w:t xml:space="preserve">připravit koncepci výstavy současného umění (případně designu či architektury), včetně doprovodných programů </w:t>
            </w:r>
          </w:p>
          <w:p w14:paraId="3B495D79" w14:textId="77777777" w:rsidR="00EF27D2" w:rsidRPr="005E6635" w:rsidRDefault="00EF27D2" w:rsidP="00BC6420">
            <w:pPr>
              <w:widowControl w:val="0"/>
              <w:autoSpaceDE w:val="0"/>
              <w:autoSpaceDN w:val="0"/>
              <w:adjustRightInd w:val="0"/>
            </w:pPr>
          </w:p>
        </w:tc>
      </w:tr>
      <w:tr w:rsidR="004676F7" w14:paraId="5853B92C" w14:textId="77777777" w:rsidTr="00EF1E39">
        <w:trPr>
          <w:trHeight w:val="265"/>
        </w:trPr>
        <w:tc>
          <w:tcPr>
            <w:tcW w:w="3653" w:type="dxa"/>
            <w:gridSpan w:val="2"/>
            <w:tcBorders>
              <w:top w:val="single" w:sz="4" w:space="0" w:color="auto"/>
            </w:tcBorders>
            <w:shd w:val="clear" w:color="auto" w:fill="F7CAAC"/>
          </w:tcPr>
          <w:p w14:paraId="60B805DD" w14:textId="493E3E23" w:rsidR="004676F7" w:rsidRPr="005E6635" w:rsidRDefault="004676F7" w:rsidP="004676F7">
            <w:pPr>
              <w:jc w:val="both"/>
            </w:pPr>
            <w:r>
              <w:rPr>
                <w:b/>
              </w:rPr>
              <w:t>Metody výuky</w:t>
            </w:r>
          </w:p>
        </w:tc>
        <w:tc>
          <w:tcPr>
            <w:tcW w:w="6202" w:type="dxa"/>
            <w:gridSpan w:val="6"/>
            <w:tcBorders>
              <w:top w:val="single" w:sz="4" w:space="0" w:color="auto"/>
              <w:bottom w:val="nil"/>
            </w:tcBorders>
          </w:tcPr>
          <w:p w14:paraId="0EC5E0F4" w14:textId="77777777" w:rsidR="004676F7" w:rsidRPr="005E6635" w:rsidRDefault="004676F7" w:rsidP="004676F7">
            <w:pPr>
              <w:jc w:val="both"/>
            </w:pPr>
          </w:p>
        </w:tc>
      </w:tr>
      <w:tr w:rsidR="004676F7" w:rsidRPr="00EF1E39" w14:paraId="1A585624" w14:textId="77777777" w:rsidTr="00EF1E39">
        <w:trPr>
          <w:trHeight w:val="283"/>
        </w:trPr>
        <w:tc>
          <w:tcPr>
            <w:tcW w:w="9855" w:type="dxa"/>
            <w:gridSpan w:val="8"/>
            <w:tcBorders>
              <w:top w:val="nil"/>
              <w:bottom w:val="single" w:sz="4" w:space="0" w:color="auto"/>
            </w:tcBorders>
          </w:tcPr>
          <w:p w14:paraId="1A7684FC" w14:textId="77777777" w:rsidR="00EF1E39" w:rsidRDefault="00EF1E39" w:rsidP="00EF1E39"/>
          <w:p w14:paraId="3E7F1205" w14:textId="0150F93F" w:rsidR="00EF1E39" w:rsidRPr="00EF1E39" w:rsidRDefault="00EF1E39" w:rsidP="00EF1E39">
            <w:r w:rsidRPr="00EF1E39">
              <w:t>Kurz kombinuje systematického výklad doplněný obrazovými a video ukázkami s přednáškami a společnými diskusemi s hostujícími odborníky a návštěvami výstav.</w:t>
            </w:r>
          </w:p>
          <w:p w14:paraId="498F5262" w14:textId="77777777" w:rsidR="004676F7" w:rsidRPr="00EF1E39" w:rsidRDefault="004676F7" w:rsidP="00EF1E39"/>
        </w:tc>
      </w:tr>
      <w:tr w:rsidR="00EF27D2" w14:paraId="61D38638" w14:textId="77777777" w:rsidTr="00EF1E39">
        <w:trPr>
          <w:trHeight w:val="265"/>
        </w:trPr>
        <w:tc>
          <w:tcPr>
            <w:tcW w:w="3653" w:type="dxa"/>
            <w:gridSpan w:val="2"/>
            <w:tcBorders>
              <w:top w:val="single" w:sz="4" w:space="0" w:color="auto"/>
            </w:tcBorders>
            <w:shd w:val="clear" w:color="auto" w:fill="F7CAAC"/>
          </w:tcPr>
          <w:p w14:paraId="2816F61A" w14:textId="77777777" w:rsidR="00EF27D2" w:rsidRPr="005E6635" w:rsidRDefault="00EF27D2" w:rsidP="00BC6420">
            <w:pPr>
              <w:jc w:val="both"/>
            </w:pPr>
            <w:r w:rsidRPr="005E6635">
              <w:rPr>
                <w:b/>
              </w:rPr>
              <w:t>Studijní literatura a studijní pomůcky</w:t>
            </w:r>
          </w:p>
        </w:tc>
        <w:tc>
          <w:tcPr>
            <w:tcW w:w="6202" w:type="dxa"/>
            <w:gridSpan w:val="6"/>
            <w:tcBorders>
              <w:top w:val="single" w:sz="4" w:space="0" w:color="auto"/>
              <w:bottom w:val="nil"/>
            </w:tcBorders>
          </w:tcPr>
          <w:p w14:paraId="13EC0DA1" w14:textId="77777777" w:rsidR="00EF27D2" w:rsidRPr="005E6635" w:rsidRDefault="00EF27D2" w:rsidP="00BC6420">
            <w:pPr>
              <w:jc w:val="both"/>
            </w:pPr>
          </w:p>
        </w:tc>
      </w:tr>
      <w:tr w:rsidR="00EF27D2" w:rsidRPr="00DD5B9F" w14:paraId="2825F9F5" w14:textId="77777777" w:rsidTr="002B24B0">
        <w:trPr>
          <w:trHeight w:val="1497"/>
        </w:trPr>
        <w:tc>
          <w:tcPr>
            <w:tcW w:w="9855" w:type="dxa"/>
            <w:gridSpan w:val="8"/>
            <w:tcBorders>
              <w:top w:val="nil"/>
            </w:tcBorders>
          </w:tcPr>
          <w:p w14:paraId="0AD0FD0C" w14:textId="77777777" w:rsidR="00EF27D2" w:rsidRPr="005E6635" w:rsidRDefault="00EF27D2" w:rsidP="00BC6420">
            <w:pPr>
              <w:pStyle w:val="Normlnweb1"/>
              <w:spacing w:after="0"/>
              <w:rPr>
                <w:rFonts w:ascii="Times New Roman" w:eastAsia="Times New Roman" w:hAnsi="Times New Roman" w:cs="Times New Roman"/>
                <w:b/>
                <w:kern w:val="0"/>
                <w:sz w:val="20"/>
                <w:szCs w:val="20"/>
                <w:lang w:eastAsia="cs-CZ"/>
              </w:rPr>
            </w:pPr>
            <w:r w:rsidRPr="005E6635">
              <w:rPr>
                <w:rFonts w:ascii="Times New Roman" w:eastAsia="Times New Roman" w:hAnsi="Times New Roman" w:cs="Times New Roman"/>
                <w:b/>
                <w:kern w:val="0"/>
                <w:sz w:val="20"/>
                <w:szCs w:val="20"/>
                <w:lang w:eastAsia="cs-CZ"/>
              </w:rPr>
              <w:t>Povinná:</w:t>
            </w:r>
          </w:p>
          <w:p w14:paraId="0E885BA7" w14:textId="77777777" w:rsidR="00EF27D2" w:rsidRPr="005E6635" w:rsidRDefault="00EF27D2" w:rsidP="00BC6420">
            <w:r w:rsidRPr="005E6635">
              <w:t xml:space="preserve">Bruce Altshuler (ed.), </w:t>
            </w:r>
            <w:r w:rsidRPr="005E6635">
              <w:rPr>
                <w:i/>
              </w:rPr>
              <w:t>Salon to Biennial. Exhibitions that Made Art History. Volume I: 1863–1959</w:t>
            </w:r>
            <w:r w:rsidRPr="005E6635">
              <w:t>, London: Phaidon 2008</w:t>
            </w:r>
          </w:p>
          <w:p w14:paraId="2030C22D" w14:textId="77777777" w:rsidR="00EF27D2" w:rsidRPr="005E6635" w:rsidRDefault="00EF27D2" w:rsidP="00BC6420">
            <w:r w:rsidRPr="005E6635">
              <w:t xml:space="preserve">Bruce Altshuler (ed.), </w:t>
            </w:r>
            <w:r w:rsidRPr="005E6635">
              <w:rPr>
                <w:i/>
              </w:rPr>
              <w:t>Biennials and Beyond. Exhibitions that Made Art History, Volume II: 1962–2002</w:t>
            </w:r>
            <w:r w:rsidRPr="005E6635">
              <w:t>, London: Phaidon 2013</w:t>
            </w:r>
          </w:p>
          <w:p w14:paraId="09960E25" w14:textId="77777777" w:rsidR="00EF27D2" w:rsidRPr="005E6635" w:rsidRDefault="00EF27D2" w:rsidP="00BC6420">
            <w:r w:rsidRPr="005E6635">
              <w:t xml:space="preserve">Brian O’Doherty, </w:t>
            </w:r>
            <w:r w:rsidRPr="005E6635">
              <w:rPr>
                <w:i/>
              </w:rPr>
              <w:t>Uvnitř bílé krychle: Ideologie galerijního prostoru</w:t>
            </w:r>
            <w:r w:rsidRPr="005E6635">
              <w:t>, Praha: tranzit 2014</w:t>
            </w:r>
          </w:p>
          <w:p w14:paraId="5CA95417" w14:textId="77777777" w:rsidR="00EF27D2" w:rsidRPr="005E6635" w:rsidRDefault="00EF27D2" w:rsidP="00BC6420">
            <w:r w:rsidRPr="005E6635">
              <w:t xml:space="preserve">Pavlína Morganová – Terezie Nekvindová – Dagmar Svatošová, </w:t>
            </w:r>
            <w:r w:rsidRPr="005E6635">
              <w:rPr>
                <w:i/>
              </w:rPr>
              <w:t>Výstava jako médium: České umění 1957–1997</w:t>
            </w:r>
            <w:r w:rsidRPr="005E6635">
              <w:t>, Praha: AVU 2020</w:t>
            </w:r>
          </w:p>
          <w:p w14:paraId="670BEE77" w14:textId="77777777" w:rsidR="00EF27D2" w:rsidRPr="005E6635" w:rsidRDefault="00EF27D2" w:rsidP="00BC6420">
            <w:r w:rsidRPr="005E6635">
              <w:t xml:space="preserve">Mária Orišková, </w:t>
            </w:r>
            <w:r w:rsidRPr="005E6635">
              <w:rPr>
                <w:i/>
              </w:rPr>
              <w:t>Curating EASTERN EUROPE and Beyond. Art History through the Exhibition</w:t>
            </w:r>
            <w:r w:rsidRPr="005E6635">
              <w:t>, Peter Lang 2013</w:t>
            </w:r>
          </w:p>
          <w:p w14:paraId="4FC82B96" w14:textId="77777777" w:rsidR="00EF27D2" w:rsidRPr="005E6635" w:rsidRDefault="00EF27D2" w:rsidP="00BC6420">
            <w:r w:rsidRPr="005E6635">
              <w:t xml:space="preserve">David Korecký (ed.), </w:t>
            </w:r>
            <w:r w:rsidRPr="005E6635">
              <w:rPr>
                <w:i/>
              </w:rPr>
              <w:t>Médium kurátor</w:t>
            </w:r>
            <w:r w:rsidRPr="005E6635">
              <w:t>, Praha: VŠUP 2006/9</w:t>
            </w:r>
          </w:p>
          <w:p w14:paraId="4D3D09F6" w14:textId="77777777" w:rsidR="00EF27D2" w:rsidRPr="005E6635" w:rsidRDefault="00EF27D2" w:rsidP="00BC6420">
            <w:r w:rsidRPr="005E6635">
              <w:t xml:space="preserve">Hans Ulrich Obrist, </w:t>
            </w:r>
            <w:r w:rsidRPr="005E6635">
              <w:rPr>
                <w:i/>
              </w:rPr>
              <w:t>Stručná historie kurátorství</w:t>
            </w:r>
            <w:r w:rsidRPr="005E6635">
              <w:t>, Kutná Hora: GASK 2012</w:t>
            </w:r>
          </w:p>
          <w:p w14:paraId="39B3EE7F" w14:textId="77777777" w:rsidR="00EF27D2" w:rsidRPr="005E6635" w:rsidRDefault="00EF27D2" w:rsidP="00BC6420">
            <w:r w:rsidRPr="005E6635">
              <w:t xml:space="preserve">Carolee Thea – Thomas Micchelli (eds.), </w:t>
            </w:r>
            <w:r w:rsidRPr="005E6635">
              <w:rPr>
                <w:i/>
                <w:iCs/>
              </w:rPr>
              <w:t>On curating: Interviews with ten international curators</w:t>
            </w:r>
            <w:r w:rsidRPr="005E6635">
              <w:t xml:space="preserve">, New York 2009 </w:t>
            </w:r>
          </w:p>
          <w:p w14:paraId="46D14698" w14:textId="77777777" w:rsidR="00EF27D2" w:rsidRPr="005E6635" w:rsidRDefault="00EF27D2" w:rsidP="00BC6420">
            <w:pPr>
              <w:rPr>
                <w:rStyle w:val="showitem-content"/>
              </w:rPr>
            </w:pPr>
            <w:r w:rsidRPr="005E6635">
              <w:rPr>
                <w:rStyle w:val="showitem-content"/>
              </w:rPr>
              <w:t xml:space="preserve">Hans Ulrich Obrist – Asad Raza, </w:t>
            </w:r>
            <w:r w:rsidRPr="005E6635">
              <w:rPr>
                <w:rStyle w:val="showitem-content"/>
                <w:i/>
                <w:iCs/>
              </w:rPr>
              <w:t>Ways of Curating</w:t>
            </w:r>
            <w:r w:rsidRPr="005E6635">
              <w:rPr>
                <w:rStyle w:val="showitem-content"/>
              </w:rPr>
              <w:t>, New York 2014</w:t>
            </w:r>
          </w:p>
          <w:p w14:paraId="658E017E" w14:textId="77777777" w:rsidR="00EF27D2" w:rsidRPr="005E6635" w:rsidRDefault="00EF27D2" w:rsidP="00BC6420">
            <w:pPr>
              <w:rPr>
                <w:rStyle w:val="showitem-content"/>
              </w:rPr>
            </w:pPr>
            <w:r w:rsidRPr="005E6635">
              <w:rPr>
                <w:rStyle w:val="showitem-content"/>
              </w:rPr>
              <w:t xml:space="preserve">Paul O'Neil, </w:t>
            </w:r>
            <w:r w:rsidRPr="005E6635">
              <w:rPr>
                <w:rStyle w:val="showitem-content"/>
                <w:i/>
                <w:iCs/>
              </w:rPr>
              <w:t>The culture of curating and the curating of culture(s)</w:t>
            </w:r>
            <w:r w:rsidRPr="005E6635">
              <w:rPr>
                <w:rStyle w:val="showitem-content"/>
              </w:rPr>
              <w:t>, Cambridge, MA 2012</w:t>
            </w:r>
          </w:p>
          <w:p w14:paraId="13DC3B88" w14:textId="77777777" w:rsidR="00EF27D2" w:rsidRPr="005E6635" w:rsidRDefault="00EF27D2" w:rsidP="00BC6420">
            <w:pPr>
              <w:rPr>
                <w:rStyle w:val="showitem-content"/>
              </w:rPr>
            </w:pPr>
            <w:r w:rsidRPr="005E6635">
              <w:t xml:space="preserve">Paul O’Neill, </w:t>
            </w:r>
            <w:r w:rsidRPr="005E6635">
              <w:rPr>
                <w:i/>
              </w:rPr>
              <w:t>The Curatorial Turn: From Practice to Discourse</w:t>
            </w:r>
            <w:r w:rsidRPr="005E6635">
              <w:t xml:space="preserve">, in: Elena Filipovic et al. (eds.) </w:t>
            </w:r>
            <w:r w:rsidRPr="005E6635">
              <w:rPr>
                <w:i/>
                <w:iCs/>
              </w:rPr>
              <w:t>The Biennial Reader</w:t>
            </w:r>
            <w:r w:rsidRPr="005E6635">
              <w:t>, Bergen 2010</w:t>
            </w:r>
          </w:p>
          <w:p w14:paraId="02E49472" w14:textId="77777777" w:rsidR="00EF27D2" w:rsidRPr="005E6635" w:rsidRDefault="00EF27D2" w:rsidP="00BC6420">
            <w:r w:rsidRPr="005E6635">
              <w:t xml:space="preserve">Terry Smith, </w:t>
            </w:r>
            <w:r w:rsidRPr="005E6635">
              <w:rPr>
                <w:i/>
                <w:iCs/>
              </w:rPr>
              <w:t>Thinking Contemporary Curating</w:t>
            </w:r>
            <w:r w:rsidRPr="005E6635">
              <w:t>, New York 2012</w:t>
            </w:r>
          </w:p>
          <w:p w14:paraId="161F8A32" w14:textId="77777777" w:rsidR="00EF27D2" w:rsidRPr="005E6635" w:rsidRDefault="00EF27D2" w:rsidP="00BC6420">
            <w:pPr>
              <w:rPr>
                <w:rStyle w:val="showitem-content"/>
              </w:rPr>
            </w:pPr>
            <w:r w:rsidRPr="005E6635">
              <w:rPr>
                <w:rStyle w:val="showitem-content"/>
              </w:rPr>
              <w:t xml:space="preserve">Hans Ulrich Obrist, </w:t>
            </w:r>
            <w:r w:rsidRPr="005E6635">
              <w:rPr>
                <w:rStyle w:val="showitem-content"/>
                <w:i/>
                <w:iCs/>
              </w:rPr>
              <w:t>Everything you always wanted to know about curating: But were afraid to ask</w:t>
            </w:r>
            <w:r w:rsidRPr="005E6635">
              <w:rPr>
                <w:rStyle w:val="showitem-content"/>
              </w:rPr>
              <w:t>, Berlin 2012</w:t>
            </w:r>
          </w:p>
          <w:p w14:paraId="53055D28" w14:textId="77777777" w:rsidR="00EF27D2" w:rsidRPr="005E6635" w:rsidRDefault="00EF27D2" w:rsidP="00BC6420">
            <w:pPr>
              <w:rPr>
                <w:rStyle w:val="showitem-content"/>
              </w:rPr>
            </w:pPr>
            <w:r w:rsidRPr="005E6635">
              <w:rPr>
                <w:rStyle w:val="showitem-content"/>
              </w:rPr>
              <w:t xml:space="preserve">Lenka Sýkorová (ed.), </w:t>
            </w:r>
            <w:r w:rsidRPr="005E6635">
              <w:rPr>
                <w:rStyle w:val="showitem-content"/>
                <w:i/>
                <w:iCs/>
              </w:rPr>
              <w:t>Nezávislé kurátorství ve volném čase: Nezávislý kurátor a umělec-kurátor na české vizuální scéně 2000-2016</w:t>
            </w:r>
            <w:r w:rsidRPr="005E6635">
              <w:rPr>
                <w:rStyle w:val="showitem-content"/>
              </w:rPr>
              <w:t>, Ústí nad Labem 2016</w:t>
            </w:r>
          </w:p>
          <w:p w14:paraId="0FD3B2D5" w14:textId="77777777" w:rsidR="00EF27D2" w:rsidRPr="005E6635" w:rsidRDefault="00EF27D2" w:rsidP="00BC6420">
            <w:pPr>
              <w:pStyle w:val="Normlnweb1"/>
              <w:tabs>
                <w:tab w:val="left" w:pos="2450"/>
              </w:tabs>
              <w:spacing w:after="0" w:line="240" w:lineRule="auto"/>
              <w:rPr>
                <w:rFonts w:ascii="Times New Roman" w:eastAsia="Times New Roman" w:hAnsi="Times New Roman" w:cs="Times New Roman"/>
                <w:b/>
                <w:kern w:val="0"/>
                <w:sz w:val="20"/>
                <w:szCs w:val="20"/>
                <w:lang w:eastAsia="cs-CZ"/>
              </w:rPr>
            </w:pPr>
          </w:p>
          <w:p w14:paraId="47804D0D" w14:textId="77777777" w:rsidR="00EF27D2" w:rsidRPr="005E6635" w:rsidRDefault="00EF27D2" w:rsidP="00BC6420">
            <w:pPr>
              <w:pStyle w:val="Normlnweb1"/>
              <w:spacing w:after="0" w:line="240" w:lineRule="auto"/>
              <w:rPr>
                <w:rFonts w:ascii="Times New Roman" w:eastAsia="Times New Roman" w:hAnsi="Times New Roman" w:cs="Times New Roman"/>
                <w:b/>
                <w:kern w:val="0"/>
                <w:sz w:val="20"/>
                <w:szCs w:val="20"/>
                <w:lang w:eastAsia="cs-CZ"/>
              </w:rPr>
            </w:pPr>
            <w:r w:rsidRPr="005E6635">
              <w:rPr>
                <w:rFonts w:ascii="Times New Roman" w:eastAsia="Times New Roman" w:hAnsi="Times New Roman" w:cs="Times New Roman"/>
                <w:b/>
                <w:kern w:val="0"/>
                <w:sz w:val="20"/>
                <w:szCs w:val="20"/>
                <w:lang w:eastAsia="cs-CZ"/>
              </w:rPr>
              <w:t>Doporučená:</w:t>
            </w:r>
          </w:p>
          <w:p w14:paraId="2018C3FE" w14:textId="77777777" w:rsidR="00EF27D2" w:rsidRPr="005E6635" w:rsidRDefault="00EF27D2" w:rsidP="00BC6420">
            <w:pPr>
              <w:rPr>
                <w:color w:val="000000" w:themeColor="text1"/>
              </w:rPr>
            </w:pPr>
            <w:r w:rsidRPr="005E6635">
              <w:rPr>
                <w:rStyle w:val="addmd1"/>
                <w:rFonts w:eastAsiaTheme="minorEastAsia"/>
                <w:color w:val="000000" w:themeColor="text1"/>
              </w:rPr>
              <w:t>Maren Ziese,</w:t>
            </w:r>
            <w:r w:rsidRPr="005E6635">
              <w:rPr>
                <w:color w:val="000000" w:themeColor="text1"/>
              </w:rPr>
              <w:t xml:space="preserve"> </w:t>
            </w:r>
            <w:r w:rsidRPr="005E6635">
              <w:rPr>
                <w:i/>
                <w:color w:val="000000" w:themeColor="text1"/>
              </w:rPr>
              <w:t>Kuratoren und Besucher: Modelle kuratorischer Praxis in Kunstausstellungen</w:t>
            </w:r>
            <w:r w:rsidRPr="005E6635">
              <w:rPr>
                <w:color w:val="000000" w:themeColor="text1"/>
              </w:rPr>
              <w:t>, transcript Verlag, 2014</w:t>
            </w:r>
          </w:p>
          <w:p w14:paraId="712399B3" w14:textId="77777777" w:rsidR="00EF27D2" w:rsidRPr="005E6635" w:rsidRDefault="00EF27D2" w:rsidP="00BC6420">
            <w:r w:rsidRPr="005E6635">
              <w:t xml:space="preserve">Paula Marincola (ed.), </w:t>
            </w:r>
            <w:r w:rsidRPr="005E6635">
              <w:rPr>
                <w:i/>
              </w:rPr>
              <w:t>What Makes a Great Exhibition?</w:t>
            </w:r>
            <w:r w:rsidRPr="005E6635">
              <w:t>, Philadelphia 2006</w:t>
            </w:r>
          </w:p>
          <w:p w14:paraId="7DCC4B3B" w14:textId="77777777" w:rsidR="00EF27D2" w:rsidRPr="005E6635" w:rsidRDefault="00EF27D2" w:rsidP="00BC6420">
            <w:r w:rsidRPr="005E6635">
              <w:t xml:space="preserve">Reesa Greenberg – Bruce Ferguson – Sandy Nairne (eds.), </w:t>
            </w:r>
            <w:r w:rsidRPr="005E6635">
              <w:rPr>
                <w:i/>
              </w:rPr>
              <w:t>Thinking about Exhibitions</w:t>
            </w:r>
            <w:r w:rsidRPr="005E6635">
              <w:t>, London: Routledge 1996</w:t>
            </w:r>
          </w:p>
          <w:p w14:paraId="216F0328" w14:textId="77777777" w:rsidR="00EF27D2" w:rsidRPr="005E6635" w:rsidRDefault="00EF27D2" w:rsidP="00BC6420">
            <w:pPr>
              <w:rPr>
                <w:rStyle w:val="showitem-content"/>
              </w:rPr>
            </w:pPr>
            <w:r w:rsidRPr="005E6635">
              <w:rPr>
                <w:rStyle w:val="showitem-content"/>
              </w:rPr>
              <w:t xml:space="preserve">Romana Veselá (ed.), </w:t>
            </w:r>
            <w:r w:rsidRPr="005E6635">
              <w:rPr>
                <w:rStyle w:val="showitem-content"/>
                <w:i/>
                <w:iCs/>
              </w:rPr>
              <w:t>Pozice kurátor: poznámky správců umění a designu</w:t>
            </w:r>
            <w:r w:rsidRPr="005E6635">
              <w:rPr>
                <w:rStyle w:val="showitem-content"/>
              </w:rPr>
              <w:t>, Ústí nad Labem 2016</w:t>
            </w:r>
          </w:p>
          <w:p w14:paraId="3AD8DE96" w14:textId="77777777" w:rsidR="00EF27D2" w:rsidRPr="005E6635" w:rsidRDefault="00EF27D2" w:rsidP="00BC6420">
            <w:r w:rsidRPr="005E6635">
              <w:rPr>
                <w:i/>
                <w:iCs/>
              </w:rPr>
              <w:t>On Curating</w:t>
            </w:r>
            <w:r w:rsidRPr="005E6635">
              <w:t xml:space="preserve"> (on-line odborný a recenzovaný časopis věnovaný kurátorství), </w:t>
            </w:r>
            <w:hyperlink r:id="rId30" w:history="1">
              <w:r w:rsidRPr="005E6635">
                <w:rPr>
                  <w:rStyle w:val="Hypertextovodkaz"/>
                </w:rPr>
                <w:t>www.oncurating.org</w:t>
              </w:r>
            </w:hyperlink>
            <w:r w:rsidRPr="005E6635">
              <w:t xml:space="preserve"> </w:t>
            </w:r>
          </w:p>
          <w:p w14:paraId="2CDFFE27" w14:textId="77777777" w:rsidR="00EF27D2" w:rsidRPr="005E6635" w:rsidRDefault="00EF27D2" w:rsidP="00BC6420">
            <w:pPr>
              <w:ind w:firstLine="708"/>
              <w:rPr>
                <w:highlight w:val="white"/>
              </w:rPr>
            </w:pPr>
          </w:p>
        </w:tc>
      </w:tr>
      <w:tr w:rsidR="00EF27D2" w14:paraId="2A62819A" w14:textId="77777777" w:rsidTr="002B24B0">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53F2F309" w14:textId="77777777" w:rsidR="00EF27D2" w:rsidRPr="005E6635" w:rsidRDefault="00EF27D2" w:rsidP="00BC6420">
            <w:pPr>
              <w:jc w:val="center"/>
              <w:rPr>
                <w:b/>
              </w:rPr>
            </w:pPr>
            <w:r w:rsidRPr="005E6635">
              <w:rPr>
                <w:b/>
              </w:rPr>
              <w:t>Informace ke kombinované nebo distanční formě</w:t>
            </w:r>
          </w:p>
        </w:tc>
      </w:tr>
      <w:tr w:rsidR="00EF27D2" w14:paraId="622F6474" w14:textId="77777777" w:rsidTr="002B24B0">
        <w:tc>
          <w:tcPr>
            <w:tcW w:w="4787" w:type="dxa"/>
            <w:gridSpan w:val="3"/>
            <w:tcBorders>
              <w:top w:val="single" w:sz="2" w:space="0" w:color="auto"/>
            </w:tcBorders>
            <w:shd w:val="clear" w:color="auto" w:fill="F7CAAC"/>
          </w:tcPr>
          <w:p w14:paraId="2012C8EA" w14:textId="77777777" w:rsidR="00EF27D2" w:rsidRPr="005E6635" w:rsidRDefault="00EF27D2" w:rsidP="00BC6420">
            <w:pPr>
              <w:jc w:val="both"/>
            </w:pPr>
            <w:r w:rsidRPr="005E6635">
              <w:rPr>
                <w:b/>
              </w:rPr>
              <w:t>Rozsah konzultací (soustředění)</w:t>
            </w:r>
          </w:p>
        </w:tc>
        <w:tc>
          <w:tcPr>
            <w:tcW w:w="889" w:type="dxa"/>
            <w:tcBorders>
              <w:top w:val="single" w:sz="2" w:space="0" w:color="auto"/>
            </w:tcBorders>
          </w:tcPr>
          <w:p w14:paraId="0BB275EE" w14:textId="77777777" w:rsidR="00EF27D2" w:rsidRPr="005E6635" w:rsidRDefault="00EF27D2" w:rsidP="00BC6420">
            <w:pPr>
              <w:jc w:val="both"/>
            </w:pPr>
          </w:p>
        </w:tc>
        <w:tc>
          <w:tcPr>
            <w:tcW w:w="4179" w:type="dxa"/>
            <w:gridSpan w:val="4"/>
            <w:tcBorders>
              <w:top w:val="single" w:sz="2" w:space="0" w:color="auto"/>
            </w:tcBorders>
            <w:shd w:val="clear" w:color="auto" w:fill="F7CAAC"/>
          </w:tcPr>
          <w:p w14:paraId="5862D26C" w14:textId="77777777" w:rsidR="00EF27D2" w:rsidRPr="005E6635" w:rsidRDefault="00EF27D2" w:rsidP="00BC6420">
            <w:pPr>
              <w:jc w:val="both"/>
              <w:rPr>
                <w:b/>
              </w:rPr>
            </w:pPr>
            <w:r w:rsidRPr="005E6635">
              <w:rPr>
                <w:b/>
              </w:rPr>
              <w:t xml:space="preserve">hodin </w:t>
            </w:r>
          </w:p>
        </w:tc>
      </w:tr>
      <w:tr w:rsidR="00EF27D2" w14:paraId="274EC46D" w14:textId="77777777" w:rsidTr="002B24B0">
        <w:tc>
          <w:tcPr>
            <w:tcW w:w="9855" w:type="dxa"/>
            <w:gridSpan w:val="8"/>
            <w:shd w:val="clear" w:color="auto" w:fill="F7CAAC"/>
          </w:tcPr>
          <w:p w14:paraId="4F2DB392" w14:textId="77777777" w:rsidR="00EF27D2" w:rsidRPr="005E6635" w:rsidRDefault="00EF27D2" w:rsidP="00BC6420">
            <w:pPr>
              <w:jc w:val="both"/>
              <w:rPr>
                <w:b/>
              </w:rPr>
            </w:pPr>
            <w:r w:rsidRPr="005E6635">
              <w:rPr>
                <w:b/>
              </w:rPr>
              <w:t>Informace o způsobu kontaktu s vyučujícím</w:t>
            </w:r>
          </w:p>
        </w:tc>
      </w:tr>
      <w:tr w:rsidR="00EF27D2" w14:paraId="0906F3D2" w14:textId="77777777" w:rsidTr="002B24B0">
        <w:trPr>
          <w:trHeight w:val="174"/>
        </w:trPr>
        <w:tc>
          <w:tcPr>
            <w:tcW w:w="9855" w:type="dxa"/>
            <w:gridSpan w:val="8"/>
          </w:tcPr>
          <w:p w14:paraId="13D26204" w14:textId="77777777" w:rsidR="00EF27D2" w:rsidRPr="005E6635" w:rsidRDefault="00EF27D2" w:rsidP="00BC6420">
            <w:pPr>
              <w:jc w:val="both"/>
            </w:pPr>
          </w:p>
        </w:tc>
      </w:tr>
    </w:tbl>
    <w:p w14:paraId="1A25D181" w14:textId="1560B503" w:rsidR="00B636FC" w:rsidRDefault="00B636FC" w:rsidP="00F62C3D"/>
    <w:p w14:paraId="3A0D03F7" w14:textId="6D509C0A" w:rsidR="00B636FC" w:rsidRDefault="00B636FC" w:rsidP="00F62C3D"/>
    <w:p w14:paraId="487F302E" w14:textId="419B12FF" w:rsidR="00B636FC" w:rsidRDefault="00B636FC" w:rsidP="00F62C3D"/>
    <w:p w14:paraId="7534857E" w14:textId="53840038" w:rsidR="00B636FC" w:rsidRDefault="00B636FC" w:rsidP="00F62C3D"/>
    <w:p w14:paraId="0A093B90" w14:textId="68D19345" w:rsidR="00B636FC" w:rsidRDefault="00B636FC" w:rsidP="00F62C3D"/>
    <w:p w14:paraId="4B0B9F79" w14:textId="75EEA48D" w:rsidR="00234043" w:rsidRDefault="00234043" w:rsidP="00F62C3D"/>
    <w:p w14:paraId="5F2BA83C" w14:textId="6A0D288D" w:rsidR="00234043" w:rsidRDefault="00234043" w:rsidP="00F62C3D"/>
    <w:p w14:paraId="15D991E6" w14:textId="1CA4CA8A" w:rsidR="00234043" w:rsidRDefault="00234043" w:rsidP="00F62C3D"/>
    <w:p w14:paraId="78FADFD8" w14:textId="62D529BD" w:rsidR="00234043" w:rsidRDefault="00234043" w:rsidP="00F62C3D"/>
    <w:p w14:paraId="26AF1A7E" w14:textId="16AC2294" w:rsidR="00234043" w:rsidRDefault="00234043" w:rsidP="00F62C3D"/>
    <w:p w14:paraId="64B74222" w14:textId="6B1A16F4" w:rsidR="00234043" w:rsidRDefault="00234043" w:rsidP="00F62C3D"/>
    <w:p w14:paraId="62EF803B" w14:textId="7F874541" w:rsidR="00234043" w:rsidRDefault="00234043" w:rsidP="00F62C3D"/>
    <w:p w14:paraId="0378BF29" w14:textId="2FDEC93E" w:rsidR="00234043" w:rsidRDefault="00234043" w:rsidP="00F62C3D"/>
    <w:p w14:paraId="10DB10B7" w14:textId="3C028A59" w:rsidR="00234043" w:rsidRDefault="00234043" w:rsidP="00F62C3D"/>
    <w:p w14:paraId="48824CA0" w14:textId="06CC9D7A" w:rsidR="00234043" w:rsidRDefault="00234043" w:rsidP="00F62C3D"/>
    <w:p w14:paraId="72C1F8F4" w14:textId="1B856669" w:rsidR="00234043" w:rsidRDefault="00234043" w:rsidP="00F62C3D"/>
    <w:p w14:paraId="67B689AE" w14:textId="1EEE2059" w:rsidR="00234043" w:rsidRDefault="00234043" w:rsidP="00F62C3D"/>
    <w:p w14:paraId="305BCA1A" w14:textId="5ECDE9EE" w:rsidR="00234043" w:rsidRDefault="00234043" w:rsidP="00F62C3D"/>
    <w:p w14:paraId="1C94464D" w14:textId="274A4E4D" w:rsidR="00234043" w:rsidRDefault="00234043" w:rsidP="00F62C3D"/>
    <w:p w14:paraId="68AAADF9" w14:textId="275408ED" w:rsidR="00234043" w:rsidRDefault="00234043" w:rsidP="00F62C3D"/>
    <w:p w14:paraId="5DE74676" w14:textId="52A1CF84" w:rsidR="00234043" w:rsidRDefault="00234043" w:rsidP="00F62C3D"/>
    <w:p w14:paraId="24A2E73A" w14:textId="31369666" w:rsidR="00234043" w:rsidRDefault="00234043" w:rsidP="00F62C3D"/>
    <w:p w14:paraId="16348C71" w14:textId="69DE529A" w:rsidR="00234043" w:rsidRDefault="00234043" w:rsidP="00F62C3D"/>
    <w:p w14:paraId="1113D203" w14:textId="493F4BA0" w:rsidR="00234043" w:rsidRDefault="00234043" w:rsidP="00F62C3D"/>
    <w:p w14:paraId="1C45052E" w14:textId="6788BDBD" w:rsidR="00234043" w:rsidRDefault="00234043" w:rsidP="00F62C3D"/>
    <w:p w14:paraId="03E3E22B" w14:textId="14DA0234" w:rsidR="00234043" w:rsidRDefault="00234043" w:rsidP="00F62C3D"/>
    <w:p w14:paraId="0A934C13" w14:textId="77777777" w:rsidR="00234043" w:rsidRDefault="00234043"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EF27D2" w14:paraId="5ADFEED9" w14:textId="77777777" w:rsidTr="004676F7">
        <w:tc>
          <w:tcPr>
            <w:tcW w:w="9855" w:type="dxa"/>
            <w:gridSpan w:val="8"/>
            <w:tcBorders>
              <w:bottom w:val="double" w:sz="4" w:space="0" w:color="auto"/>
            </w:tcBorders>
            <w:shd w:val="clear" w:color="auto" w:fill="BDD6EE"/>
          </w:tcPr>
          <w:p w14:paraId="29B9E055" w14:textId="77777777" w:rsidR="00EF27D2" w:rsidRDefault="00EF27D2" w:rsidP="00BC6420">
            <w:pPr>
              <w:jc w:val="both"/>
              <w:rPr>
                <w:b/>
                <w:sz w:val="28"/>
              </w:rPr>
            </w:pPr>
            <w:r>
              <w:br w:type="page"/>
            </w:r>
            <w:r>
              <w:rPr>
                <w:b/>
                <w:sz w:val="28"/>
              </w:rPr>
              <w:t>B-III – Charakteristika studijního předmětu</w:t>
            </w:r>
          </w:p>
        </w:tc>
      </w:tr>
      <w:tr w:rsidR="00EF27D2" w14:paraId="34A7E7E8" w14:textId="77777777" w:rsidTr="004676F7">
        <w:tc>
          <w:tcPr>
            <w:tcW w:w="3086" w:type="dxa"/>
            <w:tcBorders>
              <w:top w:val="double" w:sz="4" w:space="0" w:color="auto"/>
            </w:tcBorders>
            <w:shd w:val="clear" w:color="auto" w:fill="F7CAAC"/>
          </w:tcPr>
          <w:p w14:paraId="5BDAF018" w14:textId="77777777" w:rsidR="00EF27D2" w:rsidRDefault="00EF27D2" w:rsidP="00BC6420">
            <w:pPr>
              <w:jc w:val="both"/>
              <w:rPr>
                <w:b/>
              </w:rPr>
            </w:pPr>
            <w:r>
              <w:rPr>
                <w:b/>
              </w:rPr>
              <w:t>Název studijního předmětu</w:t>
            </w:r>
          </w:p>
        </w:tc>
        <w:tc>
          <w:tcPr>
            <w:tcW w:w="6769" w:type="dxa"/>
            <w:gridSpan w:val="7"/>
            <w:tcBorders>
              <w:top w:val="double" w:sz="4" w:space="0" w:color="auto"/>
            </w:tcBorders>
          </w:tcPr>
          <w:p w14:paraId="7939ACD2" w14:textId="77777777" w:rsidR="00EF27D2" w:rsidRDefault="00EF27D2" w:rsidP="00BC6420">
            <w:pPr>
              <w:jc w:val="both"/>
            </w:pPr>
            <w:r>
              <w:rPr>
                <w:b/>
                <w:bCs/>
              </w:rPr>
              <w:t>Základy novověké vědy a filozofie</w:t>
            </w:r>
          </w:p>
        </w:tc>
      </w:tr>
      <w:tr w:rsidR="00EF27D2" w14:paraId="238EC4BE" w14:textId="77777777" w:rsidTr="004676F7">
        <w:tc>
          <w:tcPr>
            <w:tcW w:w="3086" w:type="dxa"/>
            <w:shd w:val="clear" w:color="auto" w:fill="F7CAAC"/>
          </w:tcPr>
          <w:p w14:paraId="28786D40" w14:textId="77777777" w:rsidR="00EF27D2" w:rsidRDefault="00EF27D2" w:rsidP="00BC6420">
            <w:pPr>
              <w:jc w:val="both"/>
              <w:rPr>
                <w:b/>
              </w:rPr>
            </w:pPr>
            <w:r>
              <w:rPr>
                <w:b/>
              </w:rPr>
              <w:t>Typ předmětu</w:t>
            </w:r>
          </w:p>
        </w:tc>
        <w:tc>
          <w:tcPr>
            <w:tcW w:w="3406" w:type="dxa"/>
            <w:gridSpan w:val="4"/>
          </w:tcPr>
          <w:p w14:paraId="2F03EC0B" w14:textId="06FF6858" w:rsidR="00EF27D2" w:rsidRDefault="00B56E4B" w:rsidP="00BC6420">
            <w:pPr>
              <w:jc w:val="both"/>
            </w:pPr>
            <w:r>
              <w:t>povinně volitelný</w:t>
            </w:r>
          </w:p>
        </w:tc>
        <w:tc>
          <w:tcPr>
            <w:tcW w:w="2695" w:type="dxa"/>
            <w:gridSpan w:val="2"/>
            <w:shd w:val="clear" w:color="auto" w:fill="F7CAAC"/>
          </w:tcPr>
          <w:p w14:paraId="448339E3" w14:textId="77777777" w:rsidR="00EF27D2" w:rsidRDefault="00EF27D2" w:rsidP="00BC6420">
            <w:pPr>
              <w:jc w:val="both"/>
            </w:pPr>
            <w:r>
              <w:rPr>
                <w:b/>
              </w:rPr>
              <w:t>doporučený ročník / semestr</w:t>
            </w:r>
          </w:p>
        </w:tc>
        <w:tc>
          <w:tcPr>
            <w:tcW w:w="668" w:type="dxa"/>
          </w:tcPr>
          <w:p w14:paraId="795095C6" w14:textId="77777777" w:rsidR="00EF27D2" w:rsidRDefault="00EF27D2" w:rsidP="00BC6420">
            <w:pPr>
              <w:jc w:val="both"/>
            </w:pPr>
            <w:r>
              <w:t>2/1</w:t>
            </w:r>
          </w:p>
        </w:tc>
      </w:tr>
      <w:tr w:rsidR="00EF27D2" w14:paraId="7D2D97F5" w14:textId="77777777" w:rsidTr="004676F7">
        <w:tc>
          <w:tcPr>
            <w:tcW w:w="3086" w:type="dxa"/>
            <w:shd w:val="clear" w:color="auto" w:fill="F7CAAC"/>
          </w:tcPr>
          <w:p w14:paraId="371E7195" w14:textId="77777777" w:rsidR="00EF27D2" w:rsidRDefault="00EF27D2" w:rsidP="00BC6420">
            <w:pPr>
              <w:jc w:val="both"/>
              <w:rPr>
                <w:b/>
              </w:rPr>
            </w:pPr>
            <w:r>
              <w:rPr>
                <w:b/>
              </w:rPr>
              <w:t>Rozsah studijního předmětu</w:t>
            </w:r>
          </w:p>
        </w:tc>
        <w:tc>
          <w:tcPr>
            <w:tcW w:w="1701" w:type="dxa"/>
            <w:gridSpan w:val="2"/>
          </w:tcPr>
          <w:p w14:paraId="25F842B0" w14:textId="67497AA7" w:rsidR="00EF27D2" w:rsidRDefault="00EF27D2" w:rsidP="00BC6420">
            <w:pPr>
              <w:jc w:val="both"/>
            </w:pPr>
            <w:r>
              <w:t>2</w:t>
            </w:r>
            <w:r w:rsidR="00B56E4B">
              <w:t>4</w:t>
            </w:r>
            <w:r>
              <w:t>p+0</w:t>
            </w:r>
          </w:p>
        </w:tc>
        <w:tc>
          <w:tcPr>
            <w:tcW w:w="889" w:type="dxa"/>
            <w:shd w:val="clear" w:color="auto" w:fill="F7CAAC"/>
          </w:tcPr>
          <w:p w14:paraId="40232072" w14:textId="77777777" w:rsidR="00EF27D2" w:rsidRDefault="00EF27D2" w:rsidP="00BC6420">
            <w:pPr>
              <w:jc w:val="both"/>
              <w:rPr>
                <w:b/>
              </w:rPr>
            </w:pPr>
            <w:r>
              <w:rPr>
                <w:b/>
              </w:rPr>
              <w:t xml:space="preserve">hod. </w:t>
            </w:r>
          </w:p>
        </w:tc>
        <w:tc>
          <w:tcPr>
            <w:tcW w:w="816" w:type="dxa"/>
          </w:tcPr>
          <w:p w14:paraId="1EA08C55" w14:textId="493B0CE4" w:rsidR="00EF27D2" w:rsidRDefault="00EF27D2" w:rsidP="00BC6420">
            <w:pPr>
              <w:jc w:val="both"/>
            </w:pPr>
            <w:r>
              <w:t>2</w:t>
            </w:r>
            <w:r w:rsidR="00B56E4B">
              <w:t>4</w:t>
            </w:r>
          </w:p>
        </w:tc>
        <w:tc>
          <w:tcPr>
            <w:tcW w:w="2156" w:type="dxa"/>
            <w:shd w:val="clear" w:color="auto" w:fill="F7CAAC"/>
          </w:tcPr>
          <w:p w14:paraId="10346755" w14:textId="77777777" w:rsidR="00EF27D2" w:rsidRDefault="00EF27D2" w:rsidP="00BC6420">
            <w:pPr>
              <w:jc w:val="both"/>
              <w:rPr>
                <w:b/>
              </w:rPr>
            </w:pPr>
            <w:r>
              <w:rPr>
                <w:b/>
              </w:rPr>
              <w:t>kreditů</w:t>
            </w:r>
          </w:p>
        </w:tc>
        <w:tc>
          <w:tcPr>
            <w:tcW w:w="1207" w:type="dxa"/>
            <w:gridSpan w:val="2"/>
          </w:tcPr>
          <w:p w14:paraId="456CE22C" w14:textId="77777777" w:rsidR="00EF27D2" w:rsidRDefault="00EF27D2" w:rsidP="00BC6420">
            <w:pPr>
              <w:jc w:val="both"/>
            </w:pPr>
            <w:r>
              <w:t>3</w:t>
            </w:r>
          </w:p>
        </w:tc>
      </w:tr>
      <w:tr w:rsidR="00EF27D2" w14:paraId="16818F92" w14:textId="77777777" w:rsidTr="004676F7">
        <w:tc>
          <w:tcPr>
            <w:tcW w:w="3086" w:type="dxa"/>
            <w:shd w:val="clear" w:color="auto" w:fill="F7CAAC"/>
          </w:tcPr>
          <w:p w14:paraId="592B9A5F" w14:textId="77777777" w:rsidR="00EF27D2" w:rsidRDefault="00EF27D2" w:rsidP="00BC6420">
            <w:pPr>
              <w:jc w:val="both"/>
              <w:rPr>
                <w:b/>
                <w:sz w:val="22"/>
              </w:rPr>
            </w:pPr>
            <w:r>
              <w:rPr>
                <w:b/>
              </w:rPr>
              <w:t>Prerekvizity, korekvizity, ekvivalence</w:t>
            </w:r>
          </w:p>
        </w:tc>
        <w:tc>
          <w:tcPr>
            <w:tcW w:w="6769" w:type="dxa"/>
            <w:gridSpan w:val="7"/>
          </w:tcPr>
          <w:p w14:paraId="78CE1ED3" w14:textId="77777777" w:rsidR="00EF27D2" w:rsidRDefault="00EF27D2" w:rsidP="00BC6420">
            <w:pPr>
              <w:jc w:val="both"/>
            </w:pPr>
          </w:p>
        </w:tc>
      </w:tr>
      <w:tr w:rsidR="00EF27D2" w14:paraId="370FD61C" w14:textId="77777777" w:rsidTr="004676F7">
        <w:tc>
          <w:tcPr>
            <w:tcW w:w="3086" w:type="dxa"/>
            <w:shd w:val="clear" w:color="auto" w:fill="F7CAAC"/>
          </w:tcPr>
          <w:p w14:paraId="036DA4E4" w14:textId="77777777" w:rsidR="00EF27D2" w:rsidRDefault="00EF27D2" w:rsidP="00BC6420">
            <w:pPr>
              <w:jc w:val="both"/>
              <w:rPr>
                <w:b/>
              </w:rPr>
            </w:pPr>
            <w:r>
              <w:rPr>
                <w:b/>
              </w:rPr>
              <w:t>Způsob ověření studijních výsledků</w:t>
            </w:r>
          </w:p>
        </w:tc>
        <w:tc>
          <w:tcPr>
            <w:tcW w:w="3406" w:type="dxa"/>
            <w:gridSpan w:val="4"/>
          </w:tcPr>
          <w:p w14:paraId="205B71EE" w14:textId="77777777" w:rsidR="00EF27D2" w:rsidRDefault="00EF27D2" w:rsidP="00BC6420">
            <w:pPr>
              <w:jc w:val="both"/>
            </w:pPr>
            <w:r>
              <w:t>zkouška</w:t>
            </w:r>
          </w:p>
        </w:tc>
        <w:tc>
          <w:tcPr>
            <w:tcW w:w="2156" w:type="dxa"/>
            <w:shd w:val="clear" w:color="auto" w:fill="F7CAAC"/>
          </w:tcPr>
          <w:p w14:paraId="6F2E8CA7" w14:textId="77777777" w:rsidR="00EF27D2" w:rsidRDefault="00EF27D2" w:rsidP="00BC6420">
            <w:pPr>
              <w:jc w:val="both"/>
              <w:rPr>
                <w:b/>
              </w:rPr>
            </w:pPr>
            <w:r>
              <w:rPr>
                <w:b/>
              </w:rPr>
              <w:t>Forma výuky</w:t>
            </w:r>
          </w:p>
        </w:tc>
        <w:tc>
          <w:tcPr>
            <w:tcW w:w="1207" w:type="dxa"/>
            <w:gridSpan w:val="2"/>
          </w:tcPr>
          <w:p w14:paraId="67D6D0A9" w14:textId="77777777" w:rsidR="00EF27D2" w:rsidRDefault="00EF27D2" w:rsidP="00BC6420">
            <w:pPr>
              <w:jc w:val="both"/>
            </w:pPr>
            <w:r>
              <w:t>přednáška</w:t>
            </w:r>
          </w:p>
        </w:tc>
      </w:tr>
      <w:tr w:rsidR="00EF27D2" w:rsidRPr="00BF1595" w14:paraId="44BED12A" w14:textId="77777777" w:rsidTr="004676F7">
        <w:tc>
          <w:tcPr>
            <w:tcW w:w="3086" w:type="dxa"/>
            <w:shd w:val="clear" w:color="auto" w:fill="F7CAAC"/>
          </w:tcPr>
          <w:p w14:paraId="7595CD88" w14:textId="77777777" w:rsidR="00EF27D2" w:rsidRDefault="00EF27D2" w:rsidP="00BC6420">
            <w:pPr>
              <w:jc w:val="both"/>
              <w:rPr>
                <w:b/>
              </w:rPr>
            </w:pPr>
            <w:r>
              <w:rPr>
                <w:b/>
              </w:rPr>
              <w:t>Forma způsobu ověření studijních výsledků a další požadavky na studenta</w:t>
            </w:r>
          </w:p>
        </w:tc>
        <w:tc>
          <w:tcPr>
            <w:tcW w:w="6769" w:type="dxa"/>
            <w:gridSpan w:val="7"/>
            <w:tcBorders>
              <w:bottom w:val="nil"/>
            </w:tcBorders>
          </w:tcPr>
          <w:p w14:paraId="0EFAC0B0" w14:textId="77777777" w:rsidR="00EF27D2" w:rsidRPr="00BF1595" w:rsidRDefault="00EF27D2" w:rsidP="00BC6420">
            <w:pPr>
              <w:pStyle w:val="Normlnweb"/>
              <w:spacing w:before="0" w:beforeAutospacing="0" w:after="0" w:afterAutospacing="0"/>
              <w:contextualSpacing/>
              <w:rPr>
                <w:sz w:val="20"/>
                <w:szCs w:val="20"/>
              </w:rPr>
            </w:pPr>
            <w:r w:rsidRPr="00037C35">
              <w:rPr>
                <w:sz w:val="20"/>
                <w:szCs w:val="20"/>
              </w:rPr>
              <w:t xml:space="preserve">Přednáška je zakončena písemným testem, který ověřuje nabytí základních znalostí z přednášek, příp. z doporučené literatury. Soustřeďuje se jak na věcná data a elementární pojmy, tak na jejich historické zařazení a povědomí transdisciplinárních souvislostí. </w:t>
            </w:r>
          </w:p>
        </w:tc>
      </w:tr>
      <w:tr w:rsidR="00EF27D2" w14:paraId="13936462" w14:textId="77777777" w:rsidTr="004676F7">
        <w:trPr>
          <w:trHeight w:val="70"/>
        </w:trPr>
        <w:tc>
          <w:tcPr>
            <w:tcW w:w="9855" w:type="dxa"/>
            <w:gridSpan w:val="8"/>
            <w:tcBorders>
              <w:top w:val="nil"/>
            </w:tcBorders>
          </w:tcPr>
          <w:p w14:paraId="676B1F0F" w14:textId="77777777" w:rsidR="00EF27D2" w:rsidRDefault="00EF27D2" w:rsidP="00BC6420">
            <w:pPr>
              <w:jc w:val="both"/>
            </w:pPr>
          </w:p>
        </w:tc>
      </w:tr>
      <w:tr w:rsidR="00EF27D2" w14:paraId="4557AEF2" w14:textId="77777777" w:rsidTr="004676F7">
        <w:trPr>
          <w:trHeight w:val="197"/>
        </w:trPr>
        <w:tc>
          <w:tcPr>
            <w:tcW w:w="3086" w:type="dxa"/>
            <w:tcBorders>
              <w:top w:val="nil"/>
            </w:tcBorders>
            <w:shd w:val="clear" w:color="auto" w:fill="F7CAAC"/>
          </w:tcPr>
          <w:p w14:paraId="187EC697" w14:textId="77777777" w:rsidR="00EF27D2" w:rsidRDefault="00EF27D2" w:rsidP="00BC6420">
            <w:pPr>
              <w:jc w:val="both"/>
              <w:rPr>
                <w:b/>
              </w:rPr>
            </w:pPr>
            <w:r>
              <w:rPr>
                <w:b/>
              </w:rPr>
              <w:t>Garant předmětu</w:t>
            </w:r>
          </w:p>
        </w:tc>
        <w:tc>
          <w:tcPr>
            <w:tcW w:w="6769" w:type="dxa"/>
            <w:gridSpan w:val="7"/>
            <w:tcBorders>
              <w:top w:val="nil"/>
            </w:tcBorders>
          </w:tcPr>
          <w:p w14:paraId="5295512B" w14:textId="77777777" w:rsidR="00EF27D2" w:rsidRDefault="00EF27D2" w:rsidP="00BC6420">
            <w:pPr>
              <w:jc w:val="both"/>
            </w:pPr>
          </w:p>
        </w:tc>
      </w:tr>
      <w:tr w:rsidR="00EF27D2" w14:paraId="27663C28" w14:textId="77777777" w:rsidTr="004676F7">
        <w:trPr>
          <w:trHeight w:val="243"/>
        </w:trPr>
        <w:tc>
          <w:tcPr>
            <w:tcW w:w="3086" w:type="dxa"/>
            <w:tcBorders>
              <w:top w:val="nil"/>
            </w:tcBorders>
            <w:shd w:val="clear" w:color="auto" w:fill="F7CAAC"/>
          </w:tcPr>
          <w:p w14:paraId="4FDF48F6" w14:textId="77777777" w:rsidR="00EF27D2" w:rsidRDefault="00EF27D2" w:rsidP="00BC6420">
            <w:pPr>
              <w:jc w:val="both"/>
              <w:rPr>
                <w:b/>
              </w:rPr>
            </w:pPr>
            <w:r>
              <w:rPr>
                <w:b/>
              </w:rPr>
              <w:t>Zapojení garanta do výuky předmětu</w:t>
            </w:r>
          </w:p>
        </w:tc>
        <w:tc>
          <w:tcPr>
            <w:tcW w:w="6769" w:type="dxa"/>
            <w:gridSpan w:val="7"/>
            <w:tcBorders>
              <w:top w:val="nil"/>
            </w:tcBorders>
          </w:tcPr>
          <w:p w14:paraId="43FEF768" w14:textId="77777777" w:rsidR="00EF27D2" w:rsidRDefault="00EF27D2" w:rsidP="00BC6420">
            <w:pPr>
              <w:jc w:val="both"/>
            </w:pPr>
          </w:p>
        </w:tc>
      </w:tr>
      <w:tr w:rsidR="00EF27D2" w14:paraId="05469828" w14:textId="77777777" w:rsidTr="004676F7">
        <w:tc>
          <w:tcPr>
            <w:tcW w:w="3086" w:type="dxa"/>
            <w:shd w:val="clear" w:color="auto" w:fill="F7CAAC"/>
          </w:tcPr>
          <w:p w14:paraId="181E892D" w14:textId="77777777" w:rsidR="00EF27D2" w:rsidRDefault="00EF27D2" w:rsidP="00BC6420">
            <w:pPr>
              <w:jc w:val="both"/>
              <w:rPr>
                <w:b/>
              </w:rPr>
            </w:pPr>
            <w:r>
              <w:rPr>
                <w:b/>
              </w:rPr>
              <w:t>Vyučující</w:t>
            </w:r>
          </w:p>
        </w:tc>
        <w:tc>
          <w:tcPr>
            <w:tcW w:w="6769" w:type="dxa"/>
            <w:gridSpan w:val="7"/>
            <w:tcBorders>
              <w:bottom w:val="nil"/>
            </w:tcBorders>
          </w:tcPr>
          <w:p w14:paraId="66813120" w14:textId="77777777" w:rsidR="00EF27D2" w:rsidRDefault="00EF27D2" w:rsidP="00BC6420">
            <w:pPr>
              <w:jc w:val="both"/>
            </w:pPr>
          </w:p>
        </w:tc>
      </w:tr>
      <w:tr w:rsidR="00EF27D2" w14:paraId="610105EA" w14:textId="77777777" w:rsidTr="00A5572E">
        <w:trPr>
          <w:trHeight w:val="270"/>
        </w:trPr>
        <w:tc>
          <w:tcPr>
            <w:tcW w:w="9855" w:type="dxa"/>
            <w:gridSpan w:val="8"/>
            <w:tcBorders>
              <w:top w:val="nil"/>
            </w:tcBorders>
          </w:tcPr>
          <w:p w14:paraId="0047EFDB" w14:textId="6A5E0A10" w:rsidR="00EF27D2" w:rsidRDefault="00234043" w:rsidP="00BC6420">
            <w:pPr>
              <w:jc w:val="both"/>
            </w:pPr>
            <w:r>
              <w:t xml:space="preserve">doc. </w:t>
            </w:r>
            <w:r w:rsidR="00EF27D2">
              <w:t>Mgr. Cyril Říha, Ph.D.</w:t>
            </w:r>
          </w:p>
          <w:p w14:paraId="62C9564F" w14:textId="77777777" w:rsidR="00EF27D2" w:rsidRDefault="00EF27D2" w:rsidP="00BC6420">
            <w:pPr>
              <w:jc w:val="both"/>
            </w:pPr>
          </w:p>
        </w:tc>
      </w:tr>
      <w:tr w:rsidR="00EF27D2" w14:paraId="431CDEA4" w14:textId="77777777" w:rsidTr="004676F7">
        <w:tc>
          <w:tcPr>
            <w:tcW w:w="3086" w:type="dxa"/>
            <w:shd w:val="clear" w:color="auto" w:fill="F7CAAC"/>
          </w:tcPr>
          <w:p w14:paraId="7F4CDBD6" w14:textId="725059E3" w:rsidR="00EF27D2" w:rsidRDefault="00F33E9D" w:rsidP="00BC6420">
            <w:pPr>
              <w:jc w:val="both"/>
              <w:rPr>
                <w:b/>
              </w:rPr>
            </w:pPr>
            <w:r w:rsidRPr="005A0406">
              <w:rPr>
                <w:b/>
              </w:rPr>
              <w:t>Hlavní témata a výsledky učení</w:t>
            </w:r>
          </w:p>
        </w:tc>
        <w:tc>
          <w:tcPr>
            <w:tcW w:w="6769" w:type="dxa"/>
            <w:gridSpan w:val="7"/>
            <w:tcBorders>
              <w:bottom w:val="nil"/>
            </w:tcBorders>
          </w:tcPr>
          <w:p w14:paraId="429AAE48" w14:textId="77777777" w:rsidR="00EF27D2" w:rsidRDefault="00EF27D2" w:rsidP="00BC6420">
            <w:pPr>
              <w:jc w:val="both"/>
            </w:pPr>
          </w:p>
        </w:tc>
      </w:tr>
      <w:tr w:rsidR="00EF27D2" w14:paraId="7756D0A2" w14:textId="77777777" w:rsidTr="004676F7">
        <w:trPr>
          <w:trHeight w:val="283"/>
        </w:trPr>
        <w:tc>
          <w:tcPr>
            <w:tcW w:w="9855" w:type="dxa"/>
            <w:gridSpan w:val="8"/>
            <w:tcBorders>
              <w:top w:val="nil"/>
              <w:bottom w:val="single" w:sz="12" w:space="0" w:color="auto"/>
            </w:tcBorders>
          </w:tcPr>
          <w:p w14:paraId="4596154A" w14:textId="77777777" w:rsidR="00EF27D2" w:rsidRPr="00DB6603" w:rsidRDefault="00EF27D2" w:rsidP="00BC6420">
            <w:pPr>
              <w:pStyle w:val="Normlnweb"/>
              <w:spacing w:before="0" w:beforeAutospacing="0" w:after="0" w:afterAutospacing="0"/>
              <w:contextualSpacing/>
              <w:rPr>
                <w:sz w:val="20"/>
                <w:szCs w:val="20"/>
              </w:rPr>
            </w:pPr>
            <w:r w:rsidRPr="00DB6603">
              <w:rPr>
                <w:b/>
                <w:bCs/>
                <w:sz w:val="20"/>
                <w:szCs w:val="20"/>
              </w:rPr>
              <w:t>Anotace:</w:t>
            </w:r>
          </w:p>
          <w:p w14:paraId="29BB9E50" w14:textId="77777777" w:rsidR="00EF27D2" w:rsidRPr="00037C35" w:rsidRDefault="00EF27D2" w:rsidP="00BC6420">
            <w:pPr>
              <w:pStyle w:val="Normlnweb"/>
              <w:spacing w:after="0"/>
              <w:contextualSpacing/>
              <w:rPr>
                <w:bCs/>
                <w:sz w:val="20"/>
                <w:szCs w:val="20"/>
              </w:rPr>
            </w:pPr>
            <w:r w:rsidRPr="00037C35">
              <w:rPr>
                <w:bCs/>
                <w:sz w:val="20"/>
                <w:szCs w:val="20"/>
              </w:rPr>
              <w:t>Tématem přednášky je estetika v okolí doby, kdy se teprve ustavovala jako samostatná disciplína v dnešním slova smyslu (17. – 18. století) a kdy byla ješ</w:t>
            </w:r>
            <w:r>
              <w:rPr>
                <w:bCs/>
                <w:sz w:val="20"/>
                <w:szCs w:val="20"/>
              </w:rPr>
              <w:t>tě nerozlučně spjata jak s filoz</w:t>
            </w:r>
            <w:r w:rsidRPr="00037C35">
              <w:rPr>
                <w:bCs/>
                <w:sz w:val="20"/>
                <w:szCs w:val="20"/>
              </w:rPr>
              <w:t xml:space="preserve">ofií, tak s vědou. Z povahy věci tedy nejde o probírání kodifikovaných dějin oboru estetiky v novověku, nýbrž spíše o sled rozmanitých a vzájemně ještě nesystematizovaných novověkých teorií dotýkajících se umění, architektury a designu. Klíčové přitom jsou motivy, které daly základ současnému myšlení. Smyslem je tak předvést kontext vzniku toho, co dnes považujeme za samozřejmou součást našeho života i teorie a praxe vizuálních uměleckých disciplín. </w:t>
            </w:r>
          </w:p>
          <w:p w14:paraId="1DB52228" w14:textId="77777777" w:rsidR="00EF27D2" w:rsidRPr="001E5CF7" w:rsidRDefault="00EF27D2" w:rsidP="00BC6420">
            <w:pPr>
              <w:pStyle w:val="Normlnweb"/>
              <w:spacing w:before="0" w:beforeAutospacing="0" w:after="0" w:afterAutospacing="0"/>
              <w:contextualSpacing/>
              <w:rPr>
                <w:sz w:val="20"/>
                <w:szCs w:val="20"/>
              </w:rPr>
            </w:pPr>
          </w:p>
          <w:p w14:paraId="48EC09C2" w14:textId="77777777" w:rsidR="00EF27D2" w:rsidRPr="00DB6603" w:rsidRDefault="00EF27D2" w:rsidP="00BC6420">
            <w:pPr>
              <w:pStyle w:val="Normlnweb"/>
              <w:spacing w:before="0" w:beforeAutospacing="0" w:after="0" w:afterAutospacing="0"/>
              <w:contextualSpacing/>
              <w:rPr>
                <w:sz w:val="20"/>
                <w:szCs w:val="20"/>
              </w:rPr>
            </w:pPr>
            <w:r w:rsidRPr="00DB6603">
              <w:rPr>
                <w:b/>
                <w:bCs/>
                <w:sz w:val="20"/>
                <w:szCs w:val="20"/>
              </w:rPr>
              <w:t>Osnova:</w:t>
            </w:r>
          </w:p>
          <w:p w14:paraId="223F3E48" w14:textId="77777777" w:rsidR="00EF27D2" w:rsidRPr="00037C35" w:rsidRDefault="00EF27D2" w:rsidP="00BC6420">
            <w:pPr>
              <w:pStyle w:val="Normlnweb"/>
              <w:spacing w:before="0" w:beforeAutospacing="0" w:after="0" w:afterAutospacing="0"/>
              <w:contextualSpacing/>
              <w:rPr>
                <w:bCs/>
                <w:sz w:val="20"/>
                <w:szCs w:val="20"/>
              </w:rPr>
            </w:pPr>
            <w:r w:rsidRPr="00037C35">
              <w:rPr>
                <w:bCs/>
                <w:sz w:val="20"/>
                <w:szCs w:val="20"/>
              </w:rPr>
              <w:t>1. Metodologický úvod, Kuhn a diskontinuita dějin - normální věda, paradigma, krize; 2. Kopernikánská revoluce (J. Kepler, T. Brahe, G. Galilei, W. Gilbert) x antická představa o Vesmíru (Aristotelés, Ptolemaios); 3. M. Foucault - tři typy zlomu v myšlení na počátku novověku: popis světa x konstrukce světa, podobnosti x identity a rozdíly, vztah k jinakosti; 4. R. Descartes a barokní racionalismus – mundus est fabula, univerzální metoda, cogito, ergo sum, creatio continua, Vášně duše; 5. Arbitrárnost, kolektivní smlouvy v různých disciplínách (jazyk, peníze, stát), Thomas Hobbes; 6. Spor francouzského racionalismu a britského empirismu: existence vrozených idejí, J. Locke; 7. P. Gassendi a obnova atomismu; 8. B. Pascal a teorie pravděpodobnosti, sázka na Boha; 9. G. Leibniz a I. Newton jako objevitelé nekonečna, Newtonovy pohybové zákony, Leibnizova monadologie 10. I. Kant a 3 nezávislé vrstvy rozumu: teoretický, praktický a soudnost; 11. Ostrovní verze osvícenství: D. Hume a zdravý rozum, A. Smith a neviditelná ruka trhu, J. Bentham a panoptikon; 12. Položení základů moderních vědeckých disciplín: L. Euler (teorie grafů), T. Malthus (demografie), Ch. Lyell (geologie), Ch. Darwin (biologie).</w:t>
            </w:r>
          </w:p>
          <w:p w14:paraId="6F450BB9" w14:textId="77777777" w:rsidR="00EF27D2" w:rsidRPr="0013668F" w:rsidRDefault="00EF27D2" w:rsidP="00BC6420">
            <w:pPr>
              <w:pStyle w:val="Normlnweb"/>
              <w:spacing w:after="0"/>
              <w:contextualSpacing/>
              <w:rPr>
                <w:bCs/>
                <w:sz w:val="20"/>
                <w:szCs w:val="20"/>
              </w:rPr>
            </w:pPr>
          </w:p>
          <w:p w14:paraId="46DFA18E" w14:textId="77777777" w:rsidR="00EF27D2" w:rsidRDefault="00EF27D2" w:rsidP="00BC6420">
            <w:pPr>
              <w:pStyle w:val="Normlnweb"/>
              <w:spacing w:before="0" w:beforeAutospacing="0" w:after="0" w:afterAutospacing="0"/>
              <w:contextualSpacing/>
              <w:rPr>
                <w:b/>
                <w:bCs/>
                <w:sz w:val="20"/>
                <w:szCs w:val="20"/>
              </w:rPr>
            </w:pPr>
            <w:r w:rsidRPr="00DB6603">
              <w:rPr>
                <w:b/>
                <w:bCs/>
                <w:sz w:val="20"/>
                <w:szCs w:val="20"/>
              </w:rPr>
              <w:t>Cíle studia:</w:t>
            </w:r>
          </w:p>
          <w:p w14:paraId="0C45AD6A" w14:textId="77777777" w:rsidR="00EF27D2" w:rsidRPr="00037C35" w:rsidRDefault="00EF27D2" w:rsidP="0021777E">
            <w:pPr>
              <w:pStyle w:val="Normlnweb"/>
              <w:numPr>
                <w:ilvl w:val="0"/>
                <w:numId w:val="59"/>
              </w:numPr>
              <w:spacing w:before="0" w:beforeAutospacing="0" w:after="0" w:afterAutospacing="0"/>
              <w:contextualSpacing/>
            </w:pPr>
            <w:r w:rsidRPr="00037C35">
              <w:rPr>
                <w:sz w:val="20"/>
                <w:szCs w:val="20"/>
              </w:rPr>
              <w:t>seznámit s</w:t>
            </w:r>
            <w:r>
              <w:rPr>
                <w:sz w:val="20"/>
                <w:szCs w:val="20"/>
              </w:rPr>
              <w:t>tudenty s nejvýznamnějšími filoz</w:t>
            </w:r>
            <w:r w:rsidRPr="00037C35">
              <w:rPr>
                <w:sz w:val="20"/>
                <w:szCs w:val="20"/>
              </w:rPr>
              <w:t>ofickými i vědeckými koncepcemi a jejich autory z období jádra novověku (17. - 18. stol.)</w:t>
            </w:r>
          </w:p>
          <w:p w14:paraId="681A7367" w14:textId="77777777" w:rsidR="00EF27D2" w:rsidRPr="00037C35" w:rsidRDefault="00EF27D2" w:rsidP="0021777E">
            <w:pPr>
              <w:pStyle w:val="Normlnweb"/>
              <w:numPr>
                <w:ilvl w:val="0"/>
                <w:numId w:val="59"/>
              </w:numPr>
              <w:spacing w:before="0" w:beforeAutospacing="0" w:after="0" w:afterAutospacing="0"/>
              <w:contextualSpacing/>
            </w:pPr>
            <w:r w:rsidRPr="00037C35">
              <w:rPr>
                <w:sz w:val="20"/>
                <w:szCs w:val="20"/>
              </w:rPr>
              <w:t>představit hlavní charakteristiky odlišnosti novověkého myšlení od předchozích epoch</w:t>
            </w:r>
          </w:p>
          <w:p w14:paraId="59CA2396" w14:textId="77777777" w:rsidR="00EF27D2" w:rsidRPr="00037C35" w:rsidRDefault="00EF27D2" w:rsidP="0021777E">
            <w:pPr>
              <w:pStyle w:val="Normlnweb"/>
              <w:numPr>
                <w:ilvl w:val="0"/>
                <w:numId w:val="59"/>
              </w:numPr>
              <w:spacing w:before="0" w:beforeAutospacing="0" w:after="0" w:afterAutospacing="0"/>
              <w:contextualSpacing/>
            </w:pPr>
            <w:r w:rsidRPr="00037C35">
              <w:rPr>
                <w:sz w:val="20"/>
                <w:szCs w:val="20"/>
              </w:rPr>
              <w:t>na příkladech z novověku vysvětlit studentům obecnou historickou povahu a konkrétní kontext vzniku pojmů používaných v současné teorii i praxi architektury a výtvarného umění</w:t>
            </w:r>
          </w:p>
          <w:p w14:paraId="3AC42448" w14:textId="77777777" w:rsidR="00EF27D2" w:rsidRPr="00037C35" w:rsidRDefault="00EF27D2" w:rsidP="0021777E">
            <w:pPr>
              <w:pStyle w:val="Normlnweb"/>
              <w:numPr>
                <w:ilvl w:val="0"/>
                <w:numId w:val="59"/>
              </w:numPr>
              <w:spacing w:before="0" w:beforeAutospacing="0" w:after="0" w:afterAutospacing="0"/>
              <w:contextualSpacing/>
            </w:pPr>
            <w:r w:rsidRPr="00037C35">
              <w:rPr>
                <w:sz w:val="20"/>
                <w:szCs w:val="20"/>
              </w:rPr>
              <w:t>objasnit konceptuální základy soudobých vědeckých disciplín</w:t>
            </w:r>
          </w:p>
          <w:p w14:paraId="11B0C27D" w14:textId="77777777" w:rsidR="00EF27D2" w:rsidRPr="00037C35" w:rsidRDefault="00EF27D2" w:rsidP="0021777E">
            <w:pPr>
              <w:pStyle w:val="Normlnweb"/>
              <w:numPr>
                <w:ilvl w:val="0"/>
                <w:numId w:val="59"/>
              </w:numPr>
              <w:spacing w:before="0" w:beforeAutospacing="0" w:after="0" w:afterAutospacing="0"/>
              <w:contextualSpacing/>
            </w:pPr>
            <w:r w:rsidRPr="00037C35">
              <w:rPr>
                <w:sz w:val="20"/>
                <w:szCs w:val="20"/>
              </w:rPr>
              <w:t>na konkrétních příkladech představit význam synchronníc</w:t>
            </w:r>
            <w:r>
              <w:rPr>
                <w:sz w:val="20"/>
                <w:szCs w:val="20"/>
              </w:rPr>
              <w:t>h souvislostí mezi uměním, filoz</w:t>
            </w:r>
            <w:r w:rsidRPr="00037C35">
              <w:rPr>
                <w:sz w:val="20"/>
                <w:szCs w:val="20"/>
              </w:rPr>
              <w:t>ofií a vědou jakožto alternativu k diachronním studiím historie jednotlivých oborů</w:t>
            </w:r>
          </w:p>
          <w:p w14:paraId="4521F134" w14:textId="77777777" w:rsidR="00EF27D2" w:rsidRDefault="00EF27D2" w:rsidP="00BC6420">
            <w:pPr>
              <w:widowControl w:val="0"/>
              <w:autoSpaceDE w:val="0"/>
              <w:autoSpaceDN w:val="0"/>
              <w:adjustRightInd w:val="0"/>
              <w:contextualSpacing/>
              <w:rPr>
                <w:b/>
              </w:rPr>
            </w:pPr>
          </w:p>
          <w:p w14:paraId="422F2FC8" w14:textId="77777777" w:rsidR="00EF27D2" w:rsidRPr="00DB6603" w:rsidRDefault="00EF27D2" w:rsidP="00BC6420">
            <w:pPr>
              <w:widowControl w:val="0"/>
              <w:autoSpaceDE w:val="0"/>
              <w:autoSpaceDN w:val="0"/>
              <w:adjustRightInd w:val="0"/>
              <w:contextualSpacing/>
              <w:rPr>
                <w:b/>
              </w:rPr>
            </w:pPr>
            <w:r w:rsidRPr="00DB6603">
              <w:rPr>
                <w:b/>
              </w:rPr>
              <w:t>Výsledky učení:</w:t>
            </w:r>
          </w:p>
          <w:p w14:paraId="2748E7F8" w14:textId="77777777" w:rsidR="00EF27D2" w:rsidRDefault="00EF27D2" w:rsidP="00BC6420">
            <w:pPr>
              <w:widowControl w:val="0"/>
              <w:autoSpaceDE w:val="0"/>
              <w:autoSpaceDN w:val="0"/>
              <w:adjustRightInd w:val="0"/>
              <w:contextualSpacing/>
            </w:pPr>
            <w:r w:rsidRPr="00DB6603">
              <w:t>Po úspěšném absolvování předmětu je student schopen:</w:t>
            </w:r>
          </w:p>
          <w:p w14:paraId="32F7E68B" w14:textId="77777777" w:rsidR="00EF27D2" w:rsidRPr="00037C35" w:rsidRDefault="00EF27D2" w:rsidP="0021777E">
            <w:pPr>
              <w:pStyle w:val="Normlnweb"/>
              <w:numPr>
                <w:ilvl w:val="0"/>
                <w:numId w:val="59"/>
              </w:numPr>
              <w:spacing w:before="0" w:beforeAutospacing="0" w:after="0" w:afterAutospacing="0"/>
              <w:contextualSpacing/>
              <w:rPr>
                <w:sz w:val="20"/>
                <w:szCs w:val="20"/>
              </w:rPr>
            </w:pPr>
            <w:r>
              <w:rPr>
                <w:sz w:val="20"/>
                <w:szCs w:val="20"/>
              </w:rPr>
              <w:t>prokázat znalost</w:t>
            </w:r>
            <w:r w:rsidRPr="00037C35">
              <w:rPr>
                <w:sz w:val="20"/>
                <w:szCs w:val="20"/>
              </w:rPr>
              <w:t xml:space="preserve"> základní</w:t>
            </w:r>
            <w:r>
              <w:rPr>
                <w:sz w:val="20"/>
                <w:szCs w:val="20"/>
              </w:rPr>
              <w:t>ch pojmů</w:t>
            </w:r>
            <w:r w:rsidRPr="00037C35">
              <w:rPr>
                <w:sz w:val="20"/>
                <w:szCs w:val="20"/>
              </w:rPr>
              <w:t xml:space="preserve"> a epistemologické</w:t>
            </w:r>
            <w:r>
              <w:rPr>
                <w:sz w:val="20"/>
                <w:szCs w:val="20"/>
              </w:rPr>
              <w:t>ho</w:t>
            </w:r>
            <w:r w:rsidRPr="00037C35">
              <w:rPr>
                <w:sz w:val="20"/>
                <w:szCs w:val="20"/>
              </w:rPr>
              <w:t xml:space="preserve"> rámce klíčových osobnost</w:t>
            </w:r>
            <w:r>
              <w:rPr>
                <w:sz w:val="20"/>
                <w:szCs w:val="20"/>
              </w:rPr>
              <w:t>í</w:t>
            </w:r>
            <w:r w:rsidRPr="00037C35">
              <w:rPr>
                <w:sz w:val="20"/>
                <w:szCs w:val="20"/>
              </w:rPr>
              <w:t xml:space="preserve"> novověkého myšlení (17. – 18. stol.)</w:t>
            </w:r>
          </w:p>
          <w:p w14:paraId="6B5426FA" w14:textId="77777777" w:rsidR="00EF27D2" w:rsidRPr="00037C35" w:rsidRDefault="00EF27D2" w:rsidP="0021777E">
            <w:pPr>
              <w:pStyle w:val="Normlnweb"/>
              <w:numPr>
                <w:ilvl w:val="0"/>
                <w:numId w:val="59"/>
              </w:numPr>
              <w:spacing w:before="0" w:beforeAutospacing="0" w:after="0" w:afterAutospacing="0"/>
              <w:contextualSpacing/>
              <w:rPr>
                <w:sz w:val="20"/>
                <w:szCs w:val="20"/>
              </w:rPr>
            </w:pPr>
            <w:r>
              <w:rPr>
                <w:sz w:val="20"/>
                <w:szCs w:val="20"/>
              </w:rPr>
              <w:t>rozumět</w:t>
            </w:r>
            <w:r w:rsidRPr="00037C35">
              <w:rPr>
                <w:sz w:val="20"/>
                <w:szCs w:val="20"/>
              </w:rPr>
              <w:t xml:space="preserve"> jejich věcnému obsahu a historickému kontextu jejich vzniku</w:t>
            </w:r>
          </w:p>
          <w:p w14:paraId="166845C6" w14:textId="77777777" w:rsidR="00EF27D2" w:rsidRPr="00037C35" w:rsidRDefault="00EF27D2" w:rsidP="0021777E">
            <w:pPr>
              <w:pStyle w:val="Normlnweb"/>
              <w:numPr>
                <w:ilvl w:val="0"/>
                <w:numId w:val="59"/>
              </w:numPr>
              <w:spacing w:before="0" w:beforeAutospacing="0" w:after="0" w:afterAutospacing="0"/>
              <w:contextualSpacing/>
              <w:rPr>
                <w:sz w:val="20"/>
                <w:szCs w:val="20"/>
              </w:rPr>
            </w:pPr>
            <w:r>
              <w:rPr>
                <w:sz w:val="20"/>
                <w:szCs w:val="20"/>
              </w:rPr>
              <w:t>chápat</w:t>
            </w:r>
            <w:r w:rsidRPr="00037C35">
              <w:rPr>
                <w:sz w:val="20"/>
                <w:szCs w:val="20"/>
              </w:rPr>
              <w:t xml:space="preserve"> vý</w:t>
            </w:r>
            <w:r>
              <w:rPr>
                <w:sz w:val="20"/>
                <w:szCs w:val="20"/>
              </w:rPr>
              <w:t>znam v novověku utvářených filoz</w:t>
            </w:r>
            <w:r w:rsidRPr="00037C35">
              <w:rPr>
                <w:sz w:val="20"/>
                <w:szCs w:val="20"/>
              </w:rPr>
              <w:t>ofických a vědeckých koncepcí pro současnost</w:t>
            </w:r>
          </w:p>
          <w:p w14:paraId="54E52F5C" w14:textId="0FA4FEB5" w:rsidR="00EF27D2" w:rsidRPr="00A75F6E" w:rsidRDefault="00EF27D2" w:rsidP="00A75F6E">
            <w:pPr>
              <w:pStyle w:val="Normlnweb"/>
              <w:numPr>
                <w:ilvl w:val="0"/>
                <w:numId w:val="59"/>
              </w:numPr>
              <w:spacing w:before="0" w:beforeAutospacing="0" w:after="0" w:afterAutospacing="0"/>
              <w:contextualSpacing/>
              <w:rPr>
                <w:sz w:val="20"/>
                <w:szCs w:val="20"/>
              </w:rPr>
            </w:pPr>
            <w:r>
              <w:rPr>
                <w:sz w:val="20"/>
                <w:szCs w:val="20"/>
              </w:rPr>
              <w:t xml:space="preserve">uvědomit si </w:t>
            </w:r>
            <w:r w:rsidRPr="00037C35">
              <w:rPr>
                <w:sz w:val="20"/>
                <w:szCs w:val="20"/>
              </w:rPr>
              <w:t>na konkrétních příkladech transdisciplinárn</w:t>
            </w:r>
            <w:r>
              <w:rPr>
                <w:sz w:val="20"/>
                <w:szCs w:val="20"/>
              </w:rPr>
              <w:t>í souvislosti mezi uměním, filoz</w:t>
            </w:r>
            <w:r w:rsidRPr="00037C35">
              <w:rPr>
                <w:sz w:val="20"/>
                <w:szCs w:val="20"/>
              </w:rPr>
              <w:t>ofií a vědou</w:t>
            </w:r>
          </w:p>
        </w:tc>
      </w:tr>
      <w:tr w:rsidR="00A75F6E" w14:paraId="3F3711F0" w14:textId="77777777" w:rsidTr="00A75F6E">
        <w:trPr>
          <w:trHeight w:val="283"/>
        </w:trPr>
        <w:tc>
          <w:tcPr>
            <w:tcW w:w="9855" w:type="dxa"/>
            <w:gridSpan w:val="8"/>
            <w:tcBorders>
              <w:top w:val="nil"/>
              <w:bottom w:val="single" w:sz="4" w:space="0" w:color="auto"/>
            </w:tcBorders>
          </w:tcPr>
          <w:p w14:paraId="17E4CA71" w14:textId="51C7796E" w:rsidR="00A75F6E" w:rsidRPr="00DB6603" w:rsidRDefault="00A75F6E" w:rsidP="00A75F6E">
            <w:pPr>
              <w:pStyle w:val="Normlnweb"/>
              <w:tabs>
                <w:tab w:val="left" w:pos="1245"/>
              </w:tabs>
              <w:spacing w:before="0" w:beforeAutospacing="0" w:after="0" w:afterAutospacing="0"/>
              <w:contextualSpacing/>
              <w:rPr>
                <w:b/>
                <w:bCs/>
                <w:sz w:val="20"/>
                <w:szCs w:val="20"/>
              </w:rPr>
            </w:pPr>
          </w:p>
        </w:tc>
      </w:tr>
      <w:tr w:rsidR="004676F7" w14:paraId="4DBE417A" w14:textId="77777777" w:rsidTr="00A75F6E">
        <w:trPr>
          <w:trHeight w:val="265"/>
        </w:trPr>
        <w:tc>
          <w:tcPr>
            <w:tcW w:w="3653" w:type="dxa"/>
            <w:gridSpan w:val="2"/>
            <w:tcBorders>
              <w:top w:val="single" w:sz="4" w:space="0" w:color="auto"/>
              <w:bottom w:val="nil"/>
            </w:tcBorders>
            <w:shd w:val="clear" w:color="auto" w:fill="F7CAAC"/>
          </w:tcPr>
          <w:p w14:paraId="2FECCA94" w14:textId="128B23B1" w:rsidR="004676F7" w:rsidRDefault="004676F7" w:rsidP="004676F7">
            <w:pPr>
              <w:jc w:val="both"/>
            </w:pPr>
            <w:r>
              <w:rPr>
                <w:b/>
              </w:rPr>
              <w:t>Metody výuky</w:t>
            </w:r>
          </w:p>
        </w:tc>
        <w:tc>
          <w:tcPr>
            <w:tcW w:w="6202" w:type="dxa"/>
            <w:gridSpan w:val="6"/>
            <w:tcBorders>
              <w:top w:val="single" w:sz="4" w:space="0" w:color="auto"/>
              <w:bottom w:val="nil"/>
            </w:tcBorders>
          </w:tcPr>
          <w:p w14:paraId="2A244D82" w14:textId="77777777" w:rsidR="004676F7" w:rsidRDefault="004676F7" w:rsidP="004676F7">
            <w:pPr>
              <w:jc w:val="both"/>
            </w:pPr>
          </w:p>
        </w:tc>
      </w:tr>
      <w:tr w:rsidR="004676F7" w:rsidRPr="00A75F6E" w14:paraId="4216F810" w14:textId="77777777" w:rsidTr="00A75F6E">
        <w:trPr>
          <w:trHeight w:val="283"/>
        </w:trPr>
        <w:tc>
          <w:tcPr>
            <w:tcW w:w="9855" w:type="dxa"/>
            <w:gridSpan w:val="8"/>
            <w:tcBorders>
              <w:top w:val="nil"/>
              <w:bottom w:val="single" w:sz="4" w:space="0" w:color="auto"/>
            </w:tcBorders>
          </w:tcPr>
          <w:p w14:paraId="0B67EDC2" w14:textId="77777777" w:rsidR="00A75F6E" w:rsidRPr="00A75F6E" w:rsidRDefault="00A75F6E" w:rsidP="00A75F6E">
            <w:r w:rsidRPr="00A75F6E">
              <w:t>Přehledová přednáška je založena na uceleném výkladu, opřeném o bohaté powerpointové prezentace, které jsou spolu se seznamem literatury a podrobným sylabem kurzu od počátku zpřístupněné studujícím. Do hodin jsou vkládány interaktivní prvky a studující jsou podporováni ke „skákání do řeči“.</w:t>
            </w:r>
          </w:p>
          <w:p w14:paraId="76F22233" w14:textId="77777777" w:rsidR="004676F7" w:rsidRPr="00A75F6E" w:rsidRDefault="004676F7" w:rsidP="00A75F6E"/>
        </w:tc>
      </w:tr>
      <w:tr w:rsidR="00EF27D2" w14:paraId="4F702A06" w14:textId="77777777" w:rsidTr="00A75F6E">
        <w:trPr>
          <w:trHeight w:val="265"/>
        </w:trPr>
        <w:tc>
          <w:tcPr>
            <w:tcW w:w="3653" w:type="dxa"/>
            <w:gridSpan w:val="2"/>
            <w:tcBorders>
              <w:top w:val="single" w:sz="4" w:space="0" w:color="auto"/>
            </w:tcBorders>
            <w:shd w:val="clear" w:color="auto" w:fill="F7CAAC"/>
          </w:tcPr>
          <w:p w14:paraId="588ECC7D" w14:textId="77777777" w:rsidR="00EF27D2" w:rsidRDefault="00EF27D2" w:rsidP="00BC6420">
            <w:pPr>
              <w:jc w:val="both"/>
            </w:pPr>
            <w:r>
              <w:rPr>
                <w:b/>
              </w:rPr>
              <w:t>Studijní literatura a studijní pomůcky</w:t>
            </w:r>
          </w:p>
        </w:tc>
        <w:tc>
          <w:tcPr>
            <w:tcW w:w="6202" w:type="dxa"/>
            <w:gridSpan w:val="6"/>
            <w:tcBorders>
              <w:top w:val="single" w:sz="4" w:space="0" w:color="auto"/>
              <w:bottom w:val="nil"/>
            </w:tcBorders>
          </w:tcPr>
          <w:p w14:paraId="7947B824" w14:textId="77777777" w:rsidR="00EF27D2" w:rsidRDefault="00EF27D2" w:rsidP="00BC6420">
            <w:pPr>
              <w:jc w:val="both"/>
            </w:pPr>
          </w:p>
        </w:tc>
      </w:tr>
      <w:tr w:rsidR="00EF27D2" w14:paraId="3871C45B" w14:textId="77777777" w:rsidTr="004676F7">
        <w:trPr>
          <w:trHeight w:val="1497"/>
        </w:trPr>
        <w:tc>
          <w:tcPr>
            <w:tcW w:w="9855" w:type="dxa"/>
            <w:gridSpan w:val="8"/>
            <w:tcBorders>
              <w:top w:val="nil"/>
            </w:tcBorders>
          </w:tcPr>
          <w:p w14:paraId="1D090638" w14:textId="77777777" w:rsidR="00EF27D2" w:rsidRDefault="00EF27D2" w:rsidP="00BC6420">
            <w:r w:rsidRPr="0042212D">
              <w:rPr>
                <w:b/>
              </w:rPr>
              <w:t>Povinná</w:t>
            </w:r>
            <w:r>
              <w:t>:</w:t>
            </w:r>
          </w:p>
          <w:p w14:paraId="7E40443E" w14:textId="77777777" w:rsidR="00EF27D2" w:rsidRDefault="00EF27D2" w:rsidP="00BC6420">
            <w:r>
              <w:t>M. Foucault, Slova a věci, Praha 2007</w:t>
            </w:r>
          </w:p>
          <w:p w14:paraId="0286FDAE" w14:textId="77777777" w:rsidR="00EF27D2" w:rsidRDefault="00EF27D2" w:rsidP="00BC6420">
            <w:r>
              <w:t>I. Kraus, Fyzika v kulturních dějinách Evropy, díl 2., Praha 2007</w:t>
            </w:r>
          </w:p>
          <w:p w14:paraId="0FBEB922" w14:textId="77777777" w:rsidR="00EF27D2" w:rsidRDefault="00EF27D2" w:rsidP="00BC6420">
            <w:r w:rsidRPr="00474611">
              <w:t>M. Sobotka, M. Znoj, J. Moural</w:t>
            </w:r>
            <w:r>
              <w:t xml:space="preserve">, </w:t>
            </w:r>
            <w:r w:rsidRPr="00474611">
              <w:t>Dějiny novověké filosofie od Descarta po Hegela</w:t>
            </w:r>
            <w:r>
              <w:t>, Praha 1993</w:t>
            </w:r>
          </w:p>
          <w:p w14:paraId="22D0F452" w14:textId="77777777" w:rsidR="00EF27D2" w:rsidRDefault="00EF27D2" w:rsidP="00BC6420">
            <w:r>
              <w:t>T. S. K</w:t>
            </w:r>
            <w:r w:rsidRPr="00474611">
              <w:t>uhn</w:t>
            </w:r>
            <w:r>
              <w:t>, Structure of Scientific R</w:t>
            </w:r>
            <w:r w:rsidRPr="00474611">
              <w:t>evolutions</w:t>
            </w:r>
            <w:r>
              <w:t>, Chicago</w:t>
            </w:r>
            <w:r w:rsidRPr="00474611">
              <w:t xml:space="preserve"> 1962</w:t>
            </w:r>
          </w:p>
          <w:p w14:paraId="4539A34A" w14:textId="77777777" w:rsidR="00EF27D2" w:rsidRDefault="00EF27D2" w:rsidP="00BC6420"/>
          <w:p w14:paraId="4F3A1BE2" w14:textId="77777777" w:rsidR="00EF27D2" w:rsidRDefault="00EF27D2" w:rsidP="00BC6420">
            <w:r w:rsidRPr="0042212D">
              <w:rPr>
                <w:b/>
              </w:rPr>
              <w:t>Doporučená</w:t>
            </w:r>
            <w:r>
              <w:t>:</w:t>
            </w:r>
          </w:p>
          <w:p w14:paraId="034C8A51" w14:textId="77777777" w:rsidR="00EF27D2" w:rsidRDefault="00EF27D2" w:rsidP="00BC6420">
            <w:r>
              <w:t>W. Röd, Novověká filosofie I, Praha 2001</w:t>
            </w:r>
          </w:p>
          <w:p w14:paraId="2A62F768" w14:textId="77777777" w:rsidR="00EF27D2" w:rsidRDefault="00EF27D2" w:rsidP="00BC6420">
            <w:r>
              <w:t>W. Röd, Novověká filosofie II, Praha 2004</w:t>
            </w:r>
          </w:p>
          <w:p w14:paraId="31BA0A2E" w14:textId="77777777" w:rsidR="00EF27D2" w:rsidRDefault="00EF27D2" w:rsidP="00BC6420">
            <w:r>
              <w:t>W. Weischedel, Zadní schodiště filosofie, Praha 1992</w:t>
            </w:r>
          </w:p>
          <w:p w14:paraId="4925566F" w14:textId="77777777" w:rsidR="00EF27D2" w:rsidRDefault="00EF27D2" w:rsidP="00BC6420">
            <w:pPr>
              <w:jc w:val="both"/>
            </w:pPr>
          </w:p>
        </w:tc>
      </w:tr>
      <w:tr w:rsidR="00EF27D2" w14:paraId="6A4EFAFA" w14:textId="77777777" w:rsidTr="004676F7">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7F869D56" w14:textId="77777777" w:rsidR="00EF27D2" w:rsidRDefault="00EF27D2" w:rsidP="00BC6420">
            <w:pPr>
              <w:jc w:val="center"/>
              <w:rPr>
                <w:b/>
              </w:rPr>
            </w:pPr>
            <w:r>
              <w:rPr>
                <w:b/>
              </w:rPr>
              <w:t>Informace ke kombinované nebo distanční formě</w:t>
            </w:r>
          </w:p>
        </w:tc>
      </w:tr>
      <w:tr w:rsidR="00EF27D2" w14:paraId="2C54BB8F" w14:textId="77777777" w:rsidTr="004676F7">
        <w:tc>
          <w:tcPr>
            <w:tcW w:w="4787" w:type="dxa"/>
            <w:gridSpan w:val="3"/>
            <w:tcBorders>
              <w:top w:val="single" w:sz="2" w:space="0" w:color="auto"/>
            </w:tcBorders>
            <w:shd w:val="clear" w:color="auto" w:fill="F7CAAC"/>
          </w:tcPr>
          <w:p w14:paraId="72FF4A12" w14:textId="77777777" w:rsidR="00EF27D2" w:rsidRDefault="00EF27D2" w:rsidP="00BC6420">
            <w:pPr>
              <w:jc w:val="both"/>
            </w:pPr>
            <w:r>
              <w:rPr>
                <w:b/>
              </w:rPr>
              <w:t>Rozsah konzultací (soustředění)</w:t>
            </w:r>
          </w:p>
        </w:tc>
        <w:tc>
          <w:tcPr>
            <w:tcW w:w="889" w:type="dxa"/>
            <w:tcBorders>
              <w:top w:val="single" w:sz="2" w:space="0" w:color="auto"/>
            </w:tcBorders>
          </w:tcPr>
          <w:p w14:paraId="46C97B0A" w14:textId="77777777" w:rsidR="00EF27D2" w:rsidRDefault="00EF27D2" w:rsidP="00BC6420">
            <w:pPr>
              <w:jc w:val="both"/>
            </w:pPr>
          </w:p>
        </w:tc>
        <w:tc>
          <w:tcPr>
            <w:tcW w:w="4179" w:type="dxa"/>
            <w:gridSpan w:val="4"/>
            <w:tcBorders>
              <w:top w:val="single" w:sz="2" w:space="0" w:color="auto"/>
            </w:tcBorders>
            <w:shd w:val="clear" w:color="auto" w:fill="F7CAAC"/>
          </w:tcPr>
          <w:p w14:paraId="3A821B0E" w14:textId="77777777" w:rsidR="00EF27D2" w:rsidRDefault="00EF27D2" w:rsidP="00BC6420">
            <w:pPr>
              <w:jc w:val="both"/>
              <w:rPr>
                <w:b/>
              </w:rPr>
            </w:pPr>
            <w:r>
              <w:rPr>
                <w:b/>
              </w:rPr>
              <w:t xml:space="preserve">hodin </w:t>
            </w:r>
          </w:p>
        </w:tc>
      </w:tr>
      <w:tr w:rsidR="00EF27D2" w14:paraId="6AFEA03F" w14:textId="77777777" w:rsidTr="004676F7">
        <w:tc>
          <w:tcPr>
            <w:tcW w:w="9855" w:type="dxa"/>
            <w:gridSpan w:val="8"/>
            <w:shd w:val="clear" w:color="auto" w:fill="F7CAAC"/>
          </w:tcPr>
          <w:p w14:paraId="49AC1DC3" w14:textId="77777777" w:rsidR="00EF27D2" w:rsidRDefault="00EF27D2" w:rsidP="00BC6420">
            <w:pPr>
              <w:jc w:val="both"/>
              <w:rPr>
                <w:b/>
              </w:rPr>
            </w:pPr>
            <w:r>
              <w:rPr>
                <w:b/>
              </w:rPr>
              <w:t>Informace o způsobu kontaktu s vyučujícím</w:t>
            </w:r>
          </w:p>
        </w:tc>
      </w:tr>
      <w:tr w:rsidR="00EF27D2" w14:paraId="244579E6" w14:textId="77777777" w:rsidTr="004676F7">
        <w:trPr>
          <w:trHeight w:val="274"/>
        </w:trPr>
        <w:tc>
          <w:tcPr>
            <w:tcW w:w="9855" w:type="dxa"/>
            <w:gridSpan w:val="8"/>
          </w:tcPr>
          <w:p w14:paraId="45568BFE" w14:textId="77777777" w:rsidR="00EF27D2" w:rsidRDefault="00EF27D2" w:rsidP="00BC6420">
            <w:pPr>
              <w:jc w:val="both"/>
            </w:pPr>
          </w:p>
        </w:tc>
      </w:tr>
    </w:tbl>
    <w:p w14:paraId="309CA59F" w14:textId="109353BA" w:rsidR="00B636FC" w:rsidRDefault="00B636FC" w:rsidP="00F62C3D"/>
    <w:p w14:paraId="7EFFCB93" w14:textId="62729D2D" w:rsidR="00B636FC" w:rsidRDefault="00B636FC" w:rsidP="00F62C3D"/>
    <w:p w14:paraId="6204BCD5" w14:textId="52F7C731" w:rsidR="00B636FC" w:rsidRDefault="00B636FC" w:rsidP="00F62C3D"/>
    <w:p w14:paraId="06A18EB4" w14:textId="37159C5A" w:rsidR="00B636FC" w:rsidRDefault="00B636FC" w:rsidP="00F62C3D"/>
    <w:p w14:paraId="531BF173" w14:textId="245DDCCE" w:rsidR="00B636FC" w:rsidRDefault="00B636FC" w:rsidP="00F62C3D"/>
    <w:p w14:paraId="3FEC8ECC" w14:textId="20CFF529" w:rsidR="00B636FC" w:rsidRDefault="00B636FC" w:rsidP="00F62C3D"/>
    <w:p w14:paraId="64FCE98E" w14:textId="39AED9E9" w:rsidR="00B636FC" w:rsidRDefault="00B636FC" w:rsidP="00F62C3D"/>
    <w:p w14:paraId="03EAA3C1" w14:textId="4703703D" w:rsidR="00B636FC" w:rsidRDefault="00B636FC" w:rsidP="00F62C3D"/>
    <w:p w14:paraId="69F5BAE2" w14:textId="4797CECE" w:rsidR="00B636FC" w:rsidRDefault="00B636FC" w:rsidP="00F62C3D"/>
    <w:p w14:paraId="25E5835D" w14:textId="33ABB45C" w:rsidR="00234043" w:rsidRDefault="00234043" w:rsidP="00F62C3D"/>
    <w:p w14:paraId="5D3304C9" w14:textId="2699DA01" w:rsidR="00234043" w:rsidRDefault="00234043" w:rsidP="00F62C3D"/>
    <w:p w14:paraId="774D1D38" w14:textId="241B252D" w:rsidR="00234043" w:rsidRDefault="00234043" w:rsidP="00F62C3D"/>
    <w:p w14:paraId="406DFE9F" w14:textId="6921304F" w:rsidR="00234043" w:rsidRDefault="00234043" w:rsidP="00F62C3D"/>
    <w:p w14:paraId="39472E8D" w14:textId="7AFC5C4C" w:rsidR="00234043" w:rsidRDefault="00234043" w:rsidP="00F62C3D"/>
    <w:p w14:paraId="3E6DB955" w14:textId="6D2EED8C" w:rsidR="00234043" w:rsidRDefault="00234043" w:rsidP="00F62C3D"/>
    <w:p w14:paraId="3C5C0201" w14:textId="2D77B670" w:rsidR="00234043" w:rsidRDefault="00234043" w:rsidP="00F62C3D"/>
    <w:p w14:paraId="649EAEEB" w14:textId="4C209587" w:rsidR="00234043" w:rsidRDefault="00234043" w:rsidP="00F62C3D"/>
    <w:p w14:paraId="19152999" w14:textId="1F516250" w:rsidR="00234043" w:rsidRDefault="00234043" w:rsidP="00F62C3D"/>
    <w:p w14:paraId="103568D0" w14:textId="5D287D67" w:rsidR="00234043" w:rsidRDefault="00234043" w:rsidP="00F62C3D"/>
    <w:p w14:paraId="755FC270" w14:textId="5C0EC5D2" w:rsidR="00234043" w:rsidRDefault="00234043" w:rsidP="00F62C3D"/>
    <w:p w14:paraId="3DC7E048" w14:textId="7993D6FA" w:rsidR="00234043" w:rsidRDefault="00234043" w:rsidP="00F62C3D"/>
    <w:p w14:paraId="37AB1D1F" w14:textId="225A1F72" w:rsidR="00234043" w:rsidRDefault="00234043" w:rsidP="00F62C3D"/>
    <w:p w14:paraId="76751D1F" w14:textId="065FD2FF" w:rsidR="00234043" w:rsidRDefault="00234043" w:rsidP="00F62C3D"/>
    <w:p w14:paraId="252E25BA" w14:textId="2A8085A1" w:rsidR="00234043" w:rsidRDefault="00234043" w:rsidP="00F62C3D"/>
    <w:p w14:paraId="1F933AEC" w14:textId="55A02F1C" w:rsidR="00234043" w:rsidRDefault="00234043" w:rsidP="00F62C3D"/>
    <w:p w14:paraId="7D3C26A6" w14:textId="66FA67B0" w:rsidR="00234043" w:rsidRDefault="00234043" w:rsidP="00F62C3D"/>
    <w:p w14:paraId="2F68A839" w14:textId="143AA40F" w:rsidR="00234043" w:rsidRDefault="00234043" w:rsidP="00F62C3D"/>
    <w:p w14:paraId="28B4A02D" w14:textId="7132C334" w:rsidR="00234043" w:rsidRDefault="00234043" w:rsidP="00F62C3D"/>
    <w:p w14:paraId="43779DBF" w14:textId="456D2440" w:rsidR="00234043" w:rsidRDefault="00234043" w:rsidP="00F62C3D"/>
    <w:p w14:paraId="071496B3" w14:textId="398CE7C4" w:rsidR="00234043" w:rsidRDefault="00234043" w:rsidP="00F62C3D"/>
    <w:p w14:paraId="6DA42577" w14:textId="1B916F04" w:rsidR="00234043" w:rsidRDefault="00234043" w:rsidP="00F62C3D"/>
    <w:p w14:paraId="355CA147" w14:textId="45C628D8" w:rsidR="00234043" w:rsidRDefault="00234043" w:rsidP="00F62C3D"/>
    <w:p w14:paraId="5E19BA03" w14:textId="30B3577C" w:rsidR="00234043" w:rsidRDefault="00234043" w:rsidP="00F62C3D"/>
    <w:p w14:paraId="6B2FEC83" w14:textId="4A90FE47" w:rsidR="00234043" w:rsidRDefault="00234043" w:rsidP="00F62C3D"/>
    <w:p w14:paraId="3777B47F" w14:textId="44A4D638" w:rsidR="00234043" w:rsidRDefault="00234043" w:rsidP="00F62C3D"/>
    <w:p w14:paraId="02BAEBA1" w14:textId="1D88F252" w:rsidR="00234043" w:rsidRDefault="00234043" w:rsidP="00F62C3D"/>
    <w:p w14:paraId="29C00FF8" w14:textId="7161A103" w:rsidR="00234043" w:rsidRDefault="00234043"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EF27D2" w14:paraId="0FBE88BC" w14:textId="77777777" w:rsidTr="004676F7">
        <w:tc>
          <w:tcPr>
            <w:tcW w:w="9855" w:type="dxa"/>
            <w:gridSpan w:val="8"/>
            <w:tcBorders>
              <w:bottom w:val="double" w:sz="4" w:space="0" w:color="auto"/>
            </w:tcBorders>
            <w:shd w:val="clear" w:color="auto" w:fill="BDD6EE"/>
          </w:tcPr>
          <w:p w14:paraId="358022A9" w14:textId="77777777" w:rsidR="00EF27D2" w:rsidRDefault="00EF27D2" w:rsidP="00BC6420">
            <w:pPr>
              <w:jc w:val="both"/>
              <w:rPr>
                <w:b/>
                <w:sz w:val="28"/>
              </w:rPr>
            </w:pPr>
            <w:r>
              <w:br w:type="page"/>
            </w:r>
            <w:r>
              <w:rPr>
                <w:b/>
                <w:sz w:val="28"/>
              </w:rPr>
              <w:t>B-III – Charakteristika studijního předmětu</w:t>
            </w:r>
          </w:p>
        </w:tc>
      </w:tr>
      <w:tr w:rsidR="00EF27D2" w14:paraId="06F703D5" w14:textId="77777777" w:rsidTr="004676F7">
        <w:tc>
          <w:tcPr>
            <w:tcW w:w="3086" w:type="dxa"/>
            <w:tcBorders>
              <w:top w:val="double" w:sz="4" w:space="0" w:color="auto"/>
            </w:tcBorders>
            <w:shd w:val="clear" w:color="auto" w:fill="F7CAAC"/>
          </w:tcPr>
          <w:p w14:paraId="1B9057E2" w14:textId="77777777" w:rsidR="00EF27D2" w:rsidRDefault="00EF27D2" w:rsidP="00BC6420">
            <w:pPr>
              <w:jc w:val="both"/>
              <w:rPr>
                <w:b/>
              </w:rPr>
            </w:pPr>
            <w:r>
              <w:rPr>
                <w:b/>
              </w:rPr>
              <w:t>Název studijního předmětu</w:t>
            </w:r>
          </w:p>
        </w:tc>
        <w:tc>
          <w:tcPr>
            <w:tcW w:w="6769" w:type="dxa"/>
            <w:gridSpan w:val="7"/>
            <w:tcBorders>
              <w:top w:val="double" w:sz="4" w:space="0" w:color="auto"/>
            </w:tcBorders>
          </w:tcPr>
          <w:p w14:paraId="0B884CCD" w14:textId="77777777" w:rsidR="00EF27D2" w:rsidRDefault="00EF27D2" w:rsidP="00BC6420">
            <w:pPr>
              <w:jc w:val="both"/>
            </w:pPr>
            <w:r>
              <w:rPr>
                <w:b/>
                <w:bCs/>
              </w:rPr>
              <w:t>Seminář k dějinám filozofie umění</w:t>
            </w:r>
          </w:p>
        </w:tc>
      </w:tr>
      <w:tr w:rsidR="00EF27D2" w14:paraId="4616651D" w14:textId="77777777" w:rsidTr="004676F7">
        <w:tc>
          <w:tcPr>
            <w:tcW w:w="3086" w:type="dxa"/>
            <w:shd w:val="clear" w:color="auto" w:fill="F7CAAC"/>
          </w:tcPr>
          <w:p w14:paraId="4D5AAE10" w14:textId="77777777" w:rsidR="00EF27D2" w:rsidRDefault="00EF27D2" w:rsidP="00BC6420">
            <w:pPr>
              <w:jc w:val="both"/>
              <w:rPr>
                <w:b/>
              </w:rPr>
            </w:pPr>
            <w:r>
              <w:rPr>
                <w:b/>
              </w:rPr>
              <w:t>Typ předmětu</w:t>
            </w:r>
          </w:p>
        </w:tc>
        <w:tc>
          <w:tcPr>
            <w:tcW w:w="3406" w:type="dxa"/>
            <w:gridSpan w:val="4"/>
          </w:tcPr>
          <w:p w14:paraId="2AD471AF" w14:textId="39B69AF1" w:rsidR="00EF27D2" w:rsidRDefault="00B56E4B" w:rsidP="00BC6420">
            <w:pPr>
              <w:jc w:val="both"/>
            </w:pPr>
            <w:r>
              <w:t>povinně volitelný</w:t>
            </w:r>
          </w:p>
        </w:tc>
        <w:tc>
          <w:tcPr>
            <w:tcW w:w="2695" w:type="dxa"/>
            <w:gridSpan w:val="2"/>
            <w:shd w:val="clear" w:color="auto" w:fill="F7CAAC"/>
          </w:tcPr>
          <w:p w14:paraId="331A0032" w14:textId="77777777" w:rsidR="00EF27D2" w:rsidRDefault="00EF27D2" w:rsidP="00BC6420">
            <w:pPr>
              <w:jc w:val="both"/>
            </w:pPr>
            <w:r>
              <w:rPr>
                <w:b/>
              </w:rPr>
              <w:t>doporučený ročník / semestr</w:t>
            </w:r>
          </w:p>
        </w:tc>
        <w:tc>
          <w:tcPr>
            <w:tcW w:w="668" w:type="dxa"/>
          </w:tcPr>
          <w:p w14:paraId="07864BCB" w14:textId="77777777" w:rsidR="00EF27D2" w:rsidRDefault="00EF27D2" w:rsidP="00BC6420">
            <w:pPr>
              <w:jc w:val="both"/>
            </w:pPr>
            <w:r>
              <w:t>2/1</w:t>
            </w:r>
          </w:p>
        </w:tc>
      </w:tr>
      <w:tr w:rsidR="00EF27D2" w14:paraId="380163C0" w14:textId="77777777" w:rsidTr="004676F7">
        <w:tc>
          <w:tcPr>
            <w:tcW w:w="3086" w:type="dxa"/>
            <w:shd w:val="clear" w:color="auto" w:fill="F7CAAC"/>
          </w:tcPr>
          <w:p w14:paraId="6431F67B" w14:textId="77777777" w:rsidR="00EF27D2" w:rsidRDefault="00EF27D2" w:rsidP="00BC6420">
            <w:pPr>
              <w:jc w:val="both"/>
              <w:rPr>
                <w:b/>
              </w:rPr>
            </w:pPr>
            <w:r>
              <w:rPr>
                <w:b/>
              </w:rPr>
              <w:t>Rozsah studijního předmětu</w:t>
            </w:r>
          </w:p>
        </w:tc>
        <w:tc>
          <w:tcPr>
            <w:tcW w:w="1701" w:type="dxa"/>
            <w:gridSpan w:val="2"/>
          </w:tcPr>
          <w:p w14:paraId="6BC9AA91" w14:textId="4AD6EE07" w:rsidR="00EF27D2" w:rsidRDefault="00EF27D2" w:rsidP="00BC6420">
            <w:pPr>
              <w:jc w:val="both"/>
            </w:pPr>
            <w:r>
              <w:t>0+2</w:t>
            </w:r>
            <w:r w:rsidR="00B56E4B">
              <w:t>4</w:t>
            </w:r>
            <w:r>
              <w:t>s</w:t>
            </w:r>
          </w:p>
        </w:tc>
        <w:tc>
          <w:tcPr>
            <w:tcW w:w="889" w:type="dxa"/>
            <w:shd w:val="clear" w:color="auto" w:fill="F7CAAC"/>
          </w:tcPr>
          <w:p w14:paraId="32A16D5E" w14:textId="77777777" w:rsidR="00EF27D2" w:rsidRDefault="00EF27D2" w:rsidP="00BC6420">
            <w:pPr>
              <w:jc w:val="both"/>
              <w:rPr>
                <w:b/>
              </w:rPr>
            </w:pPr>
            <w:r>
              <w:rPr>
                <w:b/>
              </w:rPr>
              <w:t xml:space="preserve">hod. </w:t>
            </w:r>
          </w:p>
        </w:tc>
        <w:tc>
          <w:tcPr>
            <w:tcW w:w="816" w:type="dxa"/>
          </w:tcPr>
          <w:p w14:paraId="75ED902D" w14:textId="259C55E5" w:rsidR="00EF27D2" w:rsidRDefault="00EF27D2" w:rsidP="00BC6420">
            <w:pPr>
              <w:jc w:val="both"/>
            </w:pPr>
            <w:r>
              <w:t>2</w:t>
            </w:r>
            <w:r w:rsidR="00B56E4B">
              <w:t>4</w:t>
            </w:r>
          </w:p>
        </w:tc>
        <w:tc>
          <w:tcPr>
            <w:tcW w:w="2156" w:type="dxa"/>
            <w:shd w:val="clear" w:color="auto" w:fill="F7CAAC"/>
          </w:tcPr>
          <w:p w14:paraId="35C1172B" w14:textId="77777777" w:rsidR="00EF27D2" w:rsidRDefault="00EF27D2" w:rsidP="00BC6420">
            <w:pPr>
              <w:jc w:val="both"/>
              <w:rPr>
                <w:b/>
              </w:rPr>
            </w:pPr>
            <w:r>
              <w:rPr>
                <w:b/>
              </w:rPr>
              <w:t>kreditů</w:t>
            </w:r>
          </w:p>
        </w:tc>
        <w:tc>
          <w:tcPr>
            <w:tcW w:w="1207" w:type="dxa"/>
            <w:gridSpan w:val="2"/>
          </w:tcPr>
          <w:p w14:paraId="4BA29A2C" w14:textId="77777777" w:rsidR="00EF27D2" w:rsidRDefault="00EF27D2" w:rsidP="00BC6420">
            <w:pPr>
              <w:jc w:val="both"/>
            </w:pPr>
            <w:r>
              <w:t>4</w:t>
            </w:r>
          </w:p>
        </w:tc>
      </w:tr>
      <w:tr w:rsidR="00EF27D2" w14:paraId="2BCDB685" w14:textId="77777777" w:rsidTr="004676F7">
        <w:tc>
          <w:tcPr>
            <w:tcW w:w="3086" w:type="dxa"/>
            <w:shd w:val="clear" w:color="auto" w:fill="F7CAAC"/>
          </w:tcPr>
          <w:p w14:paraId="285C8775" w14:textId="77777777" w:rsidR="00EF27D2" w:rsidRDefault="00EF27D2" w:rsidP="00BC6420">
            <w:pPr>
              <w:jc w:val="both"/>
              <w:rPr>
                <w:b/>
                <w:sz w:val="22"/>
              </w:rPr>
            </w:pPr>
            <w:r>
              <w:rPr>
                <w:b/>
              </w:rPr>
              <w:t>Prerekvizity, korekvizity, ekvivalence</w:t>
            </w:r>
          </w:p>
        </w:tc>
        <w:tc>
          <w:tcPr>
            <w:tcW w:w="6769" w:type="dxa"/>
            <w:gridSpan w:val="7"/>
          </w:tcPr>
          <w:p w14:paraId="00C54AA8" w14:textId="77777777" w:rsidR="00EF27D2" w:rsidRDefault="00EF27D2" w:rsidP="00BC6420">
            <w:pPr>
              <w:jc w:val="both"/>
            </w:pPr>
          </w:p>
        </w:tc>
      </w:tr>
      <w:tr w:rsidR="00EF27D2" w14:paraId="36635584" w14:textId="77777777" w:rsidTr="004676F7">
        <w:tc>
          <w:tcPr>
            <w:tcW w:w="3086" w:type="dxa"/>
            <w:shd w:val="clear" w:color="auto" w:fill="F7CAAC"/>
          </w:tcPr>
          <w:p w14:paraId="0DDFDB98" w14:textId="77777777" w:rsidR="00EF27D2" w:rsidRDefault="00EF27D2" w:rsidP="00BC6420">
            <w:pPr>
              <w:jc w:val="both"/>
              <w:rPr>
                <w:b/>
              </w:rPr>
            </w:pPr>
            <w:r>
              <w:rPr>
                <w:b/>
              </w:rPr>
              <w:t>Způsob ověření studijních výsledků</w:t>
            </w:r>
          </w:p>
        </w:tc>
        <w:tc>
          <w:tcPr>
            <w:tcW w:w="3406" w:type="dxa"/>
            <w:gridSpan w:val="4"/>
          </w:tcPr>
          <w:p w14:paraId="5FF81BF0" w14:textId="77777777" w:rsidR="00EF27D2" w:rsidRDefault="00EF27D2" w:rsidP="00BC6420">
            <w:pPr>
              <w:jc w:val="both"/>
            </w:pPr>
            <w:r>
              <w:t>zkouška</w:t>
            </w:r>
          </w:p>
        </w:tc>
        <w:tc>
          <w:tcPr>
            <w:tcW w:w="2156" w:type="dxa"/>
            <w:shd w:val="clear" w:color="auto" w:fill="F7CAAC"/>
          </w:tcPr>
          <w:p w14:paraId="4C54B3D8" w14:textId="77777777" w:rsidR="00EF27D2" w:rsidRDefault="00EF27D2" w:rsidP="00BC6420">
            <w:pPr>
              <w:jc w:val="both"/>
              <w:rPr>
                <w:b/>
              </w:rPr>
            </w:pPr>
            <w:r>
              <w:rPr>
                <w:b/>
              </w:rPr>
              <w:t>Forma výuky</w:t>
            </w:r>
          </w:p>
        </w:tc>
        <w:tc>
          <w:tcPr>
            <w:tcW w:w="1207" w:type="dxa"/>
            <w:gridSpan w:val="2"/>
          </w:tcPr>
          <w:p w14:paraId="68844BF8" w14:textId="77777777" w:rsidR="00EF27D2" w:rsidRDefault="00EF27D2" w:rsidP="00BC6420">
            <w:pPr>
              <w:jc w:val="both"/>
            </w:pPr>
            <w:r>
              <w:t>seminář</w:t>
            </w:r>
          </w:p>
        </w:tc>
      </w:tr>
      <w:tr w:rsidR="00EF27D2" w:rsidRPr="00BF1595" w14:paraId="0352F48F" w14:textId="77777777" w:rsidTr="004676F7">
        <w:tc>
          <w:tcPr>
            <w:tcW w:w="3086" w:type="dxa"/>
            <w:shd w:val="clear" w:color="auto" w:fill="F7CAAC"/>
          </w:tcPr>
          <w:p w14:paraId="1BD47C6D" w14:textId="77777777" w:rsidR="00EF27D2" w:rsidRDefault="00EF27D2" w:rsidP="00BC6420">
            <w:pPr>
              <w:jc w:val="both"/>
              <w:rPr>
                <w:b/>
              </w:rPr>
            </w:pPr>
            <w:r>
              <w:rPr>
                <w:b/>
              </w:rPr>
              <w:t>Forma způsobu ověření studijních výsledků a další požadavky na studenta</w:t>
            </w:r>
          </w:p>
        </w:tc>
        <w:tc>
          <w:tcPr>
            <w:tcW w:w="6769" w:type="dxa"/>
            <w:gridSpan w:val="7"/>
            <w:tcBorders>
              <w:bottom w:val="nil"/>
            </w:tcBorders>
          </w:tcPr>
          <w:p w14:paraId="41B62269" w14:textId="77777777" w:rsidR="00EF27D2" w:rsidRPr="00BF1595" w:rsidRDefault="00EF27D2" w:rsidP="00BC6420">
            <w:pPr>
              <w:spacing w:before="100" w:beforeAutospacing="1" w:after="100" w:afterAutospacing="1"/>
              <w:textAlignment w:val="baseline"/>
              <w:rPr>
                <w:sz w:val="24"/>
                <w:szCs w:val="24"/>
              </w:rPr>
            </w:pPr>
            <w:r w:rsidRPr="00834E05">
              <w:t>Seminář je zakončen esejem, v němž studenti ověří svou schopnost interpretovat antické filosofické texty a vztáhnout je k problémům, s nimiž se setkávají ve vlastní tvůrčí práci. Je zadáván buďto jako domácí práce v rozsahu cca 3ns s následnou ústní zkouškou nebo jako klauzurní práce v rozsahu cca 2ns. </w:t>
            </w:r>
          </w:p>
        </w:tc>
      </w:tr>
      <w:tr w:rsidR="00EF27D2" w14:paraId="6CEB4110" w14:textId="77777777" w:rsidTr="004676F7">
        <w:trPr>
          <w:trHeight w:val="70"/>
        </w:trPr>
        <w:tc>
          <w:tcPr>
            <w:tcW w:w="9855" w:type="dxa"/>
            <w:gridSpan w:val="8"/>
            <w:tcBorders>
              <w:top w:val="nil"/>
            </w:tcBorders>
          </w:tcPr>
          <w:p w14:paraId="207CC055" w14:textId="77777777" w:rsidR="00EF27D2" w:rsidRDefault="00EF27D2" w:rsidP="00BC6420">
            <w:pPr>
              <w:jc w:val="both"/>
            </w:pPr>
          </w:p>
        </w:tc>
      </w:tr>
      <w:tr w:rsidR="00EF27D2" w14:paraId="71781F06" w14:textId="77777777" w:rsidTr="004676F7">
        <w:trPr>
          <w:trHeight w:val="197"/>
        </w:trPr>
        <w:tc>
          <w:tcPr>
            <w:tcW w:w="3086" w:type="dxa"/>
            <w:tcBorders>
              <w:top w:val="nil"/>
            </w:tcBorders>
            <w:shd w:val="clear" w:color="auto" w:fill="F7CAAC"/>
          </w:tcPr>
          <w:p w14:paraId="182BFEE6" w14:textId="77777777" w:rsidR="00EF27D2" w:rsidRDefault="00EF27D2" w:rsidP="00BC6420">
            <w:pPr>
              <w:jc w:val="both"/>
              <w:rPr>
                <w:b/>
              </w:rPr>
            </w:pPr>
            <w:r>
              <w:rPr>
                <w:b/>
              </w:rPr>
              <w:t>Garant předmětu</w:t>
            </w:r>
          </w:p>
        </w:tc>
        <w:tc>
          <w:tcPr>
            <w:tcW w:w="6769" w:type="dxa"/>
            <w:gridSpan w:val="7"/>
            <w:tcBorders>
              <w:top w:val="nil"/>
            </w:tcBorders>
          </w:tcPr>
          <w:p w14:paraId="6ADE693C" w14:textId="77777777" w:rsidR="00EF27D2" w:rsidRDefault="00EF27D2" w:rsidP="00BC6420">
            <w:pPr>
              <w:jc w:val="both"/>
            </w:pPr>
          </w:p>
        </w:tc>
      </w:tr>
      <w:tr w:rsidR="00EF27D2" w14:paraId="6FA10381" w14:textId="77777777" w:rsidTr="004676F7">
        <w:trPr>
          <w:trHeight w:val="243"/>
        </w:trPr>
        <w:tc>
          <w:tcPr>
            <w:tcW w:w="3086" w:type="dxa"/>
            <w:tcBorders>
              <w:top w:val="nil"/>
            </w:tcBorders>
            <w:shd w:val="clear" w:color="auto" w:fill="F7CAAC"/>
          </w:tcPr>
          <w:p w14:paraId="284B2FAE" w14:textId="77777777" w:rsidR="00EF27D2" w:rsidRDefault="00EF27D2" w:rsidP="00BC6420">
            <w:pPr>
              <w:jc w:val="both"/>
              <w:rPr>
                <w:b/>
              </w:rPr>
            </w:pPr>
            <w:r>
              <w:rPr>
                <w:b/>
              </w:rPr>
              <w:t>Zapojení garanta do výuky předmětu</w:t>
            </w:r>
          </w:p>
        </w:tc>
        <w:tc>
          <w:tcPr>
            <w:tcW w:w="6769" w:type="dxa"/>
            <w:gridSpan w:val="7"/>
            <w:tcBorders>
              <w:top w:val="nil"/>
            </w:tcBorders>
          </w:tcPr>
          <w:p w14:paraId="6770DB7C" w14:textId="77777777" w:rsidR="00EF27D2" w:rsidRDefault="00EF27D2" w:rsidP="00BC6420">
            <w:pPr>
              <w:jc w:val="both"/>
            </w:pPr>
          </w:p>
        </w:tc>
      </w:tr>
      <w:tr w:rsidR="00EF27D2" w14:paraId="2822E81D" w14:textId="77777777" w:rsidTr="004676F7">
        <w:tc>
          <w:tcPr>
            <w:tcW w:w="3086" w:type="dxa"/>
            <w:shd w:val="clear" w:color="auto" w:fill="F7CAAC"/>
          </w:tcPr>
          <w:p w14:paraId="0F105571" w14:textId="77777777" w:rsidR="00EF27D2" w:rsidRDefault="00EF27D2" w:rsidP="00BC6420">
            <w:pPr>
              <w:jc w:val="both"/>
              <w:rPr>
                <w:b/>
              </w:rPr>
            </w:pPr>
            <w:r>
              <w:rPr>
                <w:b/>
              </w:rPr>
              <w:t>Vyučující</w:t>
            </w:r>
          </w:p>
        </w:tc>
        <w:tc>
          <w:tcPr>
            <w:tcW w:w="6769" w:type="dxa"/>
            <w:gridSpan w:val="7"/>
            <w:tcBorders>
              <w:bottom w:val="nil"/>
            </w:tcBorders>
          </w:tcPr>
          <w:p w14:paraId="00AA80FC" w14:textId="77777777" w:rsidR="00EF27D2" w:rsidRDefault="00EF27D2" w:rsidP="00BC6420">
            <w:pPr>
              <w:jc w:val="both"/>
            </w:pPr>
          </w:p>
        </w:tc>
      </w:tr>
      <w:tr w:rsidR="00EF27D2" w:rsidRPr="00BF1595" w14:paraId="5C65A9D8" w14:textId="77777777" w:rsidTr="004676F7">
        <w:trPr>
          <w:trHeight w:val="411"/>
        </w:trPr>
        <w:tc>
          <w:tcPr>
            <w:tcW w:w="9855" w:type="dxa"/>
            <w:gridSpan w:val="8"/>
            <w:tcBorders>
              <w:top w:val="nil"/>
            </w:tcBorders>
          </w:tcPr>
          <w:p w14:paraId="5E2F6C96" w14:textId="127E3F30" w:rsidR="00EF27D2" w:rsidRPr="00BF1595" w:rsidRDefault="00234043" w:rsidP="00BC6420">
            <w:pPr>
              <w:spacing w:before="100" w:beforeAutospacing="1" w:after="100" w:afterAutospacing="1"/>
              <w:jc w:val="both"/>
              <w:textAlignment w:val="baseline"/>
              <w:rPr>
                <w:sz w:val="24"/>
                <w:szCs w:val="24"/>
              </w:rPr>
            </w:pPr>
            <w:r>
              <w:t>prof</w:t>
            </w:r>
            <w:r w:rsidR="00EF27D2" w:rsidRPr="00834E05">
              <w:t>. Mgr. Karel Císař, Ph.D. </w:t>
            </w:r>
          </w:p>
        </w:tc>
      </w:tr>
      <w:tr w:rsidR="00EF27D2" w14:paraId="5AD7ED5B" w14:textId="77777777" w:rsidTr="00F67022">
        <w:tc>
          <w:tcPr>
            <w:tcW w:w="3086" w:type="dxa"/>
            <w:tcBorders>
              <w:bottom w:val="nil"/>
            </w:tcBorders>
            <w:shd w:val="clear" w:color="auto" w:fill="F7CAAC"/>
          </w:tcPr>
          <w:p w14:paraId="4331A27A" w14:textId="0EE3B446" w:rsidR="00EF27D2" w:rsidRDefault="00F33E9D" w:rsidP="00BC6420">
            <w:pPr>
              <w:jc w:val="both"/>
              <w:rPr>
                <w:b/>
              </w:rPr>
            </w:pPr>
            <w:r w:rsidRPr="005A0406">
              <w:rPr>
                <w:b/>
              </w:rPr>
              <w:t>Hlavní témata a výsledky učení</w:t>
            </w:r>
          </w:p>
        </w:tc>
        <w:tc>
          <w:tcPr>
            <w:tcW w:w="6769" w:type="dxa"/>
            <w:gridSpan w:val="7"/>
            <w:tcBorders>
              <w:bottom w:val="nil"/>
            </w:tcBorders>
          </w:tcPr>
          <w:p w14:paraId="62330872" w14:textId="77777777" w:rsidR="00EF27D2" w:rsidRDefault="00EF27D2" w:rsidP="00BC6420">
            <w:pPr>
              <w:jc w:val="both"/>
            </w:pPr>
          </w:p>
        </w:tc>
      </w:tr>
      <w:tr w:rsidR="00EF27D2" w14:paraId="08BAE9F8" w14:textId="77777777" w:rsidTr="00F67022">
        <w:trPr>
          <w:trHeight w:val="283"/>
        </w:trPr>
        <w:tc>
          <w:tcPr>
            <w:tcW w:w="9855" w:type="dxa"/>
            <w:gridSpan w:val="8"/>
            <w:tcBorders>
              <w:top w:val="nil"/>
              <w:bottom w:val="single" w:sz="4" w:space="0" w:color="auto"/>
            </w:tcBorders>
          </w:tcPr>
          <w:p w14:paraId="28B9A423" w14:textId="77777777" w:rsidR="00EF27D2" w:rsidRPr="00DB6603" w:rsidRDefault="00EF27D2" w:rsidP="00BC6420">
            <w:pPr>
              <w:pStyle w:val="Normlnweb"/>
              <w:spacing w:before="0" w:beforeAutospacing="0" w:after="0" w:afterAutospacing="0"/>
              <w:contextualSpacing/>
              <w:rPr>
                <w:sz w:val="20"/>
                <w:szCs w:val="20"/>
              </w:rPr>
            </w:pPr>
            <w:r w:rsidRPr="00DB6603">
              <w:rPr>
                <w:b/>
                <w:bCs/>
                <w:sz w:val="20"/>
                <w:szCs w:val="20"/>
              </w:rPr>
              <w:t>Anotace:</w:t>
            </w:r>
          </w:p>
          <w:p w14:paraId="74DA91A7" w14:textId="77777777" w:rsidR="00EF27D2" w:rsidRPr="00BF1595" w:rsidRDefault="00EF27D2" w:rsidP="00BC6420">
            <w:pPr>
              <w:spacing w:after="100" w:afterAutospacing="1"/>
              <w:textAlignment w:val="baseline"/>
              <w:rPr>
                <w:sz w:val="24"/>
                <w:szCs w:val="24"/>
              </w:rPr>
            </w:pPr>
            <w:r>
              <w:t>Cyklus</w:t>
            </w:r>
            <w:r w:rsidRPr="00834E05">
              <w:t xml:space="preserve"> seminární četby vybraných textů antické filozofie se pokusí představit svět starověkého myšlení nikoli jako předpoklad současného myšlení, nýbrž jako jeho alternativu. Vyjde přitom z rozporu mezi mýtem a filozofií, jak se odráží v Platónově a Aristotelově díle. Zvláštní pozornost bude věnována užívání uměleckých forem jako mýtu a dramatického dialogu pro výklad filozofie obrazu a nápodoby a kognitivní funkce umění. Kurs si klade za cíl na základě četby vybraných textů svět starověkého myšlení nikoli jako předpoklad současného myšlení, nýbrž jako jeho alternativu. Posluchačky a posluchače vede k tomu, aby rozvíjeli svou schopnost argumentace a zasadit svou práci do širších společenských souvislostí. </w:t>
            </w:r>
          </w:p>
          <w:p w14:paraId="0012A3B1" w14:textId="77777777" w:rsidR="00EF27D2" w:rsidRPr="00DB6603" w:rsidRDefault="00EF27D2" w:rsidP="00BC6420">
            <w:pPr>
              <w:pStyle w:val="Normlnweb"/>
              <w:spacing w:before="0" w:beforeAutospacing="0" w:after="0" w:afterAutospacing="0"/>
              <w:contextualSpacing/>
              <w:rPr>
                <w:sz w:val="20"/>
                <w:szCs w:val="20"/>
              </w:rPr>
            </w:pPr>
            <w:r w:rsidRPr="00DB6603">
              <w:rPr>
                <w:b/>
                <w:bCs/>
                <w:sz w:val="20"/>
                <w:szCs w:val="20"/>
              </w:rPr>
              <w:t>Osnova:</w:t>
            </w:r>
          </w:p>
          <w:p w14:paraId="661E5FB1" w14:textId="77777777" w:rsidR="00EF27D2" w:rsidRPr="00BF1595" w:rsidRDefault="00EF27D2" w:rsidP="00BC6420">
            <w:pPr>
              <w:spacing w:after="100" w:afterAutospacing="1"/>
              <w:textAlignment w:val="baseline"/>
              <w:rPr>
                <w:sz w:val="24"/>
                <w:szCs w:val="24"/>
              </w:rPr>
            </w:pPr>
            <w:r w:rsidRPr="00834E05">
              <w:t>1. Wolfgang Schadewaldt a Homérova básnická ontologie; 2. Hannah Arendtová: svět práce a mýtus, epos a logos; 3. Mýtus a dialog v Platónových dialozích Prótagoras a Ústava; 4. Tři Platónovy ontologické příměry: „slunce“, „úsečka“ a „jeskyně“ v dialogu Ústava; 5. Platónova teorie obrazu a nápodoby v 10. knize dialogu Ústava; 6. Martha Nussbaumová a Aristotelova dialektická metoda; 7. Aristotelovo pojetí tragédie v Poetice; 8. Části děje a jejich jednota v Aristotelově Poetice; 9. Krása, duše a umění v Plótinových Énneadách; 11. Rémi Brague: Evropa, římská cesta; 10. Obraz jako simulakrum v Lucretiově spise De rerum natura; 12. Gilles Deleuze: Simulakrum a antická filosofie. </w:t>
            </w:r>
          </w:p>
          <w:p w14:paraId="3649F174" w14:textId="77777777" w:rsidR="00EF27D2" w:rsidRDefault="00EF27D2" w:rsidP="00BC6420">
            <w:pPr>
              <w:pStyle w:val="Normlnweb"/>
              <w:spacing w:before="0" w:beforeAutospacing="0" w:after="0" w:afterAutospacing="0"/>
              <w:contextualSpacing/>
              <w:rPr>
                <w:b/>
                <w:bCs/>
                <w:sz w:val="20"/>
                <w:szCs w:val="20"/>
              </w:rPr>
            </w:pPr>
            <w:r w:rsidRPr="00DB6603">
              <w:rPr>
                <w:b/>
                <w:bCs/>
                <w:sz w:val="20"/>
                <w:szCs w:val="20"/>
              </w:rPr>
              <w:t>Cíle studia:</w:t>
            </w:r>
          </w:p>
          <w:p w14:paraId="4DC0C2AF" w14:textId="77777777" w:rsidR="00EF27D2" w:rsidRPr="00834E05" w:rsidRDefault="00EF27D2" w:rsidP="0021777E">
            <w:pPr>
              <w:numPr>
                <w:ilvl w:val="0"/>
                <w:numId w:val="59"/>
              </w:numPr>
              <w:spacing w:after="100" w:afterAutospacing="1"/>
              <w:textAlignment w:val="baseline"/>
            </w:pPr>
            <w:r w:rsidRPr="00834E05">
              <w:t>seznámit studenty s nejvýznamnějšími díly antické filosofie umění pomocí aktuálních interpretací soudobých autorů </w:t>
            </w:r>
          </w:p>
          <w:p w14:paraId="76F9A1B7" w14:textId="77777777" w:rsidR="00EF27D2" w:rsidRPr="00834E05" w:rsidRDefault="00EF27D2" w:rsidP="0021777E">
            <w:pPr>
              <w:numPr>
                <w:ilvl w:val="0"/>
                <w:numId w:val="59"/>
              </w:numPr>
              <w:spacing w:before="100" w:beforeAutospacing="1" w:after="100" w:afterAutospacing="1"/>
              <w:textAlignment w:val="baseline"/>
            </w:pPr>
            <w:r w:rsidRPr="00834E05">
              <w:t>představit studentům filozofii a umění jakožto dvě odlišné formy myšlení, jak se odráží v textech antických autorů </w:t>
            </w:r>
          </w:p>
          <w:p w14:paraId="61BDEA21" w14:textId="77777777" w:rsidR="00EF27D2" w:rsidRPr="00834E05" w:rsidRDefault="00EF27D2" w:rsidP="0021777E">
            <w:pPr>
              <w:numPr>
                <w:ilvl w:val="0"/>
                <w:numId w:val="59"/>
              </w:numPr>
              <w:spacing w:before="100" w:beforeAutospacing="1" w:after="100" w:afterAutospacing="1"/>
              <w:textAlignment w:val="baseline"/>
            </w:pPr>
            <w:r w:rsidRPr="00834E05">
              <w:t>zdůraznit roli literárních žánrů jako je Platónův dramatický dialog, Aristotelovo vědecké pojednání nebo Lucretiova naučná báseň pro filozofické koncepce jmenovaných autorů  </w:t>
            </w:r>
          </w:p>
          <w:p w14:paraId="4DCBEF8B" w14:textId="77777777" w:rsidR="00EF27D2" w:rsidRPr="00834E05" w:rsidRDefault="00EF27D2" w:rsidP="0021777E">
            <w:pPr>
              <w:numPr>
                <w:ilvl w:val="0"/>
                <w:numId w:val="59"/>
              </w:numPr>
              <w:spacing w:before="100" w:beforeAutospacing="1" w:after="100" w:afterAutospacing="1"/>
              <w:textAlignment w:val="baseline"/>
            </w:pPr>
            <w:r w:rsidRPr="00834E05">
              <w:t>vysvětlit studentům filozofii obrazu a nápodoby a kognitivní funkce umění  </w:t>
            </w:r>
          </w:p>
          <w:p w14:paraId="23B1957E" w14:textId="77777777" w:rsidR="00EF27D2" w:rsidRPr="00BF1595" w:rsidRDefault="00EF27D2" w:rsidP="0021777E">
            <w:pPr>
              <w:numPr>
                <w:ilvl w:val="0"/>
                <w:numId w:val="59"/>
              </w:numPr>
              <w:spacing w:before="100" w:beforeAutospacing="1" w:after="100" w:afterAutospacing="1"/>
              <w:textAlignment w:val="baseline"/>
            </w:pPr>
            <w:r w:rsidRPr="00834E05">
              <w:t>umožnit studentům z dnešního pohledu kriticky zhodnotit význam různých antických filozofických koncepcí </w:t>
            </w:r>
          </w:p>
          <w:p w14:paraId="6EC0CF1F" w14:textId="77777777" w:rsidR="00EF27D2" w:rsidRPr="00DB6603" w:rsidRDefault="00EF27D2" w:rsidP="00BC6420">
            <w:pPr>
              <w:widowControl w:val="0"/>
              <w:autoSpaceDE w:val="0"/>
              <w:autoSpaceDN w:val="0"/>
              <w:adjustRightInd w:val="0"/>
              <w:contextualSpacing/>
              <w:rPr>
                <w:b/>
              </w:rPr>
            </w:pPr>
            <w:r w:rsidRPr="00DB6603">
              <w:rPr>
                <w:b/>
              </w:rPr>
              <w:t>Výsledky učení:</w:t>
            </w:r>
          </w:p>
          <w:p w14:paraId="75D6DBFC" w14:textId="77777777" w:rsidR="00EF27D2" w:rsidRDefault="00EF27D2" w:rsidP="00BC6420">
            <w:pPr>
              <w:widowControl w:val="0"/>
              <w:autoSpaceDE w:val="0"/>
              <w:autoSpaceDN w:val="0"/>
              <w:adjustRightInd w:val="0"/>
              <w:contextualSpacing/>
            </w:pPr>
            <w:r w:rsidRPr="00DB6603">
              <w:t>Po úspěšném absolvování předmětu je student schopen:</w:t>
            </w:r>
          </w:p>
          <w:p w14:paraId="4EC238F9" w14:textId="77777777" w:rsidR="00EF27D2" w:rsidRPr="00834E05" w:rsidRDefault="00EF27D2" w:rsidP="0021777E">
            <w:pPr>
              <w:numPr>
                <w:ilvl w:val="0"/>
                <w:numId w:val="59"/>
              </w:numPr>
              <w:spacing w:after="100" w:afterAutospacing="1"/>
              <w:textAlignment w:val="baseline"/>
            </w:pPr>
            <w:r w:rsidRPr="00834E05">
              <w:t>kriticky zhodnotit význam různých antických filozofických koncepcí  </w:t>
            </w:r>
          </w:p>
          <w:p w14:paraId="0C108DFD" w14:textId="77777777" w:rsidR="00EF27D2" w:rsidRPr="00834E05" w:rsidRDefault="00EF27D2" w:rsidP="0021777E">
            <w:pPr>
              <w:numPr>
                <w:ilvl w:val="0"/>
                <w:numId w:val="59"/>
              </w:numPr>
              <w:spacing w:before="100" w:beforeAutospacing="1" w:after="100" w:afterAutospacing="1"/>
              <w:textAlignment w:val="baseline"/>
            </w:pPr>
            <w:r w:rsidRPr="00834E05">
              <w:t>zařadit svoji práci do širších společenských souvislostí </w:t>
            </w:r>
          </w:p>
          <w:p w14:paraId="7223DB1B" w14:textId="77777777" w:rsidR="00EF27D2" w:rsidRPr="00834E05" w:rsidRDefault="00EF27D2" w:rsidP="0021777E">
            <w:pPr>
              <w:numPr>
                <w:ilvl w:val="0"/>
                <w:numId w:val="59"/>
              </w:numPr>
              <w:spacing w:before="100" w:beforeAutospacing="1" w:after="100" w:afterAutospacing="1"/>
              <w:textAlignment w:val="baseline"/>
            </w:pPr>
            <w:r w:rsidRPr="00834E05">
              <w:t>porozumět způsobům tvorby filozofických pojmů </w:t>
            </w:r>
          </w:p>
          <w:p w14:paraId="64997D7D" w14:textId="77777777" w:rsidR="00EF27D2" w:rsidRPr="00BF1595" w:rsidRDefault="00EF27D2" w:rsidP="0021777E">
            <w:pPr>
              <w:numPr>
                <w:ilvl w:val="0"/>
                <w:numId w:val="59"/>
              </w:numPr>
              <w:spacing w:before="100" w:beforeAutospacing="1" w:after="100" w:afterAutospacing="1"/>
              <w:textAlignment w:val="baseline"/>
            </w:pPr>
            <w:r w:rsidRPr="00834E05">
              <w:t>analyzovat teoretické texty </w:t>
            </w:r>
          </w:p>
          <w:p w14:paraId="6F7006CA" w14:textId="77777777" w:rsidR="00EF27D2" w:rsidRPr="00834E05" w:rsidRDefault="00EF27D2" w:rsidP="0021777E">
            <w:pPr>
              <w:numPr>
                <w:ilvl w:val="0"/>
                <w:numId w:val="59"/>
              </w:numPr>
              <w:spacing w:before="100" w:beforeAutospacing="1" w:after="100" w:afterAutospacing="1"/>
              <w:textAlignment w:val="baseline"/>
            </w:pPr>
            <w:r w:rsidRPr="00834E05">
              <w:t>přesvědčivě argumentovat </w:t>
            </w:r>
          </w:p>
          <w:p w14:paraId="37C1602E" w14:textId="77777777" w:rsidR="00EF27D2" w:rsidRDefault="00EF27D2" w:rsidP="00BC6420">
            <w:pPr>
              <w:pStyle w:val="Normlnweb"/>
              <w:spacing w:before="0" w:beforeAutospacing="0" w:after="0" w:afterAutospacing="0"/>
              <w:contextualSpacing/>
            </w:pPr>
          </w:p>
          <w:p w14:paraId="109394AA" w14:textId="77777777" w:rsidR="00EF27D2" w:rsidRDefault="00EF27D2" w:rsidP="00BC6420">
            <w:pPr>
              <w:pStyle w:val="Normlnweb"/>
              <w:spacing w:before="0" w:beforeAutospacing="0" w:after="0" w:afterAutospacing="0"/>
              <w:contextualSpacing/>
            </w:pPr>
          </w:p>
        </w:tc>
      </w:tr>
      <w:tr w:rsidR="004676F7" w14:paraId="31F328C3" w14:textId="77777777" w:rsidTr="00F67022">
        <w:trPr>
          <w:trHeight w:val="265"/>
        </w:trPr>
        <w:tc>
          <w:tcPr>
            <w:tcW w:w="3653" w:type="dxa"/>
            <w:gridSpan w:val="2"/>
            <w:tcBorders>
              <w:top w:val="single" w:sz="4" w:space="0" w:color="auto"/>
            </w:tcBorders>
            <w:shd w:val="clear" w:color="auto" w:fill="F7CAAC"/>
          </w:tcPr>
          <w:p w14:paraId="5C737790" w14:textId="09B88203" w:rsidR="004676F7" w:rsidRDefault="004676F7" w:rsidP="004676F7">
            <w:pPr>
              <w:jc w:val="both"/>
            </w:pPr>
            <w:r>
              <w:rPr>
                <w:b/>
              </w:rPr>
              <w:t>Metody výuky</w:t>
            </w:r>
          </w:p>
        </w:tc>
        <w:tc>
          <w:tcPr>
            <w:tcW w:w="6202" w:type="dxa"/>
            <w:gridSpan w:val="6"/>
            <w:tcBorders>
              <w:top w:val="single" w:sz="4" w:space="0" w:color="auto"/>
              <w:bottom w:val="nil"/>
            </w:tcBorders>
          </w:tcPr>
          <w:p w14:paraId="54BEACAC" w14:textId="77777777" w:rsidR="004676F7" w:rsidRDefault="004676F7" w:rsidP="004676F7">
            <w:pPr>
              <w:jc w:val="both"/>
            </w:pPr>
          </w:p>
        </w:tc>
      </w:tr>
      <w:tr w:rsidR="004676F7" w:rsidRPr="00F67022" w14:paraId="35DA9643" w14:textId="77777777" w:rsidTr="00F67022">
        <w:trPr>
          <w:trHeight w:val="283"/>
        </w:trPr>
        <w:tc>
          <w:tcPr>
            <w:tcW w:w="9855" w:type="dxa"/>
            <w:gridSpan w:val="8"/>
            <w:tcBorders>
              <w:top w:val="nil"/>
              <w:bottom w:val="single" w:sz="4" w:space="0" w:color="auto"/>
            </w:tcBorders>
          </w:tcPr>
          <w:p w14:paraId="0645910F" w14:textId="2A0D970C" w:rsidR="00D066D1" w:rsidRPr="00F67022" w:rsidRDefault="00F67022" w:rsidP="00F67022">
            <w:pPr>
              <w:pStyle w:val="xmsonormal"/>
              <w:jc w:val="both"/>
              <w:rPr>
                <w:color w:val="000000"/>
                <w:sz w:val="20"/>
                <w:szCs w:val="22"/>
              </w:rPr>
            </w:pPr>
            <w:r w:rsidRPr="00F67022">
              <w:rPr>
                <w:color w:val="000000"/>
                <w:sz w:val="20"/>
                <w:szCs w:val="22"/>
              </w:rPr>
              <w:t>Seminář je zaměřen na rozvíjení individuálních aktivit studujících. Studující se blíže seznamují s odbornou literaturou a využívají prostor pro diskuse a odborné debaty. Studijní materiály jsou studujícím zpřístupněny v digitální formě.</w:t>
            </w:r>
          </w:p>
        </w:tc>
      </w:tr>
      <w:tr w:rsidR="00EF27D2" w14:paraId="72D46E1A" w14:textId="77777777" w:rsidTr="00F67022">
        <w:trPr>
          <w:trHeight w:val="265"/>
        </w:trPr>
        <w:tc>
          <w:tcPr>
            <w:tcW w:w="3653" w:type="dxa"/>
            <w:gridSpan w:val="2"/>
            <w:tcBorders>
              <w:top w:val="single" w:sz="4" w:space="0" w:color="auto"/>
            </w:tcBorders>
            <w:shd w:val="clear" w:color="auto" w:fill="F7CAAC"/>
          </w:tcPr>
          <w:p w14:paraId="05AE8904" w14:textId="77777777" w:rsidR="00EF27D2" w:rsidRDefault="00EF27D2" w:rsidP="00BC6420">
            <w:pPr>
              <w:jc w:val="both"/>
            </w:pPr>
            <w:r>
              <w:rPr>
                <w:b/>
              </w:rPr>
              <w:t>Studijní literatura a studijní pomůcky</w:t>
            </w:r>
          </w:p>
        </w:tc>
        <w:tc>
          <w:tcPr>
            <w:tcW w:w="6202" w:type="dxa"/>
            <w:gridSpan w:val="6"/>
            <w:tcBorders>
              <w:top w:val="single" w:sz="4" w:space="0" w:color="auto"/>
              <w:bottom w:val="nil"/>
            </w:tcBorders>
          </w:tcPr>
          <w:p w14:paraId="13CB2198" w14:textId="77777777" w:rsidR="00EF27D2" w:rsidRDefault="00EF27D2" w:rsidP="00BC6420">
            <w:pPr>
              <w:jc w:val="both"/>
            </w:pPr>
          </w:p>
        </w:tc>
      </w:tr>
      <w:tr w:rsidR="00EF27D2" w14:paraId="6DCED47F" w14:textId="77777777" w:rsidTr="004676F7">
        <w:trPr>
          <w:trHeight w:val="1497"/>
        </w:trPr>
        <w:tc>
          <w:tcPr>
            <w:tcW w:w="9855" w:type="dxa"/>
            <w:gridSpan w:val="8"/>
            <w:tcBorders>
              <w:top w:val="nil"/>
            </w:tcBorders>
          </w:tcPr>
          <w:p w14:paraId="1544629A" w14:textId="77777777" w:rsidR="00D066D1" w:rsidRDefault="00D066D1" w:rsidP="00BC6420">
            <w:pPr>
              <w:rPr>
                <w:b/>
              </w:rPr>
            </w:pPr>
          </w:p>
          <w:p w14:paraId="5A90C9E3" w14:textId="71423DA9" w:rsidR="00EF27D2" w:rsidRDefault="00EF27D2" w:rsidP="00BC6420">
            <w:r w:rsidRPr="0042212D">
              <w:rPr>
                <w:b/>
              </w:rPr>
              <w:t>Doporučená</w:t>
            </w:r>
            <w:r>
              <w:t>:</w:t>
            </w:r>
          </w:p>
          <w:p w14:paraId="7F9DFFC6" w14:textId="77777777" w:rsidR="00EF27D2" w:rsidRPr="00834E05" w:rsidRDefault="00EF27D2" w:rsidP="00BC6420">
            <w:pPr>
              <w:textAlignment w:val="baseline"/>
              <w:rPr>
                <w:sz w:val="24"/>
                <w:szCs w:val="24"/>
              </w:rPr>
            </w:pPr>
            <w:r w:rsidRPr="00834E05">
              <w:t>Aristotelés, Člověk a příroda, Praha 1984.  </w:t>
            </w:r>
          </w:p>
          <w:p w14:paraId="6B6A47DD" w14:textId="77777777" w:rsidR="00EF27D2" w:rsidRPr="00834E05" w:rsidRDefault="00EF27D2" w:rsidP="00BC6420">
            <w:pPr>
              <w:textAlignment w:val="baseline"/>
              <w:rPr>
                <w:sz w:val="24"/>
                <w:szCs w:val="24"/>
              </w:rPr>
            </w:pPr>
            <w:r w:rsidRPr="00834E05">
              <w:t>Aristotelés, Poetika, 9. vyd., Praha 1999.  </w:t>
            </w:r>
          </w:p>
          <w:p w14:paraId="6753C9B7" w14:textId="77777777" w:rsidR="00EF27D2" w:rsidRPr="00834E05" w:rsidRDefault="00EF27D2" w:rsidP="00BC6420">
            <w:pPr>
              <w:textAlignment w:val="baseline"/>
              <w:rPr>
                <w:sz w:val="24"/>
                <w:szCs w:val="24"/>
              </w:rPr>
            </w:pPr>
            <w:r w:rsidRPr="00834E05">
              <w:t>Platón, Ústava, 4. vyd., Praha 2005.  </w:t>
            </w:r>
          </w:p>
          <w:p w14:paraId="146E68FE" w14:textId="77777777" w:rsidR="00EF27D2" w:rsidRPr="00834E05" w:rsidRDefault="00EF27D2" w:rsidP="00BC6420">
            <w:pPr>
              <w:textAlignment w:val="baseline"/>
              <w:rPr>
                <w:sz w:val="24"/>
                <w:szCs w:val="24"/>
              </w:rPr>
            </w:pPr>
            <w:r w:rsidRPr="00834E05">
              <w:t>Platón, Symposion, 6. vyd., Praha 2005.  </w:t>
            </w:r>
          </w:p>
          <w:p w14:paraId="6ABEA73F" w14:textId="77777777" w:rsidR="00EF27D2" w:rsidRPr="00834E05" w:rsidRDefault="00EF27D2" w:rsidP="00BC6420">
            <w:pPr>
              <w:textAlignment w:val="baseline"/>
              <w:rPr>
                <w:sz w:val="24"/>
                <w:szCs w:val="24"/>
              </w:rPr>
            </w:pPr>
            <w:r w:rsidRPr="00834E05">
              <w:t>Plótinos, Dvě pojednání o kráse, Praha 1994. </w:t>
            </w:r>
          </w:p>
          <w:p w14:paraId="2F2306F6" w14:textId="77777777" w:rsidR="00EF27D2" w:rsidRDefault="00EF27D2" w:rsidP="00BC6420">
            <w:pPr>
              <w:jc w:val="both"/>
            </w:pPr>
          </w:p>
        </w:tc>
      </w:tr>
      <w:tr w:rsidR="00EF27D2" w14:paraId="48B366F2" w14:textId="77777777" w:rsidTr="004676F7">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32BAF0C4" w14:textId="77777777" w:rsidR="00EF27D2" w:rsidRDefault="00EF27D2" w:rsidP="00BC6420">
            <w:pPr>
              <w:jc w:val="center"/>
              <w:rPr>
                <w:b/>
              </w:rPr>
            </w:pPr>
            <w:r>
              <w:rPr>
                <w:b/>
              </w:rPr>
              <w:t>Informace ke kombinované nebo distanční formě</w:t>
            </w:r>
          </w:p>
        </w:tc>
      </w:tr>
      <w:tr w:rsidR="00EF27D2" w14:paraId="1F58EF59" w14:textId="77777777" w:rsidTr="004676F7">
        <w:tc>
          <w:tcPr>
            <w:tcW w:w="4787" w:type="dxa"/>
            <w:gridSpan w:val="3"/>
            <w:tcBorders>
              <w:top w:val="single" w:sz="2" w:space="0" w:color="auto"/>
            </w:tcBorders>
            <w:shd w:val="clear" w:color="auto" w:fill="F7CAAC"/>
          </w:tcPr>
          <w:p w14:paraId="2581204A" w14:textId="77777777" w:rsidR="00EF27D2" w:rsidRDefault="00EF27D2" w:rsidP="00BC6420">
            <w:pPr>
              <w:jc w:val="both"/>
            </w:pPr>
            <w:r>
              <w:rPr>
                <w:b/>
              </w:rPr>
              <w:t>Rozsah konzultací (soustředění)</w:t>
            </w:r>
          </w:p>
        </w:tc>
        <w:tc>
          <w:tcPr>
            <w:tcW w:w="889" w:type="dxa"/>
            <w:tcBorders>
              <w:top w:val="single" w:sz="2" w:space="0" w:color="auto"/>
            </w:tcBorders>
          </w:tcPr>
          <w:p w14:paraId="65C09092" w14:textId="77777777" w:rsidR="00EF27D2" w:rsidRDefault="00EF27D2" w:rsidP="00BC6420">
            <w:pPr>
              <w:jc w:val="both"/>
            </w:pPr>
          </w:p>
        </w:tc>
        <w:tc>
          <w:tcPr>
            <w:tcW w:w="4179" w:type="dxa"/>
            <w:gridSpan w:val="4"/>
            <w:tcBorders>
              <w:top w:val="single" w:sz="2" w:space="0" w:color="auto"/>
            </w:tcBorders>
            <w:shd w:val="clear" w:color="auto" w:fill="F7CAAC"/>
          </w:tcPr>
          <w:p w14:paraId="27771B24" w14:textId="77777777" w:rsidR="00EF27D2" w:rsidRDefault="00EF27D2" w:rsidP="00BC6420">
            <w:pPr>
              <w:jc w:val="both"/>
              <w:rPr>
                <w:b/>
              </w:rPr>
            </w:pPr>
            <w:r>
              <w:rPr>
                <w:b/>
              </w:rPr>
              <w:t xml:space="preserve">hodin </w:t>
            </w:r>
          </w:p>
        </w:tc>
      </w:tr>
      <w:tr w:rsidR="00EF27D2" w14:paraId="6B2335FE" w14:textId="77777777" w:rsidTr="004676F7">
        <w:tc>
          <w:tcPr>
            <w:tcW w:w="9855" w:type="dxa"/>
            <w:gridSpan w:val="8"/>
            <w:shd w:val="clear" w:color="auto" w:fill="F7CAAC"/>
          </w:tcPr>
          <w:p w14:paraId="31E2F6CF" w14:textId="77777777" w:rsidR="00EF27D2" w:rsidRDefault="00EF27D2" w:rsidP="00BC6420">
            <w:pPr>
              <w:jc w:val="both"/>
              <w:rPr>
                <w:b/>
              </w:rPr>
            </w:pPr>
            <w:r>
              <w:rPr>
                <w:b/>
              </w:rPr>
              <w:t>Informace o způsobu kontaktu s vyučujícím</w:t>
            </w:r>
          </w:p>
        </w:tc>
      </w:tr>
      <w:tr w:rsidR="00EF27D2" w14:paraId="372AFA01" w14:textId="77777777" w:rsidTr="004676F7">
        <w:trPr>
          <w:trHeight w:val="274"/>
        </w:trPr>
        <w:tc>
          <w:tcPr>
            <w:tcW w:w="9855" w:type="dxa"/>
            <w:gridSpan w:val="8"/>
          </w:tcPr>
          <w:p w14:paraId="40DB4676" w14:textId="77777777" w:rsidR="00EF27D2" w:rsidRDefault="00EF27D2" w:rsidP="00BC6420">
            <w:pPr>
              <w:jc w:val="both"/>
            </w:pPr>
          </w:p>
        </w:tc>
      </w:tr>
    </w:tbl>
    <w:p w14:paraId="4DADB287" w14:textId="4033F732" w:rsidR="00B636FC" w:rsidRDefault="00B636FC" w:rsidP="00F62C3D"/>
    <w:p w14:paraId="249F16FA" w14:textId="12D783A9" w:rsidR="00B636FC" w:rsidRDefault="00B636FC" w:rsidP="00F62C3D"/>
    <w:p w14:paraId="70E29CE5" w14:textId="25D52BFE" w:rsidR="00B636FC" w:rsidRDefault="00B636FC" w:rsidP="00F62C3D"/>
    <w:p w14:paraId="7E0586F0" w14:textId="7E6CEB89" w:rsidR="00B636FC" w:rsidRDefault="00B636FC" w:rsidP="00F62C3D"/>
    <w:p w14:paraId="3394D584" w14:textId="054E1E07" w:rsidR="00B636FC" w:rsidRDefault="00B636FC" w:rsidP="00F62C3D"/>
    <w:p w14:paraId="20E2A3C6" w14:textId="77777777" w:rsidR="00B636FC" w:rsidRDefault="00B636FC" w:rsidP="00F62C3D"/>
    <w:p w14:paraId="3244F6AA" w14:textId="77777777" w:rsidR="00F62C3D" w:rsidRDefault="00F62C3D" w:rsidP="00F62C3D"/>
    <w:p w14:paraId="1AB7ADB4" w14:textId="77777777" w:rsidR="00F62C3D" w:rsidRDefault="00F62C3D" w:rsidP="00F62C3D"/>
    <w:p w14:paraId="138F92FB" w14:textId="77777777" w:rsidR="00F62C3D" w:rsidRDefault="00F62C3D" w:rsidP="00F62C3D"/>
    <w:p w14:paraId="060670B1" w14:textId="77777777" w:rsidR="00F62C3D" w:rsidRDefault="00F62C3D" w:rsidP="00F62C3D"/>
    <w:p w14:paraId="401DF10B" w14:textId="77777777" w:rsidR="00F62C3D" w:rsidRDefault="00F62C3D" w:rsidP="00F62C3D"/>
    <w:p w14:paraId="57B51C6B" w14:textId="77777777" w:rsidR="00F62C3D" w:rsidRDefault="00F62C3D" w:rsidP="00F62C3D"/>
    <w:p w14:paraId="248510CF" w14:textId="13E52038" w:rsidR="00234043" w:rsidRDefault="00234043" w:rsidP="00F62C3D"/>
    <w:p w14:paraId="5811CD06" w14:textId="77777777" w:rsidR="00234043" w:rsidRDefault="00234043" w:rsidP="00F62C3D"/>
    <w:p w14:paraId="0DB4AFC6" w14:textId="7E5E8917" w:rsidR="00234043" w:rsidRDefault="00234043" w:rsidP="00F62C3D"/>
    <w:p w14:paraId="0BBE45B9" w14:textId="413D1FB5" w:rsidR="00BB0FCB" w:rsidRDefault="00BB0FCB" w:rsidP="00F62C3D"/>
    <w:p w14:paraId="60F64894" w14:textId="1F76E968" w:rsidR="00BB0FCB" w:rsidRDefault="00BB0FCB" w:rsidP="00F62C3D"/>
    <w:p w14:paraId="2FE4FE25" w14:textId="0E00428B" w:rsidR="00BB0FCB" w:rsidRDefault="00BB0FCB" w:rsidP="00F62C3D"/>
    <w:p w14:paraId="3B057A68" w14:textId="1DC18B2A" w:rsidR="00BB0FCB" w:rsidRDefault="00BB0FCB" w:rsidP="00F62C3D"/>
    <w:p w14:paraId="25048335" w14:textId="1A613488" w:rsidR="00BB0FCB" w:rsidRDefault="00BB0FCB" w:rsidP="00F62C3D"/>
    <w:p w14:paraId="1E2906E5" w14:textId="27D5D852" w:rsidR="00BB0FCB" w:rsidRDefault="00BB0FCB" w:rsidP="00F62C3D"/>
    <w:p w14:paraId="51D89B8D" w14:textId="0B1708A7" w:rsidR="00BB0FCB" w:rsidRDefault="00BB0FCB" w:rsidP="00F62C3D"/>
    <w:p w14:paraId="0DB393FC" w14:textId="1E05333F" w:rsidR="00BB0FCB" w:rsidRDefault="00BB0FCB" w:rsidP="00F62C3D"/>
    <w:p w14:paraId="488BB328" w14:textId="69093443" w:rsidR="00BB0FCB" w:rsidRDefault="00BB0FCB" w:rsidP="00F62C3D"/>
    <w:p w14:paraId="2126CD80" w14:textId="751963D1" w:rsidR="00BB0FCB" w:rsidRDefault="00BB0FCB" w:rsidP="00F62C3D"/>
    <w:p w14:paraId="6A173917" w14:textId="6DD9664F" w:rsidR="00BB0FCB" w:rsidRDefault="00BB0FCB" w:rsidP="00F62C3D"/>
    <w:p w14:paraId="4836E593" w14:textId="7BB07437" w:rsidR="00BB0FCB" w:rsidRDefault="00BB0FCB" w:rsidP="00F62C3D"/>
    <w:p w14:paraId="3B676B53" w14:textId="13468593" w:rsidR="00BB0FCB" w:rsidRDefault="00BB0FCB" w:rsidP="00F62C3D"/>
    <w:p w14:paraId="137F2415" w14:textId="723465D5" w:rsidR="00BB0FCB" w:rsidRDefault="00BB0FCB" w:rsidP="00F62C3D"/>
    <w:p w14:paraId="5F338FEB" w14:textId="755A27D5" w:rsidR="00BB0FCB" w:rsidRDefault="00BB0FCB" w:rsidP="00F62C3D"/>
    <w:p w14:paraId="1EB71742" w14:textId="536414E0" w:rsidR="00BB0FCB" w:rsidRDefault="00BB0FCB" w:rsidP="00F62C3D"/>
    <w:p w14:paraId="4181BC7A" w14:textId="7C5CBAA6" w:rsidR="00BB0FCB" w:rsidRDefault="00BB0FCB" w:rsidP="00F62C3D"/>
    <w:p w14:paraId="0C717249" w14:textId="7A78411A" w:rsidR="00BB0FCB" w:rsidRDefault="00BB0FCB" w:rsidP="00F62C3D"/>
    <w:p w14:paraId="72668305" w14:textId="0BE401CA" w:rsidR="00BB0FCB" w:rsidRDefault="00BB0FCB" w:rsidP="00F62C3D"/>
    <w:p w14:paraId="4525672B" w14:textId="0A590359" w:rsidR="00BB0FCB" w:rsidRDefault="00BB0FCB" w:rsidP="00F62C3D"/>
    <w:p w14:paraId="13E2345E" w14:textId="26739259" w:rsidR="00BB0FCB" w:rsidRDefault="00BB0FCB" w:rsidP="00F62C3D"/>
    <w:p w14:paraId="3AC230E1" w14:textId="6600862A" w:rsidR="00BB0FCB" w:rsidRDefault="00BB0FCB" w:rsidP="00F62C3D"/>
    <w:p w14:paraId="3D27F7F7" w14:textId="55562901" w:rsidR="00BB0FCB" w:rsidRDefault="00BB0FCB" w:rsidP="00F62C3D"/>
    <w:p w14:paraId="656FE5A6" w14:textId="1C2326F2" w:rsidR="00BB0FCB" w:rsidRDefault="00BB0FCB" w:rsidP="00F62C3D"/>
    <w:p w14:paraId="0B99C984" w14:textId="245725AC" w:rsidR="00BB0FCB" w:rsidRDefault="00BB0FCB" w:rsidP="00F62C3D"/>
    <w:p w14:paraId="3E4CEF02" w14:textId="6DA7B5CF" w:rsidR="00BB0FCB" w:rsidRDefault="00BB0FCB" w:rsidP="00F62C3D"/>
    <w:p w14:paraId="55F6C7F9" w14:textId="0C337787" w:rsidR="00BB0FCB" w:rsidRDefault="00BB0FCB" w:rsidP="00F62C3D"/>
    <w:p w14:paraId="2D7D3F06" w14:textId="77777777" w:rsidR="00BB0FCB" w:rsidRDefault="00BB0FCB"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234043" w14:paraId="0D2D7F97" w14:textId="77777777" w:rsidTr="004676F7">
        <w:tc>
          <w:tcPr>
            <w:tcW w:w="9855" w:type="dxa"/>
            <w:gridSpan w:val="8"/>
            <w:tcBorders>
              <w:bottom w:val="double" w:sz="4" w:space="0" w:color="auto"/>
            </w:tcBorders>
            <w:shd w:val="clear" w:color="auto" w:fill="BDD6EE"/>
          </w:tcPr>
          <w:p w14:paraId="4573F93D" w14:textId="77777777" w:rsidR="00234043" w:rsidRDefault="00234043" w:rsidP="00373C22">
            <w:pPr>
              <w:jc w:val="both"/>
              <w:rPr>
                <w:b/>
                <w:sz w:val="28"/>
              </w:rPr>
            </w:pPr>
            <w:r>
              <w:br w:type="page"/>
            </w:r>
            <w:r>
              <w:rPr>
                <w:b/>
                <w:sz w:val="28"/>
              </w:rPr>
              <w:t>B-III – Charakteristika studijního předmětu</w:t>
            </w:r>
          </w:p>
        </w:tc>
      </w:tr>
      <w:tr w:rsidR="00234043" w14:paraId="0CFD1CAB" w14:textId="77777777" w:rsidTr="004676F7">
        <w:tc>
          <w:tcPr>
            <w:tcW w:w="3086" w:type="dxa"/>
            <w:tcBorders>
              <w:top w:val="double" w:sz="4" w:space="0" w:color="auto"/>
            </w:tcBorders>
            <w:shd w:val="clear" w:color="auto" w:fill="F7CAAC"/>
          </w:tcPr>
          <w:p w14:paraId="258482F2" w14:textId="77777777" w:rsidR="00234043" w:rsidRDefault="00234043" w:rsidP="00373C22">
            <w:pPr>
              <w:jc w:val="both"/>
              <w:rPr>
                <w:b/>
              </w:rPr>
            </w:pPr>
            <w:r>
              <w:rPr>
                <w:b/>
              </w:rPr>
              <w:t>Název studijního předmětu</w:t>
            </w:r>
          </w:p>
        </w:tc>
        <w:tc>
          <w:tcPr>
            <w:tcW w:w="6769" w:type="dxa"/>
            <w:gridSpan w:val="7"/>
            <w:tcBorders>
              <w:top w:val="double" w:sz="4" w:space="0" w:color="auto"/>
            </w:tcBorders>
          </w:tcPr>
          <w:p w14:paraId="67A05581" w14:textId="77777777" w:rsidR="00234043" w:rsidRDefault="00234043" w:rsidP="00373C22">
            <w:pPr>
              <w:jc w:val="both"/>
            </w:pPr>
            <w:r>
              <w:rPr>
                <w:b/>
                <w:bCs/>
              </w:rPr>
              <w:t>Seminář k současné filozofii umění</w:t>
            </w:r>
          </w:p>
        </w:tc>
      </w:tr>
      <w:tr w:rsidR="00234043" w14:paraId="089EE577" w14:textId="77777777" w:rsidTr="004676F7">
        <w:tc>
          <w:tcPr>
            <w:tcW w:w="3086" w:type="dxa"/>
            <w:shd w:val="clear" w:color="auto" w:fill="F7CAAC"/>
          </w:tcPr>
          <w:p w14:paraId="654187B0" w14:textId="77777777" w:rsidR="00234043" w:rsidRDefault="00234043" w:rsidP="00373C22">
            <w:pPr>
              <w:jc w:val="both"/>
              <w:rPr>
                <w:b/>
              </w:rPr>
            </w:pPr>
            <w:r>
              <w:rPr>
                <w:b/>
              </w:rPr>
              <w:t>Typ předmětu</w:t>
            </w:r>
          </w:p>
        </w:tc>
        <w:tc>
          <w:tcPr>
            <w:tcW w:w="3406" w:type="dxa"/>
            <w:gridSpan w:val="4"/>
          </w:tcPr>
          <w:p w14:paraId="1DFF544A" w14:textId="2A7738FE" w:rsidR="00234043" w:rsidRDefault="00B56E4B" w:rsidP="00373C22">
            <w:pPr>
              <w:jc w:val="both"/>
            </w:pPr>
            <w:r>
              <w:t>povinně volitelný</w:t>
            </w:r>
          </w:p>
        </w:tc>
        <w:tc>
          <w:tcPr>
            <w:tcW w:w="2695" w:type="dxa"/>
            <w:gridSpan w:val="2"/>
            <w:shd w:val="clear" w:color="auto" w:fill="F7CAAC"/>
          </w:tcPr>
          <w:p w14:paraId="67515D31" w14:textId="77777777" w:rsidR="00234043" w:rsidRDefault="00234043" w:rsidP="00373C22">
            <w:pPr>
              <w:jc w:val="both"/>
            </w:pPr>
            <w:r>
              <w:rPr>
                <w:b/>
              </w:rPr>
              <w:t>doporučený ročník / semestr</w:t>
            </w:r>
          </w:p>
        </w:tc>
        <w:tc>
          <w:tcPr>
            <w:tcW w:w="668" w:type="dxa"/>
          </w:tcPr>
          <w:p w14:paraId="3771177D" w14:textId="77777777" w:rsidR="00234043" w:rsidRDefault="00234043" w:rsidP="00373C22">
            <w:pPr>
              <w:jc w:val="both"/>
            </w:pPr>
            <w:r>
              <w:t>2/2</w:t>
            </w:r>
          </w:p>
        </w:tc>
      </w:tr>
      <w:tr w:rsidR="00234043" w14:paraId="424C5DBB" w14:textId="77777777" w:rsidTr="004676F7">
        <w:tc>
          <w:tcPr>
            <w:tcW w:w="3086" w:type="dxa"/>
            <w:shd w:val="clear" w:color="auto" w:fill="F7CAAC"/>
          </w:tcPr>
          <w:p w14:paraId="52D5AB8B" w14:textId="77777777" w:rsidR="00234043" w:rsidRDefault="00234043" w:rsidP="00373C22">
            <w:pPr>
              <w:jc w:val="both"/>
              <w:rPr>
                <w:b/>
              </w:rPr>
            </w:pPr>
            <w:r>
              <w:rPr>
                <w:b/>
              </w:rPr>
              <w:t>Rozsah studijního předmětu</w:t>
            </w:r>
          </w:p>
        </w:tc>
        <w:tc>
          <w:tcPr>
            <w:tcW w:w="1701" w:type="dxa"/>
            <w:gridSpan w:val="2"/>
          </w:tcPr>
          <w:p w14:paraId="6A22DEDE" w14:textId="61A2B02A" w:rsidR="00234043" w:rsidRDefault="00234043" w:rsidP="00373C22">
            <w:pPr>
              <w:jc w:val="both"/>
            </w:pPr>
            <w:r>
              <w:t>0+2</w:t>
            </w:r>
            <w:r w:rsidR="00B56E4B">
              <w:t>4</w:t>
            </w:r>
            <w:r>
              <w:t>s</w:t>
            </w:r>
          </w:p>
        </w:tc>
        <w:tc>
          <w:tcPr>
            <w:tcW w:w="889" w:type="dxa"/>
            <w:shd w:val="clear" w:color="auto" w:fill="F7CAAC"/>
          </w:tcPr>
          <w:p w14:paraId="56CCCFA7" w14:textId="77777777" w:rsidR="00234043" w:rsidRDefault="00234043" w:rsidP="00373C22">
            <w:pPr>
              <w:jc w:val="both"/>
              <w:rPr>
                <w:b/>
              </w:rPr>
            </w:pPr>
            <w:r>
              <w:rPr>
                <w:b/>
              </w:rPr>
              <w:t xml:space="preserve">hod. </w:t>
            </w:r>
          </w:p>
        </w:tc>
        <w:tc>
          <w:tcPr>
            <w:tcW w:w="816" w:type="dxa"/>
          </w:tcPr>
          <w:p w14:paraId="0A470DD1" w14:textId="3A52628F" w:rsidR="00234043" w:rsidRDefault="00234043" w:rsidP="00373C22">
            <w:pPr>
              <w:jc w:val="both"/>
            </w:pPr>
            <w:r>
              <w:t>2</w:t>
            </w:r>
            <w:r w:rsidR="00B56E4B">
              <w:t>4</w:t>
            </w:r>
          </w:p>
        </w:tc>
        <w:tc>
          <w:tcPr>
            <w:tcW w:w="2156" w:type="dxa"/>
            <w:shd w:val="clear" w:color="auto" w:fill="F7CAAC"/>
          </w:tcPr>
          <w:p w14:paraId="62E9BDBA" w14:textId="77777777" w:rsidR="00234043" w:rsidRDefault="00234043" w:rsidP="00373C22">
            <w:pPr>
              <w:jc w:val="both"/>
              <w:rPr>
                <w:b/>
              </w:rPr>
            </w:pPr>
            <w:r>
              <w:rPr>
                <w:b/>
              </w:rPr>
              <w:t>kreditů</w:t>
            </w:r>
          </w:p>
        </w:tc>
        <w:tc>
          <w:tcPr>
            <w:tcW w:w="1207" w:type="dxa"/>
            <w:gridSpan w:val="2"/>
          </w:tcPr>
          <w:p w14:paraId="3C206841" w14:textId="77777777" w:rsidR="00234043" w:rsidRDefault="00234043" w:rsidP="00373C22">
            <w:pPr>
              <w:jc w:val="both"/>
            </w:pPr>
            <w:r>
              <w:t>4</w:t>
            </w:r>
          </w:p>
        </w:tc>
      </w:tr>
      <w:tr w:rsidR="00234043" w14:paraId="1CFE8434" w14:textId="77777777" w:rsidTr="004676F7">
        <w:tc>
          <w:tcPr>
            <w:tcW w:w="3086" w:type="dxa"/>
            <w:shd w:val="clear" w:color="auto" w:fill="F7CAAC"/>
          </w:tcPr>
          <w:p w14:paraId="06B499CA" w14:textId="77777777" w:rsidR="00234043" w:rsidRDefault="00234043" w:rsidP="00373C22">
            <w:pPr>
              <w:rPr>
                <w:b/>
                <w:sz w:val="22"/>
              </w:rPr>
            </w:pPr>
            <w:r>
              <w:rPr>
                <w:b/>
              </w:rPr>
              <w:t>Prerekvizity, korekvizity, ekvivalence</w:t>
            </w:r>
          </w:p>
        </w:tc>
        <w:tc>
          <w:tcPr>
            <w:tcW w:w="6769" w:type="dxa"/>
            <w:gridSpan w:val="7"/>
          </w:tcPr>
          <w:p w14:paraId="597C9F77" w14:textId="77777777" w:rsidR="00234043" w:rsidRDefault="00234043" w:rsidP="00373C22">
            <w:pPr>
              <w:jc w:val="both"/>
            </w:pPr>
            <w:r>
              <w:t>Prerekvizity: Současná filozofie umění</w:t>
            </w:r>
          </w:p>
        </w:tc>
      </w:tr>
      <w:tr w:rsidR="00234043" w14:paraId="09DE70EC" w14:textId="77777777" w:rsidTr="004676F7">
        <w:tc>
          <w:tcPr>
            <w:tcW w:w="3086" w:type="dxa"/>
            <w:shd w:val="clear" w:color="auto" w:fill="F7CAAC"/>
          </w:tcPr>
          <w:p w14:paraId="6B228EE9" w14:textId="77777777" w:rsidR="00234043" w:rsidRDefault="00234043" w:rsidP="00373C22">
            <w:pPr>
              <w:rPr>
                <w:b/>
              </w:rPr>
            </w:pPr>
            <w:r>
              <w:rPr>
                <w:b/>
              </w:rPr>
              <w:t>Způsob ověření studijních výsledků</w:t>
            </w:r>
          </w:p>
        </w:tc>
        <w:tc>
          <w:tcPr>
            <w:tcW w:w="3406" w:type="dxa"/>
            <w:gridSpan w:val="4"/>
          </w:tcPr>
          <w:p w14:paraId="27D1808D" w14:textId="77777777" w:rsidR="00234043" w:rsidRDefault="00234043" w:rsidP="00373C22">
            <w:pPr>
              <w:jc w:val="both"/>
            </w:pPr>
            <w:r>
              <w:t>zkouška</w:t>
            </w:r>
          </w:p>
        </w:tc>
        <w:tc>
          <w:tcPr>
            <w:tcW w:w="2156" w:type="dxa"/>
            <w:shd w:val="clear" w:color="auto" w:fill="F7CAAC"/>
          </w:tcPr>
          <w:p w14:paraId="2B3D5719" w14:textId="77777777" w:rsidR="00234043" w:rsidRDefault="00234043" w:rsidP="00373C22">
            <w:pPr>
              <w:jc w:val="both"/>
              <w:rPr>
                <w:b/>
              </w:rPr>
            </w:pPr>
            <w:r>
              <w:rPr>
                <w:b/>
              </w:rPr>
              <w:t>Forma výuky</w:t>
            </w:r>
          </w:p>
        </w:tc>
        <w:tc>
          <w:tcPr>
            <w:tcW w:w="1207" w:type="dxa"/>
            <w:gridSpan w:val="2"/>
          </w:tcPr>
          <w:p w14:paraId="6B43248F" w14:textId="77777777" w:rsidR="00234043" w:rsidRDefault="00234043" w:rsidP="00373C22">
            <w:pPr>
              <w:jc w:val="both"/>
            </w:pPr>
            <w:r>
              <w:t>seminář</w:t>
            </w:r>
          </w:p>
        </w:tc>
      </w:tr>
      <w:tr w:rsidR="00234043" w:rsidRPr="00D303F8" w14:paraId="6F0F999D" w14:textId="77777777" w:rsidTr="004676F7">
        <w:tc>
          <w:tcPr>
            <w:tcW w:w="3086" w:type="dxa"/>
            <w:shd w:val="clear" w:color="auto" w:fill="F7CAAC"/>
          </w:tcPr>
          <w:p w14:paraId="359EC1A9" w14:textId="77777777" w:rsidR="00234043" w:rsidRPr="00543DEA" w:rsidRDefault="00234043"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26784584" w14:textId="77777777" w:rsidR="00234043" w:rsidRPr="00D303F8" w:rsidRDefault="00234043" w:rsidP="00373C22">
            <w:pPr>
              <w:pStyle w:val="Normlnweb"/>
              <w:spacing w:before="0" w:beforeAutospacing="0" w:after="0" w:afterAutospacing="0"/>
              <w:contextualSpacing/>
              <w:rPr>
                <w:sz w:val="20"/>
                <w:szCs w:val="20"/>
              </w:rPr>
            </w:pPr>
            <w:r>
              <w:rPr>
                <w:sz w:val="20"/>
                <w:szCs w:val="20"/>
              </w:rPr>
              <w:t>Seminář</w:t>
            </w:r>
            <w:r w:rsidRPr="00DB6603">
              <w:rPr>
                <w:sz w:val="20"/>
                <w:szCs w:val="20"/>
              </w:rPr>
              <w:t xml:space="preserve"> je zakončen esejem, v němž studenti </w:t>
            </w:r>
            <w:r>
              <w:rPr>
                <w:sz w:val="20"/>
                <w:szCs w:val="20"/>
              </w:rPr>
              <w:t xml:space="preserve">a studentky </w:t>
            </w:r>
            <w:r w:rsidRPr="00DB6603">
              <w:rPr>
                <w:sz w:val="20"/>
                <w:szCs w:val="20"/>
              </w:rPr>
              <w:t xml:space="preserve">ověří svou schopnost interpretovat současné filosofické texty a vztáhnout je k problémům, s nimiž se setkávají ve vlastní </w:t>
            </w:r>
            <w:r>
              <w:rPr>
                <w:sz w:val="20"/>
                <w:szCs w:val="20"/>
              </w:rPr>
              <w:t>odborné</w:t>
            </w:r>
            <w:r w:rsidRPr="00DB6603">
              <w:rPr>
                <w:sz w:val="20"/>
                <w:szCs w:val="20"/>
              </w:rPr>
              <w:t xml:space="preserve"> práci. Je zadáván jako domácí práce s následnou ústní zkouškou.</w:t>
            </w:r>
          </w:p>
        </w:tc>
      </w:tr>
      <w:tr w:rsidR="00234043" w14:paraId="4031D226" w14:textId="77777777" w:rsidTr="004676F7">
        <w:trPr>
          <w:trHeight w:val="154"/>
        </w:trPr>
        <w:tc>
          <w:tcPr>
            <w:tcW w:w="9855" w:type="dxa"/>
            <w:gridSpan w:val="8"/>
            <w:tcBorders>
              <w:top w:val="nil"/>
            </w:tcBorders>
          </w:tcPr>
          <w:p w14:paraId="448512DF" w14:textId="77777777" w:rsidR="00234043" w:rsidRDefault="00234043" w:rsidP="00373C22">
            <w:pPr>
              <w:jc w:val="both"/>
            </w:pPr>
          </w:p>
        </w:tc>
      </w:tr>
      <w:tr w:rsidR="00234043" w14:paraId="478C5EC8" w14:textId="77777777" w:rsidTr="004676F7">
        <w:trPr>
          <w:trHeight w:val="197"/>
        </w:trPr>
        <w:tc>
          <w:tcPr>
            <w:tcW w:w="3086" w:type="dxa"/>
            <w:tcBorders>
              <w:top w:val="nil"/>
            </w:tcBorders>
            <w:shd w:val="clear" w:color="auto" w:fill="F7CAAC"/>
          </w:tcPr>
          <w:p w14:paraId="5257CD2D" w14:textId="77777777" w:rsidR="00234043" w:rsidRDefault="00234043" w:rsidP="00373C22">
            <w:pPr>
              <w:jc w:val="both"/>
              <w:rPr>
                <w:b/>
              </w:rPr>
            </w:pPr>
            <w:r>
              <w:rPr>
                <w:b/>
              </w:rPr>
              <w:t>Garant předmětu</w:t>
            </w:r>
          </w:p>
        </w:tc>
        <w:tc>
          <w:tcPr>
            <w:tcW w:w="6769" w:type="dxa"/>
            <w:gridSpan w:val="7"/>
            <w:tcBorders>
              <w:top w:val="nil"/>
            </w:tcBorders>
          </w:tcPr>
          <w:p w14:paraId="0D671B3B" w14:textId="7BF36BB7" w:rsidR="00234043" w:rsidRDefault="00234043" w:rsidP="00373C22">
            <w:pPr>
              <w:jc w:val="both"/>
            </w:pPr>
          </w:p>
        </w:tc>
      </w:tr>
      <w:tr w:rsidR="00234043" w14:paraId="3F94627B" w14:textId="77777777" w:rsidTr="004676F7">
        <w:trPr>
          <w:trHeight w:val="243"/>
        </w:trPr>
        <w:tc>
          <w:tcPr>
            <w:tcW w:w="3086" w:type="dxa"/>
            <w:tcBorders>
              <w:top w:val="nil"/>
            </w:tcBorders>
            <w:shd w:val="clear" w:color="auto" w:fill="F7CAAC"/>
          </w:tcPr>
          <w:p w14:paraId="6F1CE8E8" w14:textId="77777777" w:rsidR="00234043" w:rsidRDefault="00234043" w:rsidP="00373C22">
            <w:pPr>
              <w:rPr>
                <w:b/>
              </w:rPr>
            </w:pPr>
            <w:r>
              <w:rPr>
                <w:b/>
              </w:rPr>
              <w:t>Zapojení garanta do výuky předmětu</w:t>
            </w:r>
          </w:p>
        </w:tc>
        <w:tc>
          <w:tcPr>
            <w:tcW w:w="6769" w:type="dxa"/>
            <w:gridSpan w:val="7"/>
            <w:tcBorders>
              <w:top w:val="nil"/>
            </w:tcBorders>
          </w:tcPr>
          <w:p w14:paraId="43200CB5" w14:textId="4478513A" w:rsidR="00234043" w:rsidRDefault="00234043" w:rsidP="00373C22">
            <w:pPr>
              <w:jc w:val="both"/>
            </w:pPr>
          </w:p>
        </w:tc>
      </w:tr>
      <w:tr w:rsidR="00234043" w14:paraId="5A7F8A72" w14:textId="77777777" w:rsidTr="004676F7">
        <w:tc>
          <w:tcPr>
            <w:tcW w:w="3086" w:type="dxa"/>
            <w:shd w:val="clear" w:color="auto" w:fill="F7CAAC"/>
          </w:tcPr>
          <w:p w14:paraId="3A92E3A6" w14:textId="77777777" w:rsidR="00234043" w:rsidRDefault="00234043" w:rsidP="00373C22">
            <w:pPr>
              <w:jc w:val="both"/>
              <w:rPr>
                <w:b/>
              </w:rPr>
            </w:pPr>
            <w:r>
              <w:rPr>
                <w:b/>
              </w:rPr>
              <w:t>Vyučující</w:t>
            </w:r>
          </w:p>
        </w:tc>
        <w:tc>
          <w:tcPr>
            <w:tcW w:w="6769" w:type="dxa"/>
            <w:gridSpan w:val="7"/>
            <w:tcBorders>
              <w:bottom w:val="nil"/>
            </w:tcBorders>
          </w:tcPr>
          <w:p w14:paraId="30341E6A" w14:textId="77777777" w:rsidR="00234043" w:rsidRDefault="00234043" w:rsidP="00373C22">
            <w:pPr>
              <w:jc w:val="both"/>
            </w:pPr>
          </w:p>
        </w:tc>
      </w:tr>
      <w:tr w:rsidR="00234043" w14:paraId="30C3FEA8" w14:textId="77777777" w:rsidTr="004676F7">
        <w:trPr>
          <w:trHeight w:val="458"/>
        </w:trPr>
        <w:tc>
          <w:tcPr>
            <w:tcW w:w="9855" w:type="dxa"/>
            <w:gridSpan w:val="8"/>
            <w:tcBorders>
              <w:top w:val="nil"/>
            </w:tcBorders>
          </w:tcPr>
          <w:p w14:paraId="69EF0B42" w14:textId="10D9B8D3" w:rsidR="00234043" w:rsidRPr="005C24DF" w:rsidRDefault="00234043" w:rsidP="00373C22">
            <w:pPr>
              <w:jc w:val="both"/>
            </w:pPr>
            <w:r>
              <w:t>prof. Mgr. Karel Císař, Ph.D.</w:t>
            </w:r>
          </w:p>
          <w:p w14:paraId="128FC6A2" w14:textId="77777777" w:rsidR="00234043" w:rsidRDefault="00234043" w:rsidP="00373C22">
            <w:pPr>
              <w:jc w:val="both"/>
            </w:pPr>
          </w:p>
        </w:tc>
      </w:tr>
      <w:tr w:rsidR="00234043" w14:paraId="1B93C1AB" w14:textId="77777777" w:rsidTr="00BB0FCB">
        <w:tc>
          <w:tcPr>
            <w:tcW w:w="3086" w:type="dxa"/>
            <w:tcBorders>
              <w:bottom w:val="nil"/>
            </w:tcBorders>
            <w:shd w:val="clear" w:color="auto" w:fill="F7CAAC"/>
          </w:tcPr>
          <w:p w14:paraId="6A0D49A5" w14:textId="61750CFB" w:rsidR="00234043" w:rsidRDefault="00F33E9D" w:rsidP="00373C22">
            <w:pPr>
              <w:jc w:val="both"/>
              <w:rPr>
                <w:b/>
              </w:rPr>
            </w:pPr>
            <w:r w:rsidRPr="005A0406">
              <w:rPr>
                <w:b/>
              </w:rPr>
              <w:t>Hlavní témata a výsledky učení</w:t>
            </w:r>
          </w:p>
        </w:tc>
        <w:tc>
          <w:tcPr>
            <w:tcW w:w="6769" w:type="dxa"/>
            <w:gridSpan w:val="7"/>
            <w:tcBorders>
              <w:bottom w:val="nil"/>
            </w:tcBorders>
          </w:tcPr>
          <w:p w14:paraId="1ACF3E3F" w14:textId="77777777" w:rsidR="00234043" w:rsidRDefault="00234043" w:rsidP="00373C22">
            <w:pPr>
              <w:jc w:val="both"/>
            </w:pPr>
          </w:p>
        </w:tc>
      </w:tr>
      <w:tr w:rsidR="00234043" w:rsidRPr="00BD7CAE" w14:paraId="65EEE9D7" w14:textId="77777777" w:rsidTr="00BB0FCB">
        <w:trPr>
          <w:trHeight w:val="70"/>
        </w:trPr>
        <w:tc>
          <w:tcPr>
            <w:tcW w:w="9855" w:type="dxa"/>
            <w:gridSpan w:val="8"/>
            <w:tcBorders>
              <w:top w:val="nil"/>
              <w:bottom w:val="single" w:sz="4" w:space="0" w:color="auto"/>
            </w:tcBorders>
          </w:tcPr>
          <w:p w14:paraId="0E797B3D" w14:textId="77777777" w:rsidR="00234043" w:rsidRDefault="00234043" w:rsidP="00373C22">
            <w:pPr>
              <w:pStyle w:val="Normlnweb"/>
              <w:spacing w:before="0" w:beforeAutospacing="0" w:after="0" w:afterAutospacing="0"/>
              <w:contextualSpacing/>
              <w:rPr>
                <w:b/>
                <w:bCs/>
                <w:sz w:val="20"/>
                <w:szCs w:val="20"/>
              </w:rPr>
            </w:pPr>
            <w:r w:rsidRPr="00DB6603">
              <w:rPr>
                <w:b/>
                <w:bCs/>
                <w:sz w:val="20"/>
                <w:szCs w:val="20"/>
              </w:rPr>
              <w:t>Anotace:</w:t>
            </w:r>
          </w:p>
          <w:p w14:paraId="65799CE3" w14:textId="77777777" w:rsidR="00234043" w:rsidRPr="00DB6603" w:rsidRDefault="00234043" w:rsidP="00373C22">
            <w:pPr>
              <w:pStyle w:val="Default"/>
              <w:contextualSpacing/>
              <w:rPr>
                <w:rFonts w:ascii="Times New Roman" w:eastAsia="Times New Roman" w:hAnsi="Times New Roman" w:cs="Times New Roman"/>
                <w:color w:val="auto"/>
                <w:sz w:val="20"/>
                <w:szCs w:val="20"/>
                <w:lang w:eastAsia="cs-CZ"/>
              </w:rPr>
            </w:pPr>
            <w:r>
              <w:rPr>
                <w:rFonts w:ascii="Times New Roman" w:eastAsia="Times New Roman" w:hAnsi="Times New Roman" w:cs="Times New Roman"/>
                <w:color w:val="auto"/>
                <w:sz w:val="20"/>
                <w:szCs w:val="20"/>
                <w:lang w:eastAsia="cs-CZ"/>
              </w:rPr>
              <w:t>Seminární kurs četby textů současné filozofie umění umožňuje bližší seznámení s genealogií</w:t>
            </w:r>
            <w:r w:rsidRPr="00DB6603">
              <w:rPr>
                <w:rFonts w:ascii="Times New Roman" w:eastAsia="Times New Roman" w:hAnsi="Times New Roman" w:cs="Times New Roman"/>
                <w:color w:val="auto"/>
                <w:sz w:val="20"/>
                <w:szCs w:val="20"/>
                <w:lang w:eastAsia="cs-CZ"/>
              </w:rPr>
              <w:t xml:space="preserve"> pojmů kontinentální filosofie, významných pro rozvoj současného umění. Vychází přitom z neredukovatelné odlišnosti mezi filozofií a uměním, která zakládá možnost jejich vzájemného vztahu. Zvláštní pozornost bude věnována myšlení, které reaguje na společenskou a politickou situaci a interpretuje konkrétní umělecká díla. Kurs si klade za cíl na základě </w:t>
            </w:r>
            <w:r>
              <w:rPr>
                <w:rFonts w:ascii="Times New Roman" w:eastAsia="Times New Roman" w:hAnsi="Times New Roman" w:cs="Times New Roman"/>
                <w:color w:val="auto"/>
                <w:sz w:val="20"/>
                <w:szCs w:val="20"/>
                <w:lang w:eastAsia="cs-CZ"/>
              </w:rPr>
              <w:t xml:space="preserve">četby </w:t>
            </w:r>
            <w:r w:rsidRPr="00DB6603">
              <w:rPr>
                <w:rFonts w:ascii="Times New Roman" w:eastAsia="Times New Roman" w:hAnsi="Times New Roman" w:cs="Times New Roman"/>
                <w:color w:val="auto"/>
                <w:sz w:val="20"/>
                <w:szCs w:val="20"/>
                <w:lang w:eastAsia="cs-CZ"/>
              </w:rPr>
              <w:t>vybraných textů kontinentálního myšlení představit filosofii jako významný inspirační zdr</w:t>
            </w:r>
            <w:r>
              <w:rPr>
                <w:rFonts w:ascii="Times New Roman" w:eastAsia="Times New Roman" w:hAnsi="Times New Roman" w:cs="Times New Roman"/>
                <w:color w:val="auto"/>
                <w:sz w:val="20"/>
                <w:szCs w:val="20"/>
                <w:lang w:eastAsia="cs-CZ"/>
              </w:rPr>
              <w:t>oj současného umění. Posluchače a posluchačky</w:t>
            </w:r>
            <w:r w:rsidRPr="00DB6603">
              <w:rPr>
                <w:rFonts w:ascii="Times New Roman" w:eastAsia="Times New Roman" w:hAnsi="Times New Roman" w:cs="Times New Roman"/>
                <w:color w:val="auto"/>
                <w:sz w:val="20"/>
                <w:szCs w:val="20"/>
                <w:lang w:eastAsia="cs-CZ"/>
              </w:rPr>
              <w:t xml:space="preserve"> vede k tomu, aby rozvíjeli svou schopnost kritického myšlení a byli schopni zasadit svou </w:t>
            </w:r>
            <w:r>
              <w:rPr>
                <w:rFonts w:ascii="Times New Roman" w:eastAsia="Times New Roman" w:hAnsi="Times New Roman" w:cs="Times New Roman"/>
                <w:color w:val="auto"/>
                <w:sz w:val="20"/>
                <w:szCs w:val="20"/>
                <w:lang w:eastAsia="cs-CZ"/>
              </w:rPr>
              <w:t xml:space="preserve">odbornou </w:t>
            </w:r>
            <w:r w:rsidRPr="00DB6603">
              <w:rPr>
                <w:rFonts w:ascii="Times New Roman" w:eastAsia="Times New Roman" w:hAnsi="Times New Roman" w:cs="Times New Roman"/>
                <w:color w:val="auto"/>
                <w:sz w:val="20"/>
                <w:szCs w:val="20"/>
                <w:lang w:eastAsia="cs-CZ"/>
              </w:rPr>
              <w:t xml:space="preserve">práci do širších společenských a politických souvislostí. </w:t>
            </w:r>
          </w:p>
          <w:p w14:paraId="0584A67B" w14:textId="77777777" w:rsidR="00234043" w:rsidRPr="00DB6603" w:rsidRDefault="00234043" w:rsidP="00373C22">
            <w:pPr>
              <w:pStyle w:val="Normlnweb"/>
              <w:spacing w:before="0" w:beforeAutospacing="0" w:after="0" w:afterAutospacing="0"/>
              <w:contextualSpacing/>
              <w:rPr>
                <w:b/>
                <w:bCs/>
                <w:sz w:val="20"/>
                <w:szCs w:val="20"/>
              </w:rPr>
            </w:pPr>
          </w:p>
          <w:p w14:paraId="4CF37361" w14:textId="77777777" w:rsidR="00234043" w:rsidRPr="00DB6603" w:rsidRDefault="00234043" w:rsidP="00373C22">
            <w:pPr>
              <w:pStyle w:val="Normlnweb"/>
              <w:spacing w:before="0" w:beforeAutospacing="0" w:after="0" w:afterAutospacing="0"/>
              <w:contextualSpacing/>
              <w:rPr>
                <w:sz w:val="20"/>
                <w:szCs w:val="20"/>
              </w:rPr>
            </w:pPr>
            <w:r w:rsidRPr="00DB6603">
              <w:rPr>
                <w:b/>
                <w:bCs/>
                <w:sz w:val="20"/>
                <w:szCs w:val="20"/>
              </w:rPr>
              <w:t>Osnova:</w:t>
            </w:r>
          </w:p>
          <w:p w14:paraId="329E4102" w14:textId="77777777" w:rsidR="00234043" w:rsidRPr="00DB6603" w:rsidRDefault="00234043" w:rsidP="00373C22">
            <w:pPr>
              <w:pStyle w:val="Default"/>
              <w:contextualSpacing/>
              <w:rPr>
                <w:rFonts w:ascii="Times New Roman" w:eastAsia="Times New Roman" w:hAnsi="Times New Roman" w:cs="Times New Roman"/>
                <w:color w:val="auto"/>
                <w:sz w:val="20"/>
                <w:szCs w:val="20"/>
                <w:lang w:eastAsia="cs-CZ"/>
              </w:rPr>
            </w:pPr>
            <w:r w:rsidRPr="00DB6603">
              <w:rPr>
                <w:rFonts w:ascii="Times New Roman" w:eastAsia="Times New Roman" w:hAnsi="Times New Roman" w:cs="Times New Roman"/>
                <w:color w:val="auto"/>
                <w:sz w:val="20"/>
                <w:szCs w:val="20"/>
                <w:lang w:eastAsia="cs-CZ"/>
              </w:rPr>
              <w:t>1. Gilles Deleuze a filozofie jako tvůrčí disciplína; 2. Giorgio Agamben a pojetí „životaformy“ - „forma di vita“; 3. Carl Schmitt, Walter Benjamin a Hannah Arendtová o „výjimečném stavu“; 4. Michel Foucault o vládnutí, estetice existence a biomoci v Dějinách sexuality a přednáškách na College de France; 5. Michel Foucault o jiných prostorech – „heterotopiích“ v umění a ve společnosti; 6. Od Foucaultovy interpretace Velásquezových „Las Meninas“ k Derridově interpretaci Van Goghových „Starých bot“ 7. Od disciplinárních společností Michela Foucaulta ke společnostem kontroly Gillese Deleuze; 8. Obraz-pohyb v klasické kinematografii v Deleuzově knize Film 1. Obraz-pohyb; 9. Obraz-čas v moderní kinematografii v Deleuzově knize Film 2. Obraz-čas; 10. Lyotardovo pojetí vznešenosti v moderní kinematografii a v moderním malířství; 11. Současný spekulativní realismus a nový materialismus proti postmodernismu; 12. Gilles Deleuze a umění jako tvůrčí disciplína.</w:t>
            </w:r>
          </w:p>
          <w:p w14:paraId="7C30AB5C" w14:textId="77777777" w:rsidR="00234043" w:rsidRPr="00DB6603" w:rsidRDefault="00234043" w:rsidP="00373C22">
            <w:pPr>
              <w:pStyle w:val="Normlnweb"/>
              <w:spacing w:before="0" w:beforeAutospacing="0" w:after="0" w:afterAutospacing="0"/>
              <w:contextualSpacing/>
              <w:rPr>
                <w:b/>
                <w:bCs/>
                <w:sz w:val="20"/>
                <w:szCs w:val="20"/>
              </w:rPr>
            </w:pPr>
          </w:p>
          <w:p w14:paraId="722AED1E" w14:textId="77777777" w:rsidR="00234043" w:rsidRPr="00DB6603" w:rsidRDefault="00234043" w:rsidP="00373C22">
            <w:pPr>
              <w:pStyle w:val="Normlnweb"/>
              <w:spacing w:before="0" w:beforeAutospacing="0" w:after="0" w:afterAutospacing="0"/>
              <w:contextualSpacing/>
              <w:rPr>
                <w:b/>
                <w:bCs/>
                <w:sz w:val="20"/>
                <w:szCs w:val="20"/>
              </w:rPr>
            </w:pPr>
            <w:r w:rsidRPr="00DB6603">
              <w:rPr>
                <w:b/>
                <w:bCs/>
                <w:sz w:val="20"/>
                <w:szCs w:val="20"/>
              </w:rPr>
              <w:t>Cíle studia:</w:t>
            </w:r>
          </w:p>
          <w:p w14:paraId="73D78C1C" w14:textId="77777777" w:rsidR="00234043" w:rsidRPr="00DB6603" w:rsidRDefault="00234043" w:rsidP="0021777E">
            <w:pPr>
              <w:pStyle w:val="Normlnweb"/>
              <w:numPr>
                <w:ilvl w:val="0"/>
                <w:numId w:val="39"/>
              </w:numPr>
              <w:spacing w:before="0" w:beforeAutospacing="0" w:after="0" w:afterAutospacing="0"/>
              <w:contextualSpacing/>
              <w:rPr>
                <w:sz w:val="20"/>
                <w:szCs w:val="20"/>
              </w:rPr>
            </w:pPr>
            <w:r>
              <w:rPr>
                <w:sz w:val="20"/>
                <w:szCs w:val="20"/>
              </w:rPr>
              <w:t>seznámit studenty a studentky</w:t>
            </w:r>
            <w:r w:rsidRPr="00DB6603">
              <w:rPr>
                <w:sz w:val="20"/>
                <w:szCs w:val="20"/>
              </w:rPr>
              <w:t xml:space="preserve"> s nejvýznamnějšími díly kontinentální filosofie, které ovlivnily vývoj </w:t>
            </w:r>
            <w:r>
              <w:rPr>
                <w:sz w:val="20"/>
                <w:szCs w:val="20"/>
              </w:rPr>
              <w:t xml:space="preserve">moderního a </w:t>
            </w:r>
            <w:r w:rsidRPr="00DB6603">
              <w:rPr>
                <w:sz w:val="20"/>
                <w:szCs w:val="20"/>
              </w:rPr>
              <w:t>současného umění</w:t>
            </w:r>
          </w:p>
          <w:p w14:paraId="2F2703E3" w14:textId="77777777" w:rsidR="00234043" w:rsidRPr="00DB6603" w:rsidRDefault="00234043" w:rsidP="0021777E">
            <w:pPr>
              <w:pStyle w:val="Normlnweb"/>
              <w:numPr>
                <w:ilvl w:val="0"/>
                <w:numId w:val="39"/>
              </w:numPr>
              <w:spacing w:before="0" w:beforeAutospacing="0" w:after="0" w:afterAutospacing="0"/>
              <w:contextualSpacing/>
              <w:rPr>
                <w:sz w:val="20"/>
                <w:szCs w:val="20"/>
              </w:rPr>
            </w:pPr>
            <w:r w:rsidRPr="00DB6603">
              <w:rPr>
                <w:sz w:val="20"/>
                <w:szCs w:val="20"/>
              </w:rPr>
              <w:t>předs</w:t>
            </w:r>
            <w:r>
              <w:rPr>
                <w:sz w:val="20"/>
                <w:szCs w:val="20"/>
              </w:rPr>
              <w:t>tavit</w:t>
            </w:r>
            <w:r w:rsidRPr="00DB6603">
              <w:rPr>
                <w:sz w:val="20"/>
                <w:szCs w:val="20"/>
              </w:rPr>
              <w:t xml:space="preserve"> filosofii a umění jakožto dvě odlišné formy myšlení, jak se odráží ve filosofických textech a uměleckých dílech</w:t>
            </w:r>
          </w:p>
          <w:p w14:paraId="06CCDCBB" w14:textId="77777777" w:rsidR="00234043" w:rsidRPr="00DB6603" w:rsidRDefault="00234043" w:rsidP="0021777E">
            <w:pPr>
              <w:pStyle w:val="Normlnweb"/>
              <w:numPr>
                <w:ilvl w:val="0"/>
                <w:numId w:val="39"/>
              </w:numPr>
              <w:spacing w:before="0" w:beforeAutospacing="0" w:after="0" w:afterAutospacing="0"/>
              <w:contextualSpacing/>
              <w:rPr>
                <w:sz w:val="20"/>
                <w:szCs w:val="20"/>
              </w:rPr>
            </w:pPr>
            <w:r w:rsidRPr="00DB6603">
              <w:rPr>
                <w:sz w:val="20"/>
                <w:szCs w:val="20"/>
              </w:rPr>
              <w:t>zdůraznit roli filosofie jakožto kritické reflexe společenské a politické situace</w:t>
            </w:r>
          </w:p>
          <w:p w14:paraId="7C3CAD6C" w14:textId="77777777" w:rsidR="00234043" w:rsidRPr="00DB6603" w:rsidRDefault="00234043" w:rsidP="0021777E">
            <w:pPr>
              <w:pStyle w:val="Normlnweb"/>
              <w:numPr>
                <w:ilvl w:val="0"/>
                <w:numId w:val="39"/>
              </w:numPr>
              <w:spacing w:before="0" w:beforeAutospacing="0" w:after="0" w:afterAutospacing="0"/>
              <w:contextualSpacing/>
              <w:rPr>
                <w:sz w:val="20"/>
                <w:szCs w:val="20"/>
              </w:rPr>
            </w:pPr>
            <w:r w:rsidRPr="00DB6603">
              <w:rPr>
                <w:sz w:val="20"/>
                <w:szCs w:val="20"/>
              </w:rPr>
              <w:t>vysvětlit vztah mezi estetikou, filosofií umění a kritickou teorií</w:t>
            </w:r>
          </w:p>
          <w:p w14:paraId="3ED610FB" w14:textId="77777777" w:rsidR="00234043" w:rsidRPr="00DB6603" w:rsidRDefault="00234043" w:rsidP="0021777E">
            <w:pPr>
              <w:pStyle w:val="Normlnweb"/>
              <w:numPr>
                <w:ilvl w:val="0"/>
                <w:numId w:val="39"/>
              </w:numPr>
              <w:spacing w:before="0" w:beforeAutospacing="0" w:after="0" w:afterAutospacing="0"/>
              <w:contextualSpacing/>
              <w:rPr>
                <w:sz w:val="20"/>
                <w:szCs w:val="20"/>
              </w:rPr>
            </w:pPr>
            <w:r w:rsidRPr="00DB6603">
              <w:rPr>
                <w:sz w:val="20"/>
                <w:szCs w:val="20"/>
              </w:rPr>
              <w:t>umožnit student</w:t>
            </w:r>
            <w:r>
              <w:rPr>
                <w:sz w:val="20"/>
                <w:szCs w:val="20"/>
              </w:rPr>
              <w:t xml:space="preserve">ům a studentkám </w:t>
            </w:r>
            <w:r w:rsidRPr="00DB6603">
              <w:rPr>
                <w:sz w:val="20"/>
                <w:szCs w:val="20"/>
              </w:rPr>
              <w:t xml:space="preserve">z dnešního pohledu kriticky zhodnotit význam různých filozofických koncepcí pro rozvoj </w:t>
            </w:r>
            <w:r>
              <w:rPr>
                <w:sz w:val="20"/>
                <w:szCs w:val="20"/>
              </w:rPr>
              <w:t xml:space="preserve">moderního a </w:t>
            </w:r>
            <w:r w:rsidRPr="00DB6603">
              <w:rPr>
                <w:sz w:val="20"/>
                <w:szCs w:val="20"/>
              </w:rPr>
              <w:t>současného umění</w:t>
            </w:r>
          </w:p>
          <w:p w14:paraId="355633B1" w14:textId="77777777" w:rsidR="00234043" w:rsidRPr="00DB6603" w:rsidRDefault="00234043" w:rsidP="00373C22">
            <w:pPr>
              <w:widowControl w:val="0"/>
              <w:autoSpaceDE w:val="0"/>
              <w:autoSpaceDN w:val="0"/>
              <w:adjustRightInd w:val="0"/>
              <w:contextualSpacing/>
            </w:pPr>
          </w:p>
          <w:p w14:paraId="4709E438" w14:textId="77777777" w:rsidR="00234043" w:rsidRPr="00DB6603" w:rsidRDefault="00234043" w:rsidP="00373C22">
            <w:pPr>
              <w:widowControl w:val="0"/>
              <w:autoSpaceDE w:val="0"/>
              <w:autoSpaceDN w:val="0"/>
              <w:adjustRightInd w:val="0"/>
              <w:contextualSpacing/>
              <w:rPr>
                <w:b/>
              </w:rPr>
            </w:pPr>
            <w:r w:rsidRPr="00DB6603">
              <w:rPr>
                <w:b/>
              </w:rPr>
              <w:t>Výsledky učení:</w:t>
            </w:r>
          </w:p>
          <w:p w14:paraId="618506CB" w14:textId="77777777" w:rsidR="00234043" w:rsidRPr="00DB6603" w:rsidRDefault="00234043" w:rsidP="00373C22">
            <w:pPr>
              <w:widowControl w:val="0"/>
              <w:autoSpaceDE w:val="0"/>
              <w:autoSpaceDN w:val="0"/>
              <w:adjustRightInd w:val="0"/>
              <w:contextualSpacing/>
            </w:pPr>
            <w:r w:rsidRPr="00DB6603">
              <w:t>Po úspěšném absolvování předmětu je student schopen:</w:t>
            </w:r>
          </w:p>
          <w:p w14:paraId="47627A67" w14:textId="77777777" w:rsidR="00234043" w:rsidRPr="00DB6603" w:rsidRDefault="00234043" w:rsidP="0021777E">
            <w:pPr>
              <w:pStyle w:val="Normlnweb"/>
              <w:numPr>
                <w:ilvl w:val="0"/>
                <w:numId w:val="40"/>
              </w:numPr>
              <w:spacing w:before="0" w:beforeAutospacing="0" w:after="0" w:afterAutospacing="0"/>
              <w:contextualSpacing/>
              <w:rPr>
                <w:sz w:val="20"/>
                <w:szCs w:val="20"/>
              </w:rPr>
            </w:pPr>
            <w:r w:rsidRPr="00DB6603">
              <w:rPr>
                <w:sz w:val="20"/>
                <w:szCs w:val="20"/>
              </w:rPr>
              <w:t xml:space="preserve">kriticky zhodnotit význam odlišných filozofických koncepcí pro rozvoj </w:t>
            </w:r>
            <w:r>
              <w:rPr>
                <w:sz w:val="20"/>
                <w:szCs w:val="20"/>
              </w:rPr>
              <w:t xml:space="preserve">moderního a </w:t>
            </w:r>
            <w:r w:rsidRPr="00DB6603">
              <w:rPr>
                <w:sz w:val="20"/>
                <w:szCs w:val="20"/>
              </w:rPr>
              <w:t xml:space="preserve">současného umění </w:t>
            </w:r>
          </w:p>
          <w:p w14:paraId="27FEA766" w14:textId="77777777" w:rsidR="00234043" w:rsidRPr="00DB6603" w:rsidRDefault="00234043" w:rsidP="0021777E">
            <w:pPr>
              <w:pStyle w:val="Normlnweb"/>
              <w:numPr>
                <w:ilvl w:val="0"/>
                <w:numId w:val="40"/>
              </w:numPr>
              <w:spacing w:before="0" w:beforeAutospacing="0" w:after="0" w:afterAutospacing="0"/>
              <w:contextualSpacing/>
              <w:rPr>
                <w:bCs/>
                <w:sz w:val="20"/>
                <w:szCs w:val="20"/>
              </w:rPr>
            </w:pPr>
            <w:r w:rsidRPr="00DB6603">
              <w:rPr>
                <w:bCs/>
                <w:sz w:val="20"/>
                <w:szCs w:val="20"/>
              </w:rPr>
              <w:t xml:space="preserve">zařadit svoji </w:t>
            </w:r>
            <w:r>
              <w:rPr>
                <w:bCs/>
                <w:sz w:val="20"/>
                <w:szCs w:val="20"/>
              </w:rPr>
              <w:t xml:space="preserve">odbornou </w:t>
            </w:r>
            <w:r w:rsidRPr="00DB6603">
              <w:rPr>
                <w:bCs/>
                <w:sz w:val="20"/>
                <w:szCs w:val="20"/>
              </w:rPr>
              <w:t xml:space="preserve">práci </w:t>
            </w:r>
            <w:r w:rsidRPr="00DB6603">
              <w:rPr>
                <w:sz w:val="20"/>
                <w:szCs w:val="20"/>
              </w:rPr>
              <w:t>do širších společenských a politických souvislostí</w:t>
            </w:r>
          </w:p>
          <w:p w14:paraId="6F68AFB2" w14:textId="77777777" w:rsidR="00234043" w:rsidRPr="00DB6603" w:rsidRDefault="00234043" w:rsidP="0021777E">
            <w:pPr>
              <w:pStyle w:val="Normlnweb"/>
              <w:numPr>
                <w:ilvl w:val="0"/>
                <w:numId w:val="40"/>
              </w:numPr>
              <w:spacing w:before="0" w:beforeAutospacing="0" w:after="0" w:afterAutospacing="0"/>
              <w:contextualSpacing/>
              <w:rPr>
                <w:bCs/>
                <w:sz w:val="20"/>
                <w:szCs w:val="20"/>
              </w:rPr>
            </w:pPr>
            <w:r w:rsidRPr="00DB6603">
              <w:rPr>
                <w:bCs/>
                <w:sz w:val="20"/>
                <w:szCs w:val="20"/>
              </w:rPr>
              <w:t>porozumět způsobům tvorby filozofických pojmů</w:t>
            </w:r>
          </w:p>
          <w:p w14:paraId="1E292FFC" w14:textId="77777777" w:rsidR="00234043" w:rsidRPr="00DB6603" w:rsidRDefault="00234043" w:rsidP="0021777E">
            <w:pPr>
              <w:pStyle w:val="Normlnweb"/>
              <w:numPr>
                <w:ilvl w:val="0"/>
                <w:numId w:val="40"/>
              </w:numPr>
              <w:spacing w:before="0" w:beforeAutospacing="0" w:after="0" w:afterAutospacing="0"/>
              <w:contextualSpacing/>
              <w:rPr>
                <w:bCs/>
                <w:sz w:val="20"/>
                <w:szCs w:val="20"/>
              </w:rPr>
            </w:pPr>
            <w:r w:rsidRPr="00DB6603">
              <w:rPr>
                <w:bCs/>
                <w:sz w:val="20"/>
                <w:szCs w:val="20"/>
              </w:rPr>
              <w:t>analyzovat filosofické a teoretické texty</w:t>
            </w:r>
          </w:p>
          <w:p w14:paraId="2D2294D0" w14:textId="77777777" w:rsidR="00234043" w:rsidRPr="00DB6603" w:rsidRDefault="00234043" w:rsidP="0021777E">
            <w:pPr>
              <w:pStyle w:val="Normlnweb"/>
              <w:numPr>
                <w:ilvl w:val="0"/>
                <w:numId w:val="41"/>
              </w:numPr>
              <w:spacing w:before="0" w:beforeAutospacing="0" w:after="0" w:afterAutospacing="0"/>
              <w:contextualSpacing/>
              <w:rPr>
                <w:bCs/>
                <w:sz w:val="20"/>
                <w:szCs w:val="20"/>
              </w:rPr>
            </w:pPr>
            <w:r w:rsidRPr="00DB6603">
              <w:rPr>
                <w:bCs/>
                <w:sz w:val="20"/>
                <w:szCs w:val="20"/>
              </w:rPr>
              <w:t>přesvědčivě argumentovat</w:t>
            </w:r>
          </w:p>
          <w:p w14:paraId="7DDB9BFF" w14:textId="77777777" w:rsidR="00234043" w:rsidRDefault="00234043" w:rsidP="00373C22">
            <w:pPr>
              <w:widowControl w:val="0"/>
              <w:autoSpaceDE w:val="0"/>
              <w:autoSpaceDN w:val="0"/>
              <w:adjustRightInd w:val="0"/>
              <w:contextualSpacing/>
            </w:pPr>
          </w:p>
          <w:p w14:paraId="22B3C73B" w14:textId="56EDDA46" w:rsidR="00BB0FCB" w:rsidRPr="00BD7CAE" w:rsidRDefault="00BB0FCB" w:rsidP="00373C22">
            <w:pPr>
              <w:widowControl w:val="0"/>
              <w:autoSpaceDE w:val="0"/>
              <w:autoSpaceDN w:val="0"/>
              <w:adjustRightInd w:val="0"/>
              <w:contextualSpacing/>
            </w:pPr>
          </w:p>
        </w:tc>
      </w:tr>
      <w:tr w:rsidR="004676F7" w14:paraId="375DB9B4" w14:textId="77777777" w:rsidTr="00BB0FCB">
        <w:trPr>
          <w:trHeight w:val="265"/>
        </w:trPr>
        <w:tc>
          <w:tcPr>
            <w:tcW w:w="3653" w:type="dxa"/>
            <w:gridSpan w:val="2"/>
            <w:tcBorders>
              <w:top w:val="single" w:sz="4" w:space="0" w:color="auto"/>
              <w:bottom w:val="nil"/>
            </w:tcBorders>
            <w:shd w:val="clear" w:color="auto" w:fill="F7CAAC"/>
          </w:tcPr>
          <w:p w14:paraId="013FC85E" w14:textId="2001596C" w:rsidR="004676F7" w:rsidRDefault="004676F7" w:rsidP="004676F7">
            <w:pPr>
              <w:jc w:val="both"/>
            </w:pPr>
            <w:r>
              <w:rPr>
                <w:b/>
              </w:rPr>
              <w:t>Metody výuky</w:t>
            </w:r>
          </w:p>
        </w:tc>
        <w:tc>
          <w:tcPr>
            <w:tcW w:w="6202" w:type="dxa"/>
            <w:gridSpan w:val="6"/>
            <w:tcBorders>
              <w:top w:val="single" w:sz="4" w:space="0" w:color="auto"/>
              <w:bottom w:val="nil"/>
            </w:tcBorders>
          </w:tcPr>
          <w:p w14:paraId="06F6711A" w14:textId="77777777" w:rsidR="004676F7" w:rsidRDefault="004676F7" w:rsidP="004676F7">
            <w:pPr>
              <w:jc w:val="both"/>
            </w:pPr>
          </w:p>
        </w:tc>
      </w:tr>
      <w:tr w:rsidR="004676F7" w:rsidRPr="00BB0FCB" w14:paraId="26B95D4A" w14:textId="77777777" w:rsidTr="00BB0FCB">
        <w:trPr>
          <w:trHeight w:val="70"/>
        </w:trPr>
        <w:tc>
          <w:tcPr>
            <w:tcW w:w="9855" w:type="dxa"/>
            <w:gridSpan w:val="8"/>
            <w:tcBorders>
              <w:top w:val="nil"/>
              <w:bottom w:val="single" w:sz="4" w:space="0" w:color="auto"/>
            </w:tcBorders>
          </w:tcPr>
          <w:p w14:paraId="2892E71F" w14:textId="1023DB37" w:rsidR="00BB0FCB" w:rsidRPr="00BB0FCB" w:rsidRDefault="00BB0FCB" w:rsidP="00BB0FCB">
            <w:pPr>
              <w:pStyle w:val="xmsonormal"/>
              <w:jc w:val="both"/>
              <w:rPr>
                <w:color w:val="000000"/>
                <w:sz w:val="20"/>
                <w:szCs w:val="22"/>
              </w:rPr>
            </w:pPr>
            <w:r w:rsidRPr="00BB0FCB">
              <w:rPr>
                <w:color w:val="000000"/>
                <w:sz w:val="20"/>
                <w:szCs w:val="22"/>
              </w:rPr>
              <w:t>Seminář je zaměřen na rozvíjení individuálních aktivit studujících. Studující se blíže seznamují s odbornou literaturou a využívají prostor pro diskuse a odborné debaty. V průběhu semestru pravidelně vystupují se samostatnými referáty týkajícími se prostudované odborné literatury. Studijní materiály jsou studujícím zpřístupněny v digitální formě.</w:t>
            </w:r>
          </w:p>
        </w:tc>
      </w:tr>
      <w:tr w:rsidR="00234043" w14:paraId="134BC717" w14:textId="77777777" w:rsidTr="00BB0FCB">
        <w:trPr>
          <w:trHeight w:val="265"/>
        </w:trPr>
        <w:tc>
          <w:tcPr>
            <w:tcW w:w="3653" w:type="dxa"/>
            <w:gridSpan w:val="2"/>
            <w:tcBorders>
              <w:top w:val="single" w:sz="4" w:space="0" w:color="auto"/>
            </w:tcBorders>
            <w:shd w:val="clear" w:color="auto" w:fill="F7CAAC"/>
          </w:tcPr>
          <w:p w14:paraId="198DBAEB" w14:textId="77777777" w:rsidR="00234043" w:rsidRDefault="00234043" w:rsidP="00373C22">
            <w:pPr>
              <w:jc w:val="both"/>
            </w:pPr>
            <w:r>
              <w:rPr>
                <w:b/>
              </w:rPr>
              <w:t>Studijní literatura a studijní pomůcky</w:t>
            </w:r>
          </w:p>
        </w:tc>
        <w:tc>
          <w:tcPr>
            <w:tcW w:w="6202" w:type="dxa"/>
            <w:gridSpan w:val="6"/>
            <w:tcBorders>
              <w:top w:val="single" w:sz="4" w:space="0" w:color="auto"/>
              <w:bottom w:val="nil"/>
            </w:tcBorders>
          </w:tcPr>
          <w:p w14:paraId="6D488CBB" w14:textId="77777777" w:rsidR="00234043" w:rsidRDefault="00234043" w:rsidP="00373C22">
            <w:pPr>
              <w:jc w:val="both"/>
            </w:pPr>
          </w:p>
        </w:tc>
      </w:tr>
      <w:tr w:rsidR="00234043" w14:paraId="34ECEE79" w14:textId="77777777" w:rsidTr="004676F7">
        <w:trPr>
          <w:trHeight w:val="1497"/>
        </w:trPr>
        <w:tc>
          <w:tcPr>
            <w:tcW w:w="9855" w:type="dxa"/>
            <w:gridSpan w:val="8"/>
            <w:tcBorders>
              <w:top w:val="nil"/>
            </w:tcBorders>
          </w:tcPr>
          <w:p w14:paraId="57D771C9" w14:textId="77777777" w:rsidR="00BB0FCB" w:rsidRDefault="00BB0FCB" w:rsidP="00373C22">
            <w:pPr>
              <w:rPr>
                <w:b/>
              </w:rPr>
            </w:pPr>
          </w:p>
          <w:p w14:paraId="5D217939" w14:textId="3A5B339A" w:rsidR="00234043" w:rsidRDefault="00234043" w:rsidP="00373C22">
            <w:r>
              <w:rPr>
                <w:b/>
              </w:rPr>
              <w:t>Povinná:</w:t>
            </w:r>
            <w:r>
              <w:br/>
              <w:t>Giorgio Agamben, Prostředky bez účelu: Poznámky o politice, Praha 2003</w:t>
            </w:r>
            <w:r>
              <w:br/>
              <w:t>Gilles Deleuze, Félix Guattari, Co je filosofie?, Praha 2001</w:t>
            </w:r>
            <w:r>
              <w:br/>
              <w:t>Michel Foucault, Myšlení vnějšku, Praha 2016</w:t>
            </w:r>
            <w:r>
              <w:br/>
            </w:r>
            <w:r>
              <w:br/>
            </w:r>
            <w:r>
              <w:rPr>
                <w:b/>
              </w:rPr>
              <w:t>Doporučená:</w:t>
            </w:r>
            <w:r>
              <w:br/>
              <w:t>Giorgio Agamben, Homo sacer, Praha 2011</w:t>
            </w:r>
            <w:r>
              <w:br/>
              <w:t>Walter Benjamin, Teoretické pasáže: Vybrané spisy II., Praha 2011</w:t>
            </w:r>
          </w:p>
          <w:p w14:paraId="68345E90" w14:textId="77777777" w:rsidR="00234043" w:rsidRDefault="00234043" w:rsidP="00373C22">
            <w:r>
              <w:t>Michel Foucault, Je třeba bránit společnost, Praha 2006</w:t>
            </w:r>
            <w:r>
              <w:br/>
              <w:t>Jean-Francois Lyotard, Návrat a jiné eseje, Praha 2001</w:t>
            </w:r>
          </w:p>
          <w:p w14:paraId="3F1AABAB" w14:textId="77777777" w:rsidR="00234043" w:rsidRDefault="00234043" w:rsidP="00373C22">
            <w:pPr>
              <w:contextualSpacing/>
            </w:pPr>
            <w:r>
              <w:t>Václav J</w:t>
            </w:r>
            <w:r w:rsidR="00BB0FCB">
              <w:t>anoščík ed., Objekt, Praha 2015</w:t>
            </w:r>
          </w:p>
          <w:p w14:paraId="3C1CB8DE" w14:textId="43B62E4A" w:rsidR="00BB0FCB" w:rsidRDefault="00BB0FCB" w:rsidP="00373C22">
            <w:pPr>
              <w:contextualSpacing/>
            </w:pPr>
          </w:p>
        </w:tc>
      </w:tr>
      <w:tr w:rsidR="00234043" w14:paraId="16B11BB8" w14:textId="77777777" w:rsidTr="004676F7">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008558ED" w14:textId="77777777" w:rsidR="00234043" w:rsidRDefault="00234043" w:rsidP="00373C22">
            <w:pPr>
              <w:jc w:val="center"/>
              <w:rPr>
                <w:b/>
              </w:rPr>
            </w:pPr>
            <w:r>
              <w:rPr>
                <w:b/>
              </w:rPr>
              <w:t>Informace ke kombinované nebo distanční formě</w:t>
            </w:r>
          </w:p>
        </w:tc>
      </w:tr>
      <w:tr w:rsidR="00234043" w14:paraId="37B9D825" w14:textId="77777777" w:rsidTr="004676F7">
        <w:tc>
          <w:tcPr>
            <w:tcW w:w="4787" w:type="dxa"/>
            <w:gridSpan w:val="3"/>
            <w:tcBorders>
              <w:top w:val="single" w:sz="2" w:space="0" w:color="auto"/>
            </w:tcBorders>
            <w:shd w:val="clear" w:color="auto" w:fill="F7CAAC"/>
          </w:tcPr>
          <w:p w14:paraId="23812E59" w14:textId="77777777" w:rsidR="00234043" w:rsidRDefault="00234043" w:rsidP="00373C22">
            <w:pPr>
              <w:jc w:val="both"/>
            </w:pPr>
            <w:r>
              <w:rPr>
                <w:b/>
              </w:rPr>
              <w:t>Rozsah konzultací (soustředění)</w:t>
            </w:r>
          </w:p>
        </w:tc>
        <w:tc>
          <w:tcPr>
            <w:tcW w:w="889" w:type="dxa"/>
            <w:tcBorders>
              <w:top w:val="single" w:sz="2" w:space="0" w:color="auto"/>
            </w:tcBorders>
          </w:tcPr>
          <w:p w14:paraId="2DDBDCC5" w14:textId="77777777" w:rsidR="00234043" w:rsidRDefault="00234043" w:rsidP="00373C22">
            <w:pPr>
              <w:jc w:val="both"/>
            </w:pPr>
          </w:p>
        </w:tc>
        <w:tc>
          <w:tcPr>
            <w:tcW w:w="4179" w:type="dxa"/>
            <w:gridSpan w:val="4"/>
            <w:tcBorders>
              <w:top w:val="single" w:sz="2" w:space="0" w:color="auto"/>
            </w:tcBorders>
            <w:shd w:val="clear" w:color="auto" w:fill="F7CAAC"/>
          </w:tcPr>
          <w:p w14:paraId="66B137E2" w14:textId="77777777" w:rsidR="00234043" w:rsidRDefault="00234043" w:rsidP="00373C22">
            <w:pPr>
              <w:jc w:val="both"/>
              <w:rPr>
                <w:b/>
              </w:rPr>
            </w:pPr>
            <w:r>
              <w:rPr>
                <w:b/>
              </w:rPr>
              <w:t xml:space="preserve">hodin </w:t>
            </w:r>
          </w:p>
        </w:tc>
      </w:tr>
      <w:tr w:rsidR="00234043" w14:paraId="461BE7E0" w14:textId="77777777" w:rsidTr="004676F7">
        <w:tc>
          <w:tcPr>
            <w:tcW w:w="9855" w:type="dxa"/>
            <w:gridSpan w:val="8"/>
            <w:shd w:val="clear" w:color="auto" w:fill="F7CAAC"/>
          </w:tcPr>
          <w:p w14:paraId="6FA5C8F9" w14:textId="77777777" w:rsidR="00234043" w:rsidRDefault="00234043" w:rsidP="00373C22">
            <w:pPr>
              <w:jc w:val="both"/>
              <w:rPr>
                <w:b/>
              </w:rPr>
            </w:pPr>
            <w:r>
              <w:rPr>
                <w:b/>
              </w:rPr>
              <w:t>Informace o způsobu kontaktu s vyučujícím</w:t>
            </w:r>
          </w:p>
        </w:tc>
      </w:tr>
      <w:tr w:rsidR="00234043" w14:paraId="5DDCC6ED" w14:textId="77777777" w:rsidTr="004676F7">
        <w:trPr>
          <w:trHeight w:val="304"/>
        </w:trPr>
        <w:tc>
          <w:tcPr>
            <w:tcW w:w="9855" w:type="dxa"/>
            <w:gridSpan w:val="8"/>
          </w:tcPr>
          <w:p w14:paraId="379B5A1C" w14:textId="77777777" w:rsidR="00234043" w:rsidRDefault="00234043" w:rsidP="00373C22">
            <w:pPr>
              <w:jc w:val="both"/>
            </w:pPr>
          </w:p>
        </w:tc>
      </w:tr>
    </w:tbl>
    <w:p w14:paraId="33C5FF2F" w14:textId="77777777" w:rsidR="00F62C3D" w:rsidRDefault="00F62C3D" w:rsidP="00F62C3D"/>
    <w:p w14:paraId="4DDB903B" w14:textId="77777777" w:rsidR="00F62C3D" w:rsidRDefault="00F62C3D" w:rsidP="00F62C3D"/>
    <w:p w14:paraId="7B38FF52" w14:textId="7EC6E218" w:rsidR="00F62C3D" w:rsidRDefault="00F62C3D" w:rsidP="00F62C3D"/>
    <w:p w14:paraId="2EDCBCF6" w14:textId="4D4B65EF" w:rsidR="00234043" w:rsidRDefault="00234043" w:rsidP="00F62C3D"/>
    <w:p w14:paraId="184339FA" w14:textId="237CB7E7" w:rsidR="00234043" w:rsidRDefault="00234043" w:rsidP="00F62C3D"/>
    <w:p w14:paraId="02A7D96F" w14:textId="1F7EA228" w:rsidR="00234043" w:rsidRDefault="00234043" w:rsidP="00F62C3D"/>
    <w:p w14:paraId="581F8A82" w14:textId="21FFA5DA" w:rsidR="00234043" w:rsidRDefault="00234043" w:rsidP="00F62C3D"/>
    <w:p w14:paraId="678A676C" w14:textId="6FEE236F" w:rsidR="00234043" w:rsidRDefault="00234043" w:rsidP="00F62C3D"/>
    <w:p w14:paraId="1DD25615" w14:textId="7135D8C5" w:rsidR="00234043" w:rsidRDefault="00234043" w:rsidP="00F62C3D"/>
    <w:p w14:paraId="39C9E604" w14:textId="663BCA57" w:rsidR="00234043" w:rsidRDefault="00234043" w:rsidP="00F62C3D"/>
    <w:p w14:paraId="1ECE5807" w14:textId="425B144A" w:rsidR="00234043" w:rsidRDefault="00234043" w:rsidP="00F62C3D"/>
    <w:p w14:paraId="3B2631E0" w14:textId="726AF20E" w:rsidR="00234043" w:rsidRDefault="00234043" w:rsidP="00F62C3D"/>
    <w:p w14:paraId="0BD4E698" w14:textId="25F013E8" w:rsidR="00234043" w:rsidRDefault="00234043" w:rsidP="00F62C3D"/>
    <w:p w14:paraId="06387491" w14:textId="7AC62202" w:rsidR="00234043" w:rsidRDefault="00234043" w:rsidP="00F62C3D"/>
    <w:p w14:paraId="1E13B039" w14:textId="06EDCCCE" w:rsidR="00234043" w:rsidRDefault="00234043" w:rsidP="00F62C3D"/>
    <w:p w14:paraId="6BD6AF5C" w14:textId="4327811B" w:rsidR="00234043" w:rsidRDefault="00234043" w:rsidP="00F62C3D"/>
    <w:p w14:paraId="5D90B9A8" w14:textId="475B141C" w:rsidR="00234043" w:rsidRDefault="00234043" w:rsidP="00F62C3D"/>
    <w:p w14:paraId="0C1F50FD" w14:textId="532673FD" w:rsidR="00234043" w:rsidRDefault="00234043" w:rsidP="00F62C3D"/>
    <w:p w14:paraId="053CA1D5" w14:textId="55B5959F" w:rsidR="00234043" w:rsidRDefault="00234043" w:rsidP="00F62C3D"/>
    <w:p w14:paraId="3239E89A" w14:textId="3A80D761" w:rsidR="00234043" w:rsidRDefault="00234043" w:rsidP="00F62C3D"/>
    <w:p w14:paraId="7BD36C8A" w14:textId="7032F081" w:rsidR="00234043" w:rsidRDefault="00234043" w:rsidP="00F62C3D"/>
    <w:p w14:paraId="6D417B8C" w14:textId="03270C72" w:rsidR="00234043" w:rsidRDefault="00234043" w:rsidP="00F62C3D"/>
    <w:p w14:paraId="0C151D67" w14:textId="5A0773DC" w:rsidR="00234043" w:rsidRDefault="00234043" w:rsidP="00F62C3D"/>
    <w:p w14:paraId="6AF49C35" w14:textId="03454695" w:rsidR="00234043" w:rsidRDefault="00234043" w:rsidP="00F62C3D"/>
    <w:p w14:paraId="13B16340" w14:textId="75A2B1B0" w:rsidR="00234043" w:rsidRDefault="00234043" w:rsidP="00F62C3D"/>
    <w:p w14:paraId="7D87B454" w14:textId="56E77A19" w:rsidR="00234043" w:rsidRDefault="00234043" w:rsidP="00F62C3D"/>
    <w:p w14:paraId="0943F99C" w14:textId="7C333282" w:rsidR="00234043" w:rsidRDefault="00234043" w:rsidP="00F62C3D"/>
    <w:p w14:paraId="532595D8" w14:textId="01FC49C0" w:rsidR="00234043" w:rsidRDefault="00234043" w:rsidP="00F62C3D"/>
    <w:p w14:paraId="46A60DA9" w14:textId="20F3F29C" w:rsidR="00234043" w:rsidRDefault="00234043" w:rsidP="00F62C3D"/>
    <w:p w14:paraId="49AF160D" w14:textId="7BAF626C" w:rsidR="00234043" w:rsidRDefault="00234043" w:rsidP="00F62C3D"/>
    <w:p w14:paraId="125FB2F6" w14:textId="1E0AF277" w:rsidR="00234043" w:rsidRDefault="00234043" w:rsidP="00F62C3D"/>
    <w:p w14:paraId="250474F5" w14:textId="74016E95" w:rsidR="00234043" w:rsidRDefault="00234043" w:rsidP="00F62C3D"/>
    <w:p w14:paraId="75FC4C20" w14:textId="337F98F8" w:rsidR="00234043" w:rsidRDefault="00234043" w:rsidP="00F62C3D"/>
    <w:p w14:paraId="411C3796" w14:textId="48A82BBA" w:rsidR="00234043" w:rsidRDefault="00234043" w:rsidP="00F62C3D"/>
    <w:p w14:paraId="76A26B37" w14:textId="012E76A3" w:rsidR="00234043" w:rsidRDefault="00234043" w:rsidP="00F62C3D"/>
    <w:p w14:paraId="6E8A0DF9" w14:textId="17EE7994" w:rsidR="00234043" w:rsidRDefault="00234043" w:rsidP="00F62C3D"/>
    <w:p w14:paraId="32BAEF6B" w14:textId="1B361B35" w:rsidR="00234043" w:rsidRDefault="00234043"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EF27D2" w:rsidRPr="006444B9" w14:paraId="29CF4370" w14:textId="77777777" w:rsidTr="004676F7">
        <w:tc>
          <w:tcPr>
            <w:tcW w:w="9855" w:type="dxa"/>
            <w:gridSpan w:val="8"/>
            <w:tcBorders>
              <w:bottom w:val="double" w:sz="4" w:space="0" w:color="auto"/>
            </w:tcBorders>
            <w:shd w:val="clear" w:color="auto" w:fill="BDD6EE"/>
          </w:tcPr>
          <w:p w14:paraId="778E513B" w14:textId="77777777" w:rsidR="00EF27D2" w:rsidRPr="006444B9" w:rsidRDefault="00EF27D2" w:rsidP="00BC6420">
            <w:pPr>
              <w:jc w:val="both"/>
              <w:rPr>
                <w:b/>
                <w:sz w:val="28"/>
              </w:rPr>
            </w:pPr>
            <w:r w:rsidRPr="006444B9">
              <w:br w:type="page"/>
            </w:r>
            <w:r w:rsidRPr="006444B9">
              <w:rPr>
                <w:b/>
                <w:sz w:val="28"/>
              </w:rPr>
              <w:t>B-III – Charakteristika studijního předmětu</w:t>
            </w:r>
          </w:p>
        </w:tc>
      </w:tr>
      <w:tr w:rsidR="00EF27D2" w:rsidRPr="00FE115E" w14:paraId="04B3516F" w14:textId="77777777" w:rsidTr="004676F7">
        <w:tc>
          <w:tcPr>
            <w:tcW w:w="3086" w:type="dxa"/>
            <w:tcBorders>
              <w:top w:val="double" w:sz="4" w:space="0" w:color="auto"/>
            </w:tcBorders>
            <w:shd w:val="clear" w:color="auto" w:fill="F7CAAC"/>
          </w:tcPr>
          <w:p w14:paraId="0F5AF509" w14:textId="77777777" w:rsidR="00EF27D2" w:rsidRPr="006444B9" w:rsidRDefault="00EF27D2" w:rsidP="00BC6420">
            <w:pPr>
              <w:jc w:val="both"/>
              <w:rPr>
                <w:b/>
              </w:rPr>
            </w:pPr>
            <w:r w:rsidRPr="006444B9">
              <w:rPr>
                <w:b/>
              </w:rPr>
              <w:t>Název studijního předmětu</w:t>
            </w:r>
          </w:p>
        </w:tc>
        <w:tc>
          <w:tcPr>
            <w:tcW w:w="6769" w:type="dxa"/>
            <w:gridSpan w:val="7"/>
            <w:tcBorders>
              <w:top w:val="double" w:sz="4" w:space="0" w:color="auto"/>
            </w:tcBorders>
          </w:tcPr>
          <w:p w14:paraId="2F77097A" w14:textId="77777777" w:rsidR="00EF27D2" w:rsidRPr="00FE115E" w:rsidRDefault="00EF27D2" w:rsidP="00BC6420">
            <w:pPr>
              <w:jc w:val="both"/>
              <w:rPr>
                <w:b/>
                <w:bCs/>
              </w:rPr>
            </w:pPr>
            <w:r w:rsidRPr="00FE115E">
              <w:rPr>
                <w:b/>
                <w:bCs/>
              </w:rPr>
              <w:t>Feministické a genderové kontexty umění, designu a architektury</w:t>
            </w:r>
          </w:p>
        </w:tc>
      </w:tr>
      <w:tr w:rsidR="00EF27D2" w:rsidRPr="006444B9" w14:paraId="688130FB" w14:textId="77777777" w:rsidTr="004676F7">
        <w:tc>
          <w:tcPr>
            <w:tcW w:w="3086" w:type="dxa"/>
            <w:shd w:val="clear" w:color="auto" w:fill="F7CAAC"/>
          </w:tcPr>
          <w:p w14:paraId="6E47C712" w14:textId="77777777" w:rsidR="00EF27D2" w:rsidRPr="006444B9" w:rsidRDefault="00EF27D2" w:rsidP="00BC6420">
            <w:pPr>
              <w:jc w:val="both"/>
              <w:rPr>
                <w:b/>
              </w:rPr>
            </w:pPr>
            <w:r w:rsidRPr="006444B9">
              <w:rPr>
                <w:b/>
              </w:rPr>
              <w:t>Typ předmětu</w:t>
            </w:r>
          </w:p>
        </w:tc>
        <w:tc>
          <w:tcPr>
            <w:tcW w:w="3406" w:type="dxa"/>
            <w:gridSpan w:val="4"/>
          </w:tcPr>
          <w:p w14:paraId="52ACDCC6" w14:textId="65474D24" w:rsidR="00EF27D2" w:rsidRPr="006444B9" w:rsidRDefault="00B56E4B" w:rsidP="00BC6420">
            <w:pPr>
              <w:jc w:val="both"/>
            </w:pPr>
            <w:r>
              <w:t>povinně volitelný</w:t>
            </w:r>
          </w:p>
        </w:tc>
        <w:tc>
          <w:tcPr>
            <w:tcW w:w="2695" w:type="dxa"/>
            <w:gridSpan w:val="2"/>
            <w:shd w:val="clear" w:color="auto" w:fill="F7CAAC"/>
          </w:tcPr>
          <w:p w14:paraId="4C9E6CAC" w14:textId="77777777" w:rsidR="00EF27D2" w:rsidRPr="006444B9" w:rsidRDefault="00EF27D2" w:rsidP="00BC6420">
            <w:pPr>
              <w:jc w:val="both"/>
            </w:pPr>
            <w:r w:rsidRPr="006444B9">
              <w:rPr>
                <w:b/>
              </w:rPr>
              <w:t>doporučený ročník / semestr</w:t>
            </w:r>
          </w:p>
        </w:tc>
        <w:tc>
          <w:tcPr>
            <w:tcW w:w="668" w:type="dxa"/>
          </w:tcPr>
          <w:p w14:paraId="74BBED08" w14:textId="77777777" w:rsidR="00EF27D2" w:rsidRPr="006444B9" w:rsidRDefault="00EF27D2" w:rsidP="00BC6420">
            <w:pPr>
              <w:jc w:val="both"/>
            </w:pPr>
            <w:r>
              <w:t>1/2</w:t>
            </w:r>
          </w:p>
        </w:tc>
      </w:tr>
      <w:tr w:rsidR="00EF27D2" w:rsidRPr="006444B9" w14:paraId="33F249B2" w14:textId="77777777" w:rsidTr="004676F7">
        <w:tc>
          <w:tcPr>
            <w:tcW w:w="3086" w:type="dxa"/>
            <w:shd w:val="clear" w:color="auto" w:fill="F7CAAC"/>
          </w:tcPr>
          <w:p w14:paraId="3F410EBC" w14:textId="77777777" w:rsidR="00EF27D2" w:rsidRPr="006444B9" w:rsidRDefault="00EF27D2" w:rsidP="00BC6420">
            <w:pPr>
              <w:jc w:val="both"/>
              <w:rPr>
                <w:b/>
              </w:rPr>
            </w:pPr>
            <w:r w:rsidRPr="006444B9">
              <w:rPr>
                <w:b/>
              </w:rPr>
              <w:t>Rozsah studijního předmětu</w:t>
            </w:r>
          </w:p>
        </w:tc>
        <w:tc>
          <w:tcPr>
            <w:tcW w:w="1701" w:type="dxa"/>
            <w:gridSpan w:val="2"/>
          </w:tcPr>
          <w:p w14:paraId="3DDF1E4F" w14:textId="2270AA86" w:rsidR="00EF27D2" w:rsidRPr="006444B9" w:rsidRDefault="00EF27D2" w:rsidP="00BC6420">
            <w:pPr>
              <w:jc w:val="both"/>
            </w:pPr>
            <w:r>
              <w:t>2</w:t>
            </w:r>
            <w:r w:rsidR="00B56E4B">
              <w:t>4</w:t>
            </w:r>
            <w:r>
              <w:t>p+0</w:t>
            </w:r>
          </w:p>
        </w:tc>
        <w:tc>
          <w:tcPr>
            <w:tcW w:w="889" w:type="dxa"/>
            <w:shd w:val="clear" w:color="auto" w:fill="F7CAAC"/>
          </w:tcPr>
          <w:p w14:paraId="339A98A3" w14:textId="77777777" w:rsidR="00EF27D2" w:rsidRPr="006444B9" w:rsidRDefault="00EF27D2" w:rsidP="00BC6420">
            <w:pPr>
              <w:jc w:val="both"/>
              <w:rPr>
                <w:b/>
              </w:rPr>
            </w:pPr>
            <w:r w:rsidRPr="006444B9">
              <w:rPr>
                <w:b/>
              </w:rPr>
              <w:t xml:space="preserve">hod. </w:t>
            </w:r>
          </w:p>
        </w:tc>
        <w:tc>
          <w:tcPr>
            <w:tcW w:w="816" w:type="dxa"/>
          </w:tcPr>
          <w:p w14:paraId="4CDE7A2F" w14:textId="3A6639EF" w:rsidR="00EF27D2" w:rsidRPr="006444B9" w:rsidRDefault="00EF27D2" w:rsidP="00BC6420">
            <w:pPr>
              <w:jc w:val="both"/>
            </w:pPr>
            <w:r w:rsidRPr="006444B9">
              <w:t>2</w:t>
            </w:r>
            <w:r w:rsidR="00B56E4B">
              <w:t>4</w:t>
            </w:r>
          </w:p>
        </w:tc>
        <w:tc>
          <w:tcPr>
            <w:tcW w:w="2156" w:type="dxa"/>
            <w:shd w:val="clear" w:color="auto" w:fill="F7CAAC"/>
          </w:tcPr>
          <w:p w14:paraId="0E02362B" w14:textId="77777777" w:rsidR="00EF27D2" w:rsidRPr="006444B9" w:rsidRDefault="00EF27D2" w:rsidP="00BC6420">
            <w:pPr>
              <w:jc w:val="both"/>
              <w:rPr>
                <w:b/>
              </w:rPr>
            </w:pPr>
            <w:r w:rsidRPr="006444B9">
              <w:rPr>
                <w:b/>
              </w:rPr>
              <w:t>kreditů</w:t>
            </w:r>
          </w:p>
        </w:tc>
        <w:tc>
          <w:tcPr>
            <w:tcW w:w="1207" w:type="dxa"/>
            <w:gridSpan w:val="2"/>
          </w:tcPr>
          <w:p w14:paraId="05E4C1FA" w14:textId="77777777" w:rsidR="00EF27D2" w:rsidRPr="006444B9" w:rsidRDefault="00EF27D2" w:rsidP="00BC6420">
            <w:pPr>
              <w:jc w:val="both"/>
            </w:pPr>
            <w:r w:rsidRPr="006444B9">
              <w:t>3</w:t>
            </w:r>
          </w:p>
        </w:tc>
      </w:tr>
      <w:tr w:rsidR="00EF27D2" w:rsidRPr="006444B9" w14:paraId="5ECA06A5" w14:textId="77777777" w:rsidTr="004676F7">
        <w:tc>
          <w:tcPr>
            <w:tcW w:w="3086" w:type="dxa"/>
            <w:shd w:val="clear" w:color="auto" w:fill="F7CAAC"/>
          </w:tcPr>
          <w:p w14:paraId="7101FC24" w14:textId="77777777" w:rsidR="00EF27D2" w:rsidRPr="006444B9" w:rsidRDefault="00EF27D2" w:rsidP="00BC6420">
            <w:pPr>
              <w:jc w:val="both"/>
              <w:rPr>
                <w:b/>
                <w:sz w:val="22"/>
              </w:rPr>
            </w:pPr>
            <w:r w:rsidRPr="006444B9">
              <w:rPr>
                <w:b/>
              </w:rPr>
              <w:t>Prerekvizity, korekvizity, ekvivalence</w:t>
            </w:r>
          </w:p>
        </w:tc>
        <w:tc>
          <w:tcPr>
            <w:tcW w:w="6769" w:type="dxa"/>
            <w:gridSpan w:val="7"/>
          </w:tcPr>
          <w:p w14:paraId="7432E00B" w14:textId="77777777" w:rsidR="00EF27D2" w:rsidRPr="006444B9" w:rsidRDefault="00EF27D2" w:rsidP="00BC6420">
            <w:pPr>
              <w:jc w:val="both"/>
            </w:pPr>
          </w:p>
        </w:tc>
      </w:tr>
      <w:tr w:rsidR="00EF27D2" w:rsidRPr="006444B9" w14:paraId="5DA18F07" w14:textId="77777777" w:rsidTr="004676F7">
        <w:tc>
          <w:tcPr>
            <w:tcW w:w="3086" w:type="dxa"/>
            <w:shd w:val="clear" w:color="auto" w:fill="F7CAAC"/>
          </w:tcPr>
          <w:p w14:paraId="076DE380" w14:textId="77777777" w:rsidR="00EF27D2" w:rsidRPr="006444B9" w:rsidRDefault="00EF27D2" w:rsidP="00BC6420">
            <w:pPr>
              <w:jc w:val="both"/>
              <w:rPr>
                <w:b/>
              </w:rPr>
            </w:pPr>
            <w:r w:rsidRPr="006444B9">
              <w:rPr>
                <w:b/>
              </w:rPr>
              <w:t>Způsob ověření studijních výsledků</w:t>
            </w:r>
          </w:p>
        </w:tc>
        <w:tc>
          <w:tcPr>
            <w:tcW w:w="3406" w:type="dxa"/>
            <w:gridSpan w:val="4"/>
          </w:tcPr>
          <w:p w14:paraId="1DBD6D22" w14:textId="77777777" w:rsidR="00EF27D2" w:rsidRPr="006444B9" w:rsidRDefault="00EF27D2" w:rsidP="00BC6420">
            <w:pPr>
              <w:jc w:val="both"/>
            </w:pPr>
            <w:r>
              <w:t>z</w:t>
            </w:r>
            <w:r w:rsidRPr="006444B9">
              <w:t xml:space="preserve">kouška </w:t>
            </w:r>
          </w:p>
        </w:tc>
        <w:tc>
          <w:tcPr>
            <w:tcW w:w="2156" w:type="dxa"/>
            <w:shd w:val="clear" w:color="auto" w:fill="F7CAAC"/>
          </w:tcPr>
          <w:p w14:paraId="07107DB5" w14:textId="77777777" w:rsidR="00EF27D2" w:rsidRPr="006444B9" w:rsidRDefault="00EF27D2" w:rsidP="00BC6420">
            <w:pPr>
              <w:jc w:val="both"/>
              <w:rPr>
                <w:b/>
              </w:rPr>
            </w:pPr>
            <w:r w:rsidRPr="006444B9">
              <w:rPr>
                <w:b/>
              </w:rPr>
              <w:t>Forma výuky</w:t>
            </w:r>
          </w:p>
        </w:tc>
        <w:tc>
          <w:tcPr>
            <w:tcW w:w="1207" w:type="dxa"/>
            <w:gridSpan w:val="2"/>
          </w:tcPr>
          <w:p w14:paraId="1EB33FC1" w14:textId="77777777" w:rsidR="00EF27D2" w:rsidRPr="006444B9" w:rsidRDefault="00EF27D2" w:rsidP="00BC6420">
            <w:pPr>
              <w:jc w:val="both"/>
            </w:pPr>
            <w:r w:rsidRPr="006444B9">
              <w:t>přednášk</w:t>
            </w:r>
            <w:r>
              <w:t>a</w:t>
            </w:r>
          </w:p>
        </w:tc>
      </w:tr>
      <w:tr w:rsidR="00EF27D2" w:rsidRPr="006444B9" w14:paraId="324BC236" w14:textId="77777777" w:rsidTr="004676F7">
        <w:tc>
          <w:tcPr>
            <w:tcW w:w="3086" w:type="dxa"/>
            <w:shd w:val="clear" w:color="auto" w:fill="F7CAAC"/>
          </w:tcPr>
          <w:p w14:paraId="19F8D710" w14:textId="77777777" w:rsidR="00EF27D2" w:rsidRPr="006444B9" w:rsidRDefault="00EF27D2" w:rsidP="00BC6420">
            <w:pPr>
              <w:jc w:val="both"/>
              <w:rPr>
                <w:b/>
                <w:bCs/>
              </w:rPr>
            </w:pPr>
            <w:r w:rsidRPr="006444B9">
              <w:rPr>
                <w:b/>
                <w:bCs/>
              </w:rPr>
              <w:t>Forma způsobu ověření studijních výsledků a další požadavky na studenta</w:t>
            </w:r>
          </w:p>
        </w:tc>
        <w:tc>
          <w:tcPr>
            <w:tcW w:w="6769" w:type="dxa"/>
            <w:gridSpan w:val="7"/>
            <w:tcBorders>
              <w:bottom w:val="nil"/>
            </w:tcBorders>
          </w:tcPr>
          <w:p w14:paraId="7A5F3A47" w14:textId="77777777" w:rsidR="00EF27D2" w:rsidRPr="006444B9" w:rsidRDefault="00EF27D2" w:rsidP="00BC6420">
            <w:pPr>
              <w:widowControl w:val="0"/>
              <w:autoSpaceDE w:val="0"/>
              <w:autoSpaceDN w:val="0"/>
              <w:adjustRightInd w:val="0"/>
              <w:rPr>
                <w:bCs/>
              </w:rPr>
            </w:pPr>
            <w:r>
              <w:rPr>
                <w:bCs/>
              </w:rPr>
              <w:t>esej</w:t>
            </w:r>
          </w:p>
        </w:tc>
      </w:tr>
      <w:tr w:rsidR="00EF27D2" w:rsidRPr="006444B9" w14:paraId="33BFE102" w14:textId="77777777" w:rsidTr="004676F7">
        <w:trPr>
          <w:trHeight w:val="109"/>
        </w:trPr>
        <w:tc>
          <w:tcPr>
            <w:tcW w:w="9855" w:type="dxa"/>
            <w:gridSpan w:val="8"/>
            <w:tcBorders>
              <w:top w:val="nil"/>
            </w:tcBorders>
          </w:tcPr>
          <w:p w14:paraId="1F665461" w14:textId="77777777" w:rsidR="00EF27D2" w:rsidRPr="006444B9" w:rsidRDefault="00EF27D2" w:rsidP="00BC6420">
            <w:pPr>
              <w:jc w:val="both"/>
            </w:pPr>
          </w:p>
        </w:tc>
      </w:tr>
      <w:tr w:rsidR="00EF27D2" w:rsidRPr="006444B9" w14:paraId="1FCAFE92" w14:textId="77777777" w:rsidTr="004676F7">
        <w:trPr>
          <w:trHeight w:val="197"/>
        </w:trPr>
        <w:tc>
          <w:tcPr>
            <w:tcW w:w="3086" w:type="dxa"/>
            <w:tcBorders>
              <w:top w:val="nil"/>
            </w:tcBorders>
            <w:shd w:val="clear" w:color="auto" w:fill="F7CAAC"/>
          </w:tcPr>
          <w:p w14:paraId="6327E669" w14:textId="77777777" w:rsidR="00EF27D2" w:rsidRPr="006444B9" w:rsidRDefault="00EF27D2" w:rsidP="00BC6420">
            <w:pPr>
              <w:jc w:val="both"/>
              <w:rPr>
                <w:b/>
              </w:rPr>
            </w:pPr>
            <w:r w:rsidRPr="006444B9">
              <w:rPr>
                <w:b/>
              </w:rPr>
              <w:t>Garant předmětu</w:t>
            </w:r>
          </w:p>
        </w:tc>
        <w:tc>
          <w:tcPr>
            <w:tcW w:w="6769" w:type="dxa"/>
            <w:gridSpan w:val="7"/>
            <w:tcBorders>
              <w:top w:val="nil"/>
            </w:tcBorders>
          </w:tcPr>
          <w:p w14:paraId="0CBF3E70" w14:textId="77777777" w:rsidR="00EF27D2" w:rsidRPr="006444B9" w:rsidRDefault="00EF27D2" w:rsidP="00BC6420">
            <w:pPr>
              <w:jc w:val="both"/>
            </w:pPr>
          </w:p>
        </w:tc>
      </w:tr>
      <w:tr w:rsidR="00EF27D2" w:rsidRPr="006444B9" w14:paraId="31240CB0" w14:textId="77777777" w:rsidTr="004676F7">
        <w:trPr>
          <w:trHeight w:val="243"/>
        </w:trPr>
        <w:tc>
          <w:tcPr>
            <w:tcW w:w="3086" w:type="dxa"/>
            <w:tcBorders>
              <w:top w:val="nil"/>
            </w:tcBorders>
            <w:shd w:val="clear" w:color="auto" w:fill="F7CAAC"/>
          </w:tcPr>
          <w:p w14:paraId="4994DD23" w14:textId="77777777" w:rsidR="00EF27D2" w:rsidRPr="006444B9" w:rsidRDefault="00EF27D2" w:rsidP="00BC6420">
            <w:pPr>
              <w:jc w:val="both"/>
              <w:rPr>
                <w:b/>
              </w:rPr>
            </w:pPr>
            <w:r w:rsidRPr="006444B9">
              <w:rPr>
                <w:b/>
              </w:rPr>
              <w:t>Zapojení garanta do výuky předmětu</w:t>
            </w:r>
          </w:p>
        </w:tc>
        <w:tc>
          <w:tcPr>
            <w:tcW w:w="6769" w:type="dxa"/>
            <w:gridSpan w:val="7"/>
            <w:tcBorders>
              <w:top w:val="nil"/>
            </w:tcBorders>
          </w:tcPr>
          <w:p w14:paraId="6EF46719" w14:textId="77777777" w:rsidR="00EF27D2" w:rsidRPr="006444B9" w:rsidRDefault="00EF27D2" w:rsidP="00BC6420">
            <w:pPr>
              <w:jc w:val="both"/>
            </w:pPr>
          </w:p>
        </w:tc>
      </w:tr>
      <w:tr w:rsidR="00EF27D2" w:rsidRPr="006444B9" w14:paraId="3C5656EF" w14:textId="77777777" w:rsidTr="004676F7">
        <w:tc>
          <w:tcPr>
            <w:tcW w:w="3086" w:type="dxa"/>
            <w:shd w:val="clear" w:color="auto" w:fill="F7CAAC"/>
          </w:tcPr>
          <w:p w14:paraId="4F079746" w14:textId="77777777" w:rsidR="00EF27D2" w:rsidRPr="006444B9" w:rsidRDefault="00EF27D2" w:rsidP="00BC6420">
            <w:pPr>
              <w:jc w:val="both"/>
              <w:rPr>
                <w:b/>
              </w:rPr>
            </w:pPr>
            <w:r w:rsidRPr="006444B9">
              <w:rPr>
                <w:b/>
              </w:rPr>
              <w:t>Vyučující</w:t>
            </w:r>
          </w:p>
        </w:tc>
        <w:tc>
          <w:tcPr>
            <w:tcW w:w="6769" w:type="dxa"/>
            <w:gridSpan w:val="7"/>
            <w:tcBorders>
              <w:bottom w:val="nil"/>
            </w:tcBorders>
          </w:tcPr>
          <w:p w14:paraId="71434260" w14:textId="77777777" w:rsidR="00EF27D2" w:rsidRPr="006444B9" w:rsidRDefault="00EF27D2" w:rsidP="00BC6420">
            <w:pPr>
              <w:jc w:val="both"/>
            </w:pPr>
          </w:p>
        </w:tc>
      </w:tr>
      <w:tr w:rsidR="00EF27D2" w:rsidRPr="006444B9" w14:paraId="7BBC5A69" w14:textId="77777777" w:rsidTr="004676F7">
        <w:trPr>
          <w:trHeight w:val="352"/>
        </w:trPr>
        <w:tc>
          <w:tcPr>
            <w:tcW w:w="9855" w:type="dxa"/>
            <w:gridSpan w:val="8"/>
            <w:tcBorders>
              <w:top w:val="nil"/>
            </w:tcBorders>
          </w:tcPr>
          <w:p w14:paraId="5751E49E" w14:textId="0B84A508" w:rsidR="00EF27D2" w:rsidRPr="006444B9" w:rsidRDefault="00234043" w:rsidP="00BC6420">
            <w:pPr>
              <w:jc w:val="both"/>
            </w:pPr>
            <w:r>
              <w:t>prof</w:t>
            </w:r>
            <w:r w:rsidR="00EF27D2" w:rsidRPr="006444B9">
              <w:t>. Mgr. Martina Pachmanová, Ph.D.</w:t>
            </w:r>
          </w:p>
        </w:tc>
      </w:tr>
      <w:tr w:rsidR="00EF27D2" w:rsidRPr="006444B9" w14:paraId="5325196E" w14:textId="77777777" w:rsidTr="004676F7">
        <w:tc>
          <w:tcPr>
            <w:tcW w:w="3086" w:type="dxa"/>
            <w:shd w:val="clear" w:color="auto" w:fill="F7CAAC"/>
          </w:tcPr>
          <w:p w14:paraId="03E56642" w14:textId="0B47E3D8" w:rsidR="00EF27D2" w:rsidRPr="006444B9" w:rsidRDefault="00F33E9D" w:rsidP="00BC6420">
            <w:pPr>
              <w:jc w:val="both"/>
              <w:rPr>
                <w:b/>
              </w:rPr>
            </w:pPr>
            <w:r w:rsidRPr="005A0406">
              <w:rPr>
                <w:b/>
              </w:rPr>
              <w:t>Hlavní témata a výsledky učení</w:t>
            </w:r>
          </w:p>
        </w:tc>
        <w:tc>
          <w:tcPr>
            <w:tcW w:w="6769" w:type="dxa"/>
            <w:gridSpan w:val="7"/>
            <w:tcBorders>
              <w:bottom w:val="nil"/>
            </w:tcBorders>
          </w:tcPr>
          <w:p w14:paraId="1290AC0D" w14:textId="77777777" w:rsidR="00EF27D2" w:rsidRPr="006444B9" w:rsidRDefault="00EF27D2" w:rsidP="00BC6420">
            <w:pPr>
              <w:jc w:val="both"/>
            </w:pPr>
          </w:p>
        </w:tc>
      </w:tr>
      <w:tr w:rsidR="00EF27D2" w:rsidRPr="006444B9" w14:paraId="51A84768" w14:textId="77777777" w:rsidTr="00E14341">
        <w:trPr>
          <w:trHeight w:val="283"/>
        </w:trPr>
        <w:tc>
          <w:tcPr>
            <w:tcW w:w="9855" w:type="dxa"/>
            <w:gridSpan w:val="8"/>
            <w:tcBorders>
              <w:top w:val="nil"/>
              <w:bottom w:val="single" w:sz="4" w:space="0" w:color="auto"/>
            </w:tcBorders>
          </w:tcPr>
          <w:p w14:paraId="514D7F54" w14:textId="77777777" w:rsidR="00EF27D2" w:rsidRPr="006444B9" w:rsidRDefault="00EF27D2" w:rsidP="00BC6420">
            <w:pPr>
              <w:pStyle w:val="Normlnweb"/>
              <w:spacing w:before="0" w:beforeAutospacing="0" w:after="0" w:afterAutospacing="0"/>
              <w:contextualSpacing/>
              <w:rPr>
                <w:sz w:val="20"/>
                <w:szCs w:val="20"/>
              </w:rPr>
            </w:pPr>
            <w:r w:rsidRPr="006444B9">
              <w:rPr>
                <w:b/>
                <w:bCs/>
                <w:sz w:val="20"/>
                <w:szCs w:val="20"/>
              </w:rPr>
              <w:t>Anotace:</w:t>
            </w:r>
          </w:p>
          <w:p w14:paraId="251AA8B6" w14:textId="77777777" w:rsidR="00EF27D2" w:rsidRPr="00E0701F" w:rsidRDefault="00EF27D2" w:rsidP="00BC6420">
            <w:pPr>
              <w:widowControl w:val="0"/>
              <w:autoSpaceDE w:val="0"/>
              <w:autoSpaceDN w:val="0"/>
              <w:adjustRightInd w:val="0"/>
            </w:pPr>
            <w:r w:rsidRPr="006444B9">
              <w:t xml:space="preserve">Přednášky jsou věnované analýze umění, designu a architektury perspektivou genderové a feministické kritiky. Spíše než na marginalizované </w:t>
            </w:r>
            <w:r w:rsidRPr="00E0701F">
              <w:t xml:space="preserve">ženské osobnosti českého i světového umění se v centru pozornosti objevují </w:t>
            </w:r>
            <w:r>
              <w:t xml:space="preserve">obecnější témata, která </w:t>
            </w:r>
            <w:r w:rsidRPr="00E0701F">
              <w:t xml:space="preserve">otevírají prostor pro </w:t>
            </w:r>
            <w:r>
              <w:t xml:space="preserve">studium role </w:t>
            </w:r>
            <w:r w:rsidRPr="00E0701F">
              <w:t xml:space="preserve">genderu </w:t>
            </w:r>
            <w:r>
              <w:t>a sexuality ve vizuální kultuře</w:t>
            </w:r>
            <w:r w:rsidRPr="00E0701F">
              <w:t xml:space="preserve"> v minulost</w:t>
            </w:r>
            <w:r>
              <w:t>i i současnosti stejně jako v diskurzivních souvislostech dějin umění, umělecké kritiky a filozofie.</w:t>
            </w:r>
          </w:p>
          <w:p w14:paraId="0AC716E0" w14:textId="77777777" w:rsidR="00EF27D2" w:rsidRPr="00E0701F" w:rsidRDefault="00EF27D2" w:rsidP="00BC6420">
            <w:pPr>
              <w:rPr>
                <w:bCs/>
              </w:rPr>
            </w:pPr>
          </w:p>
          <w:p w14:paraId="12C5512A" w14:textId="77777777" w:rsidR="00EF27D2" w:rsidRPr="00E0701F" w:rsidRDefault="00EF27D2" w:rsidP="00BC6420">
            <w:pPr>
              <w:rPr>
                <w:b/>
                <w:bCs/>
              </w:rPr>
            </w:pPr>
            <w:r w:rsidRPr="00E0701F">
              <w:rPr>
                <w:b/>
                <w:bCs/>
              </w:rPr>
              <w:t>Osnova:</w:t>
            </w:r>
          </w:p>
          <w:p w14:paraId="36C77E2B" w14:textId="77777777" w:rsidR="00EF27D2" w:rsidRPr="00E0701F" w:rsidRDefault="00EF27D2" w:rsidP="00BC6420">
            <w:pPr>
              <w:widowControl w:val="0"/>
              <w:autoSpaceDE w:val="0"/>
              <w:autoSpaceDN w:val="0"/>
              <w:adjustRightInd w:val="0"/>
            </w:pPr>
            <w:r>
              <w:t>Konstrukce a performování femininity a maskulinity ve vizuální kultuře: Úv</w:t>
            </w:r>
            <w:r w:rsidRPr="00E0701F">
              <w:t>od; Proč neexis</w:t>
            </w:r>
            <w:r>
              <w:t>tovaly žádné velké umělkyně?: P</w:t>
            </w:r>
            <w:r w:rsidRPr="00E0701F">
              <w:t>očátky feministických dějin umění; Žena</w:t>
            </w:r>
            <w:r>
              <w:t xml:space="preserve"> jako objekt a muž jako doručitel pohledu: Formování genderové identity ve vizuálním poli</w:t>
            </w:r>
            <w:r w:rsidRPr="00E0701F">
              <w:t>; Mužský hrdina</w:t>
            </w:r>
            <w:r>
              <w:t>: Nejednoznačné o</w:t>
            </w:r>
            <w:r w:rsidRPr="00E0701F">
              <w:t xml:space="preserve">brazy maskulinity ve vizuální kultuře; </w:t>
            </w:r>
            <w:r>
              <w:t>Veřejné umění a domácí práce: G</w:t>
            </w:r>
            <w:r w:rsidRPr="00E0701F">
              <w:t xml:space="preserve">enderová dělba </w:t>
            </w:r>
            <w:r>
              <w:t xml:space="preserve">výtvarné </w:t>
            </w:r>
            <w:r w:rsidRPr="00E0701F">
              <w:t xml:space="preserve">práce; </w:t>
            </w:r>
            <w:r w:rsidRPr="00E0701F">
              <w:rPr>
                <w:rStyle w:val="artist8"/>
              </w:rPr>
              <w:t xml:space="preserve">Ženy, muži, instituce: Institucionální kritika a genderová politika; </w:t>
            </w:r>
            <w:r>
              <w:t>Normalizovaná těla: D</w:t>
            </w:r>
            <w:r w:rsidRPr="00E0701F">
              <w:t>isciplinace a deviace a jejich genderové</w:t>
            </w:r>
            <w:r>
              <w:t xml:space="preserve"> a queer</w:t>
            </w:r>
            <w:r w:rsidRPr="00E0701F">
              <w:t xml:space="preserve"> souvislosti; </w:t>
            </w:r>
            <w:r>
              <w:t xml:space="preserve">Moc jazyka: Feministická kritika psaní a mluvení o umění; </w:t>
            </w:r>
            <w:r w:rsidRPr="00E0701F">
              <w:t xml:space="preserve">Gender – prostor – architektura; </w:t>
            </w:r>
            <w:r>
              <w:t>Umění a revoluce: feministické strategie v moderním a současném umění, designu a architektuře.</w:t>
            </w:r>
          </w:p>
          <w:p w14:paraId="1E3FFD28" w14:textId="77777777" w:rsidR="00EF27D2" w:rsidRPr="00E0701F" w:rsidRDefault="00EF27D2" w:rsidP="00BC6420">
            <w:pPr>
              <w:rPr>
                <w:bCs/>
              </w:rPr>
            </w:pPr>
          </w:p>
          <w:p w14:paraId="17DFB097" w14:textId="77777777" w:rsidR="00EF27D2" w:rsidRDefault="00EF27D2" w:rsidP="00BC6420">
            <w:pPr>
              <w:pStyle w:val="Normlnweb"/>
              <w:spacing w:before="0" w:beforeAutospacing="0" w:after="0" w:afterAutospacing="0"/>
              <w:contextualSpacing/>
              <w:rPr>
                <w:b/>
                <w:sz w:val="20"/>
                <w:szCs w:val="20"/>
              </w:rPr>
            </w:pPr>
            <w:r w:rsidRPr="00E0701F">
              <w:rPr>
                <w:b/>
                <w:bCs/>
                <w:sz w:val="20"/>
                <w:szCs w:val="20"/>
              </w:rPr>
              <w:t>Cíle studia:</w:t>
            </w:r>
            <w:r w:rsidRPr="00E0701F">
              <w:rPr>
                <w:b/>
                <w:sz w:val="20"/>
                <w:szCs w:val="20"/>
              </w:rPr>
              <w:t xml:space="preserve"> </w:t>
            </w:r>
          </w:p>
          <w:p w14:paraId="7B864826" w14:textId="77777777" w:rsidR="00EF27D2" w:rsidRPr="00FE115E" w:rsidRDefault="00EF27D2" w:rsidP="0021777E">
            <w:pPr>
              <w:pStyle w:val="Normlnweb"/>
              <w:numPr>
                <w:ilvl w:val="0"/>
                <w:numId w:val="70"/>
              </w:numPr>
              <w:spacing w:before="0" w:beforeAutospacing="0" w:after="0" w:afterAutospacing="0"/>
              <w:contextualSpacing/>
              <w:rPr>
                <w:sz w:val="20"/>
                <w:szCs w:val="20"/>
              </w:rPr>
            </w:pPr>
            <w:r w:rsidRPr="00FE115E">
              <w:rPr>
                <w:sz w:val="20"/>
                <w:szCs w:val="20"/>
              </w:rPr>
              <w:t>seznámit studenty se základní literaturou spjatou s genderovou a feministickou kritikou umění, designu, architektury a vizuální kultury jako celku</w:t>
            </w:r>
          </w:p>
          <w:p w14:paraId="698ADBF4" w14:textId="77777777" w:rsidR="00EF27D2" w:rsidRPr="00FE115E" w:rsidRDefault="00EF27D2" w:rsidP="0021777E">
            <w:pPr>
              <w:pStyle w:val="Normlnweb"/>
              <w:numPr>
                <w:ilvl w:val="0"/>
                <w:numId w:val="70"/>
              </w:numPr>
              <w:spacing w:before="0" w:beforeAutospacing="0" w:after="0" w:afterAutospacing="0"/>
              <w:contextualSpacing/>
              <w:rPr>
                <w:sz w:val="20"/>
                <w:szCs w:val="20"/>
              </w:rPr>
            </w:pPr>
            <w:r w:rsidRPr="00FE115E">
              <w:rPr>
                <w:sz w:val="20"/>
                <w:szCs w:val="20"/>
              </w:rPr>
              <w:t>zprostředkovat nástroje ke kritické analýzy vizuálního zobrazení genderu</w:t>
            </w:r>
          </w:p>
          <w:p w14:paraId="0F250D1D" w14:textId="77777777" w:rsidR="00EF27D2" w:rsidRPr="00FE115E" w:rsidRDefault="00EF27D2" w:rsidP="0021777E">
            <w:pPr>
              <w:pStyle w:val="Normlnweb"/>
              <w:numPr>
                <w:ilvl w:val="0"/>
                <w:numId w:val="70"/>
              </w:numPr>
              <w:spacing w:before="0" w:beforeAutospacing="0" w:after="0" w:afterAutospacing="0"/>
              <w:contextualSpacing/>
              <w:rPr>
                <w:sz w:val="20"/>
                <w:szCs w:val="20"/>
              </w:rPr>
            </w:pPr>
            <w:r w:rsidRPr="00FE115E">
              <w:rPr>
                <w:sz w:val="20"/>
                <w:szCs w:val="20"/>
              </w:rPr>
              <w:t>posílit zájem o studium vizuality jako nástroje konstruování genderové identity</w:t>
            </w:r>
          </w:p>
          <w:p w14:paraId="1B74D37A" w14:textId="77777777" w:rsidR="00EF27D2" w:rsidRPr="00FE115E" w:rsidRDefault="00EF27D2" w:rsidP="0021777E">
            <w:pPr>
              <w:pStyle w:val="Normlnweb"/>
              <w:numPr>
                <w:ilvl w:val="0"/>
                <w:numId w:val="70"/>
              </w:numPr>
              <w:spacing w:before="0" w:beforeAutospacing="0" w:after="0" w:afterAutospacing="0"/>
              <w:contextualSpacing/>
              <w:rPr>
                <w:sz w:val="20"/>
                <w:szCs w:val="20"/>
              </w:rPr>
            </w:pPr>
            <w:r w:rsidRPr="00FE115E">
              <w:rPr>
                <w:sz w:val="20"/>
                <w:szCs w:val="20"/>
              </w:rPr>
              <w:t xml:space="preserve">podnítit zájem o zkoumání toho, jak se samotné uměnovědné obory či výtvarná teorie a kritika podílejí na odlišném vnímání výtvarné činnosti obou pohlaví </w:t>
            </w:r>
          </w:p>
          <w:p w14:paraId="6BE19CCD" w14:textId="77777777" w:rsidR="00EF27D2" w:rsidRPr="00FE115E" w:rsidRDefault="00EF27D2" w:rsidP="0021777E">
            <w:pPr>
              <w:pStyle w:val="Normlnweb"/>
              <w:numPr>
                <w:ilvl w:val="0"/>
                <w:numId w:val="70"/>
              </w:numPr>
              <w:spacing w:before="0" w:beforeAutospacing="0" w:after="0" w:afterAutospacing="0"/>
              <w:contextualSpacing/>
              <w:rPr>
                <w:sz w:val="20"/>
                <w:szCs w:val="20"/>
              </w:rPr>
            </w:pPr>
            <w:r w:rsidRPr="00FE115E">
              <w:rPr>
                <w:sz w:val="20"/>
                <w:szCs w:val="20"/>
              </w:rPr>
              <w:t>přispět k nápravě jednostranného, mužským pohledem a patriarchátem ovládaného historického vyprávění o vývoji výtvarného umění a vizuální kultury</w:t>
            </w:r>
          </w:p>
          <w:p w14:paraId="49494821" w14:textId="77777777" w:rsidR="00EF27D2" w:rsidRPr="00E0701F" w:rsidRDefault="00EF27D2" w:rsidP="00BC6420">
            <w:pPr>
              <w:rPr>
                <w:bCs/>
              </w:rPr>
            </w:pPr>
          </w:p>
          <w:p w14:paraId="1B60E3F2" w14:textId="77777777" w:rsidR="00EF27D2" w:rsidRDefault="00EF27D2" w:rsidP="00BC6420">
            <w:pPr>
              <w:widowControl w:val="0"/>
              <w:autoSpaceDE w:val="0"/>
              <w:autoSpaceDN w:val="0"/>
              <w:adjustRightInd w:val="0"/>
              <w:contextualSpacing/>
              <w:rPr>
                <w:b/>
              </w:rPr>
            </w:pPr>
            <w:r w:rsidRPr="00E0701F">
              <w:rPr>
                <w:b/>
              </w:rPr>
              <w:t>Výsledky učení:</w:t>
            </w:r>
          </w:p>
          <w:p w14:paraId="6F15791A" w14:textId="77777777" w:rsidR="00EF27D2" w:rsidRDefault="00EF27D2" w:rsidP="00BC6420">
            <w:pPr>
              <w:widowControl w:val="0"/>
              <w:autoSpaceDE w:val="0"/>
              <w:autoSpaceDN w:val="0"/>
              <w:adjustRightInd w:val="0"/>
              <w:contextualSpacing/>
            </w:pPr>
            <w:r w:rsidRPr="005C44BC">
              <w:t>Po úspěšném absolvování předmětu je student schopen:</w:t>
            </w:r>
          </w:p>
          <w:p w14:paraId="25D3D182" w14:textId="77777777" w:rsidR="00EF27D2" w:rsidRDefault="00EF27D2" w:rsidP="0021777E">
            <w:pPr>
              <w:pStyle w:val="Odstavecseseznamem"/>
              <w:widowControl w:val="0"/>
              <w:numPr>
                <w:ilvl w:val="0"/>
                <w:numId w:val="71"/>
              </w:numPr>
              <w:autoSpaceDE w:val="0"/>
              <w:autoSpaceDN w:val="0"/>
              <w:adjustRightInd w:val="0"/>
            </w:pPr>
            <w:r>
              <w:t>orientovat se v metodologii feministické kritiky a genderových studií</w:t>
            </w:r>
          </w:p>
          <w:p w14:paraId="4A1933D4" w14:textId="77777777" w:rsidR="00EF27D2" w:rsidRDefault="00EF27D2" w:rsidP="0021777E">
            <w:pPr>
              <w:pStyle w:val="Odstavecseseznamem"/>
              <w:widowControl w:val="0"/>
              <w:numPr>
                <w:ilvl w:val="0"/>
                <w:numId w:val="71"/>
              </w:numPr>
              <w:autoSpaceDE w:val="0"/>
              <w:autoSpaceDN w:val="0"/>
              <w:adjustRightInd w:val="0"/>
            </w:pPr>
            <w:r>
              <w:t>aplikovat osvojené teoretické a metodologické nástroje na kritickou analýzu vybraného tématu (osobnosti, jevu, objektu, instituce apod.) stejně jako kánonu dějin výtvarného umění</w:t>
            </w:r>
          </w:p>
          <w:p w14:paraId="43E6306B" w14:textId="77777777" w:rsidR="00EF27D2" w:rsidRDefault="00EF27D2" w:rsidP="0021777E">
            <w:pPr>
              <w:pStyle w:val="Odstavecseseznamem"/>
              <w:widowControl w:val="0"/>
              <w:numPr>
                <w:ilvl w:val="0"/>
                <w:numId w:val="71"/>
              </w:numPr>
              <w:autoSpaceDE w:val="0"/>
              <w:autoSpaceDN w:val="0"/>
              <w:adjustRightInd w:val="0"/>
            </w:pPr>
            <w:r>
              <w:t>identifikovat klíčové osobnosti feministicky orientovaného umění, designu a architektury</w:t>
            </w:r>
          </w:p>
          <w:p w14:paraId="70DC61FE" w14:textId="77777777" w:rsidR="00EF27D2" w:rsidRPr="006444B9" w:rsidRDefault="00EF27D2" w:rsidP="00BC6420">
            <w:pPr>
              <w:pStyle w:val="Odstavecseseznamem"/>
              <w:widowControl w:val="0"/>
              <w:autoSpaceDE w:val="0"/>
              <w:autoSpaceDN w:val="0"/>
              <w:adjustRightInd w:val="0"/>
            </w:pPr>
          </w:p>
        </w:tc>
      </w:tr>
      <w:tr w:rsidR="004676F7" w:rsidRPr="006444B9" w14:paraId="1F1D0D26" w14:textId="77777777" w:rsidTr="00E14341">
        <w:trPr>
          <w:trHeight w:val="265"/>
        </w:trPr>
        <w:tc>
          <w:tcPr>
            <w:tcW w:w="3653" w:type="dxa"/>
            <w:gridSpan w:val="2"/>
            <w:tcBorders>
              <w:top w:val="single" w:sz="4" w:space="0" w:color="auto"/>
            </w:tcBorders>
            <w:shd w:val="clear" w:color="auto" w:fill="F7CAAC"/>
          </w:tcPr>
          <w:p w14:paraId="245B421C" w14:textId="592EBF0D" w:rsidR="004676F7" w:rsidRPr="006444B9" w:rsidRDefault="004676F7" w:rsidP="004676F7">
            <w:pPr>
              <w:jc w:val="both"/>
            </w:pPr>
            <w:r>
              <w:rPr>
                <w:b/>
              </w:rPr>
              <w:t>Metody výuky</w:t>
            </w:r>
          </w:p>
        </w:tc>
        <w:tc>
          <w:tcPr>
            <w:tcW w:w="6202" w:type="dxa"/>
            <w:gridSpan w:val="6"/>
            <w:tcBorders>
              <w:top w:val="single" w:sz="4" w:space="0" w:color="auto"/>
              <w:bottom w:val="nil"/>
            </w:tcBorders>
          </w:tcPr>
          <w:p w14:paraId="5C03F6B9" w14:textId="77777777" w:rsidR="004676F7" w:rsidRPr="006444B9" w:rsidRDefault="004676F7" w:rsidP="004676F7">
            <w:pPr>
              <w:jc w:val="both"/>
            </w:pPr>
          </w:p>
        </w:tc>
      </w:tr>
      <w:tr w:rsidR="004676F7" w:rsidRPr="00E14341" w14:paraId="02275FAB" w14:textId="77777777" w:rsidTr="00E14341">
        <w:trPr>
          <w:trHeight w:val="283"/>
        </w:trPr>
        <w:tc>
          <w:tcPr>
            <w:tcW w:w="9855" w:type="dxa"/>
            <w:gridSpan w:val="8"/>
            <w:tcBorders>
              <w:top w:val="nil"/>
              <w:bottom w:val="single" w:sz="4" w:space="0" w:color="auto"/>
            </w:tcBorders>
          </w:tcPr>
          <w:p w14:paraId="0B3A14D2" w14:textId="77777777" w:rsidR="00E14341" w:rsidRDefault="00E14341" w:rsidP="00E14341"/>
          <w:p w14:paraId="63E106D2" w14:textId="07094F76" w:rsidR="00E14341" w:rsidRDefault="00E14341" w:rsidP="00E14341">
            <w:r w:rsidRPr="00E14341">
              <w:t>Fundamentem přednáškového cyklu je systematický výklad doplněný o obrazově bohatou powerpointovou prezentaci. Nedílnou součástí výuky jsou diskuse nad odbornými texty k vybraným tématům sdílenými na úložišti.</w:t>
            </w:r>
          </w:p>
          <w:p w14:paraId="1152B5ED" w14:textId="1D24FB58" w:rsidR="00E14341" w:rsidRDefault="00E14341" w:rsidP="00E14341"/>
          <w:p w14:paraId="2ECB17B1" w14:textId="453BE9E8" w:rsidR="00E14341" w:rsidRDefault="00E14341" w:rsidP="00E14341"/>
          <w:p w14:paraId="600C0B7E" w14:textId="242DC31A" w:rsidR="00E14341" w:rsidRPr="00E14341" w:rsidRDefault="00E14341" w:rsidP="00E14341"/>
          <w:p w14:paraId="4BE3EDD2" w14:textId="77777777" w:rsidR="004676F7" w:rsidRPr="00E14341" w:rsidRDefault="004676F7" w:rsidP="00E14341"/>
        </w:tc>
      </w:tr>
      <w:tr w:rsidR="00EF27D2" w:rsidRPr="006444B9" w14:paraId="4FF38257" w14:textId="77777777" w:rsidTr="00E14341">
        <w:trPr>
          <w:trHeight w:val="265"/>
        </w:trPr>
        <w:tc>
          <w:tcPr>
            <w:tcW w:w="3653" w:type="dxa"/>
            <w:gridSpan w:val="2"/>
            <w:tcBorders>
              <w:top w:val="single" w:sz="4" w:space="0" w:color="auto"/>
            </w:tcBorders>
            <w:shd w:val="clear" w:color="auto" w:fill="F7CAAC"/>
          </w:tcPr>
          <w:p w14:paraId="3FC83D9E" w14:textId="77777777" w:rsidR="00EF27D2" w:rsidRPr="006444B9" w:rsidRDefault="00EF27D2" w:rsidP="00BC6420">
            <w:pPr>
              <w:jc w:val="both"/>
            </w:pPr>
            <w:r w:rsidRPr="006444B9">
              <w:rPr>
                <w:b/>
              </w:rPr>
              <w:t>Studijní literatura a studijní pomůcky</w:t>
            </w:r>
          </w:p>
        </w:tc>
        <w:tc>
          <w:tcPr>
            <w:tcW w:w="6202" w:type="dxa"/>
            <w:gridSpan w:val="6"/>
            <w:tcBorders>
              <w:top w:val="single" w:sz="4" w:space="0" w:color="auto"/>
              <w:bottom w:val="nil"/>
            </w:tcBorders>
          </w:tcPr>
          <w:p w14:paraId="7FF0B242" w14:textId="77777777" w:rsidR="00EF27D2" w:rsidRPr="006444B9" w:rsidRDefault="00EF27D2" w:rsidP="00BC6420">
            <w:pPr>
              <w:jc w:val="both"/>
            </w:pPr>
          </w:p>
        </w:tc>
      </w:tr>
      <w:tr w:rsidR="00EF27D2" w:rsidRPr="000A7082" w14:paraId="53BD4B63" w14:textId="77777777" w:rsidTr="004676F7">
        <w:trPr>
          <w:trHeight w:val="1497"/>
        </w:trPr>
        <w:tc>
          <w:tcPr>
            <w:tcW w:w="9855" w:type="dxa"/>
            <w:gridSpan w:val="8"/>
            <w:tcBorders>
              <w:top w:val="nil"/>
            </w:tcBorders>
          </w:tcPr>
          <w:p w14:paraId="7A3C0BFC" w14:textId="77777777" w:rsidR="000D5DE2" w:rsidRDefault="000D5DE2" w:rsidP="00BC6420">
            <w:pPr>
              <w:pStyle w:val="Normlnweb1"/>
              <w:spacing w:after="0"/>
              <w:rPr>
                <w:rFonts w:ascii="Times New Roman" w:eastAsia="Times New Roman" w:hAnsi="Times New Roman" w:cs="Times New Roman"/>
                <w:b/>
                <w:kern w:val="0"/>
                <w:sz w:val="20"/>
                <w:szCs w:val="20"/>
                <w:lang w:eastAsia="cs-CZ"/>
              </w:rPr>
            </w:pPr>
          </w:p>
          <w:p w14:paraId="4BDC20E4" w14:textId="189A8063" w:rsidR="00EF27D2" w:rsidRPr="005C44BC" w:rsidRDefault="00EF27D2" w:rsidP="00BC6420">
            <w:pPr>
              <w:pStyle w:val="Normlnweb1"/>
              <w:spacing w:after="0"/>
              <w:rPr>
                <w:rFonts w:ascii="Times New Roman" w:eastAsia="Times New Roman" w:hAnsi="Times New Roman" w:cs="Times New Roman"/>
                <w:b/>
                <w:kern w:val="0"/>
                <w:sz w:val="20"/>
                <w:szCs w:val="20"/>
                <w:lang w:eastAsia="cs-CZ"/>
              </w:rPr>
            </w:pPr>
            <w:r w:rsidRPr="005C44BC">
              <w:rPr>
                <w:rFonts w:ascii="Times New Roman" w:eastAsia="Times New Roman" w:hAnsi="Times New Roman" w:cs="Times New Roman"/>
                <w:b/>
                <w:kern w:val="0"/>
                <w:sz w:val="20"/>
                <w:szCs w:val="20"/>
                <w:lang w:eastAsia="cs-CZ"/>
              </w:rPr>
              <w:t>Povinná:</w:t>
            </w:r>
          </w:p>
          <w:p w14:paraId="56E6AA23" w14:textId="77777777" w:rsidR="00EF27D2" w:rsidRDefault="00EF27D2" w:rsidP="00BC6420">
            <w:pPr>
              <w:jc w:val="both"/>
              <w:rPr>
                <w:rStyle w:val="st"/>
              </w:rPr>
            </w:pPr>
            <w:r>
              <w:t xml:space="preserve">Hilary Robinson (ed.), </w:t>
            </w:r>
            <w:r w:rsidRPr="00CD339D">
              <w:rPr>
                <w:i/>
              </w:rPr>
              <w:t>F</w:t>
            </w:r>
            <w:r w:rsidRPr="00D02709">
              <w:rPr>
                <w:rStyle w:val="Zdraznn"/>
              </w:rPr>
              <w:t>eminism</w:t>
            </w:r>
            <w:r w:rsidRPr="00CD339D">
              <w:rPr>
                <w:rStyle w:val="st"/>
                <w:i/>
              </w:rPr>
              <w:t xml:space="preserve"> – Art – Theory: An Anthology 1968–2014</w:t>
            </w:r>
            <w:r>
              <w:rPr>
                <w:rStyle w:val="st"/>
              </w:rPr>
              <w:t>, 2015</w:t>
            </w:r>
          </w:p>
          <w:p w14:paraId="6A19DC5A" w14:textId="77777777" w:rsidR="00EF27D2" w:rsidRPr="00D02709" w:rsidRDefault="00EF27D2" w:rsidP="00BC6420">
            <w:pPr>
              <w:jc w:val="both"/>
            </w:pPr>
            <w:r>
              <w:rPr>
                <w:rStyle w:val="st"/>
              </w:rPr>
              <w:t xml:space="preserve">Amelia Jones (ed.), </w:t>
            </w:r>
            <w:r w:rsidRPr="00D02709">
              <w:rPr>
                <w:rStyle w:val="st"/>
                <w:i/>
              </w:rPr>
              <w:t>The</w:t>
            </w:r>
            <w:r>
              <w:rPr>
                <w:rStyle w:val="st"/>
              </w:rPr>
              <w:t xml:space="preserve"> </w:t>
            </w:r>
            <w:r>
              <w:rPr>
                <w:rStyle w:val="Zdraznn"/>
              </w:rPr>
              <w:t>Feminism and Visual Culture Reader, London – New York 2010</w:t>
            </w:r>
          </w:p>
          <w:p w14:paraId="7D274827" w14:textId="77777777" w:rsidR="00EF27D2" w:rsidRPr="005C44BC" w:rsidRDefault="00EF27D2" w:rsidP="00BC6420">
            <w:pPr>
              <w:jc w:val="both"/>
            </w:pPr>
            <w:r w:rsidRPr="005C44BC">
              <w:t xml:space="preserve">Martina Pachmanová (ed.), </w:t>
            </w:r>
            <w:r w:rsidRPr="009303FB">
              <w:rPr>
                <w:i/>
              </w:rPr>
              <w:t xml:space="preserve">Neviditelná žena: Antologie současného </w:t>
            </w:r>
            <w:r>
              <w:rPr>
                <w:i/>
              </w:rPr>
              <w:t>amerického myšlení o feminismu, dějinách a vizualitě,</w:t>
            </w:r>
            <w:r w:rsidRPr="009303FB">
              <w:rPr>
                <w:i/>
              </w:rPr>
              <w:t xml:space="preserve"> </w:t>
            </w:r>
            <w:r w:rsidRPr="005C44BC">
              <w:t>Praha 2002</w:t>
            </w:r>
          </w:p>
          <w:p w14:paraId="6707E9BD" w14:textId="77777777" w:rsidR="00EF27D2" w:rsidRDefault="00EF27D2" w:rsidP="00BC6420">
            <w:pPr>
              <w:rPr>
                <w:iCs/>
              </w:rPr>
            </w:pPr>
            <w:r w:rsidRPr="005C44BC">
              <w:rPr>
                <w:iCs/>
              </w:rPr>
              <w:t xml:space="preserve">Griselda Pollock – Rozsika Parker, </w:t>
            </w:r>
            <w:r w:rsidRPr="009303FB">
              <w:rPr>
                <w:i/>
                <w:iCs/>
              </w:rPr>
              <w:t>Old Mistresses: Women, Art, and Ideology</w:t>
            </w:r>
            <w:r>
              <w:rPr>
                <w:iCs/>
              </w:rPr>
              <w:t xml:space="preserve">, </w:t>
            </w:r>
            <w:r w:rsidRPr="005C44BC">
              <w:rPr>
                <w:iCs/>
              </w:rPr>
              <w:t>London 1981</w:t>
            </w:r>
          </w:p>
          <w:p w14:paraId="359EF551" w14:textId="77777777" w:rsidR="00EF27D2" w:rsidRPr="00571838" w:rsidRDefault="00EF27D2" w:rsidP="00BC6420">
            <w:r w:rsidRPr="00571838">
              <w:t xml:space="preserve">Fiona Carson – Claire Pajaczkowska, </w:t>
            </w:r>
            <w:r w:rsidRPr="00571838">
              <w:rPr>
                <w:i/>
              </w:rPr>
              <w:t>Feminist Visual Culture</w:t>
            </w:r>
            <w:r w:rsidRPr="00571838">
              <w:t>, 2001</w:t>
            </w:r>
          </w:p>
          <w:p w14:paraId="2E35EF5B" w14:textId="77777777" w:rsidR="00EF27D2" w:rsidRPr="00CD339D" w:rsidRDefault="00EF27D2" w:rsidP="00BC6420">
            <w:pPr>
              <w:jc w:val="both"/>
              <w:rPr>
                <w:iCs/>
              </w:rPr>
            </w:pPr>
            <w:r>
              <w:rPr>
                <w:iCs/>
              </w:rPr>
              <w:t xml:space="preserve">Hilary Robinson – Maria Elena Buszek (eds.), </w:t>
            </w:r>
            <w:r w:rsidRPr="000A7082">
              <w:rPr>
                <w:i/>
                <w:iCs/>
              </w:rPr>
              <w:t>A Companion to Feminist Art</w:t>
            </w:r>
            <w:r>
              <w:rPr>
                <w:iCs/>
              </w:rPr>
              <w:t>, Wiley Blackwell 2019</w:t>
            </w:r>
          </w:p>
          <w:p w14:paraId="662C421C" w14:textId="77777777" w:rsidR="00EF27D2" w:rsidRPr="005C44BC" w:rsidRDefault="00EF27D2" w:rsidP="00BC6420">
            <w:pPr>
              <w:pStyle w:val="Normlnweb1"/>
              <w:spacing w:after="0" w:line="240" w:lineRule="auto"/>
              <w:rPr>
                <w:rFonts w:ascii="Times New Roman" w:eastAsia="Times New Roman" w:hAnsi="Times New Roman" w:cs="Times New Roman"/>
                <w:b/>
                <w:kern w:val="0"/>
                <w:sz w:val="20"/>
                <w:szCs w:val="20"/>
                <w:lang w:eastAsia="cs-CZ"/>
              </w:rPr>
            </w:pPr>
          </w:p>
          <w:p w14:paraId="4AF11406" w14:textId="77777777" w:rsidR="00EF27D2" w:rsidRDefault="00EF27D2" w:rsidP="00BC6420">
            <w:pPr>
              <w:pStyle w:val="Normlnweb1"/>
              <w:spacing w:after="0" w:line="240" w:lineRule="auto"/>
              <w:rPr>
                <w:rFonts w:ascii="Times New Roman" w:eastAsia="Times New Roman" w:hAnsi="Times New Roman" w:cs="Times New Roman"/>
                <w:b/>
                <w:kern w:val="0"/>
                <w:sz w:val="20"/>
                <w:szCs w:val="20"/>
                <w:lang w:eastAsia="cs-CZ"/>
              </w:rPr>
            </w:pPr>
            <w:r w:rsidRPr="005C44BC">
              <w:rPr>
                <w:rFonts w:ascii="Times New Roman" w:eastAsia="Times New Roman" w:hAnsi="Times New Roman" w:cs="Times New Roman"/>
                <w:b/>
                <w:kern w:val="0"/>
                <w:sz w:val="20"/>
                <w:szCs w:val="20"/>
                <w:lang w:eastAsia="cs-CZ"/>
              </w:rPr>
              <w:t>Doporučená:</w:t>
            </w:r>
          </w:p>
          <w:p w14:paraId="1D99FA95" w14:textId="77777777" w:rsidR="00EF27D2" w:rsidRDefault="00EF27D2" w:rsidP="00BC6420">
            <w:pPr>
              <w:autoSpaceDE w:val="0"/>
              <w:autoSpaceDN w:val="0"/>
              <w:adjustRightInd w:val="0"/>
            </w:pPr>
            <w:r w:rsidRPr="005C44BC">
              <w:t xml:space="preserve">Martina Pachmanová, </w:t>
            </w:r>
            <w:r w:rsidRPr="009303FB">
              <w:rPr>
                <w:i/>
              </w:rPr>
              <w:t>Věrnost v pohybu: Hovory o feminismu, dějinách a vizualitě</w:t>
            </w:r>
            <w:r>
              <w:t xml:space="preserve">, </w:t>
            </w:r>
            <w:r w:rsidRPr="005C44BC">
              <w:t>Praha 2001</w:t>
            </w:r>
          </w:p>
          <w:p w14:paraId="372ED5C9" w14:textId="77777777" w:rsidR="00EF27D2" w:rsidRPr="005C44BC" w:rsidRDefault="00EF27D2" w:rsidP="00BC6420">
            <w:r w:rsidRPr="005C44BC">
              <w:t xml:space="preserve">Pollock, Griselda, </w:t>
            </w:r>
            <w:r w:rsidRPr="009303FB">
              <w:rPr>
                <w:i/>
              </w:rPr>
              <w:t>Generations and Geographies in the Visual Arts: Feminist Readings</w:t>
            </w:r>
            <w:r w:rsidRPr="005C44BC">
              <w:t>, London  1996</w:t>
            </w:r>
          </w:p>
          <w:p w14:paraId="1ACC4794" w14:textId="77777777" w:rsidR="00EF27D2" w:rsidRPr="005C44BC" w:rsidRDefault="00EF27D2" w:rsidP="00BC6420">
            <w:r w:rsidRPr="005C44BC">
              <w:t xml:space="preserve">Katy Deepwell (ed.), </w:t>
            </w:r>
            <w:r w:rsidRPr="009303FB">
              <w:rPr>
                <w:i/>
              </w:rPr>
              <w:t>New Feminist Art Criticism: Critical Strategies</w:t>
            </w:r>
            <w:r>
              <w:t xml:space="preserve">, </w:t>
            </w:r>
            <w:r w:rsidRPr="005C44BC">
              <w:t>Manchester – New York 1995</w:t>
            </w:r>
          </w:p>
          <w:p w14:paraId="29E2BE27" w14:textId="77777777" w:rsidR="00EF27D2" w:rsidRPr="005C44BC" w:rsidRDefault="00EF27D2" w:rsidP="00BC6420">
            <w:pPr>
              <w:autoSpaceDE w:val="0"/>
              <w:autoSpaceDN w:val="0"/>
              <w:adjustRightInd w:val="0"/>
            </w:pPr>
            <w:r w:rsidRPr="005C44BC">
              <w:t xml:space="preserve">Rita Felski, </w:t>
            </w:r>
            <w:r w:rsidRPr="009303FB">
              <w:rPr>
                <w:i/>
              </w:rPr>
              <w:t>The Gender of Modernity</w:t>
            </w:r>
            <w:r>
              <w:t xml:space="preserve">, </w:t>
            </w:r>
            <w:r w:rsidRPr="005C44BC">
              <w:t>Cambridge, MA, 1995</w:t>
            </w:r>
          </w:p>
          <w:p w14:paraId="7AA59948" w14:textId="77777777" w:rsidR="00EF27D2" w:rsidRPr="005C44BC" w:rsidRDefault="00EF27D2" w:rsidP="00BC6420">
            <w:pPr>
              <w:jc w:val="both"/>
              <w:rPr>
                <w:iCs/>
              </w:rPr>
            </w:pPr>
            <w:r w:rsidRPr="005C44BC">
              <w:rPr>
                <w:iCs/>
              </w:rPr>
              <w:t xml:space="preserve">Norma Broude – Mary Garrard, </w:t>
            </w:r>
            <w:r w:rsidRPr="009303FB">
              <w:rPr>
                <w:i/>
                <w:iCs/>
              </w:rPr>
              <w:t>The Expanding Discourse: Feminism and Art History</w:t>
            </w:r>
            <w:r w:rsidRPr="005C44BC">
              <w:rPr>
                <w:iCs/>
              </w:rPr>
              <w:t>, New York 1992</w:t>
            </w:r>
          </w:p>
          <w:p w14:paraId="3DF66B6C" w14:textId="77777777" w:rsidR="00EF27D2" w:rsidRDefault="00EF27D2" w:rsidP="00BC6420">
            <w:pPr>
              <w:pStyle w:val="FormtovanvHTML"/>
              <w:rPr>
                <w:rFonts w:ascii="Times New Roman" w:hAnsi="Times New Roman" w:cs="Times New Roman"/>
              </w:rPr>
            </w:pPr>
            <w:r w:rsidRPr="000A7082">
              <w:rPr>
                <w:rFonts w:ascii="Times New Roman" w:hAnsi="Times New Roman" w:cs="Times New Roman"/>
                <w:iCs/>
              </w:rPr>
              <w:t xml:space="preserve">Whitney Chadwick, </w:t>
            </w:r>
            <w:r w:rsidRPr="000A7082">
              <w:rPr>
                <w:rFonts w:ascii="Times New Roman" w:hAnsi="Times New Roman" w:cs="Times New Roman"/>
                <w:i/>
                <w:iCs/>
              </w:rPr>
              <w:t>Women, Art, and Society</w:t>
            </w:r>
            <w:r w:rsidRPr="000A7082">
              <w:rPr>
                <w:rFonts w:ascii="Times New Roman" w:hAnsi="Times New Roman" w:cs="Times New Roman"/>
                <w:iCs/>
              </w:rPr>
              <w:t>, New York 1990</w:t>
            </w:r>
            <w:r w:rsidRPr="000A7082">
              <w:rPr>
                <w:rFonts w:ascii="Times New Roman" w:hAnsi="Times New Roman" w:cs="Times New Roman"/>
              </w:rPr>
              <w:t xml:space="preserve"> </w:t>
            </w:r>
          </w:p>
          <w:p w14:paraId="3183E946" w14:textId="77777777" w:rsidR="00EF27D2" w:rsidRPr="000A7082" w:rsidRDefault="00EF27D2" w:rsidP="00BC6420">
            <w:pPr>
              <w:pStyle w:val="FormtovanvHTML"/>
              <w:rPr>
                <w:rFonts w:ascii="Times New Roman" w:hAnsi="Times New Roman" w:cs="Times New Roman"/>
              </w:rPr>
            </w:pPr>
            <w:r w:rsidRPr="000A7082">
              <w:rPr>
                <w:rFonts w:ascii="Times New Roman" w:hAnsi="Times New Roman" w:cs="Times New Roman"/>
              </w:rPr>
              <w:t xml:space="preserve">Libora Oates-Indruchová (ed.), </w:t>
            </w:r>
            <w:r w:rsidRPr="000A7082">
              <w:rPr>
                <w:rFonts w:ascii="Times New Roman" w:hAnsi="Times New Roman" w:cs="Times New Roman"/>
                <w:i/>
              </w:rPr>
              <w:t>Dívčí válka s ideologií: Klasické texty angloamerického feministického myšlení</w:t>
            </w:r>
            <w:r w:rsidRPr="000A7082">
              <w:rPr>
                <w:rFonts w:ascii="Times New Roman" w:hAnsi="Times New Roman" w:cs="Times New Roman"/>
              </w:rPr>
              <w:t>, Praha 1998</w:t>
            </w:r>
          </w:p>
          <w:p w14:paraId="2C98F082" w14:textId="77777777" w:rsidR="00EF27D2" w:rsidRPr="009303FB" w:rsidRDefault="00EF27D2" w:rsidP="00BC6420">
            <w:pPr>
              <w:autoSpaceDE w:val="0"/>
              <w:autoSpaceDN w:val="0"/>
              <w:adjustRightInd w:val="0"/>
            </w:pPr>
            <w:r w:rsidRPr="009303FB">
              <w:rPr>
                <w:bCs/>
              </w:rPr>
              <w:t xml:space="preserve">Jana Oravcová (ed.), </w:t>
            </w:r>
            <w:r w:rsidRPr="009303FB">
              <w:rPr>
                <w:bCs/>
                <w:i/>
              </w:rPr>
              <w:t>Genderová štúdia v umení a kultúre</w:t>
            </w:r>
            <w:r>
              <w:rPr>
                <w:bCs/>
              </w:rPr>
              <w:t>,</w:t>
            </w:r>
            <w:r w:rsidRPr="009303FB">
              <w:rPr>
                <w:bCs/>
              </w:rPr>
              <w:t xml:space="preserve"> Bratislava 2000</w:t>
            </w:r>
          </w:p>
          <w:p w14:paraId="024F690C" w14:textId="77777777" w:rsidR="00EF27D2" w:rsidRPr="005C44BC" w:rsidRDefault="00EF27D2" w:rsidP="00BC6420">
            <w:pPr>
              <w:pStyle w:val="FormtovanvHTML"/>
              <w:rPr>
                <w:rFonts w:ascii="Times New Roman" w:hAnsi="Times New Roman" w:cs="Times New Roman"/>
              </w:rPr>
            </w:pPr>
            <w:r w:rsidRPr="005C44BC">
              <w:rPr>
                <w:rFonts w:ascii="Times New Roman" w:hAnsi="Times New Roman" w:cs="Times New Roman"/>
              </w:rPr>
              <w:t xml:space="preserve">Milena Bartlová – Martina Pachmanová (eds.), </w:t>
            </w:r>
            <w:r w:rsidRPr="009303FB">
              <w:rPr>
                <w:rFonts w:ascii="Times New Roman" w:hAnsi="Times New Roman" w:cs="Times New Roman"/>
                <w:i/>
              </w:rPr>
              <w:t>Artemis a dr. Faust: Ženy v českých a slovenských dějinách umění</w:t>
            </w:r>
            <w:r>
              <w:rPr>
                <w:rFonts w:ascii="Times New Roman" w:hAnsi="Times New Roman" w:cs="Times New Roman"/>
              </w:rPr>
              <w:t xml:space="preserve">, </w:t>
            </w:r>
            <w:r w:rsidRPr="005C44BC">
              <w:rPr>
                <w:rFonts w:ascii="Times New Roman" w:hAnsi="Times New Roman" w:cs="Times New Roman"/>
              </w:rPr>
              <w:t xml:space="preserve">Praha 2008 </w:t>
            </w:r>
          </w:p>
          <w:p w14:paraId="3B7D9F37" w14:textId="77777777" w:rsidR="00EF27D2" w:rsidRPr="005C44BC" w:rsidRDefault="00EF27D2" w:rsidP="00BC6420">
            <w:pPr>
              <w:pStyle w:val="FormtovanvHTML"/>
              <w:rPr>
                <w:rFonts w:ascii="Times New Roman" w:hAnsi="Times New Roman" w:cs="Times New Roman"/>
              </w:rPr>
            </w:pPr>
            <w:r w:rsidRPr="005C44BC">
              <w:rPr>
                <w:rFonts w:ascii="Times New Roman" w:hAnsi="Times New Roman" w:cs="Times New Roman"/>
                <w:iCs/>
              </w:rPr>
              <w:t xml:space="preserve">Martina Pachmanová, </w:t>
            </w:r>
            <w:r w:rsidRPr="009303FB">
              <w:rPr>
                <w:rFonts w:ascii="Times New Roman" w:hAnsi="Times New Roman" w:cs="Times New Roman"/>
                <w:i/>
              </w:rPr>
              <w:t>Neznámá území českého moderního umění: Pod lupou genderu</w:t>
            </w:r>
            <w:r>
              <w:rPr>
                <w:rFonts w:ascii="Times New Roman" w:hAnsi="Times New Roman" w:cs="Times New Roman"/>
                <w:iCs/>
              </w:rPr>
              <w:t xml:space="preserve">, </w:t>
            </w:r>
            <w:r w:rsidRPr="005C44BC">
              <w:rPr>
                <w:rFonts w:ascii="Times New Roman" w:hAnsi="Times New Roman" w:cs="Times New Roman"/>
                <w:iCs/>
              </w:rPr>
              <w:t>Praha 2004</w:t>
            </w:r>
          </w:p>
          <w:p w14:paraId="5D51E11D" w14:textId="77777777" w:rsidR="00EF27D2" w:rsidRPr="005C44BC" w:rsidRDefault="00EF27D2" w:rsidP="00BC6420">
            <w:pPr>
              <w:jc w:val="both"/>
              <w:rPr>
                <w:iCs/>
              </w:rPr>
            </w:pPr>
            <w:r w:rsidRPr="005C44BC">
              <w:rPr>
                <w:iCs/>
              </w:rPr>
              <w:t xml:space="preserve">Martina Pachmanová, </w:t>
            </w:r>
            <w:r w:rsidRPr="009303FB">
              <w:rPr>
                <w:i/>
                <w:iCs/>
              </w:rPr>
              <w:t>Zrození umělkyně z pěny limonády: Genderové kontext české teorie a kritiky umění</w:t>
            </w:r>
            <w:r>
              <w:rPr>
                <w:iCs/>
              </w:rPr>
              <w:t xml:space="preserve">, </w:t>
            </w:r>
            <w:r w:rsidRPr="005C44BC">
              <w:rPr>
                <w:iCs/>
              </w:rPr>
              <w:t>Praha 2013</w:t>
            </w:r>
          </w:p>
          <w:p w14:paraId="2936081A" w14:textId="77777777" w:rsidR="00EF27D2" w:rsidRPr="005C44BC" w:rsidRDefault="00EF27D2" w:rsidP="00BC6420">
            <w:pPr>
              <w:jc w:val="both"/>
              <w:rPr>
                <w:iCs/>
              </w:rPr>
            </w:pPr>
            <w:r w:rsidRPr="005C44BC">
              <w:rPr>
                <w:iCs/>
              </w:rPr>
              <w:t xml:space="preserve">Jana Oravcová, </w:t>
            </w:r>
            <w:r w:rsidRPr="009303FB">
              <w:rPr>
                <w:i/>
                <w:iCs/>
              </w:rPr>
              <w:t>Ekonómie tela v uměleckohistorických a teoretických diskurzech</w:t>
            </w:r>
            <w:r>
              <w:rPr>
                <w:iCs/>
              </w:rPr>
              <w:t xml:space="preserve">, </w:t>
            </w:r>
            <w:r w:rsidRPr="005C44BC">
              <w:rPr>
                <w:iCs/>
              </w:rPr>
              <w:t>Bratislava 2011</w:t>
            </w:r>
          </w:p>
          <w:p w14:paraId="18E19CDF" w14:textId="77777777" w:rsidR="00EF27D2" w:rsidRPr="005C44BC" w:rsidRDefault="00EF27D2" w:rsidP="00BC6420">
            <w:pPr>
              <w:pStyle w:val="FormtovanvHTML"/>
              <w:rPr>
                <w:rFonts w:ascii="Times New Roman" w:hAnsi="Times New Roman" w:cs="Times New Roman"/>
              </w:rPr>
            </w:pPr>
            <w:r w:rsidRPr="005C44BC">
              <w:rPr>
                <w:rFonts w:ascii="Times New Roman" w:hAnsi="Times New Roman" w:cs="Times New Roman"/>
              </w:rPr>
              <w:t xml:space="preserve">Zuzana Štefková (ed.), </w:t>
            </w:r>
            <w:r w:rsidRPr="009303FB">
              <w:rPr>
                <w:rFonts w:ascii="Times New Roman" w:hAnsi="Times New Roman" w:cs="Times New Roman"/>
                <w:i/>
              </w:rPr>
              <w:t>Svědectví: Ženským hlasem</w:t>
            </w:r>
            <w:r>
              <w:rPr>
                <w:rFonts w:ascii="Times New Roman" w:hAnsi="Times New Roman" w:cs="Times New Roman"/>
              </w:rPr>
              <w:t xml:space="preserve">, </w:t>
            </w:r>
            <w:r w:rsidRPr="005C44BC">
              <w:rPr>
                <w:rFonts w:ascii="Times New Roman" w:hAnsi="Times New Roman" w:cs="Times New Roman"/>
              </w:rPr>
              <w:t>Praha 2012</w:t>
            </w:r>
          </w:p>
          <w:p w14:paraId="0A35A797" w14:textId="77777777" w:rsidR="00EF27D2" w:rsidRDefault="00EF27D2" w:rsidP="00BC6420">
            <w:pPr>
              <w:jc w:val="both"/>
              <w:rPr>
                <w:iCs/>
              </w:rPr>
            </w:pPr>
            <w:r w:rsidRPr="005C44BC">
              <w:rPr>
                <w:iCs/>
              </w:rPr>
              <w:t xml:space="preserve">Naomi Wolf, </w:t>
            </w:r>
            <w:r w:rsidRPr="009303FB">
              <w:rPr>
                <w:i/>
                <w:iCs/>
              </w:rPr>
              <w:t>Mýtus krásy</w:t>
            </w:r>
            <w:r>
              <w:rPr>
                <w:iCs/>
              </w:rPr>
              <w:t xml:space="preserve">, </w:t>
            </w:r>
            <w:r w:rsidRPr="005C44BC">
              <w:rPr>
                <w:iCs/>
              </w:rPr>
              <w:t>Bratislava 2000</w:t>
            </w:r>
          </w:p>
          <w:p w14:paraId="224BDF2B" w14:textId="4F870773" w:rsidR="00234043" w:rsidRPr="000A7082" w:rsidRDefault="00234043" w:rsidP="00BC6420">
            <w:pPr>
              <w:jc w:val="both"/>
              <w:rPr>
                <w:iCs/>
              </w:rPr>
            </w:pPr>
          </w:p>
        </w:tc>
      </w:tr>
      <w:tr w:rsidR="00EF27D2" w:rsidRPr="006444B9" w14:paraId="07275002" w14:textId="77777777" w:rsidTr="004676F7">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2001FBD8" w14:textId="77777777" w:rsidR="00EF27D2" w:rsidRPr="006444B9" w:rsidRDefault="00EF27D2" w:rsidP="00BC6420">
            <w:pPr>
              <w:jc w:val="center"/>
              <w:rPr>
                <w:b/>
              </w:rPr>
            </w:pPr>
            <w:r w:rsidRPr="006444B9">
              <w:rPr>
                <w:b/>
              </w:rPr>
              <w:t>Informace ke kombinované nebo distanční formě</w:t>
            </w:r>
          </w:p>
        </w:tc>
      </w:tr>
      <w:tr w:rsidR="00EF27D2" w:rsidRPr="006444B9" w14:paraId="3E0ACB70" w14:textId="77777777" w:rsidTr="004676F7">
        <w:tc>
          <w:tcPr>
            <w:tcW w:w="4787" w:type="dxa"/>
            <w:gridSpan w:val="3"/>
            <w:tcBorders>
              <w:top w:val="single" w:sz="2" w:space="0" w:color="auto"/>
            </w:tcBorders>
            <w:shd w:val="clear" w:color="auto" w:fill="F7CAAC"/>
          </w:tcPr>
          <w:p w14:paraId="0A351B98" w14:textId="77777777" w:rsidR="00EF27D2" w:rsidRPr="006444B9" w:rsidRDefault="00EF27D2" w:rsidP="00BC6420">
            <w:pPr>
              <w:jc w:val="both"/>
            </w:pPr>
            <w:r w:rsidRPr="006444B9">
              <w:rPr>
                <w:b/>
              </w:rPr>
              <w:t>Rozsah konzultací (soustředění)</w:t>
            </w:r>
          </w:p>
        </w:tc>
        <w:tc>
          <w:tcPr>
            <w:tcW w:w="889" w:type="dxa"/>
            <w:tcBorders>
              <w:top w:val="single" w:sz="2" w:space="0" w:color="auto"/>
            </w:tcBorders>
          </w:tcPr>
          <w:p w14:paraId="327058E8" w14:textId="77777777" w:rsidR="00EF27D2" w:rsidRPr="006444B9" w:rsidRDefault="00EF27D2" w:rsidP="00BC6420">
            <w:pPr>
              <w:jc w:val="both"/>
            </w:pPr>
          </w:p>
        </w:tc>
        <w:tc>
          <w:tcPr>
            <w:tcW w:w="4179" w:type="dxa"/>
            <w:gridSpan w:val="4"/>
            <w:tcBorders>
              <w:top w:val="single" w:sz="2" w:space="0" w:color="auto"/>
            </w:tcBorders>
            <w:shd w:val="clear" w:color="auto" w:fill="F7CAAC"/>
          </w:tcPr>
          <w:p w14:paraId="1B0F8916" w14:textId="77777777" w:rsidR="00EF27D2" w:rsidRPr="006444B9" w:rsidRDefault="00EF27D2" w:rsidP="00BC6420">
            <w:pPr>
              <w:jc w:val="both"/>
              <w:rPr>
                <w:b/>
              </w:rPr>
            </w:pPr>
            <w:r w:rsidRPr="006444B9">
              <w:rPr>
                <w:b/>
              </w:rPr>
              <w:t xml:space="preserve">hodin </w:t>
            </w:r>
          </w:p>
        </w:tc>
      </w:tr>
      <w:tr w:rsidR="00EF27D2" w:rsidRPr="006444B9" w14:paraId="7C71DEEC" w14:textId="77777777" w:rsidTr="004676F7">
        <w:tc>
          <w:tcPr>
            <w:tcW w:w="9855" w:type="dxa"/>
            <w:gridSpan w:val="8"/>
            <w:shd w:val="clear" w:color="auto" w:fill="F7CAAC"/>
          </w:tcPr>
          <w:p w14:paraId="3F2B553D" w14:textId="77777777" w:rsidR="00EF27D2" w:rsidRPr="006444B9" w:rsidRDefault="00EF27D2" w:rsidP="00BC6420">
            <w:pPr>
              <w:jc w:val="both"/>
              <w:rPr>
                <w:b/>
              </w:rPr>
            </w:pPr>
            <w:r w:rsidRPr="006444B9">
              <w:rPr>
                <w:b/>
              </w:rPr>
              <w:t>Informace o způsobu kontaktu s vyučujícím</w:t>
            </w:r>
          </w:p>
        </w:tc>
      </w:tr>
      <w:tr w:rsidR="00EF27D2" w:rsidRPr="006444B9" w14:paraId="0F993A10" w14:textId="77777777" w:rsidTr="004676F7">
        <w:trPr>
          <w:trHeight w:val="174"/>
        </w:trPr>
        <w:tc>
          <w:tcPr>
            <w:tcW w:w="9855" w:type="dxa"/>
            <w:gridSpan w:val="8"/>
          </w:tcPr>
          <w:p w14:paraId="3781F4CD" w14:textId="77777777" w:rsidR="00EF27D2" w:rsidRPr="006444B9" w:rsidRDefault="00EF27D2" w:rsidP="00BC6420">
            <w:pPr>
              <w:jc w:val="both"/>
            </w:pPr>
          </w:p>
        </w:tc>
      </w:tr>
    </w:tbl>
    <w:p w14:paraId="54A7EF77" w14:textId="6891727E" w:rsidR="00F62C3D" w:rsidRDefault="00F62C3D" w:rsidP="00F62C3D"/>
    <w:p w14:paraId="2EE248C1" w14:textId="5DC3DCC7" w:rsidR="00B636FC" w:rsidRDefault="00B636FC" w:rsidP="00F62C3D"/>
    <w:p w14:paraId="3DF9ACF6" w14:textId="3B8BF486" w:rsidR="00B636FC" w:rsidRDefault="00B636FC" w:rsidP="00F62C3D"/>
    <w:p w14:paraId="033098F7" w14:textId="449634E5" w:rsidR="00B636FC" w:rsidRDefault="00B636FC" w:rsidP="00F62C3D"/>
    <w:p w14:paraId="51781386" w14:textId="0D3EEDC3" w:rsidR="00B636FC" w:rsidRDefault="00B636FC" w:rsidP="00F62C3D"/>
    <w:p w14:paraId="4234065D" w14:textId="7EA50D28" w:rsidR="00B636FC" w:rsidRDefault="00B636FC" w:rsidP="00F62C3D"/>
    <w:p w14:paraId="1CF6C00E" w14:textId="25D15BD9" w:rsidR="00B636FC" w:rsidRDefault="00B636FC" w:rsidP="00F62C3D"/>
    <w:p w14:paraId="6BBD643A" w14:textId="4480735B" w:rsidR="00B636FC" w:rsidRDefault="00B636FC" w:rsidP="00F62C3D"/>
    <w:p w14:paraId="0ED64314" w14:textId="1E844036" w:rsidR="00B636FC" w:rsidRDefault="00B636FC" w:rsidP="00F62C3D"/>
    <w:p w14:paraId="52A00BFE" w14:textId="28DC3361" w:rsidR="00B636FC" w:rsidRDefault="00B636FC" w:rsidP="00F62C3D"/>
    <w:p w14:paraId="22ABDE51" w14:textId="11E878DA" w:rsidR="00B636FC" w:rsidRDefault="00B636FC" w:rsidP="00F62C3D"/>
    <w:p w14:paraId="1E710296" w14:textId="1372490D" w:rsidR="00B636FC" w:rsidRDefault="00B636FC" w:rsidP="00F62C3D"/>
    <w:p w14:paraId="226935EA" w14:textId="4B11AA2E" w:rsidR="00B636FC" w:rsidRDefault="00B636FC" w:rsidP="00F62C3D"/>
    <w:p w14:paraId="7FBA71EF" w14:textId="22BDEA9F" w:rsidR="00B636FC" w:rsidRDefault="00B636FC" w:rsidP="00F62C3D"/>
    <w:p w14:paraId="6ADEAC14" w14:textId="2A702447" w:rsidR="00B636FC" w:rsidRDefault="00B636FC" w:rsidP="00F62C3D"/>
    <w:p w14:paraId="2B2C74C9" w14:textId="25145BAD" w:rsidR="00B636FC" w:rsidRDefault="00B636FC" w:rsidP="00F62C3D"/>
    <w:p w14:paraId="190DD564" w14:textId="3718CEA0" w:rsidR="00B636FC" w:rsidRDefault="00B636FC" w:rsidP="00F62C3D"/>
    <w:p w14:paraId="4DBB9476" w14:textId="27D1DF99" w:rsidR="00B636FC" w:rsidRDefault="00B636FC" w:rsidP="00F62C3D"/>
    <w:p w14:paraId="397BC793" w14:textId="685C25BA" w:rsidR="00B636FC" w:rsidRDefault="00B636FC" w:rsidP="00F62C3D"/>
    <w:p w14:paraId="32203427" w14:textId="78000BE2" w:rsidR="00B636FC" w:rsidRDefault="00B636FC" w:rsidP="00F62C3D"/>
    <w:p w14:paraId="34D4DC7B" w14:textId="5175DF5F" w:rsidR="00B636FC" w:rsidRDefault="00B636FC" w:rsidP="00F62C3D"/>
    <w:p w14:paraId="320716F4" w14:textId="41980527" w:rsidR="00B636FC" w:rsidRDefault="00B636FC" w:rsidP="00F62C3D"/>
    <w:p w14:paraId="000A8722" w14:textId="00437241" w:rsidR="00B636FC" w:rsidRDefault="00B636FC" w:rsidP="00F62C3D"/>
    <w:p w14:paraId="3682CF8D" w14:textId="73ED5B4F" w:rsidR="00B636FC" w:rsidRDefault="00B636FC" w:rsidP="00F62C3D"/>
    <w:p w14:paraId="73D4C860" w14:textId="49C0E187" w:rsidR="00B636FC" w:rsidRDefault="00B636FC" w:rsidP="00F62C3D"/>
    <w:p w14:paraId="0798DDCD" w14:textId="7DEE0831" w:rsidR="00EF27D2" w:rsidRDefault="00EF27D2" w:rsidP="00F62C3D"/>
    <w:p w14:paraId="2FBD385D" w14:textId="4CC3FD8C" w:rsidR="00EF27D2" w:rsidRDefault="00EF27D2"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234043" w14:paraId="759EA08A" w14:textId="77777777" w:rsidTr="004676F7">
        <w:tc>
          <w:tcPr>
            <w:tcW w:w="9855" w:type="dxa"/>
            <w:gridSpan w:val="8"/>
            <w:tcBorders>
              <w:bottom w:val="double" w:sz="4" w:space="0" w:color="auto"/>
            </w:tcBorders>
            <w:shd w:val="clear" w:color="auto" w:fill="BDD6EE"/>
          </w:tcPr>
          <w:p w14:paraId="296A7F33" w14:textId="77777777" w:rsidR="00234043" w:rsidRDefault="00234043" w:rsidP="00373C22">
            <w:pPr>
              <w:jc w:val="both"/>
              <w:rPr>
                <w:b/>
                <w:sz w:val="28"/>
              </w:rPr>
            </w:pPr>
            <w:r>
              <w:br w:type="page"/>
            </w:r>
            <w:r>
              <w:rPr>
                <w:b/>
                <w:sz w:val="28"/>
              </w:rPr>
              <w:t>B-III – Charakteristika studijního předmětu</w:t>
            </w:r>
          </w:p>
        </w:tc>
      </w:tr>
      <w:tr w:rsidR="00234043" w:rsidRPr="00635482" w14:paraId="548D4013" w14:textId="77777777" w:rsidTr="004676F7">
        <w:tc>
          <w:tcPr>
            <w:tcW w:w="3086" w:type="dxa"/>
            <w:tcBorders>
              <w:top w:val="double" w:sz="4" w:space="0" w:color="auto"/>
            </w:tcBorders>
            <w:shd w:val="clear" w:color="auto" w:fill="F7CAAC"/>
          </w:tcPr>
          <w:p w14:paraId="6181C63E" w14:textId="77777777" w:rsidR="00234043" w:rsidRDefault="00234043" w:rsidP="00373C22">
            <w:pPr>
              <w:jc w:val="both"/>
              <w:rPr>
                <w:b/>
              </w:rPr>
            </w:pPr>
            <w:r>
              <w:rPr>
                <w:b/>
              </w:rPr>
              <w:t>Název studijního předmětu</w:t>
            </w:r>
          </w:p>
        </w:tc>
        <w:tc>
          <w:tcPr>
            <w:tcW w:w="6769" w:type="dxa"/>
            <w:gridSpan w:val="7"/>
            <w:tcBorders>
              <w:top w:val="double" w:sz="4" w:space="0" w:color="auto"/>
            </w:tcBorders>
          </w:tcPr>
          <w:p w14:paraId="4A9F18F5" w14:textId="77777777" w:rsidR="00234043" w:rsidRPr="00635482" w:rsidRDefault="00234043" w:rsidP="00373C22">
            <w:pPr>
              <w:jc w:val="both"/>
              <w:rPr>
                <w:b/>
                <w:bCs/>
              </w:rPr>
            </w:pPr>
            <w:r w:rsidRPr="00635482">
              <w:rPr>
                <w:b/>
                <w:bCs/>
              </w:rPr>
              <w:t>Umění 19. století</w:t>
            </w:r>
          </w:p>
        </w:tc>
      </w:tr>
      <w:tr w:rsidR="00234043" w14:paraId="29BA70EC" w14:textId="77777777" w:rsidTr="004676F7">
        <w:tc>
          <w:tcPr>
            <w:tcW w:w="3086" w:type="dxa"/>
            <w:shd w:val="clear" w:color="auto" w:fill="F7CAAC"/>
          </w:tcPr>
          <w:p w14:paraId="49E00745" w14:textId="77777777" w:rsidR="00234043" w:rsidRDefault="00234043" w:rsidP="00373C22">
            <w:pPr>
              <w:jc w:val="both"/>
              <w:rPr>
                <w:b/>
              </w:rPr>
            </w:pPr>
            <w:r>
              <w:rPr>
                <w:b/>
              </w:rPr>
              <w:t>Typ předmětu</w:t>
            </w:r>
          </w:p>
        </w:tc>
        <w:tc>
          <w:tcPr>
            <w:tcW w:w="3406" w:type="dxa"/>
            <w:gridSpan w:val="4"/>
          </w:tcPr>
          <w:p w14:paraId="3283D143" w14:textId="39DF5F50" w:rsidR="00234043" w:rsidRDefault="00B56E4B" w:rsidP="00373C22">
            <w:pPr>
              <w:jc w:val="both"/>
            </w:pPr>
            <w:r>
              <w:t>povinně volitelný</w:t>
            </w:r>
          </w:p>
        </w:tc>
        <w:tc>
          <w:tcPr>
            <w:tcW w:w="2695" w:type="dxa"/>
            <w:gridSpan w:val="2"/>
            <w:shd w:val="clear" w:color="auto" w:fill="F7CAAC"/>
          </w:tcPr>
          <w:p w14:paraId="05FFC019" w14:textId="77777777" w:rsidR="00234043" w:rsidRDefault="00234043" w:rsidP="00373C22">
            <w:pPr>
              <w:jc w:val="both"/>
            </w:pPr>
            <w:r>
              <w:rPr>
                <w:b/>
              </w:rPr>
              <w:t>doporučený ročník / semestr</w:t>
            </w:r>
          </w:p>
        </w:tc>
        <w:tc>
          <w:tcPr>
            <w:tcW w:w="668" w:type="dxa"/>
          </w:tcPr>
          <w:p w14:paraId="3F7940DF" w14:textId="77777777" w:rsidR="00234043" w:rsidRDefault="00234043" w:rsidP="00373C22">
            <w:pPr>
              <w:jc w:val="both"/>
            </w:pPr>
            <w:r>
              <w:t>1-2/1</w:t>
            </w:r>
          </w:p>
        </w:tc>
      </w:tr>
      <w:tr w:rsidR="00234043" w14:paraId="3493831D" w14:textId="77777777" w:rsidTr="004676F7">
        <w:tc>
          <w:tcPr>
            <w:tcW w:w="3086" w:type="dxa"/>
            <w:shd w:val="clear" w:color="auto" w:fill="F7CAAC"/>
          </w:tcPr>
          <w:p w14:paraId="708AD344" w14:textId="77777777" w:rsidR="00234043" w:rsidRDefault="00234043" w:rsidP="00373C22">
            <w:pPr>
              <w:jc w:val="both"/>
              <w:rPr>
                <w:b/>
              </w:rPr>
            </w:pPr>
            <w:r>
              <w:rPr>
                <w:b/>
              </w:rPr>
              <w:t>Rozsah studijního předmětu</w:t>
            </w:r>
          </w:p>
        </w:tc>
        <w:tc>
          <w:tcPr>
            <w:tcW w:w="1701" w:type="dxa"/>
            <w:gridSpan w:val="2"/>
          </w:tcPr>
          <w:p w14:paraId="18D7C720" w14:textId="79416938" w:rsidR="00234043" w:rsidRDefault="00234043" w:rsidP="00373C22">
            <w:pPr>
              <w:jc w:val="both"/>
            </w:pPr>
            <w:r>
              <w:t>2</w:t>
            </w:r>
            <w:r w:rsidR="00B56E4B">
              <w:t>4</w:t>
            </w:r>
            <w:r>
              <w:t>p+0</w:t>
            </w:r>
          </w:p>
        </w:tc>
        <w:tc>
          <w:tcPr>
            <w:tcW w:w="889" w:type="dxa"/>
            <w:shd w:val="clear" w:color="auto" w:fill="F7CAAC"/>
          </w:tcPr>
          <w:p w14:paraId="28FECE00" w14:textId="77777777" w:rsidR="00234043" w:rsidRDefault="00234043" w:rsidP="00373C22">
            <w:pPr>
              <w:jc w:val="both"/>
              <w:rPr>
                <w:b/>
              </w:rPr>
            </w:pPr>
            <w:r>
              <w:rPr>
                <w:b/>
              </w:rPr>
              <w:t xml:space="preserve">hod. </w:t>
            </w:r>
          </w:p>
        </w:tc>
        <w:tc>
          <w:tcPr>
            <w:tcW w:w="816" w:type="dxa"/>
          </w:tcPr>
          <w:p w14:paraId="52319264" w14:textId="53874ACC" w:rsidR="00234043" w:rsidRDefault="00234043" w:rsidP="00373C22">
            <w:pPr>
              <w:jc w:val="both"/>
            </w:pPr>
            <w:r>
              <w:t>2</w:t>
            </w:r>
            <w:r w:rsidR="00B56E4B">
              <w:t>4</w:t>
            </w:r>
          </w:p>
        </w:tc>
        <w:tc>
          <w:tcPr>
            <w:tcW w:w="2156" w:type="dxa"/>
            <w:shd w:val="clear" w:color="auto" w:fill="F7CAAC"/>
          </w:tcPr>
          <w:p w14:paraId="52C9EF9A" w14:textId="77777777" w:rsidR="00234043" w:rsidRDefault="00234043" w:rsidP="00373C22">
            <w:pPr>
              <w:jc w:val="both"/>
              <w:rPr>
                <w:b/>
              </w:rPr>
            </w:pPr>
            <w:r>
              <w:rPr>
                <w:b/>
              </w:rPr>
              <w:t>kreditů</w:t>
            </w:r>
          </w:p>
        </w:tc>
        <w:tc>
          <w:tcPr>
            <w:tcW w:w="1207" w:type="dxa"/>
            <w:gridSpan w:val="2"/>
          </w:tcPr>
          <w:p w14:paraId="27F9C8A7" w14:textId="77777777" w:rsidR="00234043" w:rsidRDefault="00234043" w:rsidP="00373C22">
            <w:pPr>
              <w:jc w:val="both"/>
            </w:pPr>
            <w:r>
              <w:t>3</w:t>
            </w:r>
          </w:p>
        </w:tc>
      </w:tr>
      <w:tr w:rsidR="00234043" w14:paraId="4D63E78A" w14:textId="77777777" w:rsidTr="004676F7">
        <w:tc>
          <w:tcPr>
            <w:tcW w:w="3086" w:type="dxa"/>
            <w:shd w:val="clear" w:color="auto" w:fill="F7CAAC"/>
          </w:tcPr>
          <w:p w14:paraId="1A19BE36" w14:textId="77777777" w:rsidR="00234043" w:rsidRDefault="00234043" w:rsidP="00373C22">
            <w:pPr>
              <w:jc w:val="both"/>
              <w:rPr>
                <w:b/>
                <w:sz w:val="22"/>
              </w:rPr>
            </w:pPr>
            <w:r>
              <w:rPr>
                <w:b/>
              </w:rPr>
              <w:t>Prerekvizity, korekvizity, ekvivalence</w:t>
            </w:r>
          </w:p>
        </w:tc>
        <w:tc>
          <w:tcPr>
            <w:tcW w:w="6769" w:type="dxa"/>
            <w:gridSpan w:val="7"/>
          </w:tcPr>
          <w:p w14:paraId="68A2ECD0" w14:textId="77777777" w:rsidR="00234043" w:rsidRDefault="00234043" w:rsidP="00373C22">
            <w:pPr>
              <w:jc w:val="both"/>
            </w:pPr>
          </w:p>
        </w:tc>
      </w:tr>
      <w:tr w:rsidR="00234043" w14:paraId="5312ACBD" w14:textId="77777777" w:rsidTr="004676F7">
        <w:tc>
          <w:tcPr>
            <w:tcW w:w="3086" w:type="dxa"/>
            <w:shd w:val="clear" w:color="auto" w:fill="F7CAAC"/>
          </w:tcPr>
          <w:p w14:paraId="0CB67C44" w14:textId="77777777" w:rsidR="00234043" w:rsidRDefault="00234043" w:rsidP="00373C22">
            <w:pPr>
              <w:jc w:val="both"/>
              <w:rPr>
                <w:b/>
              </w:rPr>
            </w:pPr>
            <w:r>
              <w:rPr>
                <w:b/>
              </w:rPr>
              <w:t>Způsob ověření studijních výsledků</w:t>
            </w:r>
          </w:p>
        </w:tc>
        <w:tc>
          <w:tcPr>
            <w:tcW w:w="3406" w:type="dxa"/>
            <w:gridSpan w:val="4"/>
          </w:tcPr>
          <w:p w14:paraId="4FC9FC18" w14:textId="77777777" w:rsidR="00234043" w:rsidRDefault="00234043" w:rsidP="00373C22">
            <w:pPr>
              <w:jc w:val="both"/>
            </w:pPr>
            <w:r>
              <w:t>zkouška</w:t>
            </w:r>
          </w:p>
        </w:tc>
        <w:tc>
          <w:tcPr>
            <w:tcW w:w="2156" w:type="dxa"/>
            <w:shd w:val="clear" w:color="auto" w:fill="F7CAAC"/>
          </w:tcPr>
          <w:p w14:paraId="12D8F1D3" w14:textId="77777777" w:rsidR="00234043" w:rsidRDefault="00234043" w:rsidP="00373C22">
            <w:pPr>
              <w:jc w:val="both"/>
              <w:rPr>
                <w:b/>
              </w:rPr>
            </w:pPr>
            <w:r>
              <w:rPr>
                <w:b/>
              </w:rPr>
              <w:t>Forma výuky</w:t>
            </w:r>
          </w:p>
        </w:tc>
        <w:tc>
          <w:tcPr>
            <w:tcW w:w="1207" w:type="dxa"/>
            <w:gridSpan w:val="2"/>
          </w:tcPr>
          <w:p w14:paraId="27C1DB9C" w14:textId="77777777" w:rsidR="00234043" w:rsidRDefault="00234043" w:rsidP="00373C22">
            <w:pPr>
              <w:jc w:val="both"/>
            </w:pPr>
            <w:r>
              <w:t>přednáška</w:t>
            </w:r>
          </w:p>
        </w:tc>
      </w:tr>
      <w:tr w:rsidR="00234043" w:rsidRPr="00543DEA" w14:paraId="6B7A354B" w14:textId="77777777" w:rsidTr="004676F7">
        <w:tc>
          <w:tcPr>
            <w:tcW w:w="3086" w:type="dxa"/>
            <w:shd w:val="clear" w:color="auto" w:fill="F7CAAC"/>
          </w:tcPr>
          <w:p w14:paraId="0E79A9ED" w14:textId="77777777" w:rsidR="00234043" w:rsidRPr="00543DEA" w:rsidRDefault="00234043"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6C78A5B6" w14:textId="77777777" w:rsidR="00234043" w:rsidRPr="00543DEA" w:rsidRDefault="00234043" w:rsidP="00373C22">
            <w:pPr>
              <w:widowControl w:val="0"/>
              <w:autoSpaceDE w:val="0"/>
              <w:autoSpaceDN w:val="0"/>
              <w:adjustRightInd w:val="0"/>
              <w:rPr>
                <w:rFonts w:cs="Arial"/>
                <w:bCs/>
              </w:rPr>
            </w:pPr>
            <w:r>
              <w:t>písemná nebo ústní zkouška</w:t>
            </w:r>
          </w:p>
        </w:tc>
      </w:tr>
      <w:tr w:rsidR="00234043" w14:paraId="32625B49" w14:textId="77777777" w:rsidTr="004676F7">
        <w:trPr>
          <w:trHeight w:val="109"/>
        </w:trPr>
        <w:tc>
          <w:tcPr>
            <w:tcW w:w="9855" w:type="dxa"/>
            <w:gridSpan w:val="8"/>
            <w:tcBorders>
              <w:top w:val="nil"/>
            </w:tcBorders>
          </w:tcPr>
          <w:p w14:paraId="4A5B79F4" w14:textId="77777777" w:rsidR="00234043" w:rsidRDefault="00234043" w:rsidP="00373C22">
            <w:pPr>
              <w:jc w:val="both"/>
            </w:pPr>
          </w:p>
        </w:tc>
      </w:tr>
      <w:tr w:rsidR="00234043" w14:paraId="6A60A5A6" w14:textId="77777777" w:rsidTr="004676F7">
        <w:trPr>
          <w:trHeight w:val="197"/>
        </w:trPr>
        <w:tc>
          <w:tcPr>
            <w:tcW w:w="3086" w:type="dxa"/>
            <w:tcBorders>
              <w:top w:val="nil"/>
            </w:tcBorders>
            <w:shd w:val="clear" w:color="auto" w:fill="F7CAAC"/>
          </w:tcPr>
          <w:p w14:paraId="0254CA9A" w14:textId="77777777" w:rsidR="00234043" w:rsidRDefault="00234043" w:rsidP="00373C22">
            <w:pPr>
              <w:jc w:val="both"/>
              <w:rPr>
                <w:b/>
              </w:rPr>
            </w:pPr>
            <w:r>
              <w:rPr>
                <w:b/>
              </w:rPr>
              <w:t>Garant předmětu</w:t>
            </w:r>
          </w:p>
        </w:tc>
        <w:tc>
          <w:tcPr>
            <w:tcW w:w="6769" w:type="dxa"/>
            <w:gridSpan w:val="7"/>
            <w:tcBorders>
              <w:top w:val="nil"/>
            </w:tcBorders>
          </w:tcPr>
          <w:p w14:paraId="09ED2993" w14:textId="77777777" w:rsidR="00234043" w:rsidRDefault="00234043" w:rsidP="00373C22">
            <w:pPr>
              <w:jc w:val="both"/>
            </w:pPr>
          </w:p>
        </w:tc>
      </w:tr>
      <w:tr w:rsidR="00234043" w14:paraId="68065DDA" w14:textId="77777777" w:rsidTr="004676F7">
        <w:trPr>
          <w:trHeight w:val="243"/>
        </w:trPr>
        <w:tc>
          <w:tcPr>
            <w:tcW w:w="3086" w:type="dxa"/>
            <w:tcBorders>
              <w:top w:val="nil"/>
            </w:tcBorders>
            <w:shd w:val="clear" w:color="auto" w:fill="F7CAAC"/>
          </w:tcPr>
          <w:p w14:paraId="18BFB973" w14:textId="77777777" w:rsidR="00234043" w:rsidRDefault="00234043" w:rsidP="00373C22">
            <w:pPr>
              <w:jc w:val="both"/>
              <w:rPr>
                <w:b/>
              </w:rPr>
            </w:pPr>
            <w:r>
              <w:rPr>
                <w:b/>
              </w:rPr>
              <w:t>Zapojení garanta do výuky předmětu</w:t>
            </w:r>
          </w:p>
        </w:tc>
        <w:tc>
          <w:tcPr>
            <w:tcW w:w="6769" w:type="dxa"/>
            <w:gridSpan w:val="7"/>
            <w:tcBorders>
              <w:top w:val="nil"/>
            </w:tcBorders>
          </w:tcPr>
          <w:p w14:paraId="0E3A2767" w14:textId="77777777" w:rsidR="00234043" w:rsidRDefault="00234043" w:rsidP="00373C22">
            <w:pPr>
              <w:jc w:val="both"/>
            </w:pPr>
          </w:p>
        </w:tc>
      </w:tr>
      <w:tr w:rsidR="00234043" w14:paraId="79656442" w14:textId="77777777" w:rsidTr="004676F7">
        <w:tc>
          <w:tcPr>
            <w:tcW w:w="3086" w:type="dxa"/>
            <w:shd w:val="clear" w:color="auto" w:fill="F7CAAC"/>
          </w:tcPr>
          <w:p w14:paraId="574B6051" w14:textId="77777777" w:rsidR="00234043" w:rsidRDefault="00234043" w:rsidP="00373C22">
            <w:pPr>
              <w:jc w:val="both"/>
              <w:rPr>
                <w:b/>
              </w:rPr>
            </w:pPr>
            <w:r>
              <w:rPr>
                <w:b/>
              </w:rPr>
              <w:t>Vyučující</w:t>
            </w:r>
          </w:p>
        </w:tc>
        <w:tc>
          <w:tcPr>
            <w:tcW w:w="6769" w:type="dxa"/>
            <w:gridSpan w:val="7"/>
            <w:tcBorders>
              <w:bottom w:val="nil"/>
            </w:tcBorders>
          </w:tcPr>
          <w:p w14:paraId="01BAE164" w14:textId="77777777" w:rsidR="00234043" w:rsidRDefault="00234043" w:rsidP="00373C22">
            <w:pPr>
              <w:jc w:val="both"/>
            </w:pPr>
          </w:p>
        </w:tc>
      </w:tr>
      <w:tr w:rsidR="00234043" w14:paraId="20220029" w14:textId="77777777" w:rsidTr="000D5DE2">
        <w:trPr>
          <w:trHeight w:val="352"/>
        </w:trPr>
        <w:tc>
          <w:tcPr>
            <w:tcW w:w="9855" w:type="dxa"/>
            <w:gridSpan w:val="8"/>
            <w:tcBorders>
              <w:top w:val="nil"/>
            </w:tcBorders>
          </w:tcPr>
          <w:p w14:paraId="41C43B41" w14:textId="232CD421" w:rsidR="00234043" w:rsidRDefault="00234043" w:rsidP="00373C22">
            <w:pPr>
              <w:jc w:val="both"/>
            </w:pPr>
            <w:r>
              <w:t>prof. Mgr. Lada Hubatová-Vacková, Ph.D.</w:t>
            </w:r>
          </w:p>
        </w:tc>
      </w:tr>
      <w:tr w:rsidR="00234043" w14:paraId="3873AAD6" w14:textId="77777777" w:rsidTr="004676F7">
        <w:tc>
          <w:tcPr>
            <w:tcW w:w="3086" w:type="dxa"/>
            <w:shd w:val="clear" w:color="auto" w:fill="F7CAAC"/>
          </w:tcPr>
          <w:p w14:paraId="536CECAD" w14:textId="0EA05B5C" w:rsidR="00234043" w:rsidRDefault="00F33E9D" w:rsidP="00373C22">
            <w:pPr>
              <w:jc w:val="both"/>
              <w:rPr>
                <w:b/>
              </w:rPr>
            </w:pPr>
            <w:r w:rsidRPr="005A0406">
              <w:rPr>
                <w:b/>
              </w:rPr>
              <w:t>Hlavní témata a výsledky učení</w:t>
            </w:r>
          </w:p>
        </w:tc>
        <w:tc>
          <w:tcPr>
            <w:tcW w:w="6769" w:type="dxa"/>
            <w:gridSpan w:val="7"/>
            <w:tcBorders>
              <w:bottom w:val="nil"/>
            </w:tcBorders>
          </w:tcPr>
          <w:p w14:paraId="14C08324" w14:textId="77777777" w:rsidR="00234043" w:rsidRDefault="00234043" w:rsidP="00373C22">
            <w:pPr>
              <w:jc w:val="both"/>
            </w:pPr>
          </w:p>
        </w:tc>
      </w:tr>
      <w:tr w:rsidR="00234043" w:rsidRPr="00BD6B5C" w14:paraId="00477315" w14:textId="77777777" w:rsidTr="007E55AB">
        <w:trPr>
          <w:trHeight w:val="283"/>
        </w:trPr>
        <w:tc>
          <w:tcPr>
            <w:tcW w:w="9855" w:type="dxa"/>
            <w:gridSpan w:val="8"/>
            <w:tcBorders>
              <w:top w:val="nil"/>
              <w:bottom w:val="single" w:sz="4" w:space="0" w:color="auto"/>
            </w:tcBorders>
          </w:tcPr>
          <w:p w14:paraId="486D9468" w14:textId="77777777" w:rsidR="00234043" w:rsidRPr="0089798E" w:rsidRDefault="00234043" w:rsidP="00373C22">
            <w:r w:rsidRPr="0089798E">
              <w:rPr>
                <w:b/>
                <w:bCs/>
              </w:rPr>
              <w:t>Anotace:</w:t>
            </w:r>
            <w:r w:rsidRPr="0089798E">
              <w:t xml:space="preserve"> V semestrálním cyklu jsou představeny základní charakteristiky uměleckých tendencí 19. století a jejich představitelů (v návaznosti na státnicové otázky), ale zároveň je v každé přednášce uveden pokus o aktualizaci a apropriaci témat a přístupů spjatých s vytčeným historickým obdobím. Tento diachronní pohled by měl ukázat, že umění 19. století není uzavřený muzeifikovaný fenomén minulosti, ale naopak může být inspirativní pro moderní a současné umělce.  </w:t>
            </w:r>
          </w:p>
          <w:p w14:paraId="2EE32A41" w14:textId="77777777" w:rsidR="00234043" w:rsidRPr="0089798E" w:rsidRDefault="00234043" w:rsidP="00373C22"/>
          <w:p w14:paraId="5BD8DC99" w14:textId="77777777" w:rsidR="00234043" w:rsidRPr="00635482" w:rsidRDefault="00234043" w:rsidP="00373C22">
            <w:pPr>
              <w:rPr>
                <w:b/>
                <w:bCs/>
              </w:rPr>
            </w:pPr>
            <w:r w:rsidRPr="0089798E">
              <w:rPr>
                <w:b/>
                <w:bCs/>
              </w:rPr>
              <w:t>Osnova:</w:t>
            </w:r>
          </w:p>
          <w:p w14:paraId="2993C362" w14:textId="77777777" w:rsidR="00234043" w:rsidRPr="00635482" w:rsidRDefault="00234043" w:rsidP="00373C22">
            <w:pPr>
              <w:rPr>
                <w:b/>
              </w:rPr>
            </w:pPr>
            <w:r w:rsidRPr="0089798E">
              <w:rPr>
                <w:b/>
              </w:rPr>
              <w:t xml:space="preserve">Okruhy témat: </w:t>
            </w:r>
          </w:p>
          <w:p w14:paraId="24BB4C5D" w14:textId="77777777" w:rsidR="00234043" w:rsidRPr="0089798E" w:rsidRDefault="00234043" w:rsidP="00373C22">
            <w:pPr>
              <w:shd w:val="clear" w:color="auto" w:fill="FFFFFF"/>
              <w:rPr>
                <w:color w:val="000000"/>
              </w:rPr>
            </w:pPr>
            <w:r w:rsidRPr="0089798E">
              <w:rPr>
                <w:color w:val="000000"/>
              </w:rPr>
              <w:t xml:space="preserve">Klasicismus, neoklasicismus, empír; sochař Antonio Canova a Gipsoteca Canoviana v Possagnu; architektonické řešení Carlo Scarpa, otázky současného vystavování kanonizovaného akademického klasicismu </w:t>
            </w:r>
          </w:p>
          <w:p w14:paraId="406D4362" w14:textId="77777777" w:rsidR="00234043" w:rsidRPr="0089798E" w:rsidRDefault="00234043" w:rsidP="00373C22">
            <w:pPr>
              <w:pStyle w:val="Odstavecseseznamem"/>
              <w:ind w:left="0"/>
            </w:pPr>
          </w:p>
          <w:p w14:paraId="3ABED7E6" w14:textId="77777777" w:rsidR="00234043" w:rsidRPr="0089798E" w:rsidRDefault="00234043" w:rsidP="00373C22">
            <w:pPr>
              <w:pStyle w:val="Odstavecseseznamem"/>
              <w:ind w:left="0"/>
            </w:pPr>
            <w:r w:rsidRPr="0089798E">
              <w:t xml:space="preserve">Romantismus, krajinomalba (Anglie, Francie, Německo a české země), romantické přírodověda; vznešenost divoké přírody, romantické stereotypy. Teorie </w:t>
            </w:r>
            <w:r w:rsidRPr="0089798E">
              <w:rPr>
                <w:i/>
              </w:rPr>
              <w:t>sublimního</w:t>
            </w:r>
            <w:r w:rsidRPr="0089798E">
              <w:t xml:space="preserve">, přírodovědný koncept </w:t>
            </w:r>
            <w:r w:rsidRPr="0089798E">
              <w:rPr>
                <w:i/>
              </w:rPr>
              <w:t>entelechie</w:t>
            </w:r>
            <w:r w:rsidRPr="0089798E">
              <w:t>; Turner, Constable, Hugo, C. D. Friedrich, Mánesové. Goethe, naturfilozofie, krajina a přírodní praobrazy (</w:t>
            </w:r>
            <w:r w:rsidRPr="0089798E">
              <w:rPr>
                <w:i/>
              </w:rPr>
              <w:t>Urtyp, Urmotiv</w:t>
            </w:r>
            <w:r w:rsidRPr="0089798E">
              <w:t>); Ruskinovy texty o Turnerových oblohách</w:t>
            </w:r>
            <w:r w:rsidRPr="0089798E">
              <w:rPr>
                <w:color w:val="000000"/>
              </w:rPr>
              <w:t>; James Turrel a jeho „Skyspaces“</w:t>
            </w:r>
            <w:r w:rsidRPr="0089798E">
              <w:t xml:space="preserve"> </w:t>
            </w:r>
          </w:p>
          <w:p w14:paraId="466D6F77" w14:textId="77777777" w:rsidR="00234043" w:rsidRPr="0089798E" w:rsidRDefault="00234043" w:rsidP="00373C22">
            <w:pPr>
              <w:pStyle w:val="Odstavecseseznamem"/>
              <w:ind w:left="0"/>
            </w:pPr>
          </w:p>
          <w:p w14:paraId="6F5A0B0F" w14:textId="77777777" w:rsidR="00234043" w:rsidRPr="0089798E" w:rsidRDefault="00234043" w:rsidP="00373C22">
            <w:r w:rsidRPr="0089798E">
              <w:t xml:space="preserve">Romantismus, teorie a psychologie barev, průzkum vidění a vnímání (Goethe, Blainville, Chevreul, Henry, Rood, Purkyně), Ruskinova teorie „nevinného oka“; spjatost romantických teorií vidění s abstraktním uměním  </w:t>
            </w:r>
          </w:p>
          <w:p w14:paraId="6C672EB0" w14:textId="77777777" w:rsidR="00234043" w:rsidRPr="0089798E" w:rsidRDefault="00234043" w:rsidP="00373C22">
            <w:pPr>
              <w:pStyle w:val="Odstavecseseznamem"/>
              <w:ind w:left="0"/>
            </w:pPr>
          </w:p>
          <w:p w14:paraId="4D771A09" w14:textId="77777777" w:rsidR="00234043" w:rsidRPr="0089798E" w:rsidRDefault="00234043" w:rsidP="00373C22">
            <w:r w:rsidRPr="0089798E">
              <w:t>Prerafaelité a postromantismus</w:t>
            </w:r>
            <w:r w:rsidRPr="0089798E">
              <w:rPr>
                <w:color w:val="000000"/>
              </w:rPr>
              <w:t xml:space="preserve">; využití motivů v současné ikonografii módní fotografie </w:t>
            </w:r>
          </w:p>
          <w:p w14:paraId="6D2EAE19" w14:textId="77777777" w:rsidR="00234043" w:rsidRPr="0089798E" w:rsidRDefault="00234043" w:rsidP="00373C22"/>
          <w:p w14:paraId="32D9E553" w14:textId="77777777" w:rsidR="00234043" w:rsidRPr="0089798E" w:rsidRDefault="00234043" w:rsidP="00373C22">
            <w:r w:rsidRPr="0089798E">
              <w:t>Počátky fotografické techniky: Daguerre, Talbot, Niepce; Mikroskopické obrazy, rentgenografie, chronofotografie; daguerrotypie a fotografický unikát dnes (Přibyl)</w:t>
            </w:r>
          </w:p>
          <w:p w14:paraId="6C3F7EE3" w14:textId="77777777" w:rsidR="00234043" w:rsidRPr="0089798E" w:rsidRDefault="00234043" w:rsidP="00373C22"/>
          <w:p w14:paraId="5AF3AD38" w14:textId="77777777" w:rsidR="00234043" w:rsidRPr="0089798E" w:rsidRDefault="00234043" w:rsidP="00373C22">
            <w:r w:rsidRPr="0089798E">
              <w:t>Biedermeier a každodennost</w:t>
            </w:r>
            <w:r w:rsidRPr="0089798E">
              <w:rPr>
                <w:color w:val="000000"/>
              </w:rPr>
              <w:t>; d</w:t>
            </w:r>
            <w:r w:rsidRPr="0089798E">
              <w:t>omácí interiér, epistolární a deníková kultura (přiklad Boženy Němcové); biedermeier a neobiedermeier v užitém umění 20. století</w:t>
            </w:r>
          </w:p>
          <w:p w14:paraId="514926C4" w14:textId="77777777" w:rsidR="00234043" w:rsidRPr="0089798E" w:rsidRDefault="00234043" w:rsidP="00373C22"/>
          <w:p w14:paraId="7E611CD8" w14:textId="77777777" w:rsidR="00234043" w:rsidRPr="0089798E" w:rsidRDefault="00234043" w:rsidP="00373C22">
            <w:r w:rsidRPr="0089798E">
              <w:t>Plenérová krajinomalba</w:t>
            </w:r>
            <w:r w:rsidRPr="0089798E">
              <w:rPr>
                <w:color w:val="000000"/>
              </w:rPr>
              <w:t>; „Barbizonská škola“, r</w:t>
            </w:r>
            <w:r w:rsidRPr="0089798E">
              <w:t>ealismus (Francie)</w:t>
            </w:r>
            <w:r w:rsidRPr="0089798E">
              <w:rPr>
                <w:color w:val="000000"/>
              </w:rPr>
              <w:t xml:space="preserve">; realismus v českém umění (Mařákovy „Vnitřky lesa“, Šumavský prales; revokace motivů u Váchala, Štyrského </w:t>
            </w:r>
            <w:r w:rsidRPr="0089798E">
              <w:t xml:space="preserve"> </w:t>
            </w:r>
          </w:p>
          <w:p w14:paraId="6E9C7D08" w14:textId="77777777" w:rsidR="00234043" w:rsidRPr="0089798E" w:rsidRDefault="00234043" w:rsidP="00373C22"/>
          <w:p w14:paraId="047591C6" w14:textId="77777777" w:rsidR="00234043" w:rsidRPr="0089798E" w:rsidRDefault="00234043" w:rsidP="00373C22">
            <w:r w:rsidRPr="0089798E">
              <w:t>Impresionismus a postimpresionismus, témata, postupy malby, osobnosti</w:t>
            </w:r>
            <w:r w:rsidRPr="0089798E">
              <w:rPr>
                <w:color w:val="000000"/>
              </w:rPr>
              <w:t xml:space="preserve">; Van Goghovy dopisy, poslední obraz „Kořeny“;  Antonin Artaud a jeho text „Van Gogh, aneb zasebevražděný společností“ (Van Gogh ou Le Suicidé de la société, 1947) </w:t>
            </w:r>
          </w:p>
          <w:p w14:paraId="2D6601C4" w14:textId="77777777" w:rsidR="00234043" w:rsidRPr="0089798E" w:rsidRDefault="00234043" w:rsidP="00373C22"/>
          <w:p w14:paraId="3D5E95D1" w14:textId="77777777" w:rsidR="00234043" w:rsidRPr="0089798E" w:rsidRDefault="00234043" w:rsidP="00373C22">
            <w:pPr>
              <w:rPr>
                <w:color w:val="000000"/>
              </w:rPr>
            </w:pPr>
            <w:r w:rsidRPr="0089798E">
              <w:t>Symbolismus a dekadence konce „dlouhého století“</w:t>
            </w:r>
            <w:r w:rsidRPr="0089798E">
              <w:rPr>
                <w:color w:val="000000"/>
              </w:rPr>
              <w:t xml:space="preserve">; </w:t>
            </w:r>
            <w:r w:rsidRPr="0089798E">
              <w:t>Gustave Moreau. Huysmans a jeho kniha „Naruby“</w:t>
            </w:r>
            <w:r w:rsidRPr="0089798E">
              <w:rPr>
                <w:color w:val="000000"/>
              </w:rPr>
              <w:t>;</w:t>
            </w:r>
            <w:r w:rsidRPr="0089798E">
              <w:t xml:space="preserve"> Wilde, „Obraz Doriana Graye“ a dandysmus</w:t>
            </w:r>
            <w:r w:rsidRPr="0089798E">
              <w:rPr>
                <w:color w:val="000000"/>
              </w:rPr>
              <w:t>; projekt „Decadence Now! Za hranicí krajnosti (2010)</w:t>
            </w:r>
          </w:p>
          <w:p w14:paraId="70A6560E" w14:textId="77777777" w:rsidR="00234043" w:rsidRPr="0089798E" w:rsidRDefault="00234043" w:rsidP="00373C22">
            <w:r w:rsidRPr="0089798E">
              <w:rPr>
                <w:color w:val="000000"/>
              </w:rPr>
              <w:t xml:space="preserve"> </w:t>
            </w:r>
            <w:r w:rsidRPr="0089798E">
              <w:t xml:space="preserve"> </w:t>
            </w:r>
          </w:p>
          <w:p w14:paraId="38403CD7" w14:textId="77777777" w:rsidR="00234043" w:rsidRPr="0089798E" w:rsidRDefault="00234043" w:rsidP="00373C22">
            <w:r w:rsidRPr="0089798E">
              <w:t>Ikonografie hysterie a formální patos konce 19. století, (Georges Didi-Huberman). Duševní nemoc a obraznost</w:t>
            </w:r>
            <w:r w:rsidRPr="0089798E">
              <w:rPr>
                <w:color w:val="000000"/>
              </w:rPr>
              <w:t xml:space="preserve">; výstavní projekt Obrazy mysli </w:t>
            </w:r>
            <w:r w:rsidRPr="0089798E">
              <w:rPr>
                <w:i/>
              </w:rPr>
              <w:t>‒</w:t>
            </w:r>
            <w:r w:rsidRPr="0089798E">
              <w:rPr>
                <w:color w:val="000000"/>
              </w:rPr>
              <w:t xml:space="preserve"> Mysl v obrazech (2021); Kesner a experimenty v otázkách vizualizace mysli</w:t>
            </w:r>
          </w:p>
          <w:p w14:paraId="136AD15C" w14:textId="77777777" w:rsidR="00234043" w:rsidRPr="0089798E" w:rsidRDefault="00234043" w:rsidP="00373C22"/>
          <w:p w14:paraId="03EE7451" w14:textId="77777777" w:rsidR="00234043" w:rsidRPr="0089798E" w:rsidRDefault="00234043" w:rsidP="00373C22">
            <w:r w:rsidRPr="0089798E">
              <w:t>Edvard Munch: malíř 19. století?, tradiční malba a nová média (fotografie, film)</w:t>
            </w:r>
          </w:p>
          <w:p w14:paraId="6DF0FC3F" w14:textId="77777777" w:rsidR="00234043" w:rsidRPr="0089798E" w:rsidRDefault="00234043" w:rsidP="00373C22"/>
          <w:p w14:paraId="5109FF43" w14:textId="77777777" w:rsidR="00234043" w:rsidRPr="0089798E" w:rsidRDefault="00234043" w:rsidP="00373C22">
            <w:r w:rsidRPr="0089798E">
              <w:t xml:space="preserve">Přednášky budou kombinovány s exkurzemi (Národní galerie </w:t>
            </w:r>
            <w:r w:rsidRPr="0089798E">
              <w:rPr>
                <w:i/>
              </w:rPr>
              <w:t>‒</w:t>
            </w:r>
            <w:r w:rsidRPr="0089798E">
              <w:t xml:space="preserve"> stálá expozice „Umění dlouhého století, 1796</w:t>
            </w:r>
            <w:r w:rsidRPr="0089798E">
              <w:rPr>
                <w:i/>
              </w:rPr>
              <w:t>‒</w:t>
            </w:r>
            <w:r w:rsidRPr="0089798E">
              <w:t>1918</w:t>
            </w:r>
            <w:r w:rsidRPr="0089798E">
              <w:rPr>
                <w:color w:val="000000"/>
              </w:rPr>
              <w:t>;</w:t>
            </w:r>
            <w:r w:rsidRPr="0089798E">
              <w:t xml:space="preserve"> pražské pomníky)</w:t>
            </w:r>
          </w:p>
          <w:p w14:paraId="07928948" w14:textId="77777777" w:rsidR="00234043" w:rsidRDefault="00234043" w:rsidP="00373C22">
            <w:pPr>
              <w:rPr>
                <w:b/>
                <w:bCs/>
              </w:rPr>
            </w:pPr>
          </w:p>
          <w:p w14:paraId="1BA93DC4" w14:textId="77777777" w:rsidR="00234043" w:rsidRPr="001000DE" w:rsidRDefault="00234043" w:rsidP="00373C22">
            <w:pPr>
              <w:pStyle w:val="Normlnweb"/>
              <w:spacing w:before="0" w:beforeAutospacing="0" w:after="0" w:afterAutospacing="0"/>
              <w:contextualSpacing/>
              <w:rPr>
                <w:b/>
                <w:bCs/>
                <w:sz w:val="20"/>
                <w:szCs w:val="20"/>
              </w:rPr>
            </w:pPr>
            <w:r w:rsidRPr="00AF563B">
              <w:rPr>
                <w:b/>
                <w:bCs/>
                <w:sz w:val="20"/>
                <w:szCs w:val="20"/>
              </w:rPr>
              <w:t>Cíle studia:</w:t>
            </w:r>
          </w:p>
          <w:p w14:paraId="46B33AEE" w14:textId="77777777" w:rsidR="00234043" w:rsidRPr="001000DE" w:rsidRDefault="00234043" w:rsidP="0021777E">
            <w:pPr>
              <w:pStyle w:val="Normlnweb"/>
              <w:numPr>
                <w:ilvl w:val="0"/>
                <w:numId w:val="39"/>
              </w:numPr>
              <w:contextualSpacing/>
              <w:rPr>
                <w:sz w:val="20"/>
                <w:szCs w:val="20"/>
              </w:rPr>
            </w:pPr>
            <w:r w:rsidRPr="001000DE">
              <w:rPr>
                <w:sz w:val="20"/>
                <w:szCs w:val="20"/>
              </w:rPr>
              <w:t xml:space="preserve">seznámit studenty s dějinami a teorií </w:t>
            </w:r>
            <w:r>
              <w:rPr>
                <w:sz w:val="20"/>
                <w:szCs w:val="20"/>
              </w:rPr>
              <w:t>umění 19. století jednak formou přehledu, ale také formou výběrové aktualizace historických témat</w:t>
            </w:r>
          </w:p>
          <w:p w14:paraId="64E8952D" w14:textId="77777777" w:rsidR="00234043" w:rsidRPr="001000DE" w:rsidRDefault="00234043" w:rsidP="0021777E">
            <w:pPr>
              <w:pStyle w:val="Normlnweb"/>
              <w:numPr>
                <w:ilvl w:val="0"/>
                <w:numId w:val="39"/>
              </w:numPr>
              <w:contextualSpacing/>
              <w:rPr>
                <w:sz w:val="20"/>
                <w:szCs w:val="20"/>
              </w:rPr>
            </w:pPr>
            <w:r w:rsidRPr="001000DE">
              <w:rPr>
                <w:sz w:val="20"/>
                <w:szCs w:val="20"/>
              </w:rPr>
              <w:t>představit dobový teoretický diskurs a možnosti současné interpretace</w:t>
            </w:r>
          </w:p>
          <w:p w14:paraId="49AFBB96" w14:textId="77777777" w:rsidR="00234043" w:rsidRPr="001000DE" w:rsidRDefault="00234043" w:rsidP="0021777E">
            <w:pPr>
              <w:pStyle w:val="Normlnweb"/>
              <w:numPr>
                <w:ilvl w:val="0"/>
                <w:numId w:val="39"/>
              </w:numPr>
              <w:contextualSpacing/>
              <w:rPr>
                <w:sz w:val="20"/>
                <w:szCs w:val="20"/>
              </w:rPr>
            </w:pPr>
            <w:r w:rsidRPr="001000DE">
              <w:rPr>
                <w:sz w:val="20"/>
                <w:szCs w:val="20"/>
              </w:rPr>
              <w:t>představit možnosti kurátorských řešení a výstavní prezentace historie designu na realizovaných expozičních projektech</w:t>
            </w:r>
            <w:r>
              <w:rPr>
                <w:sz w:val="20"/>
                <w:szCs w:val="20"/>
              </w:rPr>
              <w:t>, věnovaných umění 19. století</w:t>
            </w:r>
          </w:p>
          <w:p w14:paraId="75BC33F8" w14:textId="77777777" w:rsidR="00234043" w:rsidRPr="001000DE" w:rsidRDefault="00234043" w:rsidP="00373C22">
            <w:pPr>
              <w:widowControl w:val="0"/>
              <w:autoSpaceDE w:val="0"/>
              <w:autoSpaceDN w:val="0"/>
              <w:adjustRightInd w:val="0"/>
              <w:contextualSpacing/>
              <w:rPr>
                <w:b/>
              </w:rPr>
            </w:pPr>
            <w:r w:rsidRPr="001000DE">
              <w:rPr>
                <w:b/>
              </w:rPr>
              <w:t>Výsledky učení:</w:t>
            </w:r>
          </w:p>
          <w:p w14:paraId="5022A010" w14:textId="77777777" w:rsidR="00234043" w:rsidRPr="001000DE" w:rsidRDefault="00234043" w:rsidP="00373C22">
            <w:pPr>
              <w:widowControl w:val="0"/>
              <w:autoSpaceDE w:val="0"/>
              <w:autoSpaceDN w:val="0"/>
              <w:adjustRightInd w:val="0"/>
              <w:contextualSpacing/>
            </w:pPr>
            <w:r w:rsidRPr="001000DE">
              <w:t>Po úspěšném absolvování předmětu je student schopen:</w:t>
            </w:r>
          </w:p>
          <w:p w14:paraId="5B63601A" w14:textId="77777777" w:rsidR="00234043" w:rsidRPr="001000DE" w:rsidRDefault="00234043" w:rsidP="0021777E">
            <w:pPr>
              <w:pStyle w:val="Normlnweb"/>
              <w:numPr>
                <w:ilvl w:val="0"/>
                <w:numId w:val="39"/>
              </w:numPr>
              <w:spacing w:before="0" w:beforeAutospacing="0"/>
              <w:contextualSpacing/>
              <w:rPr>
                <w:sz w:val="20"/>
                <w:szCs w:val="20"/>
              </w:rPr>
            </w:pPr>
            <w:r w:rsidRPr="001000DE">
              <w:rPr>
                <w:sz w:val="20"/>
                <w:szCs w:val="20"/>
              </w:rPr>
              <w:t xml:space="preserve">orientovat se v klíčových tématech a otázkách z dějin a teorie </w:t>
            </w:r>
            <w:r>
              <w:rPr>
                <w:sz w:val="20"/>
                <w:szCs w:val="20"/>
              </w:rPr>
              <w:t>umění</w:t>
            </w:r>
            <w:r w:rsidRPr="001000DE">
              <w:rPr>
                <w:sz w:val="20"/>
                <w:szCs w:val="20"/>
              </w:rPr>
              <w:t xml:space="preserve"> 19. </w:t>
            </w:r>
            <w:r>
              <w:rPr>
                <w:sz w:val="20"/>
                <w:szCs w:val="20"/>
              </w:rPr>
              <w:t xml:space="preserve">století </w:t>
            </w:r>
          </w:p>
          <w:p w14:paraId="0E6A9A91" w14:textId="77777777" w:rsidR="00234043" w:rsidRPr="001000DE" w:rsidRDefault="00234043" w:rsidP="0021777E">
            <w:pPr>
              <w:pStyle w:val="Normlnweb"/>
              <w:numPr>
                <w:ilvl w:val="0"/>
                <w:numId w:val="39"/>
              </w:numPr>
              <w:contextualSpacing/>
              <w:rPr>
                <w:sz w:val="20"/>
                <w:szCs w:val="20"/>
              </w:rPr>
            </w:pPr>
            <w:r w:rsidRPr="001000DE">
              <w:rPr>
                <w:sz w:val="20"/>
                <w:szCs w:val="20"/>
              </w:rPr>
              <w:t xml:space="preserve">prokázat znalost </w:t>
            </w:r>
            <w:r>
              <w:rPr>
                <w:sz w:val="20"/>
                <w:szCs w:val="20"/>
              </w:rPr>
              <w:t xml:space="preserve">směrů, postupů a osobností dějin umění 19. století </w:t>
            </w:r>
          </w:p>
          <w:p w14:paraId="2AB86D57" w14:textId="77777777" w:rsidR="00234043" w:rsidRPr="00BD6B5C" w:rsidRDefault="00234043" w:rsidP="0021777E">
            <w:pPr>
              <w:pStyle w:val="Normlnweb"/>
              <w:numPr>
                <w:ilvl w:val="0"/>
                <w:numId w:val="39"/>
              </w:numPr>
              <w:contextualSpacing/>
            </w:pPr>
            <w:r>
              <w:rPr>
                <w:sz w:val="20"/>
                <w:szCs w:val="20"/>
              </w:rPr>
              <w:t>pochopit aktuálnost a inspirativnost vybraných historických témat</w:t>
            </w:r>
          </w:p>
        </w:tc>
      </w:tr>
      <w:tr w:rsidR="004676F7" w14:paraId="300045F5" w14:textId="77777777" w:rsidTr="007E55AB">
        <w:trPr>
          <w:trHeight w:val="265"/>
        </w:trPr>
        <w:tc>
          <w:tcPr>
            <w:tcW w:w="3653" w:type="dxa"/>
            <w:gridSpan w:val="2"/>
            <w:tcBorders>
              <w:top w:val="single" w:sz="4" w:space="0" w:color="auto"/>
            </w:tcBorders>
            <w:shd w:val="clear" w:color="auto" w:fill="F7CAAC"/>
          </w:tcPr>
          <w:p w14:paraId="5B24EBE7" w14:textId="4B0351E3" w:rsidR="004676F7" w:rsidRDefault="004676F7" w:rsidP="004676F7">
            <w:pPr>
              <w:jc w:val="both"/>
            </w:pPr>
            <w:r>
              <w:rPr>
                <w:b/>
              </w:rPr>
              <w:t>Metody výuky</w:t>
            </w:r>
          </w:p>
        </w:tc>
        <w:tc>
          <w:tcPr>
            <w:tcW w:w="6202" w:type="dxa"/>
            <w:gridSpan w:val="6"/>
            <w:tcBorders>
              <w:top w:val="single" w:sz="4" w:space="0" w:color="auto"/>
              <w:bottom w:val="nil"/>
            </w:tcBorders>
          </w:tcPr>
          <w:p w14:paraId="327AE718" w14:textId="77777777" w:rsidR="004676F7" w:rsidRDefault="004676F7" w:rsidP="004676F7">
            <w:pPr>
              <w:jc w:val="both"/>
            </w:pPr>
          </w:p>
        </w:tc>
      </w:tr>
      <w:tr w:rsidR="004676F7" w:rsidRPr="00BD6B5C" w14:paraId="44233FC1" w14:textId="77777777" w:rsidTr="007E55AB">
        <w:trPr>
          <w:trHeight w:val="283"/>
        </w:trPr>
        <w:tc>
          <w:tcPr>
            <w:tcW w:w="9855" w:type="dxa"/>
            <w:gridSpan w:val="8"/>
            <w:tcBorders>
              <w:top w:val="nil"/>
              <w:bottom w:val="single" w:sz="4" w:space="0" w:color="auto"/>
            </w:tcBorders>
          </w:tcPr>
          <w:p w14:paraId="4841F0EA" w14:textId="77777777" w:rsidR="004676F7" w:rsidRDefault="004676F7" w:rsidP="007E55AB">
            <w:pPr>
              <w:rPr>
                <w:b/>
                <w:bCs/>
              </w:rPr>
            </w:pPr>
          </w:p>
          <w:p w14:paraId="146F98B3" w14:textId="77777777" w:rsidR="007E55AB" w:rsidRPr="007E55AB" w:rsidRDefault="007E55AB" w:rsidP="007E55AB">
            <w:pPr>
              <w:pStyle w:val="elementtoproof"/>
              <w:shd w:val="clear" w:color="auto" w:fill="FFFFFF"/>
              <w:rPr>
                <w:rFonts w:eastAsia="Times New Roman"/>
                <w:sz w:val="20"/>
                <w:szCs w:val="20"/>
              </w:rPr>
            </w:pPr>
            <w:r w:rsidRPr="007E55AB">
              <w:rPr>
                <w:rFonts w:eastAsia="Times New Roman"/>
                <w:sz w:val="20"/>
                <w:szCs w:val="20"/>
              </w:rPr>
              <w:t>Systematický výklad, který obvykle tvoří jádro přednášek, je kombinován s metodami, které podporují aktivitu studentů a poskytují prostor pro jejich aktivní zapojení, například formou interaktivní diskuse. Přednášky jsou obohaceny řadou podpůrných vizuálně-textových prezentací. Vyučující vytvářejí a využívají k výuce studijní materiály, které jsou studentům předány k dispozici. Studentům je na začátku a průběžně doporučována literatura, případně navštěvujeme ve vztahu k tématu přednášky aktuální výstavy. Témata umění 19. století jsou aktualizována, aby zaujala i současné výtvarné umělce.</w:t>
            </w:r>
          </w:p>
          <w:p w14:paraId="70388A6C" w14:textId="2BCF4546" w:rsidR="007E55AB" w:rsidRPr="0089798E" w:rsidRDefault="007E55AB" w:rsidP="007E55AB">
            <w:pPr>
              <w:rPr>
                <w:b/>
                <w:bCs/>
              </w:rPr>
            </w:pPr>
          </w:p>
        </w:tc>
      </w:tr>
      <w:tr w:rsidR="00234043" w14:paraId="7E7E9EDD" w14:textId="77777777" w:rsidTr="007E55AB">
        <w:trPr>
          <w:trHeight w:val="265"/>
        </w:trPr>
        <w:tc>
          <w:tcPr>
            <w:tcW w:w="3653" w:type="dxa"/>
            <w:gridSpan w:val="2"/>
            <w:tcBorders>
              <w:top w:val="single" w:sz="4" w:space="0" w:color="auto"/>
            </w:tcBorders>
            <w:shd w:val="clear" w:color="auto" w:fill="F7CAAC"/>
          </w:tcPr>
          <w:p w14:paraId="5016A340" w14:textId="77777777" w:rsidR="00234043" w:rsidRDefault="00234043" w:rsidP="00373C22">
            <w:pPr>
              <w:jc w:val="both"/>
            </w:pPr>
            <w:r>
              <w:rPr>
                <w:b/>
              </w:rPr>
              <w:t>Studijní literatura a studijní pomůcky</w:t>
            </w:r>
          </w:p>
        </w:tc>
        <w:tc>
          <w:tcPr>
            <w:tcW w:w="6202" w:type="dxa"/>
            <w:gridSpan w:val="6"/>
            <w:tcBorders>
              <w:top w:val="single" w:sz="4" w:space="0" w:color="auto"/>
              <w:bottom w:val="nil"/>
            </w:tcBorders>
          </w:tcPr>
          <w:p w14:paraId="0F81B80E" w14:textId="77777777" w:rsidR="00234043" w:rsidRDefault="00234043" w:rsidP="00373C22">
            <w:pPr>
              <w:jc w:val="both"/>
            </w:pPr>
          </w:p>
        </w:tc>
      </w:tr>
      <w:tr w:rsidR="00234043" w:rsidRPr="00635482" w14:paraId="79B8138A" w14:textId="77777777" w:rsidTr="004676F7">
        <w:trPr>
          <w:trHeight w:val="1497"/>
        </w:trPr>
        <w:tc>
          <w:tcPr>
            <w:tcW w:w="9855" w:type="dxa"/>
            <w:gridSpan w:val="8"/>
            <w:tcBorders>
              <w:top w:val="nil"/>
            </w:tcBorders>
          </w:tcPr>
          <w:p w14:paraId="5AA183D0" w14:textId="77777777" w:rsidR="00234043" w:rsidRDefault="00234043" w:rsidP="00373C22">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014AA266" w14:textId="77777777" w:rsidR="00234043" w:rsidRPr="0030475F" w:rsidRDefault="00234043" w:rsidP="00373C22">
            <w:pPr>
              <w:pStyle w:val="description"/>
              <w:rPr>
                <w:sz w:val="20"/>
                <w:szCs w:val="20"/>
              </w:rPr>
            </w:pPr>
            <w:r w:rsidRPr="0030475F">
              <w:rPr>
                <w:sz w:val="20"/>
                <w:szCs w:val="20"/>
              </w:rPr>
              <w:t>Robert Rosenblum ‒ H. W. Janson, 19th Century Art, New York 1983</w:t>
            </w:r>
          </w:p>
          <w:p w14:paraId="2744E2BF" w14:textId="77777777" w:rsidR="00234043" w:rsidRPr="0030475F" w:rsidRDefault="00234043" w:rsidP="00373C22">
            <w:pPr>
              <w:pStyle w:val="description"/>
              <w:rPr>
                <w:sz w:val="20"/>
                <w:szCs w:val="20"/>
              </w:rPr>
            </w:pPr>
            <w:r w:rsidRPr="0030475F">
              <w:rPr>
                <w:sz w:val="20"/>
                <w:szCs w:val="20"/>
              </w:rPr>
              <w:t>Taťána Petrasová ‒ Helena Lorenzová (eds.), Dějiny českého výtvarného umění 1780/1890, Praha 2001</w:t>
            </w:r>
          </w:p>
          <w:p w14:paraId="18BB7C00" w14:textId="77777777" w:rsidR="00234043" w:rsidRDefault="00234043" w:rsidP="00373C22">
            <w:pPr>
              <w:pStyle w:val="Normlnweb1"/>
              <w:spacing w:after="0"/>
              <w:rPr>
                <w:sz w:val="20"/>
                <w:szCs w:val="20"/>
              </w:rPr>
            </w:pPr>
            <w:r w:rsidRPr="0030475F">
              <w:rPr>
                <w:rFonts w:ascii="Times New Roman" w:eastAsia="Times New Roman" w:hAnsi="Times New Roman" w:cs="Times New Roman"/>
                <w:kern w:val="0"/>
                <w:sz w:val="20"/>
                <w:szCs w:val="20"/>
                <w:lang w:eastAsia="cs-CZ"/>
              </w:rPr>
              <w:t xml:space="preserve">Taťána Petrasová </w:t>
            </w:r>
            <w:r w:rsidRPr="0030475F">
              <w:rPr>
                <w:rFonts w:ascii="Times New Roman" w:hAnsi="Times New Roman" w:cs="Times New Roman"/>
                <w:bCs/>
                <w:sz w:val="20"/>
                <w:szCs w:val="20"/>
              </w:rPr>
              <w:t>–</w:t>
            </w:r>
            <w:r w:rsidRPr="0030475F">
              <w:rPr>
                <w:rFonts w:ascii="Times New Roman" w:eastAsia="Times New Roman" w:hAnsi="Times New Roman" w:cs="Times New Roman"/>
                <w:kern w:val="0"/>
                <w:sz w:val="20"/>
                <w:szCs w:val="20"/>
                <w:lang w:eastAsia="cs-CZ"/>
              </w:rPr>
              <w:t xml:space="preserve"> Rostislav Švácha a kol., Dějiny umění v českých zemích 800</w:t>
            </w:r>
            <w:r w:rsidRPr="0030475F">
              <w:rPr>
                <w:rFonts w:ascii="Times New Roman" w:hAnsi="Times New Roman" w:cs="Times New Roman"/>
                <w:bCs/>
                <w:sz w:val="20"/>
                <w:szCs w:val="20"/>
              </w:rPr>
              <w:t>–</w:t>
            </w:r>
            <w:r w:rsidRPr="0030475F">
              <w:rPr>
                <w:rFonts w:ascii="Times New Roman" w:eastAsia="Times New Roman" w:hAnsi="Times New Roman" w:cs="Times New Roman"/>
                <w:kern w:val="0"/>
                <w:sz w:val="20"/>
                <w:szCs w:val="20"/>
                <w:lang w:eastAsia="cs-CZ"/>
              </w:rPr>
              <w:t xml:space="preserve">2000, </w:t>
            </w:r>
            <w:r w:rsidRPr="0030475F">
              <w:rPr>
                <w:rFonts w:ascii="Times New Roman" w:hAnsi="Times New Roman" w:cs="Times New Roman"/>
                <w:bCs/>
                <w:sz w:val="20"/>
                <w:szCs w:val="20"/>
              </w:rPr>
              <w:t>(oddíl 1800–2000)</w:t>
            </w:r>
            <w:r>
              <w:rPr>
                <w:rFonts w:ascii="Times New Roman" w:hAnsi="Times New Roman" w:cs="Times New Roman"/>
                <w:bCs/>
                <w:sz w:val="20"/>
                <w:szCs w:val="20"/>
              </w:rPr>
              <w:t xml:space="preserve">, </w:t>
            </w:r>
            <w:r w:rsidRPr="0030475F">
              <w:rPr>
                <w:rFonts w:ascii="Times New Roman" w:eastAsia="Times New Roman" w:hAnsi="Times New Roman" w:cs="Times New Roman"/>
                <w:kern w:val="0"/>
                <w:sz w:val="20"/>
                <w:szCs w:val="20"/>
                <w:lang w:eastAsia="cs-CZ"/>
              </w:rPr>
              <w:t>Praha 2017, s. 602</w:t>
            </w:r>
            <w:r w:rsidRPr="0030475F">
              <w:rPr>
                <w:rFonts w:ascii="Times New Roman" w:hAnsi="Times New Roman" w:cs="Times New Roman"/>
                <w:bCs/>
                <w:sz w:val="20"/>
                <w:szCs w:val="20"/>
              </w:rPr>
              <w:t xml:space="preserve">–924 </w:t>
            </w:r>
          </w:p>
          <w:p w14:paraId="6B90DD55" w14:textId="77777777" w:rsidR="00234043" w:rsidRPr="003B2A07" w:rsidRDefault="00234043" w:rsidP="00373C22">
            <w:pPr>
              <w:pStyle w:val="Normlnweb1"/>
              <w:spacing w:after="0"/>
              <w:rPr>
                <w:rFonts w:ascii="Times New Roman" w:eastAsia="Times New Roman" w:hAnsi="Times New Roman" w:cs="Times New Roman"/>
                <w:b/>
                <w:kern w:val="0"/>
                <w:sz w:val="20"/>
                <w:szCs w:val="20"/>
                <w:lang w:eastAsia="cs-CZ"/>
              </w:rPr>
            </w:pPr>
          </w:p>
          <w:p w14:paraId="2F87F975" w14:textId="77777777" w:rsidR="00234043" w:rsidRPr="00DD5B9F" w:rsidRDefault="00234043" w:rsidP="00373C22">
            <w:pPr>
              <w:pStyle w:val="Normlnweb1"/>
              <w:spacing w:after="0" w:line="240" w:lineRule="auto"/>
              <w:rPr>
                <w:rFonts w:ascii="Times New Roman" w:eastAsia="Times New Roman" w:hAnsi="Times New Roman" w:cs="Times New Roman"/>
                <w:b/>
                <w:kern w:val="0"/>
                <w:sz w:val="20"/>
                <w:szCs w:val="20"/>
                <w:lang w:eastAsia="cs-CZ"/>
              </w:rPr>
            </w:pPr>
            <w:r w:rsidRPr="00DD5B9F">
              <w:rPr>
                <w:rFonts w:ascii="Times New Roman" w:eastAsia="Times New Roman" w:hAnsi="Times New Roman" w:cs="Times New Roman"/>
                <w:b/>
                <w:kern w:val="0"/>
                <w:sz w:val="20"/>
                <w:szCs w:val="20"/>
                <w:lang w:eastAsia="cs-CZ"/>
              </w:rPr>
              <w:t>Doporučená:</w:t>
            </w:r>
          </w:p>
          <w:p w14:paraId="0E79CB35" w14:textId="77777777" w:rsidR="00234043" w:rsidRPr="0030475F" w:rsidRDefault="00234043" w:rsidP="00373C22">
            <w:pPr>
              <w:pStyle w:val="description"/>
              <w:rPr>
                <w:sz w:val="20"/>
                <w:szCs w:val="20"/>
              </w:rPr>
            </w:pPr>
            <w:r w:rsidRPr="0030475F">
              <w:rPr>
                <w:sz w:val="20"/>
                <w:szCs w:val="20"/>
              </w:rPr>
              <w:t>Helmut Gernsheim, The Origins of Photography, London 1982</w:t>
            </w:r>
          </w:p>
          <w:p w14:paraId="71757197" w14:textId="77777777" w:rsidR="00234043" w:rsidRPr="0030475F" w:rsidRDefault="00234043" w:rsidP="00373C22">
            <w:pPr>
              <w:pStyle w:val="description"/>
              <w:rPr>
                <w:sz w:val="20"/>
                <w:szCs w:val="20"/>
              </w:rPr>
            </w:pPr>
            <w:r w:rsidRPr="0030475F">
              <w:rPr>
                <w:sz w:val="20"/>
                <w:szCs w:val="20"/>
              </w:rPr>
              <w:t>Robert Rosenblum ‒ H. W. Janson, 19th Century Art, New York 1983</w:t>
            </w:r>
          </w:p>
          <w:p w14:paraId="419396AE" w14:textId="77777777" w:rsidR="00234043" w:rsidRPr="0030475F" w:rsidRDefault="00234043" w:rsidP="00373C22">
            <w:pPr>
              <w:autoSpaceDE w:val="0"/>
              <w:autoSpaceDN w:val="0"/>
              <w:adjustRightInd w:val="0"/>
            </w:pPr>
            <w:r w:rsidRPr="0030475F">
              <w:t>Jean Clair (ed.), L´âme au corps. Arts et sciences 1793‒1993, Paris 1994</w:t>
            </w:r>
          </w:p>
          <w:p w14:paraId="56086F8B" w14:textId="77777777" w:rsidR="00234043" w:rsidRPr="0030475F" w:rsidRDefault="00234043" w:rsidP="00373C22">
            <w:pPr>
              <w:pStyle w:val="description"/>
              <w:rPr>
                <w:sz w:val="20"/>
                <w:szCs w:val="20"/>
              </w:rPr>
            </w:pPr>
            <w:r w:rsidRPr="0030475F">
              <w:rPr>
                <w:sz w:val="20"/>
                <w:szCs w:val="20"/>
              </w:rPr>
              <w:t>Michel Frizot, New History of Photography, Cologne 1998</w:t>
            </w:r>
          </w:p>
          <w:p w14:paraId="1CAC1BA3" w14:textId="77777777" w:rsidR="00234043" w:rsidRPr="0030475F" w:rsidRDefault="00234043" w:rsidP="00373C22">
            <w:pPr>
              <w:autoSpaceDE w:val="0"/>
              <w:autoSpaceDN w:val="0"/>
              <w:adjustRightInd w:val="0"/>
            </w:pPr>
            <w:r w:rsidRPr="0030475F">
              <w:t xml:space="preserve">Stephen F. Eisenman, Thomas E. Crow, Brian Lukacher, Linda Nochlin, Nineteenth century art: a critical history, London‒New York 2011  </w:t>
            </w:r>
          </w:p>
          <w:p w14:paraId="11AD0486" w14:textId="77777777" w:rsidR="00234043" w:rsidRPr="0030475F" w:rsidRDefault="00234043" w:rsidP="00373C22">
            <w:pPr>
              <w:autoSpaceDE w:val="0"/>
              <w:autoSpaceDN w:val="0"/>
              <w:adjustRightInd w:val="0"/>
            </w:pPr>
            <w:r w:rsidRPr="0030475F">
              <w:t xml:space="preserve">Pascal Rousseau ‒ Georges Lemoine (eds.), Aux origines de l´abstraction, Paris 2003 </w:t>
            </w:r>
          </w:p>
          <w:p w14:paraId="35934705" w14:textId="77777777" w:rsidR="00234043" w:rsidRPr="0030475F" w:rsidRDefault="00234043" w:rsidP="00373C22">
            <w:pPr>
              <w:pStyle w:val="description"/>
              <w:rPr>
                <w:sz w:val="20"/>
                <w:szCs w:val="20"/>
              </w:rPr>
            </w:pPr>
            <w:r w:rsidRPr="0030475F">
              <w:rPr>
                <w:bCs/>
                <w:sz w:val="20"/>
                <w:szCs w:val="20"/>
              </w:rPr>
              <w:t>Crary</w:t>
            </w:r>
            <w:r w:rsidRPr="0030475F">
              <w:rPr>
                <w:sz w:val="20"/>
                <w:szCs w:val="20"/>
              </w:rPr>
              <w:t xml:space="preserve">, </w:t>
            </w:r>
            <w:r w:rsidRPr="0030475F">
              <w:rPr>
                <w:bCs/>
                <w:sz w:val="20"/>
                <w:szCs w:val="20"/>
              </w:rPr>
              <w:t>Jonathan,</w:t>
            </w:r>
            <w:r w:rsidRPr="0030475F">
              <w:rPr>
                <w:sz w:val="20"/>
                <w:szCs w:val="20"/>
              </w:rPr>
              <w:t xml:space="preserve"> Techniques of the Observer, Cambridge 1992</w:t>
            </w:r>
          </w:p>
          <w:p w14:paraId="6E186973" w14:textId="77777777" w:rsidR="00234043" w:rsidRPr="0030475F" w:rsidRDefault="00234043" w:rsidP="00373C22">
            <w:pPr>
              <w:pStyle w:val="description"/>
              <w:rPr>
                <w:sz w:val="20"/>
                <w:szCs w:val="20"/>
              </w:rPr>
            </w:pPr>
            <w:r w:rsidRPr="0030475F">
              <w:rPr>
                <w:sz w:val="20"/>
                <w:szCs w:val="20"/>
              </w:rPr>
              <w:t>Taťána Petrasová ‒ Helena Lorenzová (eds.), Dějiny českého výtvarného umění 1780/1890, Praha 2001</w:t>
            </w:r>
          </w:p>
          <w:p w14:paraId="39924A6D" w14:textId="77777777" w:rsidR="00234043" w:rsidRPr="0030475F" w:rsidRDefault="00234043" w:rsidP="00373C22">
            <w:pPr>
              <w:pStyle w:val="description"/>
              <w:rPr>
                <w:sz w:val="20"/>
                <w:szCs w:val="20"/>
              </w:rPr>
            </w:pPr>
            <w:r w:rsidRPr="0030475F">
              <w:rPr>
                <w:sz w:val="20"/>
                <w:szCs w:val="20"/>
              </w:rPr>
              <w:t>Otto M. Urban, V barvách chorobných. Idea dekadence a umění v českých zemích 1880‒1914, Praha 2006</w:t>
            </w:r>
          </w:p>
          <w:p w14:paraId="3C3E15EF" w14:textId="77777777" w:rsidR="00234043" w:rsidRPr="0030475F" w:rsidRDefault="00234043" w:rsidP="00373C22">
            <w:pPr>
              <w:pStyle w:val="description"/>
              <w:rPr>
                <w:sz w:val="20"/>
                <w:szCs w:val="20"/>
              </w:rPr>
            </w:pPr>
            <w:r w:rsidRPr="0030475F">
              <w:rPr>
                <w:sz w:val="20"/>
                <w:szCs w:val="20"/>
              </w:rPr>
              <w:t>Alexandr Matoušek, Vnitřek lesa, lesní charaktery. Julius Mařák a umění krajinomalby, Praha 2007</w:t>
            </w:r>
          </w:p>
          <w:p w14:paraId="34DC3F9A" w14:textId="77777777" w:rsidR="00234043" w:rsidRPr="0030475F" w:rsidRDefault="00234043" w:rsidP="00373C22">
            <w:pPr>
              <w:pStyle w:val="Normlnweb1"/>
              <w:spacing w:after="0"/>
              <w:rPr>
                <w:rFonts w:ascii="Times New Roman" w:hAnsi="Times New Roman" w:cs="Times New Roman"/>
                <w:sz w:val="20"/>
                <w:szCs w:val="20"/>
              </w:rPr>
            </w:pPr>
            <w:r w:rsidRPr="0030475F">
              <w:rPr>
                <w:rFonts w:ascii="Times New Roman" w:hAnsi="Times New Roman" w:cs="Times New Roman"/>
                <w:sz w:val="20"/>
                <w:szCs w:val="20"/>
              </w:rPr>
              <w:t xml:space="preserve">Markéta Theinhardt, L´Art de l´Europe  Centrale, Paris 2008 </w:t>
            </w:r>
          </w:p>
          <w:p w14:paraId="0080BF41" w14:textId="77777777" w:rsidR="00234043" w:rsidRPr="0030475F" w:rsidRDefault="00234043" w:rsidP="00373C22">
            <w:pPr>
              <w:pStyle w:val="Normlnweb1"/>
              <w:spacing w:after="0"/>
              <w:rPr>
                <w:rFonts w:ascii="Times New Roman" w:hAnsi="Times New Roman" w:cs="Times New Roman"/>
                <w:bCs/>
                <w:sz w:val="20"/>
                <w:szCs w:val="20"/>
              </w:rPr>
            </w:pPr>
            <w:r w:rsidRPr="0030475F">
              <w:rPr>
                <w:rFonts w:ascii="Times New Roman" w:eastAsia="Times New Roman" w:hAnsi="Times New Roman" w:cs="Times New Roman"/>
                <w:kern w:val="0"/>
                <w:sz w:val="20"/>
                <w:szCs w:val="20"/>
                <w:lang w:eastAsia="cs-CZ"/>
              </w:rPr>
              <w:t xml:space="preserve">Taťána Petrasová </w:t>
            </w:r>
            <w:r w:rsidRPr="0030475F">
              <w:rPr>
                <w:rFonts w:ascii="Times New Roman" w:hAnsi="Times New Roman" w:cs="Times New Roman"/>
                <w:bCs/>
                <w:sz w:val="20"/>
                <w:szCs w:val="20"/>
              </w:rPr>
              <w:t>–</w:t>
            </w:r>
            <w:r w:rsidRPr="0030475F">
              <w:rPr>
                <w:rFonts w:ascii="Times New Roman" w:eastAsia="Times New Roman" w:hAnsi="Times New Roman" w:cs="Times New Roman"/>
                <w:kern w:val="0"/>
                <w:sz w:val="20"/>
                <w:szCs w:val="20"/>
                <w:lang w:eastAsia="cs-CZ"/>
              </w:rPr>
              <w:t xml:space="preserve"> Rostislav Švácha a kol., Dějiny umění v českých zemích 800</w:t>
            </w:r>
            <w:r w:rsidRPr="0030475F">
              <w:rPr>
                <w:rFonts w:ascii="Times New Roman" w:hAnsi="Times New Roman" w:cs="Times New Roman"/>
                <w:bCs/>
                <w:sz w:val="20"/>
                <w:szCs w:val="20"/>
              </w:rPr>
              <w:t>–</w:t>
            </w:r>
            <w:r w:rsidRPr="0030475F">
              <w:rPr>
                <w:rFonts w:ascii="Times New Roman" w:eastAsia="Times New Roman" w:hAnsi="Times New Roman" w:cs="Times New Roman"/>
                <w:kern w:val="0"/>
                <w:sz w:val="20"/>
                <w:szCs w:val="20"/>
                <w:lang w:eastAsia="cs-CZ"/>
              </w:rPr>
              <w:t>2000, Praha 2017, s. 602</w:t>
            </w:r>
            <w:r w:rsidRPr="0030475F">
              <w:rPr>
                <w:rFonts w:ascii="Times New Roman" w:hAnsi="Times New Roman" w:cs="Times New Roman"/>
                <w:bCs/>
                <w:sz w:val="20"/>
                <w:szCs w:val="20"/>
              </w:rPr>
              <w:t xml:space="preserve">–924 (oddíl 1800–2000) </w:t>
            </w:r>
          </w:p>
          <w:p w14:paraId="6635DEF4" w14:textId="77777777" w:rsidR="00234043" w:rsidRPr="0030475F" w:rsidRDefault="00234043" w:rsidP="00373C22">
            <w:pPr>
              <w:pStyle w:val="Normlnweb1"/>
              <w:spacing w:after="0"/>
              <w:rPr>
                <w:rFonts w:ascii="Times New Roman" w:hAnsi="Times New Roman" w:cs="Times New Roman"/>
                <w:bCs/>
                <w:sz w:val="20"/>
                <w:szCs w:val="20"/>
              </w:rPr>
            </w:pPr>
            <w:r w:rsidRPr="0030475F">
              <w:rPr>
                <w:rFonts w:ascii="Times New Roman" w:hAnsi="Times New Roman" w:cs="Times New Roman"/>
                <w:bCs/>
                <w:sz w:val="20"/>
                <w:szCs w:val="20"/>
              </w:rPr>
              <w:t>Veronika Hulíková – Otto M. Urban – Filip Wittlich (eds.), Umění dlouhého století, 1796</w:t>
            </w:r>
            <w:r w:rsidRPr="0030475F">
              <w:rPr>
                <w:rFonts w:ascii="Times New Roman" w:hAnsi="Times New Roman" w:cs="Times New Roman"/>
                <w:sz w:val="20"/>
                <w:szCs w:val="20"/>
              </w:rPr>
              <w:t>‒1918, Praha 2020</w:t>
            </w:r>
          </w:p>
          <w:p w14:paraId="3BB71547" w14:textId="77777777" w:rsidR="00234043" w:rsidRPr="00635482" w:rsidRDefault="00234043" w:rsidP="00373C22">
            <w:pPr>
              <w:pStyle w:val="description"/>
              <w:rPr>
                <w:rFonts w:ascii="Verdana" w:hAnsi="Verdana"/>
                <w:color w:val="666666"/>
                <w:sz w:val="21"/>
                <w:szCs w:val="21"/>
              </w:rPr>
            </w:pPr>
            <w:r>
              <w:rPr>
                <w:rFonts w:ascii="Verdana" w:hAnsi="Verdana"/>
                <w:color w:val="666666"/>
                <w:sz w:val="21"/>
                <w:szCs w:val="21"/>
              </w:rPr>
              <w:t xml:space="preserve"> </w:t>
            </w:r>
          </w:p>
        </w:tc>
      </w:tr>
      <w:tr w:rsidR="00234043" w14:paraId="1A2AFC67" w14:textId="77777777" w:rsidTr="004676F7">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25D291AA" w14:textId="77777777" w:rsidR="00234043" w:rsidRDefault="00234043" w:rsidP="00373C22">
            <w:pPr>
              <w:jc w:val="center"/>
              <w:rPr>
                <w:b/>
              </w:rPr>
            </w:pPr>
            <w:r>
              <w:rPr>
                <w:b/>
              </w:rPr>
              <w:t>Informace ke kombinované nebo distanční formě</w:t>
            </w:r>
          </w:p>
        </w:tc>
      </w:tr>
      <w:tr w:rsidR="00234043" w14:paraId="0F211DE5" w14:textId="77777777" w:rsidTr="004676F7">
        <w:tc>
          <w:tcPr>
            <w:tcW w:w="4787" w:type="dxa"/>
            <w:gridSpan w:val="3"/>
            <w:tcBorders>
              <w:top w:val="single" w:sz="2" w:space="0" w:color="auto"/>
            </w:tcBorders>
            <w:shd w:val="clear" w:color="auto" w:fill="F7CAAC"/>
          </w:tcPr>
          <w:p w14:paraId="7E21C67E" w14:textId="77777777" w:rsidR="00234043" w:rsidRDefault="00234043" w:rsidP="00373C22">
            <w:pPr>
              <w:jc w:val="both"/>
            </w:pPr>
            <w:r>
              <w:rPr>
                <w:b/>
              </w:rPr>
              <w:t>Rozsah konzultací (soustředění)</w:t>
            </w:r>
          </w:p>
        </w:tc>
        <w:tc>
          <w:tcPr>
            <w:tcW w:w="889" w:type="dxa"/>
            <w:tcBorders>
              <w:top w:val="single" w:sz="2" w:space="0" w:color="auto"/>
            </w:tcBorders>
          </w:tcPr>
          <w:p w14:paraId="70C8D01F" w14:textId="77777777" w:rsidR="00234043" w:rsidRDefault="00234043" w:rsidP="00373C22">
            <w:pPr>
              <w:jc w:val="both"/>
            </w:pPr>
          </w:p>
        </w:tc>
        <w:tc>
          <w:tcPr>
            <w:tcW w:w="4179" w:type="dxa"/>
            <w:gridSpan w:val="4"/>
            <w:tcBorders>
              <w:top w:val="single" w:sz="2" w:space="0" w:color="auto"/>
            </w:tcBorders>
            <w:shd w:val="clear" w:color="auto" w:fill="F7CAAC"/>
          </w:tcPr>
          <w:p w14:paraId="62E53B4E" w14:textId="77777777" w:rsidR="00234043" w:rsidRDefault="00234043" w:rsidP="00373C22">
            <w:pPr>
              <w:jc w:val="both"/>
              <w:rPr>
                <w:b/>
              </w:rPr>
            </w:pPr>
            <w:r>
              <w:rPr>
                <w:b/>
              </w:rPr>
              <w:t xml:space="preserve">hodin </w:t>
            </w:r>
          </w:p>
        </w:tc>
      </w:tr>
      <w:tr w:rsidR="00234043" w14:paraId="6B0818A1" w14:textId="77777777" w:rsidTr="004676F7">
        <w:tc>
          <w:tcPr>
            <w:tcW w:w="9855" w:type="dxa"/>
            <w:gridSpan w:val="8"/>
            <w:shd w:val="clear" w:color="auto" w:fill="F7CAAC"/>
          </w:tcPr>
          <w:p w14:paraId="048485A7" w14:textId="77777777" w:rsidR="00234043" w:rsidRDefault="00234043" w:rsidP="00373C22">
            <w:pPr>
              <w:jc w:val="both"/>
              <w:rPr>
                <w:b/>
              </w:rPr>
            </w:pPr>
            <w:r>
              <w:rPr>
                <w:b/>
              </w:rPr>
              <w:t>Informace o způsobu kontaktu s vyučujícím</w:t>
            </w:r>
          </w:p>
        </w:tc>
      </w:tr>
      <w:tr w:rsidR="00234043" w14:paraId="627D1264" w14:textId="77777777" w:rsidTr="004676F7">
        <w:trPr>
          <w:trHeight w:val="174"/>
        </w:trPr>
        <w:tc>
          <w:tcPr>
            <w:tcW w:w="9855" w:type="dxa"/>
            <w:gridSpan w:val="8"/>
          </w:tcPr>
          <w:p w14:paraId="30A5C4D6" w14:textId="77777777" w:rsidR="00234043" w:rsidRDefault="00234043" w:rsidP="00373C22">
            <w:pPr>
              <w:jc w:val="both"/>
            </w:pPr>
          </w:p>
        </w:tc>
      </w:tr>
    </w:tbl>
    <w:p w14:paraId="67263A2D" w14:textId="77777777" w:rsidR="00234043" w:rsidRDefault="00234043" w:rsidP="00F62C3D"/>
    <w:p w14:paraId="24CE7783" w14:textId="10754D9B" w:rsidR="00B636FC" w:rsidRDefault="00B636FC" w:rsidP="00F62C3D"/>
    <w:p w14:paraId="7F2EFDC9" w14:textId="77777777" w:rsidR="000D5DE2" w:rsidRDefault="000D5DE2"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4DE4381D" w14:textId="77777777" w:rsidTr="004676F7">
        <w:tc>
          <w:tcPr>
            <w:tcW w:w="9855" w:type="dxa"/>
            <w:gridSpan w:val="8"/>
            <w:tcBorders>
              <w:bottom w:val="double" w:sz="4" w:space="0" w:color="auto"/>
            </w:tcBorders>
            <w:shd w:val="clear" w:color="auto" w:fill="BDD6EE"/>
          </w:tcPr>
          <w:p w14:paraId="40C12CE6" w14:textId="77777777" w:rsidR="00373C22" w:rsidRDefault="00373C22" w:rsidP="00373C22">
            <w:pPr>
              <w:jc w:val="both"/>
              <w:rPr>
                <w:b/>
                <w:sz w:val="28"/>
              </w:rPr>
            </w:pPr>
            <w:r>
              <w:br w:type="page"/>
            </w:r>
            <w:r>
              <w:rPr>
                <w:b/>
                <w:sz w:val="28"/>
              </w:rPr>
              <w:t>B-III – Charakteristika studijního předmětu</w:t>
            </w:r>
          </w:p>
        </w:tc>
      </w:tr>
      <w:tr w:rsidR="00373C22" w:rsidRPr="00BF15C5" w14:paraId="15AFACFD" w14:textId="77777777" w:rsidTr="004676F7">
        <w:tc>
          <w:tcPr>
            <w:tcW w:w="3086" w:type="dxa"/>
            <w:tcBorders>
              <w:top w:val="double" w:sz="4" w:space="0" w:color="auto"/>
            </w:tcBorders>
            <w:shd w:val="clear" w:color="auto" w:fill="F7CAAC"/>
          </w:tcPr>
          <w:p w14:paraId="47499217"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6C766939" w14:textId="634DE6FE" w:rsidR="00373C22" w:rsidRPr="00BF15C5" w:rsidRDefault="00373C22" w:rsidP="00373C22">
            <w:pPr>
              <w:jc w:val="both"/>
              <w:rPr>
                <w:b/>
                <w:bCs/>
              </w:rPr>
            </w:pPr>
            <w:r>
              <w:rPr>
                <w:b/>
                <w:bCs/>
              </w:rPr>
              <w:t>U</w:t>
            </w:r>
            <w:r w:rsidRPr="00BF15C5">
              <w:rPr>
                <w:b/>
                <w:bCs/>
              </w:rPr>
              <w:t>mění 1. poloviny 20. století</w:t>
            </w:r>
          </w:p>
        </w:tc>
      </w:tr>
      <w:tr w:rsidR="00373C22" w14:paraId="27FABA5D" w14:textId="77777777" w:rsidTr="004676F7">
        <w:tc>
          <w:tcPr>
            <w:tcW w:w="3086" w:type="dxa"/>
            <w:shd w:val="clear" w:color="auto" w:fill="F7CAAC"/>
          </w:tcPr>
          <w:p w14:paraId="0F8C345D" w14:textId="77777777" w:rsidR="00373C22" w:rsidRDefault="00373C22" w:rsidP="00373C22">
            <w:pPr>
              <w:jc w:val="both"/>
              <w:rPr>
                <w:b/>
              </w:rPr>
            </w:pPr>
            <w:r>
              <w:rPr>
                <w:b/>
              </w:rPr>
              <w:t>Typ předmětu</w:t>
            </w:r>
          </w:p>
        </w:tc>
        <w:tc>
          <w:tcPr>
            <w:tcW w:w="3406" w:type="dxa"/>
            <w:gridSpan w:val="4"/>
          </w:tcPr>
          <w:p w14:paraId="10C18E15" w14:textId="40326F7D" w:rsidR="00373C22" w:rsidRDefault="00B56E4B" w:rsidP="00373C22">
            <w:pPr>
              <w:jc w:val="both"/>
            </w:pPr>
            <w:r>
              <w:t>povinně volitelný</w:t>
            </w:r>
          </w:p>
        </w:tc>
        <w:tc>
          <w:tcPr>
            <w:tcW w:w="2695" w:type="dxa"/>
            <w:gridSpan w:val="2"/>
            <w:shd w:val="clear" w:color="auto" w:fill="F7CAAC"/>
          </w:tcPr>
          <w:p w14:paraId="6C747B3E" w14:textId="77777777" w:rsidR="00373C22" w:rsidRDefault="00373C22" w:rsidP="00373C22">
            <w:pPr>
              <w:jc w:val="both"/>
            </w:pPr>
            <w:r>
              <w:rPr>
                <w:b/>
              </w:rPr>
              <w:t>doporučený ročník / semestr</w:t>
            </w:r>
          </w:p>
        </w:tc>
        <w:tc>
          <w:tcPr>
            <w:tcW w:w="668" w:type="dxa"/>
          </w:tcPr>
          <w:p w14:paraId="4BA8DB87" w14:textId="77777777" w:rsidR="00373C22" w:rsidRDefault="00373C22" w:rsidP="00373C22">
            <w:pPr>
              <w:jc w:val="both"/>
            </w:pPr>
            <w:r>
              <w:t>1/1</w:t>
            </w:r>
          </w:p>
        </w:tc>
      </w:tr>
      <w:tr w:rsidR="00373C22" w14:paraId="01BA4BA4" w14:textId="77777777" w:rsidTr="004676F7">
        <w:tc>
          <w:tcPr>
            <w:tcW w:w="3086" w:type="dxa"/>
            <w:shd w:val="clear" w:color="auto" w:fill="F7CAAC"/>
          </w:tcPr>
          <w:p w14:paraId="58CC3FF9" w14:textId="77777777" w:rsidR="00373C22" w:rsidRDefault="00373C22" w:rsidP="00373C22">
            <w:pPr>
              <w:jc w:val="both"/>
              <w:rPr>
                <w:b/>
              </w:rPr>
            </w:pPr>
            <w:r>
              <w:rPr>
                <w:b/>
              </w:rPr>
              <w:t>Rozsah studijního předmětu</w:t>
            </w:r>
          </w:p>
        </w:tc>
        <w:tc>
          <w:tcPr>
            <w:tcW w:w="1701" w:type="dxa"/>
            <w:gridSpan w:val="2"/>
          </w:tcPr>
          <w:p w14:paraId="2EBF2A85" w14:textId="2692909E" w:rsidR="00373C22" w:rsidRDefault="00373C22" w:rsidP="00373C22">
            <w:pPr>
              <w:jc w:val="both"/>
            </w:pPr>
            <w:r>
              <w:t>2</w:t>
            </w:r>
            <w:r w:rsidR="00B56E4B">
              <w:t>4</w:t>
            </w:r>
            <w:r>
              <w:t>p+0</w:t>
            </w:r>
          </w:p>
        </w:tc>
        <w:tc>
          <w:tcPr>
            <w:tcW w:w="889" w:type="dxa"/>
            <w:shd w:val="clear" w:color="auto" w:fill="F7CAAC"/>
          </w:tcPr>
          <w:p w14:paraId="76CEFBD7" w14:textId="77777777" w:rsidR="00373C22" w:rsidRDefault="00373C22" w:rsidP="00373C22">
            <w:pPr>
              <w:jc w:val="both"/>
              <w:rPr>
                <w:b/>
              </w:rPr>
            </w:pPr>
            <w:r>
              <w:rPr>
                <w:b/>
              </w:rPr>
              <w:t xml:space="preserve">hod. </w:t>
            </w:r>
          </w:p>
        </w:tc>
        <w:tc>
          <w:tcPr>
            <w:tcW w:w="816" w:type="dxa"/>
          </w:tcPr>
          <w:p w14:paraId="7DA06AE7" w14:textId="1ABAAFAF" w:rsidR="00373C22" w:rsidRDefault="00373C22" w:rsidP="00373C22">
            <w:pPr>
              <w:jc w:val="both"/>
            </w:pPr>
            <w:r>
              <w:t>2</w:t>
            </w:r>
            <w:r w:rsidR="00B56E4B">
              <w:t>4</w:t>
            </w:r>
          </w:p>
        </w:tc>
        <w:tc>
          <w:tcPr>
            <w:tcW w:w="2156" w:type="dxa"/>
            <w:shd w:val="clear" w:color="auto" w:fill="F7CAAC"/>
          </w:tcPr>
          <w:p w14:paraId="0E320D3E" w14:textId="77777777" w:rsidR="00373C22" w:rsidRDefault="00373C22" w:rsidP="00373C22">
            <w:pPr>
              <w:jc w:val="both"/>
              <w:rPr>
                <w:b/>
              </w:rPr>
            </w:pPr>
            <w:r>
              <w:rPr>
                <w:b/>
              </w:rPr>
              <w:t>kreditů</w:t>
            </w:r>
          </w:p>
        </w:tc>
        <w:tc>
          <w:tcPr>
            <w:tcW w:w="1207" w:type="dxa"/>
            <w:gridSpan w:val="2"/>
          </w:tcPr>
          <w:p w14:paraId="3132B79A" w14:textId="77777777" w:rsidR="00373C22" w:rsidRDefault="00373C22" w:rsidP="00373C22">
            <w:pPr>
              <w:jc w:val="both"/>
            </w:pPr>
            <w:r>
              <w:t>3</w:t>
            </w:r>
          </w:p>
        </w:tc>
      </w:tr>
      <w:tr w:rsidR="00373C22" w14:paraId="476387A7" w14:textId="77777777" w:rsidTr="004676F7">
        <w:tc>
          <w:tcPr>
            <w:tcW w:w="3086" w:type="dxa"/>
            <w:shd w:val="clear" w:color="auto" w:fill="F7CAAC"/>
          </w:tcPr>
          <w:p w14:paraId="62F48AFF" w14:textId="77777777" w:rsidR="00373C22" w:rsidRDefault="00373C22" w:rsidP="00373C22">
            <w:pPr>
              <w:jc w:val="both"/>
              <w:rPr>
                <w:b/>
                <w:sz w:val="22"/>
              </w:rPr>
            </w:pPr>
            <w:r>
              <w:rPr>
                <w:b/>
              </w:rPr>
              <w:t>Prerekvizity, korekvizity, ekvivalence</w:t>
            </w:r>
          </w:p>
        </w:tc>
        <w:tc>
          <w:tcPr>
            <w:tcW w:w="6769" w:type="dxa"/>
            <w:gridSpan w:val="7"/>
          </w:tcPr>
          <w:p w14:paraId="5A855039" w14:textId="77777777" w:rsidR="00373C22" w:rsidRDefault="00373C22" w:rsidP="00373C22">
            <w:pPr>
              <w:jc w:val="both"/>
            </w:pPr>
          </w:p>
        </w:tc>
      </w:tr>
      <w:tr w:rsidR="00373C22" w14:paraId="5F0A4FC1" w14:textId="77777777" w:rsidTr="004676F7">
        <w:tc>
          <w:tcPr>
            <w:tcW w:w="3086" w:type="dxa"/>
            <w:shd w:val="clear" w:color="auto" w:fill="F7CAAC"/>
          </w:tcPr>
          <w:p w14:paraId="5057EF8D" w14:textId="77777777" w:rsidR="00373C22" w:rsidRDefault="00373C22" w:rsidP="00373C22">
            <w:pPr>
              <w:jc w:val="both"/>
              <w:rPr>
                <w:b/>
              </w:rPr>
            </w:pPr>
            <w:r>
              <w:rPr>
                <w:b/>
              </w:rPr>
              <w:t>Způsob ověření studijních výsledků</w:t>
            </w:r>
          </w:p>
        </w:tc>
        <w:tc>
          <w:tcPr>
            <w:tcW w:w="3406" w:type="dxa"/>
            <w:gridSpan w:val="4"/>
          </w:tcPr>
          <w:p w14:paraId="588DE4EA" w14:textId="77777777" w:rsidR="00373C22" w:rsidRDefault="00373C22" w:rsidP="00373C22">
            <w:pPr>
              <w:jc w:val="both"/>
            </w:pPr>
            <w:r>
              <w:t>zkouška</w:t>
            </w:r>
          </w:p>
        </w:tc>
        <w:tc>
          <w:tcPr>
            <w:tcW w:w="2156" w:type="dxa"/>
            <w:shd w:val="clear" w:color="auto" w:fill="F7CAAC"/>
          </w:tcPr>
          <w:p w14:paraId="5693C60A" w14:textId="77777777" w:rsidR="00373C22" w:rsidRDefault="00373C22" w:rsidP="00373C22">
            <w:pPr>
              <w:jc w:val="both"/>
              <w:rPr>
                <w:b/>
              </w:rPr>
            </w:pPr>
            <w:r>
              <w:rPr>
                <w:b/>
              </w:rPr>
              <w:t>Forma výuky</w:t>
            </w:r>
          </w:p>
        </w:tc>
        <w:tc>
          <w:tcPr>
            <w:tcW w:w="1207" w:type="dxa"/>
            <w:gridSpan w:val="2"/>
          </w:tcPr>
          <w:p w14:paraId="7E215016" w14:textId="77777777" w:rsidR="00373C22" w:rsidRDefault="00373C22" w:rsidP="00373C22">
            <w:pPr>
              <w:jc w:val="both"/>
            </w:pPr>
            <w:r>
              <w:t>přednáška</w:t>
            </w:r>
          </w:p>
        </w:tc>
      </w:tr>
      <w:tr w:rsidR="00373C22" w:rsidRPr="00543DEA" w14:paraId="696880CE" w14:textId="77777777" w:rsidTr="004676F7">
        <w:tc>
          <w:tcPr>
            <w:tcW w:w="3086" w:type="dxa"/>
            <w:shd w:val="clear" w:color="auto" w:fill="F7CAAC"/>
          </w:tcPr>
          <w:p w14:paraId="29A29161" w14:textId="77777777" w:rsidR="00373C22" w:rsidRPr="00543DEA" w:rsidRDefault="00373C22"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5CB01027" w14:textId="77777777" w:rsidR="00373C22" w:rsidRPr="00543DEA" w:rsidRDefault="00373C22" w:rsidP="00373C22">
            <w:pPr>
              <w:widowControl w:val="0"/>
              <w:autoSpaceDE w:val="0"/>
              <w:autoSpaceDN w:val="0"/>
              <w:adjustRightInd w:val="0"/>
              <w:rPr>
                <w:rFonts w:cs="Arial"/>
                <w:bCs/>
              </w:rPr>
            </w:pPr>
            <w:r>
              <w:t>písemná nebo ústní zkouška</w:t>
            </w:r>
          </w:p>
        </w:tc>
      </w:tr>
      <w:tr w:rsidR="00373C22" w14:paraId="65F57C31" w14:textId="77777777" w:rsidTr="004676F7">
        <w:trPr>
          <w:trHeight w:val="109"/>
        </w:trPr>
        <w:tc>
          <w:tcPr>
            <w:tcW w:w="9855" w:type="dxa"/>
            <w:gridSpan w:val="8"/>
            <w:tcBorders>
              <w:top w:val="nil"/>
            </w:tcBorders>
          </w:tcPr>
          <w:p w14:paraId="69225A77" w14:textId="77777777" w:rsidR="00373C22" w:rsidRDefault="00373C22" w:rsidP="00373C22">
            <w:pPr>
              <w:jc w:val="both"/>
            </w:pPr>
          </w:p>
        </w:tc>
      </w:tr>
      <w:tr w:rsidR="00373C22" w14:paraId="0B8D9A5B" w14:textId="77777777" w:rsidTr="004676F7">
        <w:trPr>
          <w:trHeight w:val="197"/>
        </w:trPr>
        <w:tc>
          <w:tcPr>
            <w:tcW w:w="3086" w:type="dxa"/>
            <w:tcBorders>
              <w:top w:val="nil"/>
            </w:tcBorders>
            <w:shd w:val="clear" w:color="auto" w:fill="F7CAAC"/>
          </w:tcPr>
          <w:p w14:paraId="15AA5266" w14:textId="77777777" w:rsidR="00373C22" w:rsidRDefault="00373C22" w:rsidP="00373C22">
            <w:pPr>
              <w:jc w:val="both"/>
              <w:rPr>
                <w:b/>
              </w:rPr>
            </w:pPr>
            <w:r>
              <w:rPr>
                <w:b/>
              </w:rPr>
              <w:t>Garant předmětu</w:t>
            </w:r>
          </w:p>
        </w:tc>
        <w:tc>
          <w:tcPr>
            <w:tcW w:w="6769" w:type="dxa"/>
            <w:gridSpan w:val="7"/>
            <w:tcBorders>
              <w:top w:val="nil"/>
            </w:tcBorders>
          </w:tcPr>
          <w:p w14:paraId="4227CA6D" w14:textId="77777777" w:rsidR="00373C22" w:rsidRDefault="00373C22" w:rsidP="00373C22">
            <w:pPr>
              <w:jc w:val="both"/>
            </w:pPr>
          </w:p>
        </w:tc>
      </w:tr>
      <w:tr w:rsidR="00373C22" w14:paraId="5159DAEB" w14:textId="77777777" w:rsidTr="004676F7">
        <w:trPr>
          <w:trHeight w:val="243"/>
        </w:trPr>
        <w:tc>
          <w:tcPr>
            <w:tcW w:w="3086" w:type="dxa"/>
            <w:tcBorders>
              <w:top w:val="nil"/>
            </w:tcBorders>
            <w:shd w:val="clear" w:color="auto" w:fill="F7CAAC"/>
          </w:tcPr>
          <w:p w14:paraId="526757F8" w14:textId="77777777" w:rsidR="00373C22" w:rsidRDefault="00373C22" w:rsidP="00373C22">
            <w:pPr>
              <w:jc w:val="both"/>
              <w:rPr>
                <w:b/>
              </w:rPr>
            </w:pPr>
            <w:r>
              <w:rPr>
                <w:b/>
              </w:rPr>
              <w:t>Zapojení garanta do výuky předmětu</w:t>
            </w:r>
          </w:p>
        </w:tc>
        <w:tc>
          <w:tcPr>
            <w:tcW w:w="6769" w:type="dxa"/>
            <w:gridSpan w:val="7"/>
            <w:tcBorders>
              <w:top w:val="nil"/>
            </w:tcBorders>
          </w:tcPr>
          <w:p w14:paraId="61A6A6CC" w14:textId="77777777" w:rsidR="00373C22" w:rsidRDefault="00373C22" w:rsidP="00373C22">
            <w:pPr>
              <w:jc w:val="both"/>
            </w:pPr>
          </w:p>
        </w:tc>
      </w:tr>
      <w:tr w:rsidR="00373C22" w14:paraId="58A68EA3" w14:textId="77777777" w:rsidTr="004676F7">
        <w:tc>
          <w:tcPr>
            <w:tcW w:w="3086" w:type="dxa"/>
            <w:shd w:val="clear" w:color="auto" w:fill="F7CAAC"/>
          </w:tcPr>
          <w:p w14:paraId="7F30380B" w14:textId="77777777" w:rsidR="00373C22" w:rsidRDefault="00373C22" w:rsidP="00373C22">
            <w:pPr>
              <w:jc w:val="both"/>
              <w:rPr>
                <w:b/>
              </w:rPr>
            </w:pPr>
            <w:r>
              <w:rPr>
                <w:b/>
              </w:rPr>
              <w:t>Vyučující</w:t>
            </w:r>
          </w:p>
        </w:tc>
        <w:tc>
          <w:tcPr>
            <w:tcW w:w="6769" w:type="dxa"/>
            <w:gridSpan w:val="7"/>
            <w:tcBorders>
              <w:bottom w:val="nil"/>
            </w:tcBorders>
          </w:tcPr>
          <w:p w14:paraId="77E2F38E" w14:textId="77777777" w:rsidR="00373C22" w:rsidRDefault="00373C22" w:rsidP="00373C22">
            <w:pPr>
              <w:jc w:val="both"/>
            </w:pPr>
          </w:p>
        </w:tc>
      </w:tr>
      <w:tr w:rsidR="00373C22" w14:paraId="0631D792" w14:textId="77777777" w:rsidTr="00885C13">
        <w:trPr>
          <w:trHeight w:val="352"/>
        </w:trPr>
        <w:tc>
          <w:tcPr>
            <w:tcW w:w="9855" w:type="dxa"/>
            <w:gridSpan w:val="8"/>
            <w:tcBorders>
              <w:top w:val="nil"/>
            </w:tcBorders>
          </w:tcPr>
          <w:p w14:paraId="08BAED64" w14:textId="75CB819B" w:rsidR="00373C22" w:rsidRDefault="00373C22" w:rsidP="00373C22">
            <w:pPr>
              <w:jc w:val="both"/>
            </w:pPr>
            <w:r>
              <w:t>Mgr. Jitka Šosová, Ph.D.</w:t>
            </w:r>
          </w:p>
        </w:tc>
      </w:tr>
      <w:tr w:rsidR="00373C22" w14:paraId="0D8ACF92" w14:textId="77777777" w:rsidTr="004676F7">
        <w:tc>
          <w:tcPr>
            <w:tcW w:w="3086" w:type="dxa"/>
            <w:shd w:val="clear" w:color="auto" w:fill="F7CAAC"/>
          </w:tcPr>
          <w:p w14:paraId="41279F08" w14:textId="09CE0AD6" w:rsidR="00373C22" w:rsidRDefault="00F33E9D" w:rsidP="00373C22">
            <w:pPr>
              <w:jc w:val="both"/>
              <w:rPr>
                <w:b/>
              </w:rPr>
            </w:pPr>
            <w:r w:rsidRPr="005A0406">
              <w:rPr>
                <w:b/>
              </w:rPr>
              <w:t>Hlavní témata a výsledky učení</w:t>
            </w:r>
          </w:p>
        </w:tc>
        <w:tc>
          <w:tcPr>
            <w:tcW w:w="6769" w:type="dxa"/>
            <w:gridSpan w:val="7"/>
            <w:tcBorders>
              <w:bottom w:val="nil"/>
            </w:tcBorders>
          </w:tcPr>
          <w:p w14:paraId="280CC914" w14:textId="77777777" w:rsidR="00373C22" w:rsidRDefault="00373C22" w:rsidP="00373C22">
            <w:pPr>
              <w:jc w:val="both"/>
            </w:pPr>
          </w:p>
        </w:tc>
      </w:tr>
      <w:tr w:rsidR="00373C22" w:rsidRPr="00BD6B5C" w14:paraId="0FC5A2E2" w14:textId="77777777" w:rsidTr="00E61075">
        <w:trPr>
          <w:trHeight w:val="283"/>
        </w:trPr>
        <w:tc>
          <w:tcPr>
            <w:tcW w:w="9855" w:type="dxa"/>
            <w:gridSpan w:val="8"/>
            <w:tcBorders>
              <w:top w:val="nil"/>
              <w:bottom w:val="single" w:sz="4" w:space="0" w:color="auto"/>
            </w:tcBorders>
          </w:tcPr>
          <w:p w14:paraId="2149DC92" w14:textId="77777777" w:rsidR="00373C22" w:rsidRDefault="00373C22" w:rsidP="0064446F">
            <w:pPr>
              <w:pStyle w:val="Normlnweb"/>
              <w:spacing w:before="0" w:beforeAutospacing="0" w:after="0" w:afterAutospacing="0"/>
              <w:contextualSpacing/>
              <w:rPr>
                <w:b/>
                <w:bCs/>
                <w:sz w:val="20"/>
                <w:szCs w:val="20"/>
              </w:rPr>
            </w:pPr>
            <w:r w:rsidRPr="00BD6B5C">
              <w:rPr>
                <w:b/>
                <w:bCs/>
                <w:sz w:val="20"/>
                <w:szCs w:val="20"/>
              </w:rPr>
              <w:t>Anotace:</w:t>
            </w:r>
          </w:p>
          <w:p w14:paraId="299FA049" w14:textId="77777777" w:rsidR="00373C22" w:rsidRDefault="00373C22" w:rsidP="0064446F">
            <w:r w:rsidRPr="00524B53">
              <w:t xml:space="preserve">Výklad dějin moderního umění 1. poloviny 20. století </w:t>
            </w:r>
            <w:r>
              <w:t>sleduje</w:t>
            </w:r>
            <w:r w:rsidRPr="00524B53">
              <w:t xml:space="preserve"> zejména radikální proměnu tradiční obraznosti, jakou nastolila umělecká avantgarda, ale </w:t>
            </w:r>
            <w:r>
              <w:t>jsou stopovány</w:t>
            </w:r>
            <w:r w:rsidRPr="00524B53">
              <w:t xml:space="preserve"> </w:t>
            </w:r>
            <w:r>
              <w:t xml:space="preserve">i </w:t>
            </w:r>
            <w:r w:rsidRPr="00524B53">
              <w:t xml:space="preserve">jiné, méně „pokrokové“, antimodernistické či zcela autonomní trasy a experimenty umělců, jejichž příběhy nebyly vinou  kanonizovaných dějin moderního umění v prvním plánu. </w:t>
            </w:r>
          </w:p>
          <w:p w14:paraId="6BD4E2CA" w14:textId="77777777" w:rsidR="00373C22" w:rsidRPr="00524B53" w:rsidRDefault="00373C22" w:rsidP="0064446F">
            <w:r>
              <w:t>C</w:t>
            </w:r>
            <w:r w:rsidRPr="00524B53">
              <w:t xml:space="preserve">yklus </w:t>
            </w:r>
            <w:r>
              <w:t>je sestaven z dílčích tematických přednášek, plní</w:t>
            </w:r>
            <w:r w:rsidRPr="00524B53">
              <w:t xml:space="preserve"> roli </w:t>
            </w:r>
            <w:r>
              <w:t>zevrubného souhrnu podstatných momentů z dějin euroamerického moderního umění</w:t>
            </w:r>
            <w:r w:rsidRPr="00524B53">
              <w:t>;</w:t>
            </w:r>
            <w:r>
              <w:t xml:space="preserve"> v této souvislosti jsou </w:t>
            </w:r>
            <w:r w:rsidRPr="00524B53">
              <w:t>uváděn</w:t>
            </w:r>
            <w:r>
              <w:t>y</w:t>
            </w:r>
            <w:r w:rsidRPr="00524B53">
              <w:t xml:space="preserve"> i česk</w:t>
            </w:r>
            <w:r>
              <w:t>é</w:t>
            </w:r>
            <w:r w:rsidRPr="00524B53">
              <w:t>, resp. československ</w:t>
            </w:r>
            <w:r>
              <w:t>é příklady</w:t>
            </w:r>
            <w:r w:rsidRPr="00524B53">
              <w:t>.</w:t>
            </w:r>
          </w:p>
          <w:p w14:paraId="610D4A27" w14:textId="77777777" w:rsidR="00373C22" w:rsidRDefault="00373C22" w:rsidP="0064446F">
            <w:pPr>
              <w:rPr>
                <w:b/>
                <w:bCs/>
              </w:rPr>
            </w:pPr>
          </w:p>
          <w:p w14:paraId="55E2B43A" w14:textId="77777777" w:rsidR="00373C22" w:rsidRPr="00524B53" w:rsidRDefault="00373C22" w:rsidP="0064446F">
            <w:pPr>
              <w:rPr>
                <w:b/>
              </w:rPr>
            </w:pPr>
            <w:r w:rsidRPr="00BD6B5C">
              <w:rPr>
                <w:b/>
                <w:bCs/>
              </w:rPr>
              <w:t>Osnova:</w:t>
            </w:r>
            <w:r>
              <w:rPr>
                <w:b/>
              </w:rPr>
              <w:t xml:space="preserve"> </w:t>
            </w:r>
          </w:p>
          <w:p w14:paraId="7528EAC9" w14:textId="77777777" w:rsidR="00373C22" w:rsidRDefault="00373C22" w:rsidP="0064446F">
            <w:r w:rsidRPr="00524B53">
              <w:t xml:space="preserve">Ornament a abstrakce na přelomu 19. a 20. století – experimenty dekorativního umění a metody abstraktně-elementární stylizace; pojmy </w:t>
            </w:r>
            <w:r w:rsidRPr="00524B53">
              <w:rPr>
                <w:i/>
              </w:rPr>
              <w:t>Kunstwollen</w:t>
            </w:r>
            <w:r w:rsidRPr="00524B53">
              <w:t xml:space="preserve">, </w:t>
            </w:r>
            <w:r w:rsidRPr="00524B53">
              <w:rPr>
                <w:i/>
              </w:rPr>
              <w:t>Formkunst</w:t>
            </w:r>
            <w:r w:rsidRPr="00524B53">
              <w:t>; originální dekoratéři Roller, Moser, Mucha, Preissig, Pelant</w:t>
            </w:r>
            <w:r>
              <w:t>, Schäffer</w:t>
            </w:r>
          </w:p>
          <w:p w14:paraId="3DC4196E" w14:textId="77777777" w:rsidR="00373C22" w:rsidRPr="00524B53" w:rsidRDefault="00373C22" w:rsidP="0064446F"/>
          <w:p w14:paraId="271066E8" w14:textId="77777777" w:rsidR="00373C22" w:rsidRDefault="00373C22" w:rsidP="0064446F">
            <w:r w:rsidRPr="00524B53">
              <w:t xml:space="preserve">Charakter zlomu a nová vizualita moderního umění (francouzský fauvismus, německý expresionismus), role mimoevropského umění, dětské kresby; Verworn rekapitulační teorie;  výtvarná tvorba duševně chorých (Prinzhorn) </w:t>
            </w:r>
          </w:p>
          <w:p w14:paraId="3B4892DF" w14:textId="77777777" w:rsidR="00373C22" w:rsidRPr="00524B53" w:rsidRDefault="00373C22" w:rsidP="0064446F"/>
          <w:p w14:paraId="6A373E84" w14:textId="77777777" w:rsidR="00373C22" w:rsidRDefault="00373C22" w:rsidP="0064446F">
            <w:r w:rsidRPr="00524B53">
              <w:t>Kubismus – představitelé; role obchodníků s uměním; čtvrtá dimenze; francouzský a český kubismus; role Vincence Kramáře</w:t>
            </w:r>
          </w:p>
          <w:p w14:paraId="64662F0F" w14:textId="77777777" w:rsidR="00373C22" w:rsidRPr="00524B53" w:rsidRDefault="00373C22" w:rsidP="0064446F"/>
          <w:p w14:paraId="3F283BE0" w14:textId="77777777" w:rsidR="00373C22" w:rsidRDefault="00373C22" w:rsidP="0064446F">
            <w:r w:rsidRPr="00524B53">
              <w:t xml:space="preserve">Italský futurismus; manifesty, představitelé, česká futuristka Růžena Zátková; futurismus v designu a architektuře v designu; český kubofuturismus; anglický vorticismus </w:t>
            </w:r>
          </w:p>
          <w:p w14:paraId="058DC9A9" w14:textId="77777777" w:rsidR="00373C22" w:rsidRPr="00524B53" w:rsidRDefault="00373C22" w:rsidP="0064446F"/>
          <w:p w14:paraId="2B7DFE3C" w14:textId="77777777" w:rsidR="00373C22" w:rsidRDefault="00373C22" w:rsidP="0064446F">
            <w:r w:rsidRPr="00524B53">
              <w:t xml:space="preserve">Vídeňský kinetismus – Franz Čižek; reformy kreslení, přirozená imaginace a fantazie, kreslení zpaměti; reformátor kreslení Josef Vydra </w:t>
            </w:r>
          </w:p>
          <w:p w14:paraId="1B8F1339" w14:textId="77777777" w:rsidR="00373C22" w:rsidRPr="00524B53" w:rsidRDefault="00373C22" w:rsidP="0064446F"/>
          <w:p w14:paraId="5AE139DD" w14:textId="77777777" w:rsidR="00373C22" w:rsidRDefault="00373C22" w:rsidP="0064446F">
            <w:r w:rsidRPr="00524B53">
              <w:t xml:space="preserve">František Kupka a jeho cesta k abstrakci; teorie barev, fyziologie vidění, spiritismus; teoretický spis Tvoření v umění výtvarném  </w:t>
            </w:r>
          </w:p>
          <w:p w14:paraId="0D75AA0E" w14:textId="77777777" w:rsidR="00373C22" w:rsidRPr="00524B53" w:rsidRDefault="00373C22" w:rsidP="0064446F"/>
          <w:p w14:paraId="76099B99" w14:textId="77777777" w:rsidR="00373C22" w:rsidRDefault="00373C22" w:rsidP="0064446F">
            <w:r w:rsidRPr="00524B53">
              <w:t xml:space="preserve">Wassily Kandinsky – koncept synestézie a scénické kompozice; teoretické spisy O duchovnosti v umění, Bod a linie ve vztahu k ploše; Wilhelm Worringer a jeho pojetí </w:t>
            </w:r>
            <w:r w:rsidRPr="00524B53">
              <w:rPr>
                <w:i/>
              </w:rPr>
              <w:t>Einfühlung</w:t>
            </w:r>
            <w:r w:rsidRPr="00524B53">
              <w:t xml:space="preserve"> (vcítění) </w:t>
            </w:r>
          </w:p>
          <w:p w14:paraId="69A3257B" w14:textId="77777777" w:rsidR="00373C22" w:rsidRPr="00524B53" w:rsidRDefault="00373C22" w:rsidP="0064446F"/>
          <w:p w14:paraId="32E1C4EA" w14:textId="77777777" w:rsidR="00373C22" w:rsidRDefault="00373C22" w:rsidP="0064446F">
            <w:r w:rsidRPr="00524B53">
              <w:t>Kazimir Malevič, El Lisiskij – teorie suprematismu, spis Nepředmětný svět; umělec jako prostředník změny</w:t>
            </w:r>
          </w:p>
          <w:p w14:paraId="1A4C07B2" w14:textId="77777777" w:rsidR="00373C22" w:rsidRPr="00524B53" w:rsidRDefault="00373C22" w:rsidP="0064446F"/>
          <w:p w14:paraId="71D00476" w14:textId="77777777" w:rsidR="00373C22" w:rsidRDefault="00373C22" w:rsidP="0064446F">
            <w:r w:rsidRPr="00524B53">
              <w:t xml:space="preserve">Piet Mondrian – neoplasticismus a skupina De Stijl– teoretický spis Lidem budoucnosti, neoplasticismus v designu a architektuře </w:t>
            </w:r>
          </w:p>
          <w:p w14:paraId="54482A09" w14:textId="77777777" w:rsidR="00373C22" w:rsidRPr="00524B53" w:rsidRDefault="00373C22" w:rsidP="0064446F"/>
          <w:p w14:paraId="6F818F2E" w14:textId="77777777" w:rsidR="00373C22" w:rsidRDefault="00373C22" w:rsidP="0064446F">
            <w:r w:rsidRPr="00524B53">
              <w:t xml:space="preserve">Abstraktní fotografie, pohyblivý obraz a film </w:t>
            </w:r>
            <w:r w:rsidRPr="00524B53">
              <w:rPr>
                <w:i/>
                <w:iCs/>
              </w:rPr>
              <w:t>–</w:t>
            </w:r>
            <w:r w:rsidRPr="00524B53">
              <w:t xml:space="preserve"> Coburn, Bragaglia, Man Ray, </w:t>
            </w:r>
            <w:r w:rsidRPr="00524B53">
              <w:rPr>
                <w:iCs/>
              </w:rPr>
              <w:t>Richter, Eggeling</w:t>
            </w:r>
            <w:r w:rsidRPr="00524B53">
              <w:t>; filmy Devětsilu</w:t>
            </w:r>
          </w:p>
          <w:p w14:paraId="585ED7D6" w14:textId="77777777" w:rsidR="00373C22" w:rsidRPr="00524B53" w:rsidRDefault="00373C22" w:rsidP="0064446F">
            <w:pPr>
              <w:rPr>
                <w:iCs/>
              </w:rPr>
            </w:pPr>
          </w:p>
          <w:p w14:paraId="498B1DF5" w14:textId="77777777" w:rsidR="00373C22" w:rsidRDefault="00373C22" w:rsidP="0064446F">
            <w:r w:rsidRPr="00524B53">
              <w:t>Armory Show; uvedení moderního evropského umění do Ameriky; intepretace Meyer Shapiro</w:t>
            </w:r>
          </w:p>
          <w:p w14:paraId="79092B73" w14:textId="77777777" w:rsidR="00373C22" w:rsidRPr="00524B53" w:rsidRDefault="00373C22" w:rsidP="0064446F"/>
          <w:p w14:paraId="6FD4C6BF" w14:textId="77777777" w:rsidR="00373C22" w:rsidRDefault="00373C22" w:rsidP="0064446F">
            <w:r w:rsidRPr="00524B53">
              <w:t xml:space="preserve">Dadaismus; ohniska dadaistického dění; manifesty; nové techniky a žánry; Marcel Duchamp </w:t>
            </w:r>
          </w:p>
          <w:p w14:paraId="50D983D9" w14:textId="77777777" w:rsidR="00373C22" w:rsidRPr="00524B53" w:rsidRDefault="00373C22" w:rsidP="0064446F"/>
          <w:p w14:paraId="43A3FC6A" w14:textId="77777777" w:rsidR="00373C22" w:rsidRDefault="00373C22" w:rsidP="0064446F">
            <w:r w:rsidRPr="00524B53">
              <w:t xml:space="preserve">Metafyzická malba; italské novecento; specifika italské moderny; Balthus a quattrocento; rezignace na avantgardní kánon; neoklasicismus a „návrat k řádu“ </w:t>
            </w:r>
          </w:p>
          <w:p w14:paraId="05174D85" w14:textId="77777777" w:rsidR="00373C22" w:rsidRPr="00524B53" w:rsidRDefault="00373C22" w:rsidP="0064446F"/>
          <w:p w14:paraId="6A05A714" w14:textId="77777777" w:rsidR="00373C22" w:rsidRDefault="00373C22" w:rsidP="0064446F">
            <w:r w:rsidRPr="00524B53">
              <w:t xml:space="preserve"> „Nová věcnost“; magický realismus, surrealismus; psychický automatismus; psychoanalýza, Freud a moderní umění; francouzský a český surrealismus</w:t>
            </w:r>
          </w:p>
          <w:p w14:paraId="75E79A35" w14:textId="77777777" w:rsidR="00373C22" w:rsidRPr="00524B53" w:rsidRDefault="00373C22" w:rsidP="0064446F"/>
          <w:p w14:paraId="5113CB54" w14:textId="77777777" w:rsidR="00373C22" w:rsidRDefault="00373C22" w:rsidP="0064446F">
            <w:r w:rsidRPr="00524B53">
              <w:t xml:space="preserve">Totalitní režimy, ideologie a umění; propaganda; </w:t>
            </w:r>
            <w:r w:rsidRPr="00524B53">
              <w:rPr>
                <w:i/>
              </w:rPr>
              <w:t>Entartete Kunst</w:t>
            </w:r>
            <w:r w:rsidRPr="00524B53">
              <w:t>; ikonografie „oficiálního“ umění; výtvarné umění v protektorátu Böhmen und Mähren</w:t>
            </w:r>
          </w:p>
          <w:p w14:paraId="7F6C3AE4" w14:textId="77777777" w:rsidR="00373C22" w:rsidRPr="00524B53" w:rsidRDefault="00373C22" w:rsidP="0064446F"/>
          <w:p w14:paraId="761C33D0" w14:textId="77777777" w:rsidR="00373C22" w:rsidRPr="00524B53" w:rsidRDefault="00373C22" w:rsidP="0064446F">
            <w:r w:rsidRPr="00524B53">
              <w:t>Přednáškový cyklus bude doplněn o komentovanou prohlídku expozicí První republika (Veletržní palác, Národní galerie)</w:t>
            </w:r>
          </w:p>
          <w:p w14:paraId="32FC9D7C" w14:textId="77777777" w:rsidR="00373C22" w:rsidRPr="00BD6B5C" w:rsidRDefault="00373C22" w:rsidP="0064446F">
            <w:pPr>
              <w:pStyle w:val="Normlnweb"/>
              <w:spacing w:before="0" w:beforeAutospacing="0" w:after="0" w:afterAutospacing="0"/>
              <w:contextualSpacing/>
              <w:rPr>
                <w:sz w:val="20"/>
                <w:szCs w:val="20"/>
              </w:rPr>
            </w:pPr>
          </w:p>
          <w:p w14:paraId="20327FAE" w14:textId="77777777" w:rsidR="00373C22" w:rsidRDefault="00373C22" w:rsidP="0064446F">
            <w:pPr>
              <w:pStyle w:val="Normlnweb"/>
              <w:spacing w:before="0" w:beforeAutospacing="0" w:after="0" w:afterAutospacing="0"/>
              <w:contextualSpacing/>
              <w:rPr>
                <w:b/>
                <w:bCs/>
                <w:sz w:val="20"/>
                <w:szCs w:val="20"/>
              </w:rPr>
            </w:pPr>
            <w:r w:rsidRPr="00AF563B">
              <w:rPr>
                <w:b/>
                <w:bCs/>
                <w:sz w:val="20"/>
                <w:szCs w:val="20"/>
              </w:rPr>
              <w:t>Cíle studia:</w:t>
            </w:r>
          </w:p>
          <w:p w14:paraId="4C5903B0" w14:textId="77777777" w:rsidR="00373C22" w:rsidRPr="001000DE" w:rsidRDefault="00373C22" w:rsidP="0064446F">
            <w:pPr>
              <w:pStyle w:val="Normlnweb"/>
              <w:numPr>
                <w:ilvl w:val="0"/>
                <w:numId w:val="39"/>
              </w:numPr>
              <w:contextualSpacing/>
              <w:rPr>
                <w:sz w:val="20"/>
                <w:szCs w:val="20"/>
              </w:rPr>
            </w:pPr>
            <w:r w:rsidRPr="001000DE">
              <w:rPr>
                <w:sz w:val="20"/>
                <w:szCs w:val="20"/>
              </w:rPr>
              <w:t xml:space="preserve">seznámit studenty s dějinami </w:t>
            </w:r>
            <w:r>
              <w:rPr>
                <w:sz w:val="20"/>
                <w:szCs w:val="20"/>
              </w:rPr>
              <w:t>umění 1. poloviny 20. století formou tematizovaných přehledových přednášek určených především pro nespecializované publikum studentů uměleckých oborů</w:t>
            </w:r>
          </w:p>
          <w:p w14:paraId="0DEF49BD" w14:textId="77777777" w:rsidR="00373C22" w:rsidRPr="00B51241" w:rsidRDefault="00373C22" w:rsidP="0064446F">
            <w:pPr>
              <w:pStyle w:val="Normlnweb"/>
              <w:numPr>
                <w:ilvl w:val="0"/>
                <w:numId w:val="39"/>
              </w:numPr>
              <w:contextualSpacing/>
              <w:rPr>
                <w:b/>
              </w:rPr>
            </w:pPr>
            <w:r w:rsidRPr="001000DE">
              <w:rPr>
                <w:sz w:val="20"/>
                <w:szCs w:val="20"/>
              </w:rPr>
              <w:t xml:space="preserve">představit </w:t>
            </w:r>
            <w:r>
              <w:rPr>
                <w:sz w:val="20"/>
                <w:szCs w:val="20"/>
              </w:rPr>
              <w:t xml:space="preserve">ve zkratce </w:t>
            </w:r>
            <w:r w:rsidRPr="001000DE">
              <w:rPr>
                <w:sz w:val="20"/>
                <w:szCs w:val="20"/>
              </w:rPr>
              <w:t>dobový teoretický diskurs a možnosti současné interpretace</w:t>
            </w:r>
            <w:r>
              <w:rPr>
                <w:sz w:val="20"/>
                <w:szCs w:val="20"/>
              </w:rPr>
              <w:t xml:space="preserve"> </w:t>
            </w:r>
          </w:p>
          <w:p w14:paraId="2FEC801F" w14:textId="77777777" w:rsidR="00373C22" w:rsidRPr="009728A8" w:rsidRDefault="00373C22" w:rsidP="0064446F">
            <w:pPr>
              <w:pStyle w:val="Normlnweb"/>
              <w:numPr>
                <w:ilvl w:val="0"/>
                <w:numId w:val="39"/>
              </w:numPr>
              <w:contextualSpacing/>
              <w:rPr>
                <w:b/>
              </w:rPr>
            </w:pPr>
            <w:r>
              <w:rPr>
                <w:sz w:val="20"/>
                <w:szCs w:val="20"/>
              </w:rPr>
              <w:t>upozornit vedle známých uměleckých osobností i na marginalizované autory či autorky</w:t>
            </w:r>
          </w:p>
          <w:p w14:paraId="1EFC0266" w14:textId="77777777" w:rsidR="00373C22" w:rsidRPr="009728A8" w:rsidRDefault="00373C22" w:rsidP="0064446F">
            <w:pPr>
              <w:pStyle w:val="Normlnweb"/>
              <w:numPr>
                <w:ilvl w:val="0"/>
                <w:numId w:val="39"/>
              </w:numPr>
              <w:contextualSpacing/>
              <w:rPr>
                <w:b/>
              </w:rPr>
            </w:pPr>
            <w:r>
              <w:rPr>
                <w:sz w:val="20"/>
                <w:szCs w:val="20"/>
              </w:rPr>
              <w:t xml:space="preserve">přednáškový cyklus by měl být fundamentem pro pokračující Seminář k modernímu umění 1. poloviny 20. století se zaměřením na umění v českých zemích a Československu, který by měl být určen zejm. studentům dějin a teorie umění </w:t>
            </w:r>
          </w:p>
          <w:p w14:paraId="44F4D46D" w14:textId="77777777" w:rsidR="00373C22" w:rsidRPr="009728A8" w:rsidRDefault="00373C22" w:rsidP="0064446F">
            <w:pPr>
              <w:pStyle w:val="Normlnweb"/>
              <w:ind w:left="360"/>
              <w:contextualSpacing/>
              <w:rPr>
                <w:b/>
              </w:rPr>
            </w:pPr>
          </w:p>
          <w:p w14:paraId="7F863D79" w14:textId="77777777" w:rsidR="00373C22" w:rsidRPr="009728A8" w:rsidRDefault="00373C22" w:rsidP="0064446F">
            <w:pPr>
              <w:pStyle w:val="Normlnweb"/>
              <w:spacing w:after="0" w:afterAutospacing="0"/>
              <w:contextualSpacing/>
              <w:rPr>
                <w:b/>
                <w:sz w:val="20"/>
                <w:szCs w:val="20"/>
              </w:rPr>
            </w:pPr>
            <w:r w:rsidRPr="009728A8">
              <w:rPr>
                <w:b/>
                <w:sz w:val="20"/>
                <w:szCs w:val="20"/>
              </w:rPr>
              <w:t>Výsledky učení:</w:t>
            </w:r>
          </w:p>
          <w:p w14:paraId="5BF15007" w14:textId="77777777" w:rsidR="00373C22" w:rsidRPr="001000DE" w:rsidRDefault="00373C22" w:rsidP="0064446F">
            <w:pPr>
              <w:widowControl w:val="0"/>
              <w:autoSpaceDE w:val="0"/>
              <w:autoSpaceDN w:val="0"/>
              <w:adjustRightInd w:val="0"/>
              <w:contextualSpacing/>
            </w:pPr>
            <w:r w:rsidRPr="001000DE">
              <w:t>Po úspěšném absolvování předmětu je student schopen:</w:t>
            </w:r>
          </w:p>
          <w:p w14:paraId="53980D29" w14:textId="77777777" w:rsidR="00373C22" w:rsidRPr="001000DE" w:rsidRDefault="00373C22" w:rsidP="0064446F">
            <w:pPr>
              <w:pStyle w:val="Normlnweb"/>
              <w:numPr>
                <w:ilvl w:val="0"/>
                <w:numId w:val="39"/>
              </w:numPr>
              <w:spacing w:before="0" w:beforeAutospacing="0"/>
              <w:contextualSpacing/>
              <w:rPr>
                <w:sz w:val="20"/>
                <w:szCs w:val="20"/>
              </w:rPr>
            </w:pPr>
            <w:r w:rsidRPr="001000DE">
              <w:rPr>
                <w:sz w:val="20"/>
                <w:szCs w:val="20"/>
              </w:rPr>
              <w:t xml:space="preserve">orientovat se v klíčových tématech a otázkách z dějin </w:t>
            </w:r>
            <w:r>
              <w:rPr>
                <w:sz w:val="20"/>
                <w:szCs w:val="20"/>
              </w:rPr>
              <w:t>moderního umění 1. poloviny 20. století</w:t>
            </w:r>
          </w:p>
          <w:p w14:paraId="0B3DB7F6" w14:textId="77777777" w:rsidR="00373C22" w:rsidRDefault="00373C22" w:rsidP="0064446F">
            <w:pPr>
              <w:pStyle w:val="Normlnweb"/>
              <w:numPr>
                <w:ilvl w:val="0"/>
                <w:numId w:val="39"/>
              </w:numPr>
              <w:contextualSpacing/>
              <w:rPr>
                <w:sz w:val="20"/>
                <w:szCs w:val="20"/>
              </w:rPr>
            </w:pPr>
            <w:r w:rsidRPr="001000DE">
              <w:rPr>
                <w:sz w:val="20"/>
                <w:szCs w:val="20"/>
              </w:rPr>
              <w:t xml:space="preserve">prokázat znalost významných osobností </w:t>
            </w:r>
            <w:r>
              <w:rPr>
                <w:sz w:val="20"/>
                <w:szCs w:val="20"/>
              </w:rPr>
              <w:t>moderního umění</w:t>
            </w:r>
          </w:p>
          <w:p w14:paraId="59C71894" w14:textId="77777777" w:rsidR="00373C22" w:rsidRPr="001000DE" w:rsidRDefault="00373C22" w:rsidP="0064446F">
            <w:pPr>
              <w:pStyle w:val="Normlnweb"/>
              <w:numPr>
                <w:ilvl w:val="0"/>
                <w:numId w:val="39"/>
              </w:numPr>
              <w:contextualSpacing/>
              <w:rPr>
                <w:sz w:val="20"/>
                <w:szCs w:val="20"/>
              </w:rPr>
            </w:pPr>
            <w:r>
              <w:rPr>
                <w:sz w:val="20"/>
                <w:szCs w:val="20"/>
              </w:rPr>
              <w:t xml:space="preserve">porozumět, interpretovat a „číst“ neimitativní ikonografii avantgardního umění  </w:t>
            </w:r>
          </w:p>
          <w:p w14:paraId="4606D928" w14:textId="1AE057A0" w:rsidR="00885C13" w:rsidRPr="00BD6B5C" w:rsidRDefault="00373C22" w:rsidP="00885C13">
            <w:pPr>
              <w:pStyle w:val="Normlnweb"/>
              <w:numPr>
                <w:ilvl w:val="0"/>
                <w:numId w:val="39"/>
              </w:numPr>
              <w:spacing w:after="0" w:afterAutospacing="0"/>
              <w:contextualSpacing/>
            </w:pPr>
            <w:r w:rsidRPr="001000DE">
              <w:rPr>
                <w:sz w:val="20"/>
                <w:szCs w:val="20"/>
              </w:rPr>
              <w:t xml:space="preserve">orientovat se v základní literatuře </w:t>
            </w:r>
            <w:r>
              <w:rPr>
                <w:sz w:val="20"/>
                <w:szCs w:val="20"/>
              </w:rPr>
              <w:t xml:space="preserve"> </w:t>
            </w:r>
          </w:p>
        </w:tc>
      </w:tr>
      <w:tr w:rsidR="004676F7" w14:paraId="4DAB49DD" w14:textId="77777777" w:rsidTr="00E61075">
        <w:trPr>
          <w:trHeight w:val="265"/>
        </w:trPr>
        <w:tc>
          <w:tcPr>
            <w:tcW w:w="3653" w:type="dxa"/>
            <w:gridSpan w:val="2"/>
            <w:tcBorders>
              <w:top w:val="single" w:sz="4" w:space="0" w:color="auto"/>
            </w:tcBorders>
            <w:shd w:val="clear" w:color="auto" w:fill="F7CAAC"/>
          </w:tcPr>
          <w:p w14:paraId="3B06CB60" w14:textId="1AECF2E5" w:rsidR="004676F7" w:rsidRDefault="004676F7" w:rsidP="004676F7">
            <w:pPr>
              <w:jc w:val="both"/>
            </w:pPr>
            <w:r>
              <w:rPr>
                <w:b/>
              </w:rPr>
              <w:t>Metody výuky</w:t>
            </w:r>
          </w:p>
        </w:tc>
        <w:tc>
          <w:tcPr>
            <w:tcW w:w="6202" w:type="dxa"/>
            <w:gridSpan w:val="6"/>
            <w:tcBorders>
              <w:top w:val="single" w:sz="4" w:space="0" w:color="auto"/>
              <w:bottom w:val="nil"/>
            </w:tcBorders>
          </w:tcPr>
          <w:p w14:paraId="0EB4EB15" w14:textId="77777777" w:rsidR="004676F7" w:rsidRDefault="004676F7" w:rsidP="004676F7">
            <w:pPr>
              <w:jc w:val="both"/>
            </w:pPr>
          </w:p>
        </w:tc>
      </w:tr>
      <w:tr w:rsidR="004676F7" w:rsidRPr="0064446F" w14:paraId="0E0740A7" w14:textId="77777777" w:rsidTr="00E61075">
        <w:trPr>
          <w:trHeight w:val="283"/>
        </w:trPr>
        <w:tc>
          <w:tcPr>
            <w:tcW w:w="9855" w:type="dxa"/>
            <w:gridSpan w:val="8"/>
            <w:tcBorders>
              <w:top w:val="nil"/>
              <w:bottom w:val="single" w:sz="4" w:space="0" w:color="auto"/>
            </w:tcBorders>
          </w:tcPr>
          <w:p w14:paraId="031C3F01" w14:textId="77777777" w:rsidR="0064446F" w:rsidRPr="0064446F" w:rsidRDefault="0064446F" w:rsidP="0064446F">
            <w:r w:rsidRPr="0064446F">
              <w:t>Systematický výklad kanonických témat založený na materiálové, technické a sociálně-performativní analýze modelových příkladů v rozměru jednotlivých uměleckých děl. Frontální výklad je kombinovaný s interaktivní diskusí.</w:t>
            </w:r>
          </w:p>
          <w:p w14:paraId="74D4427A" w14:textId="6673CA14" w:rsidR="004676F7" w:rsidRPr="0064446F" w:rsidRDefault="004676F7" w:rsidP="0064446F"/>
        </w:tc>
      </w:tr>
      <w:tr w:rsidR="00373C22" w14:paraId="200CFA12" w14:textId="77777777" w:rsidTr="00E61075">
        <w:trPr>
          <w:trHeight w:val="265"/>
        </w:trPr>
        <w:tc>
          <w:tcPr>
            <w:tcW w:w="3653" w:type="dxa"/>
            <w:gridSpan w:val="2"/>
            <w:tcBorders>
              <w:top w:val="single" w:sz="4" w:space="0" w:color="auto"/>
            </w:tcBorders>
            <w:shd w:val="clear" w:color="auto" w:fill="F7CAAC"/>
          </w:tcPr>
          <w:p w14:paraId="2C06794A" w14:textId="77777777" w:rsidR="00373C22" w:rsidRDefault="00373C22" w:rsidP="00373C22">
            <w:pPr>
              <w:jc w:val="both"/>
            </w:pPr>
            <w:r>
              <w:rPr>
                <w:b/>
              </w:rPr>
              <w:t>Studijní literatura a studijní pomůcky</w:t>
            </w:r>
          </w:p>
        </w:tc>
        <w:tc>
          <w:tcPr>
            <w:tcW w:w="6202" w:type="dxa"/>
            <w:gridSpan w:val="6"/>
            <w:tcBorders>
              <w:top w:val="single" w:sz="4" w:space="0" w:color="auto"/>
              <w:bottom w:val="nil"/>
            </w:tcBorders>
          </w:tcPr>
          <w:p w14:paraId="0F67E6C6" w14:textId="77777777" w:rsidR="00373C22" w:rsidRDefault="00373C22" w:rsidP="00373C22">
            <w:pPr>
              <w:jc w:val="both"/>
            </w:pPr>
          </w:p>
        </w:tc>
      </w:tr>
      <w:tr w:rsidR="00373C22" w:rsidRPr="00BF15C5" w14:paraId="6BBA66C4" w14:textId="77777777" w:rsidTr="004676F7">
        <w:trPr>
          <w:trHeight w:val="1497"/>
        </w:trPr>
        <w:tc>
          <w:tcPr>
            <w:tcW w:w="9855" w:type="dxa"/>
            <w:gridSpan w:val="8"/>
            <w:tcBorders>
              <w:top w:val="nil"/>
            </w:tcBorders>
          </w:tcPr>
          <w:p w14:paraId="2CE24A99" w14:textId="45EC0E29" w:rsidR="00373C22" w:rsidRPr="003B2A07" w:rsidRDefault="00373C22" w:rsidP="00373C22">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0054A30E" w14:textId="77777777" w:rsidR="00373C22" w:rsidRPr="007948A6" w:rsidRDefault="00373C22" w:rsidP="00373C22">
            <w:pPr>
              <w:jc w:val="both"/>
            </w:pPr>
            <w:r w:rsidRPr="007948A6">
              <w:t>Hal Foster, Rosalind Krauss, Yve-Alain Bois, Benjamin Buchloch, Umění po roce 1900. Modernismus, antimodernismus a postmodernismus, Praha 2007.</w:t>
            </w:r>
          </w:p>
          <w:p w14:paraId="4A0010E6" w14:textId="77777777" w:rsidR="00373C22" w:rsidRPr="007948A6" w:rsidRDefault="00373C22" w:rsidP="00373C22">
            <w:pPr>
              <w:jc w:val="both"/>
            </w:pPr>
            <w:r w:rsidRPr="007948A6">
              <w:t>Vojtěch Lahoda a kol., Dějiny českého výtvarného umění 1890</w:t>
            </w:r>
            <w:r w:rsidRPr="007948A6">
              <w:rPr>
                <w:iCs/>
              </w:rPr>
              <w:t>–</w:t>
            </w:r>
            <w:r w:rsidRPr="007948A6">
              <w:t>1938, IV/1</w:t>
            </w:r>
            <w:r w:rsidRPr="007948A6">
              <w:rPr>
                <w:iCs/>
              </w:rPr>
              <w:t>–</w:t>
            </w:r>
            <w:r w:rsidRPr="007948A6">
              <w:t>2, Academia Praha 1998.</w:t>
            </w:r>
          </w:p>
          <w:p w14:paraId="7F9525F6" w14:textId="77777777" w:rsidR="00373C22" w:rsidRPr="007948A6" w:rsidRDefault="00373C22" w:rsidP="00373C22">
            <w:pPr>
              <w:jc w:val="both"/>
            </w:pPr>
            <w:r w:rsidRPr="007948A6">
              <w:t>Charles Harrison, Paul Wood (eds.), Art in Theory. 1900</w:t>
            </w:r>
            <w:r w:rsidRPr="007948A6">
              <w:rPr>
                <w:iCs/>
              </w:rPr>
              <w:t>–</w:t>
            </w:r>
            <w:r w:rsidRPr="007948A6">
              <w:t xml:space="preserve">2000. An Anthology of Changing Ideas, Oxford 2002.    </w:t>
            </w:r>
          </w:p>
          <w:p w14:paraId="17DE57DD" w14:textId="77777777" w:rsidR="00373C22" w:rsidRPr="007948A6" w:rsidRDefault="00373C22" w:rsidP="00373C22">
            <w:pPr>
              <w:pStyle w:val="Normlnweb1"/>
              <w:spacing w:after="0" w:line="240" w:lineRule="auto"/>
              <w:rPr>
                <w:rFonts w:ascii="Times New Roman" w:eastAsia="Times New Roman" w:hAnsi="Times New Roman" w:cs="Times New Roman"/>
                <w:b/>
                <w:kern w:val="0"/>
                <w:sz w:val="20"/>
                <w:szCs w:val="20"/>
                <w:lang w:eastAsia="cs-CZ"/>
              </w:rPr>
            </w:pPr>
          </w:p>
          <w:p w14:paraId="47DD78C0" w14:textId="77777777" w:rsidR="00373C22" w:rsidRPr="007948A6" w:rsidRDefault="00373C22" w:rsidP="00373C22">
            <w:pPr>
              <w:jc w:val="both"/>
            </w:pPr>
            <w:r w:rsidRPr="007948A6">
              <w:rPr>
                <w:b/>
              </w:rPr>
              <w:t>Doporučená:</w:t>
            </w:r>
            <w:r w:rsidRPr="007948A6">
              <w:t xml:space="preserve"> </w:t>
            </w:r>
          </w:p>
          <w:p w14:paraId="166E31D3" w14:textId="77777777" w:rsidR="00373C22" w:rsidRPr="007948A6" w:rsidRDefault="00373C22" w:rsidP="00373C22">
            <w:pPr>
              <w:jc w:val="both"/>
            </w:pPr>
            <w:r w:rsidRPr="007948A6">
              <w:t>František Kupka, Tvoření v umění výtvarném, Praha 1923.</w:t>
            </w:r>
          </w:p>
          <w:p w14:paraId="1C7A177D" w14:textId="77777777" w:rsidR="00373C22" w:rsidRPr="007948A6" w:rsidRDefault="00373C22" w:rsidP="00373C22">
            <w:pPr>
              <w:autoSpaceDE w:val="0"/>
              <w:autoSpaceDN w:val="0"/>
              <w:adjustRightInd w:val="0"/>
            </w:pPr>
            <w:r w:rsidRPr="007948A6">
              <w:t>André Breton, Spojité nádoby, Praha 1996.</w:t>
            </w:r>
          </w:p>
          <w:p w14:paraId="12E3D3DB" w14:textId="77777777" w:rsidR="00373C22" w:rsidRPr="007948A6" w:rsidRDefault="00373C22" w:rsidP="00373C22">
            <w:pPr>
              <w:autoSpaceDE w:val="0"/>
              <w:autoSpaceDN w:val="0"/>
              <w:adjustRightInd w:val="0"/>
            </w:pPr>
            <w:r w:rsidRPr="007948A6">
              <w:t>Vasilij Kandinskij, O duchovnosti v umění, Praha 1998.</w:t>
            </w:r>
          </w:p>
          <w:p w14:paraId="494329F0" w14:textId="77777777" w:rsidR="00373C22" w:rsidRPr="007948A6" w:rsidRDefault="00373C22" w:rsidP="00373C22">
            <w:pPr>
              <w:autoSpaceDE w:val="0"/>
              <w:autoSpaceDN w:val="0"/>
              <w:adjustRightInd w:val="0"/>
            </w:pPr>
            <w:r w:rsidRPr="007948A6">
              <w:t>Kazimir Malevič, Suprematické zrcadlo, Praha, 1997.</w:t>
            </w:r>
          </w:p>
          <w:p w14:paraId="30ACAA90" w14:textId="77777777" w:rsidR="00373C22" w:rsidRPr="007948A6" w:rsidRDefault="00373C22" w:rsidP="00373C22">
            <w:pPr>
              <w:jc w:val="both"/>
            </w:pPr>
            <w:r w:rsidRPr="007948A6">
              <w:t>Piet Mondrian, Lidem budoucnosti, Praha 2002.</w:t>
            </w:r>
          </w:p>
          <w:p w14:paraId="6B183000" w14:textId="77777777" w:rsidR="00373C22" w:rsidRPr="007948A6" w:rsidRDefault="00373C22" w:rsidP="00373C22">
            <w:pPr>
              <w:jc w:val="both"/>
            </w:pPr>
            <w:r w:rsidRPr="007948A6">
              <w:t>Miroslav Lamač, Myšlenky moderních malířů, Praha 1989.</w:t>
            </w:r>
          </w:p>
          <w:p w14:paraId="19F65A1A" w14:textId="77777777" w:rsidR="00373C22" w:rsidRPr="007948A6" w:rsidRDefault="00373C22" w:rsidP="00373C22">
            <w:pPr>
              <w:jc w:val="both"/>
            </w:pPr>
            <w:r w:rsidRPr="007948A6">
              <w:t>Jindřich Chalupecký, Úděl umělce. Duchampovské meditace, Praha 1998.</w:t>
            </w:r>
          </w:p>
          <w:p w14:paraId="1AEB52B7" w14:textId="77777777" w:rsidR="00373C22" w:rsidRPr="007948A6" w:rsidRDefault="00373C22" w:rsidP="00373C22">
            <w:pPr>
              <w:jc w:val="both"/>
            </w:pPr>
            <w:r w:rsidRPr="007948A6">
              <w:t xml:space="preserve">Frédéric Migayrou (ed.), </w:t>
            </w:r>
            <w:r w:rsidRPr="007948A6">
              <w:rPr>
                <w:iCs/>
              </w:rPr>
              <w:t>De Stijl 1917–1931</w:t>
            </w:r>
            <w:r w:rsidRPr="007948A6">
              <w:t>, Paris 2010.</w:t>
            </w:r>
          </w:p>
          <w:p w14:paraId="50D103F5" w14:textId="77777777" w:rsidR="00373C22" w:rsidRPr="007948A6" w:rsidRDefault="00373C22" w:rsidP="00373C22">
            <w:pPr>
              <w:jc w:val="both"/>
            </w:pPr>
            <w:r w:rsidRPr="007948A6">
              <w:t xml:space="preserve">Josef Vojvodík </w:t>
            </w:r>
            <w:r w:rsidRPr="007948A6">
              <w:rPr>
                <w:iCs/>
              </w:rPr>
              <w:t>–</w:t>
            </w:r>
            <w:r w:rsidRPr="007948A6">
              <w:t xml:space="preserve"> Wiedl, Jan (eds.), Heslář české avantgardy. Estetické koncepty a proměny uměleckých postupů v letech 1908-1958, Praha 2011</w:t>
            </w:r>
          </w:p>
          <w:p w14:paraId="7D91A0CC" w14:textId="77777777" w:rsidR="00373C22" w:rsidRDefault="00373C22" w:rsidP="00373C22">
            <w:pPr>
              <w:jc w:val="both"/>
            </w:pPr>
            <w:r w:rsidRPr="007948A6">
              <w:t xml:space="preserve">Hana Rousová (ed.), Konec avantgardy? Od mnichovské dohody ke komunistickému převratu, české umění 1938-1948, Praha 2011 </w:t>
            </w:r>
          </w:p>
          <w:p w14:paraId="56D2A74C" w14:textId="77777777" w:rsidR="00373C22" w:rsidRPr="007948A6" w:rsidRDefault="00373C22" w:rsidP="00373C22">
            <w:pPr>
              <w:jc w:val="both"/>
            </w:pPr>
            <w:r>
              <w:t>Mateo Kris (ed.), Rudolf Steiner. The Alchemy of Everyday, Wien 2011</w:t>
            </w:r>
          </w:p>
          <w:p w14:paraId="6A68EBBE" w14:textId="77777777" w:rsidR="00373C22" w:rsidRPr="007948A6" w:rsidRDefault="00373C22" w:rsidP="00373C22">
            <w:pPr>
              <w:jc w:val="both"/>
            </w:pPr>
            <w:r w:rsidRPr="007948A6">
              <w:t>Leah Dickerman (ed.), Inventing Abs</w:t>
            </w:r>
            <w:r>
              <w:t>t</w:t>
            </w:r>
            <w:r w:rsidRPr="007948A6">
              <w:t>raction</w:t>
            </w:r>
            <w:r>
              <w:t>, New York 2012</w:t>
            </w:r>
          </w:p>
          <w:p w14:paraId="5628CFC2" w14:textId="77777777" w:rsidR="00373C22" w:rsidRPr="007948A6" w:rsidRDefault="003F3EF1" w:rsidP="00373C22">
            <w:pPr>
              <w:jc w:val="both"/>
            </w:pPr>
            <w:hyperlink r:id="rId31" w:history="1">
              <w:r w:rsidR="00373C22" w:rsidRPr="0061060F">
                <w:t>Agnes</w:t>
              </w:r>
            </w:hyperlink>
            <w:r w:rsidR="00373C22" w:rsidRPr="007948A6">
              <w:t xml:space="preserve"> </w:t>
            </w:r>
            <w:hyperlink r:id="rId32" w:history="1">
              <w:r w:rsidR="00373C22" w:rsidRPr="0061060F">
                <w:t>Husslein-Arco</w:t>
              </w:r>
            </w:hyperlink>
            <w:hyperlink r:id="rId33" w:history="1">
              <w:r w:rsidR="00373C22" w:rsidRPr="0061060F">
                <w:t>,</w:t>
              </w:r>
            </w:hyperlink>
            <w:r w:rsidR="00373C22" w:rsidRPr="007948A6">
              <w:t xml:space="preserve"> </w:t>
            </w:r>
            <w:hyperlink r:id="rId34" w:history="1">
              <w:r w:rsidR="00373C22" w:rsidRPr="0061060F">
                <w:t xml:space="preserve">Alexander </w:t>
              </w:r>
            </w:hyperlink>
            <w:hyperlink r:id="rId35" w:history="1">
              <w:r w:rsidR="00373C22" w:rsidRPr="0061060F">
                <w:t>Klee</w:t>
              </w:r>
            </w:hyperlink>
            <w:hyperlink r:id="rId36" w:history="1">
              <w:r w:rsidR="00373C22" w:rsidRPr="0061060F">
                <w:t> </w:t>
              </w:r>
            </w:hyperlink>
            <w:hyperlink r:id="rId37" w:history="1">
              <w:r w:rsidR="00373C22" w:rsidRPr="0061060F">
                <w:t>(</w:t>
              </w:r>
            </w:hyperlink>
            <w:hyperlink r:id="rId38" w:history="1">
              <w:r w:rsidR="00373C22" w:rsidRPr="0061060F">
                <w:t>eds</w:t>
              </w:r>
            </w:hyperlink>
            <w:hyperlink r:id="rId39" w:history="1">
              <w:r w:rsidR="00373C22" w:rsidRPr="0061060F">
                <w:t>.)</w:t>
              </w:r>
            </w:hyperlink>
            <w:r w:rsidR="00373C22" w:rsidRPr="007948A6">
              <w:t>, Kubismus – Konstruktivismus – FORMKUNST, Munich London New York, 2016</w:t>
            </w:r>
          </w:p>
          <w:p w14:paraId="76B7295A" w14:textId="77777777" w:rsidR="00373C22" w:rsidRPr="00BF15C5" w:rsidRDefault="00373C22" w:rsidP="00373C22">
            <w:pPr>
              <w:jc w:val="both"/>
            </w:pPr>
            <w:r w:rsidRPr="007948A6">
              <w:t xml:space="preserve">Anna Pravdová </w:t>
            </w:r>
            <w:r w:rsidRPr="007948A6">
              <w:rPr>
                <w:iCs/>
              </w:rPr>
              <w:t>–</w:t>
            </w:r>
            <w:r w:rsidRPr="007948A6">
              <w:t xml:space="preserve"> Lada Hubatová-Vacková (eds.), První republika, 1918</w:t>
            </w:r>
            <w:r w:rsidRPr="007948A6">
              <w:rPr>
                <w:iCs/>
              </w:rPr>
              <w:t>–</w:t>
            </w:r>
            <w:r w:rsidRPr="007948A6">
              <w:t xml:space="preserve"> 1938, Praha 2018</w:t>
            </w:r>
          </w:p>
        </w:tc>
      </w:tr>
      <w:tr w:rsidR="00373C22" w14:paraId="0DED1B6E" w14:textId="77777777" w:rsidTr="004676F7">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69055DD1" w14:textId="77777777" w:rsidR="00373C22" w:rsidRDefault="00373C22" w:rsidP="00373C22">
            <w:pPr>
              <w:jc w:val="center"/>
              <w:rPr>
                <w:b/>
              </w:rPr>
            </w:pPr>
            <w:r>
              <w:rPr>
                <w:b/>
              </w:rPr>
              <w:t>Informace ke kombinované nebo distanční formě</w:t>
            </w:r>
          </w:p>
        </w:tc>
      </w:tr>
      <w:tr w:rsidR="00373C22" w14:paraId="0BF5191E" w14:textId="77777777" w:rsidTr="004676F7">
        <w:tc>
          <w:tcPr>
            <w:tcW w:w="4787" w:type="dxa"/>
            <w:gridSpan w:val="3"/>
            <w:tcBorders>
              <w:top w:val="single" w:sz="2" w:space="0" w:color="auto"/>
            </w:tcBorders>
            <w:shd w:val="clear" w:color="auto" w:fill="F7CAAC"/>
          </w:tcPr>
          <w:p w14:paraId="5C421224" w14:textId="77777777" w:rsidR="00373C22" w:rsidRDefault="00373C22" w:rsidP="00373C22">
            <w:pPr>
              <w:jc w:val="both"/>
            </w:pPr>
            <w:r>
              <w:rPr>
                <w:b/>
              </w:rPr>
              <w:t>Rozsah konzultací (soustředění)</w:t>
            </w:r>
          </w:p>
        </w:tc>
        <w:tc>
          <w:tcPr>
            <w:tcW w:w="889" w:type="dxa"/>
            <w:tcBorders>
              <w:top w:val="single" w:sz="2" w:space="0" w:color="auto"/>
            </w:tcBorders>
          </w:tcPr>
          <w:p w14:paraId="6DBEDE58" w14:textId="77777777" w:rsidR="00373C22" w:rsidRDefault="00373C22" w:rsidP="00373C22">
            <w:pPr>
              <w:jc w:val="both"/>
            </w:pPr>
          </w:p>
        </w:tc>
        <w:tc>
          <w:tcPr>
            <w:tcW w:w="4179" w:type="dxa"/>
            <w:gridSpan w:val="4"/>
            <w:tcBorders>
              <w:top w:val="single" w:sz="2" w:space="0" w:color="auto"/>
            </w:tcBorders>
            <w:shd w:val="clear" w:color="auto" w:fill="F7CAAC"/>
          </w:tcPr>
          <w:p w14:paraId="4E64CC0E" w14:textId="77777777" w:rsidR="00373C22" w:rsidRDefault="00373C22" w:rsidP="00373C22">
            <w:pPr>
              <w:jc w:val="both"/>
              <w:rPr>
                <w:b/>
              </w:rPr>
            </w:pPr>
            <w:r>
              <w:rPr>
                <w:b/>
              </w:rPr>
              <w:t xml:space="preserve">hodin </w:t>
            </w:r>
          </w:p>
        </w:tc>
      </w:tr>
    </w:tbl>
    <w:p w14:paraId="25EA7F3D" w14:textId="77777777" w:rsidR="00F62C3D" w:rsidRDefault="00F62C3D"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390D713D" w14:textId="77777777" w:rsidTr="004676F7">
        <w:tc>
          <w:tcPr>
            <w:tcW w:w="9855" w:type="dxa"/>
            <w:gridSpan w:val="8"/>
            <w:tcBorders>
              <w:bottom w:val="double" w:sz="4" w:space="0" w:color="auto"/>
            </w:tcBorders>
            <w:shd w:val="clear" w:color="auto" w:fill="BDD6EE"/>
          </w:tcPr>
          <w:p w14:paraId="3FFBC6FB" w14:textId="77777777" w:rsidR="00373C22" w:rsidRDefault="00373C22" w:rsidP="00373C22">
            <w:pPr>
              <w:jc w:val="both"/>
              <w:rPr>
                <w:b/>
                <w:sz w:val="28"/>
              </w:rPr>
            </w:pPr>
            <w:r>
              <w:br w:type="page"/>
            </w:r>
            <w:r>
              <w:rPr>
                <w:b/>
                <w:sz w:val="28"/>
              </w:rPr>
              <w:t>B-III – Charakteristika studijního předmětu</w:t>
            </w:r>
          </w:p>
        </w:tc>
      </w:tr>
      <w:tr w:rsidR="00373C22" w:rsidRPr="00BF15C5" w14:paraId="0FE5F5C6" w14:textId="77777777" w:rsidTr="004676F7">
        <w:tc>
          <w:tcPr>
            <w:tcW w:w="3086" w:type="dxa"/>
            <w:tcBorders>
              <w:top w:val="double" w:sz="4" w:space="0" w:color="auto"/>
            </w:tcBorders>
            <w:shd w:val="clear" w:color="auto" w:fill="F7CAAC"/>
          </w:tcPr>
          <w:p w14:paraId="53BDF3C5"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393DB8C3" w14:textId="77777777" w:rsidR="00373C22" w:rsidRPr="00BF15C5" w:rsidRDefault="00373C22" w:rsidP="00373C22">
            <w:pPr>
              <w:jc w:val="both"/>
              <w:rPr>
                <w:b/>
                <w:bCs/>
              </w:rPr>
            </w:pPr>
            <w:r w:rsidRPr="00BF15C5">
              <w:rPr>
                <w:b/>
                <w:bCs/>
              </w:rPr>
              <w:t>Umění 2. poloviny 20. století</w:t>
            </w:r>
          </w:p>
        </w:tc>
      </w:tr>
      <w:tr w:rsidR="00373C22" w14:paraId="78F0AE3E" w14:textId="77777777" w:rsidTr="004676F7">
        <w:tc>
          <w:tcPr>
            <w:tcW w:w="3086" w:type="dxa"/>
            <w:shd w:val="clear" w:color="auto" w:fill="F7CAAC"/>
          </w:tcPr>
          <w:p w14:paraId="041253BF" w14:textId="77777777" w:rsidR="00373C22" w:rsidRDefault="00373C22" w:rsidP="00373C22">
            <w:pPr>
              <w:jc w:val="both"/>
              <w:rPr>
                <w:b/>
              </w:rPr>
            </w:pPr>
            <w:r>
              <w:rPr>
                <w:b/>
              </w:rPr>
              <w:t>Typ předmětu</w:t>
            </w:r>
          </w:p>
        </w:tc>
        <w:tc>
          <w:tcPr>
            <w:tcW w:w="3406" w:type="dxa"/>
            <w:gridSpan w:val="4"/>
          </w:tcPr>
          <w:p w14:paraId="4E237D4F" w14:textId="213D883D" w:rsidR="00373C22" w:rsidRDefault="00B56E4B" w:rsidP="00373C22">
            <w:pPr>
              <w:jc w:val="both"/>
            </w:pPr>
            <w:r>
              <w:t>povinně volitelný</w:t>
            </w:r>
          </w:p>
        </w:tc>
        <w:tc>
          <w:tcPr>
            <w:tcW w:w="2695" w:type="dxa"/>
            <w:gridSpan w:val="2"/>
            <w:shd w:val="clear" w:color="auto" w:fill="F7CAAC"/>
          </w:tcPr>
          <w:p w14:paraId="428B1F02" w14:textId="77777777" w:rsidR="00373C22" w:rsidRDefault="00373C22" w:rsidP="00373C22">
            <w:pPr>
              <w:jc w:val="both"/>
            </w:pPr>
            <w:r>
              <w:rPr>
                <w:b/>
              </w:rPr>
              <w:t>doporučený ročník / semestr</w:t>
            </w:r>
          </w:p>
        </w:tc>
        <w:tc>
          <w:tcPr>
            <w:tcW w:w="668" w:type="dxa"/>
          </w:tcPr>
          <w:p w14:paraId="6E316B5D" w14:textId="77777777" w:rsidR="00373C22" w:rsidRDefault="00373C22" w:rsidP="00373C22">
            <w:pPr>
              <w:jc w:val="both"/>
            </w:pPr>
            <w:r>
              <w:t>1/2</w:t>
            </w:r>
          </w:p>
        </w:tc>
      </w:tr>
      <w:tr w:rsidR="00373C22" w14:paraId="35DECEFB" w14:textId="77777777" w:rsidTr="004676F7">
        <w:tc>
          <w:tcPr>
            <w:tcW w:w="3086" w:type="dxa"/>
            <w:shd w:val="clear" w:color="auto" w:fill="F7CAAC"/>
          </w:tcPr>
          <w:p w14:paraId="44596A3F" w14:textId="77777777" w:rsidR="00373C22" w:rsidRDefault="00373C22" w:rsidP="00373C22">
            <w:pPr>
              <w:jc w:val="both"/>
              <w:rPr>
                <w:b/>
              </w:rPr>
            </w:pPr>
            <w:r>
              <w:rPr>
                <w:b/>
              </w:rPr>
              <w:t>Rozsah studijního předmětu</w:t>
            </w:r>
          </w:p>
        </w:tc>
        <w:tc>
          <w:tcPr>
            <w:tcW w:w="1701" w:type="dxa"/>
            <w:gridSpan w:val="2"/>
          </w:tcPr>
          <w:p w14:paraId="354DD81E" w14:textId="14CD323E" w:rsidR="00373C22" w:rsidRDefault="00373C22" w:rsidP="00373C22">
            <w:pPr>
              <w:jc w:val="both"/>
            </w:pPr>
            <w:r>
              <w:t>2</w:t>
            </w:r>
            <w:r w:rsidR="00B56E4B">
              <w:t>4</w:t>
            </w:r>
            <w:r>
              <w:t>p+0</w:t>
            </w:r>
          </w:p>
        </w:tc>
        <w:tc>
          <w:tcPr>
            <w:tcW w:w="889" w:type="dxa"/>
            <w:shd w:val="clear" w:color="auto" w:fill="F7CAAC"/>
          </w:tcPr>
          <w:p w14:paraId="0668B997" w14:textId="77777777" w:rsidR="00373C22" w:rsidRDefault="00373C22" w:rsidP="00373C22">
            <w:pPr>
              <w:jc w:val="both"/>
              <w:rPr>
                <w:b/>
              </w:rPr>
            </w:pPr>
            <w:r>
              <w:rPr>
                <w:b/>
              </w:rPr>
              <w:t xml:space="preserve">hod. </w:t>
            </w:r>
          </w:p>
        </w:tc>
        <w:tc>
          <w:tcPr>
            <w:tcW w:w="816" w:type="dxa"/>
          </w:tcPr>
          <w:p w14:paraId="7AA47C4A" w14:textId="329F5C80" w:rsidR="00373C22" w:rsidRDefault="00373C22" w:rsidP="00373C22">
            <w:pPr>
              <w:jc w:val="both"/>
            </w:pPr>
            <w:r>
              <w:t>2</w:t>
            </w:r>
            <w:r w:rsidR="00B56E4B">
              <w:t>4</w:t>
            </w:r>
          </w:p>
        </w:tc>
        <w:tc>
          <w:tcPr>
            <w:tcW w:w="2156" w:type="dxa"/>
            <w:shd w:val="clear" w:color="auto" w:fill="F7CAAC"/>
          </w:tcPr>
          <w:p w14:paraId="13412A0E" w14:textId="77777777" w:rsidR="00373C22" w:rsidRDefault="00373C22" w:rsidP="00373C22">
            <w:pPr>
              <w:jc w:val="both"/>
              <w:rPr>
                <w:b/>
              </w:rPr>
            </w:pPr>
            <w:r>
              <w:rPr>
                <w:b/>
              </w:rPr>
              <w:t>kreditů</w:t>
            </w:r>
          </w:p>
        </w:tc>
        <w:tc>
          <w:tcPr>
            <w:tcW w:w="1207" w:type="dxa"/>
            <w:gridSpan w:val="2"/>
          </w:tcPr>
          <w:p w14:paraId="45F728A3" w14:textId="77777777" w:rsidR="00373C22" w:rsidRDefault="00373C22" w:rsidP="00373C22">
            <w:pPr>
              <w:jc w:val="both"/>
            </w:pPr>
            <w:r>
              <w:t>3</w:t>
            </w:r>
          </w:p>
        </w:tc>
      </w:tr>
      <w:tr w:rsidR="00373C22" w14:paraId="4287E6AC" w14:textId="77777777" w:rsidTr="004676F7">
        <w:tc>
          <w:tcPr>
            <w:tcW w:w="3086" w:type="dxa"/>
            <w:shd w:val="clear" w:color="auto" w:fill="F7CAAC"/>
          </w:tcPr>
          <w:p w14:paraId="3FB73DE3" w14:textId="77777777" w:rsidR="00373C22" w:rsidRDefault="00373C22" w:rsidP="00373C22">
            <w:pPr>
              <w:jc w:val="both"/>
              <w:rPr>
                <w:b/>
                <w:sz w:val="22"/>
              </w:rPr>
            </w:pPr>
            <w:r>
              <w:rPr>
                <w:b/>
              </w:rPr>
              <w:t>Prerekvizity, korekvizity, ekvivalence</w:t>
            </w:r>
          </w:p>
        </w:tc>
        <w:tc>
          <w:tcPr>
            <w:tcW w:w="6769" w:type="dxa"/>
            <w:gridSpan w:val="7"/>
          </w:tcPr>
          <w:p w14:paraId="73CE0AF9" w14:textId="77777777" w:rsidR="00373C22" w:rsidRDefault="00373C22" w:rsidP="00373C22">
            <w:pPr>
              <w:jc w:val="both"/>
            </w:pPr>
          </w:p>
        </w:tc>
      </w:tr>
      <w:tr w:rsidR="00373C22" w14:paraId="468D9195" w14:textId="77777777" w:rsidTr="004676F7">
        <w:tc>
          <w:tcPr>
            <w:tcW w:w="3086" w:type="dxa"/>
            <w:shd w:val="clear" w:color="auto" w:fill="F7CAAC"/>
          </w:tcPr>
          <w:p w14:paraId="72A923D5" w14:textId="77777777" w:rsidR="00373C22" w:rsidRDefault="00373C22" w:rsidP="00373C22">
            <w:pPr>
              <w:jc w:val="both"/>
              <w:rPr>
                <w:b/>
              </w:rPr>
            </w:pPr>
            <w:r>
              <w:rPr>
                <w:b/>
              </w:rPr>
              <w:t>Způsob ověření studijních výsledků</w:t>
            </w:r>
          </w:p>
        </w:tc>
        <w:tc>
          <w:tcPr>
            <w:tcW w:w="3406" w:type="dxa"/>
            <w:gridSpan w:val="4"/>
          </w:tcPr>
          <w:p w14:paraId="5DD089EE" w14:textId="77777777" w:rsidR="00373C22" w:rsidRDefault="00373C22" w:rsidP="00373C22">
            <w:pPr>
              <w:jc w:val="both"/>
            </w:pPr>
            <w:r>
              <w:t>zkouška</w:t>
            </w:r>
          </w:p>
        </w:tc>
        <w:tc>
          <w:tcPr>
            <w:tcW w:w="2156" w:type="dxa"/>
            <w:shd w:val="clear" w:color="auto" w:fill="F7CAAC"/>
          </w:tcPr>
          <w:p w14:paraId="24484A80" w14:textId="77777777" w:rsidR="00373C22" w:rsidRDefault="00373C22" w:rsidP="00373C22">
            <w:pPr>
              <w:jc w:val="both"/>
              <w:rPr>
                <w:b/>
              </w:rPr>
            </w:pPr>
            <w:r>
              <w:rPr>
                <w:b/>
              </w:rPr>
              <w:t>Forma výuky</w:t>
            </w:r>
          </w:p>
        </w:tc>
        <w:tc>
          <w:tcPr>
            <w:tcW w:w="1207" w:type="dxa"/>
            <w:gridSpan w:val="2"/>
          </w:tcPr>
          <w:p w14:paraId="045EDE94" w14:textId="77777777" w:rsidR="00373C22" w:rsidRDefault="00373C22" w:rsidP="00373C22">
            <w:pPr>
              <w:jc w:val="both"/>
            </w:pPr>
            <w:r>
              <w:t>přednáška</w:t>
            </w:r>
          </w:p>
        </w:tc>
      </w:tr>
      <w:tr w:rsidR="00373C22" w:rsidRPr="00543DEA" w14:paraId="6FD68BCA" w14:textId="77777777" w:rsidTr="004676F7">
        <w:tc>
          <w:tcPr>
            <w:tcW w:w="3086" w:type="dxa"/>
            <w:shd w:val="clear" w:color="auto" w:fill="F7CAAC"/>
          </w:tcPr>
          <w:p w14:paraId="4016D559" w14:textId="77777777" w:rsidR="00373C22" w:rsidRPr="00543DEA" w:rsidRDefault="00373C22"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47039777" w14:textId="77777777" w:rsidR="00373C22" w:rsidRPr="00543DEA" w:rsidRDefault="00373C22" w:rsidP="00373C22">
            <w:pPr>
              <w:widowControl w:val="0"/>
              <w:autoSpaceDE w:val="0"/>
              <w:autoSpaceDN w:val="0"/>
              <w:adjustRightInd w:val="0"/>
              <w:rPr>
                <w:rFonts w:cs="Arial"/>
                <w:bCs/>
              </w:rPr>
            </w:pPr>
            <w:r>
              <w:rPr>
                <w:rFonts w:cs="Arial"/>
                <w:bCs/>
              </w:rPr>
              <w:t>test – orientace v probíraných tématech na základě přednášek a doporučené literatura</w:t>
            </w:r>
          </w:p>
        </w:tc>
      </w:tr>
      <w:tr w:rsidR="00373C22" w14:paraId="4EF7C291" w14:textId="77777777" w:rsidTr="004676F7">
        <w:trPr>
          <w:trHeight w:val="109"/>
        </w:trPr>
        <w:tc>
          <w:tcPr>
            <w:tcW w:w="9855" w:type="dxa"/>
            <w:gridSpan w:val="8"/>
            <w:tcBorders>
              <w:top w:val="nil"/>
            </w:tcBorders>
          </w:tcPr>
          <w:p w14:paraId="14BDC33D" w14:textId="77777777" w:rsidR="00373C22" w:rsidRDefault="00373C22" w:rsidP="00373C22">
            <w:pPr>
              <w:jc w:val="both"/>
            </w:pPr>
          </w:p>
        </w:tc>
      </w:tr>
      <w:tr w:rsidR="00373C22" w14:paraId="631752B8" w14:textId="77777777" w:rsidTr="004676F7">
        <w:trPr>
          <w:trHeight w:val="197"/>
        </w:trPr>
        <w:tc>
          <w:tcPr>
            <w:tcW w:w="3086" w:type="dxa"/>
            <w:tcBorders>
              <w:top w:val="nil"/>
            </w:tcBorders>
            <w:shd w:val="clear" w:color="auto" w:fill="F7CAAC"/>
          </w:tcPr>
          <w:p w14:paraId="11F0127D" w14:textId="77777777" w:rsidR="00373C22" w:rsidRDefault="00373C22" w:rsidP="00373C22">
            <w:pPr>
              <w:jc w:val="both"/>
              <w:rPr>
                <w:b/>
              </w:rPr>
            </w:pPr>
            <w:r>
              <w:rPr>
                <w:b/>
              </w:rPr>
              <w:t>Garant předmětu</w:t>
            </w:r>
          </w:p>
        </w:tc>
        <w:tc>
          <w:tcPr>
            <w:tcW w:w="6769" w:type="dxa"/>
            <w:gridSpan w:val="7"/>
            <w:tcBorders>
              <w:top w:val="nil"/>
            </w:tcBorders>
          </w:tcPr>
          <w:p w14:paraId="420208C5" w14:textId="77777777" w:rsidR="00373C22" w:rsidRDefault="00373C22" w:rsidP="00373C22">
            <w:pPr>
              <w:jc w:val="both"/>
            </w:pPr>
          </w:p>
        </w:tc>
      </w:tr>
      <w:tr w:rsidR="00373C22" w14:paraId="22262F40" w14:textId="77777777" w:rsidTr="004676F7">
        <w:trPr>
          <w:trHeight w:val="243"/>
        </w:trPr>
        <w:tc>
          <w:tcPr>
            <w:tcW w:w="3086" w:type="dxa"/>
            <w:tcBorders>
              <w:top w:val="nil"/>
            </w:tcBorders>
            <w:shd w:val="clear" w:color="auto" w:fill="F7CAAC"/>
          </w:tcPr>
          <w:p w14:paraId="10CD3EEE" w14:textId="77777777" w:rsidR="00373C22" w:rsidRDefault="00373C22" w:rsidP="00373C22">
            <w:pPr>
              <w:jc w:val="both"/>
              <w:rPr>
                <w:b/>
              </w:rPr>
            </w:pPr>
            <w:r>
              <w:rPr>
                <w:b/>
              </w:rPr>
              <w:t>Zapojení garanta do výuky předmětu</w:t>
            </w:r>
          </w:p>
        </w:tc>
        <w:tc>
          <w:tcPr>
            <w:tcW w:w="6769" w:type="dxa"/>
            <w:gridSpan w:val="7"/>
            <w:tcBorders>
              <w:top w:val="nil"/>
            </w:tcBorders>
          </w:tcPr>
          <w:p w14:paraId="2CF3DB06" w14:textId="77777777" w:rsidR="00373C22" w:rsidRDefault="00373C22" w:rsidP="00373C22">
            <w:pPr>
              <w:jc w:val="both"/>
            </w:pPr>
          </w:p>
        </w:tc>
      </w:tr>
      <w:tr w:rsidR="00373C22" w14:paraId="5562D8B9" w14:textId="77777777" w:rsidTr="004676F7">
        <w:tc>
          <w:tcPr>
            <w:tcW w:w="3086" w:type="dxa"/>
            <w:shd w:val="clear" w:color="auto" w:fill="F7CAAC"/>
          </w:tcPr>
          <w:p w14:paraId="2DEF7B53" w14:textId="77777777" w:rsidR="00373C22" w:rsidRDefault="00373C22" w:rsidP="00373C22">
            <w:pPr>
              <w:jc w:val="both"/>
              <w:rPr>
                <w:b/>
              </w:rPr>
            </w:pPr>
            <w:r>
              <w:rPr>
                <w:b/>
              </w:rPr>
              <w:t>Vyučující</w:t>
            </w:r>
          </w:p>
        </w:tc>
        <w:tc>
          <w:tcPr>
            <w:tcW w:w="6769" w:type="dxa"/>
            <w:gridSpan w:val="7"/>
            <w:tcBorders>
              <w:bottom w:val="nil"/>
            </w:tcBorders>
          </w:tcPr>
          <w:p w14:paraId="575AE728" w14:textId="77777777" w:rsidR="00373C22" w:rsidRDefault="00373C22" w:rsidP="00373C22">
            <w:pPr>
              <w:jc w:val="both"/>
            </w:pPr>
          </w:p>
        </w:tc>
      </w:tr>
      <w:tr w:rsidR="00373C22" w14:paraId="2DE1F84E" w14:textId="77777777" w:rsidTr="00FD5FBA">
        <w:trPr>
          <w:trHeight w:val="397"/>
        </w:trPr>
        <w:tc>
          <w:tcPr>
            <w:tcW w:w="9855" w:type="dxa"/>
            <w:gridSpan w:val="8"/>
            <w:tcBorders>
              <w:top w:val="nil"/>
            </w:tcBorders>
          </w:tcPr>
          <w:p w14:paraId="4C212053" w14:textId="13B18F7C" w:rsidR="00373C22" w:rsidRDefault="00373C22" w:rsidP="00373C22">
            <w:pPr>
              <w:jc w:val="both"/>
            </w:pPr>
            <w:r>
              <w:t>prof. Mgr. Martina Pachmanová, Ph.D.</w:t>
            </w:r>
          </w:p>
        </w:tc>
      </w:tr>
      <w:tr w:rsidR="00373C22" w14:paraId="74AF1449" w14:textId="77777777" w:rsidTr="004676F7">
        <w:tc>
          <w:tcPr>
            <w:tcW w:w="3086" w:type="dxa"/>
            <w:shd w:val="clear" w:color="auto" w:fill="F7CAAC"/>
          </w:tcPr>
          <w:p w14:paraId="50FF8E3E" w14:textId="75F6B81F" w:rsidR="00373C22" w:rsidRDefault="00F33E9D" w:rsidP="00373C22">
            <w:pPr>
              <w:jc w:val="both"/>
              <w:rPr>
                <w:b/>
              </w:rPr>
            </w:pPr>
            <w:r w:rsidRPr="005A0406">
              <w:rPr>
                <w:b/>
              </w:rPr>
              <w:t>Hlavní témata a výsledky učení</w:t>
            </w:r>
          </w:p>
        </w:tc>
        <w:tc>
          <w:tcPr>
            <w:tcW w:w="6769" w:type="dxa"/>
            <w:gridSpan w:val="7"/>
            <w:tcBorders>
              <w:bottom w:val="nil"/>
            </w:tcBorders>
          </w:tcPr>
          <w:p w14:paraId="7700CC6B" w14:textId="77777777" w:rsidR="00373C22" w:rsidRDefault="00373C22" w:rsidP="00373C22">
            <w:pPr>
              <w:jc w:val="both"/>
            </w:pPr>
          </w:p>
        </w:tc>
      </w:tr>
      <w:tr w:rsidR="00373C22" w:rsidRPr="00BD6B5C" w14:paraId="4CDAF722" w14:textId="77777777" w:rsidTr="00D0010B">
        <w:trPr>
          <w:trHeight w:val="283"/>
        </w:trPr>
        <w:tc>
          <w:tcPr>
            <w:tcW w:w="9855" w:type="dxa"/>
            <w:gridSpan w:val="8"/>
            <w:tcBorders>
              <w:top w:val="nil"/>
              <w:bottom w:val="single" w:sz="4" w:space="0" w:color="auto"/>
            </w:tcBorders>
          </w:tcPr>
          <w:p w14:paraId="7BAA389D" w14:textId="77777777" w:rsidR="00373C22" w:rsidRDefault="00373C22" w:rsidP="00373C22">
            <w:pPr>
              <w:pStyle w:val="Normlnweb"/>
              <w:spacing w:before="0" w:beforeAutospacing="0" w:after="0" w:afterAutospacing="0"/>
              <w:contextualSpacing/>
              <w:rPr>
                <w:b/>
                <w:bCs/>
                <w:sz w:val="20"/>
                <w:szCs w:val="20"/>
              </w:rPr>
            </w:pPr>
            <w:r w:rsidRPr="00BD6B5C">
              <w:rPr>
                <w:b/>
                <w:bCs/>
                <w:sz w:val="20"/>
                <w:szCs w:val="20"/>
              </w:rPr>
              <w:t>Anotace:</w:t>
            </w:r>
          </w:p>
          <w:p w14:paraId="4C4AE83A" w14:textId="77777777" w:rsidR="00373C22" w:rsidRPr="00533853" w:rsidRDefault="00373C22" w:rsidP="00373C22">
            <w:r>
              <w:t>Přednáškový cyklus mapuje nejvýznamnější umělecké proudy</w:t>
            </w:r>
            <w:r w:rsidRPr="00410483">
              <w:t xml:space="preserve"> druhé poloviny 20. století v kontextu světového </w:t>
            </w:r>
            <w:r>
              <w:t>umění. Soustředí se jak na významné umělce a umělkyně a přelomové výstavy, tak na společenské a politické kontexty poválečného umění a pozornost v neposlední řadě věnuje dobové teorii a kritice umění. Jakkoli je kurz primárně soustředěn k vývoji umění v západní Evropě a USA, jeho součástí jsou i pravidelné exkurzy a komparace s uměním bývalé východní Evropy.</w:t>
            </w:r>
          </w:p>
          <w:p w14:paraId="70BBE963" w14:textId="77777777" w:rsidR="00373C22" w:rsidRDefault="00373C22" w:rsidP="00373C22">
            <w:pPr>
              <w:rPr>
                <w:b/>
                <w:bCs/>
              </w:rPr>
            </w:pPr>
          </w:p>
          <w:p w14:paraId="73F55F84" w14:textId="77777777" w:rsidR="00373C22" w:rsidRDefault="00373C22" w:rsidP="00373C22">
            <w:pPr>
              <w:rPr>
                <w:b/>
                <w:bCs/>
              </w:rPr>
            </w:pPr>
            <w:r w:rsidRPr="00BD6B5C">
              <w:rPr>
                <w:b/>
                <w:bCs/>
              </w:rPr>
              <w:t>Osnova:</w:t>
            </w:r>
          </w:p>
          <w:p w14:paraId="275E422A" w14:textId="77777777" w:rsidR="00373C22" w:rsidRPr="00E1363B" w:rsidRDefault="00373C22" w:rsidP="00373C22">
            <w:r>
              <w:t xml:space="preserve">Po „konci“ moderního umění: </w:t>
            </w:r>
            <w:r w:rsidRPr="00E1363B">
              <w:t>Úvod</w:t>
            </w:r>
            <w:r>
              <w:t xml:space="preserve"> do problematiky</w:t>
            </w:r>
            <w:r w:rsidRPr="00E1363B">
              <w:t xml:space="preserve">; Triumf malby a politiky – </w:t>
            </w:r>
            <w:r>
              <w:t xml:space="preserve">americký </w:t>
            </w:r>
            <w:r w:rsidRPr="00E1363B">
              <w:t>abstraktní expresionismus; Umění v sur</w:t>
            </w:r>
            <w:r>
              <w:t>ovém a syrovém tvaru: Informelní umění; P</w:t>
            </w:r>
            <w:r w:rsidRPr="00E1363B">
              <w:t xml:space="preserve">op art a nové realismy; Minimalismus a monochromní umění; Umění, město, příroda: Land art a site-specific umění; Konceptuální umění; </w:t>
            </w:r>
            <w:r>
              <w:t xml:space="preserve">Emancipace fotografického obrazu; </w:t>
            </w:r>
            <w:r w:rsidRPr="00E1363B">
              <w:t xml:space="preserve">Tělo a tělesnost: Body art; Fluxus, umění akce, happeningy a počátky videoartu; Feministické umění; </w:t>
            </w:r>
            <w:r>
              <w:t>Postmodernismus: K</w:t>
            </w:r>
            <w:r w:rsidRPr="00E1363B">
              <w:t xml:space="preserve">ritika </w:t>
            </w:r>
            <w:r>
              <w:t xml:space="preserve">originality a revize </w:t>
            </w:r>
            <w:r w:rsidRPr="00E1363B">
              <w:t>eurocentrického modelu umění.</w:t>
            </w:r>
          </w:p>
          <w:p w14:paraId="661D1ECC" w14:textId="77777777" w:rsidR="00373C22" w:rsidRDefault="00373C22" w:rsidP="00373C22">
            <w:pPr>
              <w:rPr>
                <w:b/>
                <w:bCs/>
              </w:rPr>
            </w:pPr>
          </w:p>
          <w:p w14:paraId="06335446" w14:textId="77777777" w:rsidR="00373C22" w:rsidRDefault="00373C22" w:rsidP="00373C22">
            <w:pPr>
              <w:pStyle w:val="Normlnweb"/>
              <w:spacing w:before="0" w:beforeAutospacing="0" w:after="0" w:afterAutospacing="0"/>
              <w:contextualSpacing/>
              <w:rPr>
                <w:b/>
                <w:bCs/>
                <w:sz w:val="20"/>
                <w:szCs w:val="20"/>
              </w:rPr>
            </w:pPr>
            <w:r w:rsidRPr="00AF563B">
              <w:rPr>
                <w:b/>
                <w:bCs/>
                <w:sz w:val="20"/>
                <w:szCs w:val="20"/>
              </w:rPr>
              <w:t>Cíle studia:</w:t>
            </w:r>
          </w:p>
          <w:p w14:paraId="7A34C4F0" w14:textId="77777777" w:rsidR="00373C22" w:rsidRPr="00BF15C5" w:rsidRDefault="00373C22" w:rsidP="0021777E">
            <w:pPr>
              <w:pStyle w:val="Normlnweb"/>
              <w:numPr>
                <w:ilvl w:val="0"/>
                <w:numId w:val="52"/>
              </w:numPr>
              <w:spacing w:before="0" w:beforeAutospacing="0" w:after="0" w:afterAutospacing="0"/>
              <w:contextualSpacing/>
              <w:rPr>
                <w:b/>
                <w:bCs/>
                <w:sz w:val="20"/>
                <w:szCs w:val="20"/>
              </w:rPr>
            </w:pPr>
            <w:r w:rsidRPr="00BF15C5">
              <w:rPr>
                <w:bCs/>
                <w:sz w:val="20"/>
                <w:szCs w:val="20"/>
              </w:rPr>
              <w:t>seznámit studenty s vývojem umění po druhé světové válce, jeho klíčovými osobnostmi a základními pojmy dobové teorie a kritiky umění</w:t>
            </w:r>
          </w:p>
          <w:p w14:paraId="55741E47" w14:textId="77777777" w:rsidR="00373C22" w:rsidRPr="00BF15C5" w:rsidRDefault="00373C22" w:rsidP="0021777E">
            <w:pPr>
              <w:pStyle w:val="Normlnweb"/>
              <w:numPr>
                <w:ilvl w:val="0"/>
                <w:numId w:val="52"/>
              </w:numPr>
              <w:spacing w:before="0" w:beforeAutospacing="0" w:after="0" w:afterAutospacing="0"/>
              <w:contextualSpacing/>
              <w:rPr>
                <w:b/>
                <w:bCs/>
                <w:sz w:val="20"/>
                <w:szCs w:val="20"/>
              </w:rPr>
            </w:pPr>
            <w:r w:rsidRPr="00BF15C5">
              <w:rPr>
                <w:bCs/>
                <w:sz w:val="20"/>
                <w:szCs w:val="20"/>
              </w:rPr>
              <w:t>zprostředkovat pochopení odlišnosti klasické fáze modernismu a avantgardy od jejich poválečných variant</w:t>
            </w:r>
          </w:p>
          <w:p w14:paraId="62BA63A1" w14:textId="77777777" w:rsidR="00373C22" w:rsidRPr="00BF15C5" w:rsidRDefault="00373C22" w:rsidP="0021777E">
            <w:pPr>
              <w:pStyle w:val="Normlnweb"/>
              <w:numPr>
                <w:ilvl w:val="0"/>
                <w:numId w:val="52"/>
              </w:numPr>
              <w:spacing w:before="0" w:beforeAutospacing="0" w:after="0" w:afterAutospacing="0"/>
              <w:contextualSpacing/>
              <w:rPr>
                <w:b/>
                <w:bCs/>
                <w:sz w:val="20"/>
                <w:szCs w:val="20"/>
              </w:rPr>
            </w:pPr>
            <w:r w:rsidRPr="00BF15C5">
              <w:rPr>
                <w:bCs/>
                <w:sz w:val="20"/>
                <w:szCs w:val="20"/>
              </w:rPr>
              <w:t>posílit vnímání dobového umění v kulturně-společenských souvislostech</w:t>
            </w:r>
          </w:p>
          <w:p w14:paraId="238D0F87" w14:textId="77777777" w:rsidR="00373C22" w:rsidRPr="00BF15C5" w:rsidRDefault="00373C22" w:rsidP="0021777E">
            <w:pPr>
              <w:pStyle w:val="Normlnweb"/>
              <w:numPr>
                <w:ilvl w:val="0"/>
                <w:numId w:val="52"/>
              </w:numPr>
              <w:spacing w:before="0" w:beforeAutospacing="0" w:after="0" w:afterAutospacing="0"/>
              <w:contextualSpacing/>
              <w:rPr>
                <w:b/>
                <w:bCs/>
                <w:sz w:val="20"/>
                <w:szCs w:val="20"/>
              </w:rPr>
            </w:pPr>
            <w:r w:rsidRPr="00BF15C5">
              <w:rPr>
                <w:bCs/>
                <w:sz w:val="20"/>
                <w:szCs w:val="20"/>
              </w:rPr>
              <w:t>poskytnout studentům nástroje k revizi kanonizovaných dějin umění 2. poloviny 20. století</w:t>
            </w:r>
          </w:p>
          <w:p w14:paraId="75996111" w14:textId="77777777" w:rsidR="00373C22" w:rsidRPr="00BF15C5" w:rsidRDefault="00373C22" w:rsidP="0021777E">
            <w:pPr>
              <w:pStyle w:val="Normlnweb"/>
              <w:numPr>
                <w:ilvl w:val="0"/>
                <w:numId w:val="52"/>
              </w:numPr>
              <w:spacing w:before="0" w:beforeAutospacing="0" w:after="0" w:afterAutospacing="0"/>
              <w:contextualSpacing/>
              <w:rPr>
                <w:b/>
                <w:bCs/>
                <w:sz w:val="20"/>
                <w:szCs w:val="20"/>
              </w:rPr>
            </w:pPr>
            <w:r w:rsidRPr="00BF15C5">
              <w:rPr>
                <w:bCs/>
                <w:sz w:val="20"/>
                <w:szCs w:val="20"/>
              </w:rPr>
              <w:t>vybudovat pevný historický „fundament“ pro studium umění 21. století</w:t>
            </w:r>
          </w:p>
          <w:p w14:paraId="182DBDC4" w14:textId="77777777" w:rsidR="00373C22" w:rsidRPr="00BD6B5C" w:rsidRDefault="00373C22" w:rsidP="00373C22">
            <w:pPr>
              <w:rPr>
                <w:b/>
                <w:bCs/>
              </w:rPr>
            </w:pPr>
          </w:p>
          <w:p w14:paraId="2DD5D3F5" w14:textId="77777777" w:rsidR="00373C22" w:rsidRPr="00BD6B5C" w:rsidRDefault="00373C22" w:rsidP="00373C22">
            <w:pPr>
              <w:widowControl w:val="0"/>
              <w:autoSpaceDE w:val="0"/>
              <w:autoSpaceDN w:val="0"/>
              <w:adjustRightInd w:val="0"/>
              <w:contextualSpacing/>
              <w:rPr>
                <w:b/>
              </w:rPr>
            </w:pPr>
            <w:r w:rsidRPr="00BD6B5C">
              <w:rPr>
                <w:b/>
              </w:rPr>
              <w:t>Výsledky učení:</w:t>
            </w:r>
          </w:p>
          <w:p w14:paraId="7F3129FA" w14:textId="77777777" w:rsidR="00373C22" w:rsidRDefault="00373C22" w:rsidP="00373C22">
            <w:pPr>
              <w:widowControl w:val="0"/>
              <w:autoSpaceDE w:val="0"/>
              <w:autoSpaceDN w:val="0"/>
              <w:adjustRightInd w:val="0"/>
              <w:contextualSpacing/>
            </w:pPr>
            <w:r w:rsidRPr="00BD6B5C">
              <w:t>Po úspěšném absolvování předmětu je student schopen:</w:t>
            </w:r>
          </w:p>
          <w:p w14:paraId="1C246312" w14:textId="77777777" w:rsidR="00373C22" w:rsidRDefault="00373C22" w:rsidP="0021777E">
            <w:pPr>
              <w:pStyle w:val="Odstavecseseznamem"/>
              <w:widowControl w:val="0"/>
              <w:numPr>
                <w:ilvl w:val="0"/>
                <w:numId w:val="53"/>
              </w:numPr>
              <w:autoSpaceDE w:val="0"/>
              <w:autoSpaceDN w:val="0"/>
              <w:adjustRightInd w:val="0"/>
            </w:pPr>
            <w:r>
              <w:t xml:space="preserve">orientovat se ve spletitém „terénu“ umění 2. poloviny 20. století </w:t>
            </w:r>
          </w:p>
          <w:p w14:paraId="3AF957C5" w14:textId="77777777" w:rsidR="00373C22" w:rsidRDefault="00373C22" w:rsidP="0021777E">
            <w:pPr>
              <w:pStyle w:val="Odstavecseseznamem"/>
              <w:widowControl w:val="0"/>
              <w:numPr>
                <w:ilvl w:val="0"/>
                <w:numId w:val="53"/>
              </w:numPr>
              <w:autoSpaceDE w:val="0"/>
              <w:autoSpaceDN w:val="0"/>
              <w:adjustRightInd w:val="0"/>
            </w:pPr>
            <w:r>
              <w:t xml:space="preserve">identifikovat klíčové představitele hlavních proudů poválečného umění a dát jejich dílo do kontextu dobové teorie a kritiky umění </w:t>
            </w:r>
          </w:p>
          <w:p w14:paraId="0AA8FD2E" w14:textId="77777777" w:rsidR="00373C22" w:rsidRDefault="00373C22" w:rsidP="0021777E">
            <w:pPr>
              <w:pStyle w:val="Odstavecseseznamem"/>
              <w:widowControl w:val="0"/>
              <w:numPr>
                <w:ilvl w:val="0"/>
                <w:numId w:val="53"/>
              </w:numPr>
              <w:autoSpaceDE w:val="0"/>
              <w:autoSpaceDN w:val="0"/>
              <w:adjustRightInd w:val="0"/>
            </w:pPr>
            <w:r>
              <w:t>uvažovat o poválečném umění v kontextu uměleckého a institucionálního provozu</w:t>
            </w:r>
          </w:p>
          <w:p w14:paraId="100594AC" w14:textId="77777777" w:rsidR="00373C22" w:rsidRDefault="00373C22" w:rsidP="0021777E">
            <w:pPr>
              <w:pStyle w:val="Odstavecseseznamem"/>
              <w:widowControl w:val="0"/>
              <w:numPr>
                <w:ilvl w:val="0"/>
                <w:numId w:val="53"/>
              </w:numPr>
              <w:autoSpaceDE w:val="0"/>
              <w:autoSpaceDN w:val="0"/>
              <w:adjustRightInd w:val="0"/>
            </w:pPr>
            <w:r>
              <w:t xml:space="preserve">analyzovat, interpretovat a kriticky reflektovat umělecká díla vznikající v období vymezeném zhruba lety 1945–2000 </w:t>
            </w:r>
          </w:p>
          <w:p w14:paraId="41253E7C" w14:textId="77777777" w:rsidR="00373C22" w:rsidRPr="00BD6B5C" w:rsidRDefault="00373C22" w:rsidP="00373C22">
            <w:pPr>
              <w:pStyle w:val="Odstavecseseznamem"/>
              <w:widowControl w:val="0"/>
              <w:autoSpaceDE w:val="0"/>
              <w:autoSpaceDN w:val="0"/>
              <w:adjustRightInd w:val="0"/>
            </w:pPr>
          </w:p>
        </w:tc>
      </w:tr>
      <w:tr w:rsidR="004676F7" w14:paraId="6618E21E" w14:textId="77777777" w:rsidTr="00D0010B">
        <w:trPr>
          <w:trHeight w:val="265"/>
        </w:trPr>
        <w:tc>
          <w:tcPr>
            <w:tcW w:w="3653" w:type="dxa"/>
            <w:gridSpan w:val="2"/>
            <w:tcBorders>
              <w:top w:val="single" w:sz="4" w:space="0" w:color="auto"/>
            </w:tcBorders>
            <w:shd w:val="clear" w:color="auto" w:fill="F7CAAC"/>
          </w:tcPr>
          <w:p w14:paraId="7B810D1A" w14:textId="78068F24" w:rsidR="004676F7" w:rsidRDefault="00CE0874" w:rsidP="00CE0874">
            <w:pPr>
              <w:jc w:val="both"/>
            </w:pPr>
            <w:r>
              <w:rPr>
                <w:b/>
              </w:rPr>
              <w:t>Metody výuky</w:t>
            </w:r>
          </w:p>
        </w:tc>
        <w:tc>
          <w:tcPr>
            <w:tcW w:w="6202" w:type="dxa"/>
            <w:gridSpan w:val="6"/>
            <w:tcBorders>
              <w:top w:val="single" w:sz="4" w:space="0" w:color="auto"/>
              <w:bottom w:val="nil"/>
            </w:tcBorders>
          </w:tcPr>
          <w:p w14:paraId="20E0AB50" w14:textId="77777777" w:rsidR="004676F7" w:rsidRDefault="004676F7" w:rsidP="004676F7">
            <w:pPr>
              <w:jc w:val="both"/>
            </w:pPr>
          </w:p>
        </w:tc>
      </w:tr>
      <w:tr w:rsidR="004676F7" w:rsidRPr="00D0010B" w14:paraId="1E10FC60" w14:textId="77777777" w:rsidTr="00D0010B">
        <w:trPr>
          <w:trHeight w:val="283"/>
        </w:trPr>
        <w:tc>
          <w:tcPr>
            <w:tcW w:w="9855" w:type="dxa"/>
            <w:gridSpan w:val="8"/>
            <w:tcBorders>
              <w:top w:val="nil"/>
              <w:bottom w:val="single" w:sz="4" w:space="0" w:color="auto"/>
            </w:tcBorders>
          </w:tcPr>
          <w:p w14:paraId="2AE69B46" w14:textId="77777777" w:rsidR="00FD5FBA" w:rsidRDefault="00FD5FBA" w:rsidP="00D0010B"/>
          <w:p w14:paraId="1F911578" w14:textId="55AEB871" w:rsidR="00D0010B" w:rsidRPr="00D0010B" w:rsidRDefault="00D0010B" w:rsidP="00D0010B">
            <w:r w:rsidRPr="00D0010B">
              <w:t>Jádrem přehledových přednášek je systematický výklad doplněný o obrazově bohatou powerpointovou prezentaci. Další studijní materiály (zvláště pak odborné texty a videa), které se váží k jednotlivými přednáškám anebo jsou určeny pro další samostudium, jsou sdílené na úložišti.</w:t>
            </w:r>
          </w:p>
          <w:p w14:paraId="18D29078" w14:textId="77777777" w:rsidR="004676F7" w:rsidRDefault="004676F7" w:rsidP="00D0010B"/>
          <w:p w14:paraId="3EA66D01" w14:textId="77777777" w:rsidR="00FD5FBA" w:rsidRDefault="00FD5FBA" w:rsidP="00D0010B"/>
          <w:p w14:paraId="4C70CA62" w14:textId="559B3754" w:rsidR="00FD5FBA" w:rsidRPr="00D0010B" w:rsidRDefault="00FD5FBA" w:rsidP="00D0010B"/>
        </w:tc>
      </w:tr>
      <w:tr w:rsidR="00373C22" w14:paraId="43CFC21E" w14:textId="77777777" w:rsidTr="00D0010B">
        <w:trPr>
          <w:trHeight w:val="265"/>
        </w:trPr>
        <w:tc>
          <w:tcPr>
            <w:tcW w:w="3653" w:type="dxa"/>
            <w:gridSpan w:val="2"/>
            <w:tcBorders>
              <w:top w:val="single" w:sz="4" w:space="0" w:color="auto"/>
            </w:tcBorders>
            <w:shd w:val="clear" w:color="auto" w:fill="F7CAAC"/>
          </w:tcPr>
          <w:p w14:paraId="0747B643" w14:textId="77777777" w:rsidR="00373C22" w:rsidRDefault="00373C22" w:rsidP="00373C22">
            <w:pPr>
              <w:jc w:val="both"/>
            </w:pPr>
            <w:r>
              <w:rPr>
                <w:b/>
              </w:rPr>
              <w:t>Studijní literatura a studijní pomůcky</w:t>
            </w:r>
          </w:p>
        </w:tc>
        <w:tc>
          <w:tcPr>
            <w:tcW w:w="6202" w:type="dxa"/>
            <w:gridSpan w:val="6"/>
            <w:tcBorders>
              <w:top w:val="single" w:sz="4" w:space="0" w:color="auto"/>
              <w:bottom w:val="nil"/>
            </w:tcBorders>
          </w:tcPr>
          <w:p w14:paraId="6527D2D2" w14:textId="77777777" w:rsidR="00373C22" w:rsidRDefault="00373C22" w:rsidP="00373C22">
            <w:pPr>
              <w:jc w:val="both"/>
            </w:pPr>
          </w:p>
        </w:tc>
      </w:tr>
      <w:tr w:rsidR="00373C22" w:rsidRPr="003B120F" w14:paraId="379E66C2" w14:textId="77777777" w:rsidTr="004676F7">
        <w:trPr>
          <w:trHeight w:val="992"/>
        </w:trPr>
        <w:tc>
          <w:tcPr>
            <w:tcW w:w="9855" w:type="dxa"/>
            <w:gridSpan w:val="8"/>
            <w:tcBorders>
              <w:top w:val="nil"/>
            </w:tcBorders>
          </w:tcPr>
          <w:p w14:paraId="2E0C7ACB" w14:textId="77777777" w:rsidR="00FD5FBA" w:rsidRDefault="00FD5FBA" w:rsidP="00373C22">
            <w:pPr>
              <w:pStyle w:val="Normlnweb1"/>
              <w:spacing w:after="0"/>
              <w:rPr>
                <w:rFonts w:ascii="Times New Roman" w:eastAsia="Times New Roman" w:hAnsi="Times New Roman" w:cs="Times New Roman"/>
                <w:b/>
                <w:kern w:val="0"/>
                <w:sz w:val="20"/>
                <w:szCs w:val="20"/>
                <w:lang w:eastAsia="cs-CZ"/>
              </w:rPr>
            </w:pPr>
          </w:p>
          <w:p w14:paraId="1456CE18" w14:textId="017CDBE4" w:rsidR="00373C22" w:rsidRPr="00BF772E" w:rsidRDefault="00FD5FBA" w:rsidP="00373C22">
            <w:pPr>
              <w:pStyle w:val="Normlnweb1"/>
              <w:spacing w:after="0"/>
              <w:rPr>
                <w:rFonts w:ascii="Times New Roman" w:eastAsia="Times New Roman" w:hAnsi="Times New Roman" w:cs="Times New Roman"/>
                <w:b/>
                <w:kern w:val="0"/>
                <w:sz w:val="20"/>
                <w:szCs w:val="20"/>
                <w:lang w:eastAsia="cs-CZ"/>
              </w:rPr>
            </w:pPr>
            <w:r>
              <w:rPr>
                <w:rFonts w:ascii="Times New Roman" w:eastAsia="Times New Roman" w:hAnsi="Times New Roman" w:cs="Times New Roman"/>
                <w:b/>
                <w:kern w:val="0"/>
                <w:sz w:val="20"/>
                <w:szCs w:val="20"/>
                <w:lang w:eastAsia="cs-CZ"/>
              </w:rPr>
              <w:t>P</w:t>
            </w:r>
            <w:r w:rsidR="00373C22" w:rsidRPr="00BF772E">
              <w:rPr>
                <w:rFonts w:ascii="Times New Roman" w:eastAsia="Times New Roman" w:hAnsi="Times New Roman" w:cs="Times New Roman"/>
                <w:b/>
                <w:kern w:val="0"/>
                <w:sz w:val="20"/>
                <w:szCs w:val="20"/>
                <w:lang w:eastAsia="cs-CZ"/>
              </w:rPr>
              <w:t>ovinná:</w:t>
            </w:r>
          </w:p>
          <w:p w14:paraId="612D3659" w14:textId="77777777" w:rsidR="00373C22" w:rsidRPr="00BF772E" w:rsidRDefault="00373C22" w:rsidP="00373C22">
            <w:r>
              <w:t>Hal Foster – Rosalind Kraussová – Yves Alain</w:t>
            </w:r>
            <w:r w:rsidRPr="00BF772E">
              <w:t xml:space="preserve">  Bois  </w:t>
            </w:r>
            <w:r>
              <w:t xml:space="preserve">– Benjamin </w:t>
            </w:r>
            <w:r w:rsidRPr="00BF772E">
              <w:t xml:space="preserve">Buchloh, </w:t>
            </w:r>
            <w:r w:rsidRPr="00BF772E">
              <w:rPr>
                <w:i/>
                <w:iCs/>
              </w:rPr>
              <w:t>Umění po roce 1900: Modernismus, antimodernismus, postmodernismus</w:t>
            </w:r>
            <w:r w:rsidRPr="00BF772E">
              <w:t>, Praha: Slovart</w:t>
            </w:r>
            <w:r>
              <w:t xml:space="preserve"> 2007 (část věnovaná umění po roce</w:t>
            </w:r>
            <w:r w:rsidRPr="00BF772E">
              <w:t xml:space="preserve"> 1945)</w:t>
            </w:r>
          </w:p>
          <w:p w14:paraId="1E8AE70D" w14:textId="77777777" w:rsidR="00373C22" w:rsidRDefault="00373C22" w:rsidP="00373C22">
            <w:r w:rsidRPr="00BF772E">
              <w:t xml:space="preserve">Amelia Jones (ed.), </w:t>
            </w:r>
            <w:r w:rsidRPr="00BF772E">
              <w:rPr>
                <w:i/>
                <w:iCs/>
              </w:rPr>
              <w:t>A Companion to Contemporary Art since 1945</w:t>
            </w:r>
            <w:r w:rsidRPr="00BF772E">
              <w:t>, Blackwell 2006</w:t>
            </w:r>
          </w:p>
          <w:p w14:paraId="51CE94B8" w14:textId="77777777" w:rsidR="00373C22" w:rsidRPr="00D62144" w:rsidRDefault="00373C22" w:rsidP="00373C22">
            <w:r>
              <w:t xml:space="preserve">David Hopkins, </w:t>
            </w:r>
            <w:r w:rsidRPr="00D62144">
              <w:rPr>
                <w:i/>
              </w:rPr>
              <w:t xml:space="preserve">After Modern </w:t>
            </w:r>
            <w:r>
              <w:rPr>
                <w:i/>
              </w:rPr>
              <w:t>Art, 1945</w:t>
            </w:r>
            <w:r w:rsidRPr="00D62144">
              <w:rPr>
                <w:i/>
              </w:rPr>
              <w:t>–2000</w:t>
            </w:r>
            <w:r>
              <w:t>, Oxford 2000</w:t>
            </w:r>
          </w:p>
          <w:p w14:paraId="7D2C3D1E" w14:textId="77777777" w:rsidR="00373C22" w:rsidRPr="00BF772E" w:rsidRDefault="00373C22" w:rsidP="00373C22">
            <w:r w:rsidRPr="00BF772E">
              <w:t xml:space="preserve">Tomáš Pospiszyl (ed.), </w:t>
            </w:r>
            <w:r>
              <w:rPr>
                <w:i/>
                <w:iCs/>
              </w:rPr>
              <w:t xml:space="preserve">Před obrazem: </w:t>
            </w:r>
            <w:r w:rsidRPr="00BF772E">
              <w:rPr>
                <w:i/>
                <w:iCs/>
              </w:rPr>
              <w:t>Antologie americké výtvarné teorie a kritiky</w:t>
            </w:r>
            <w:r w:rsidRPr="00BF772E">
              <w:t>, Praha, 1998</w:t>
            </w:r>
          </w:p>
          <w:p w14:paraId="2531A5C8" w14:textId="77777777" w:rsidR="00373C22" w:rsidRPr="00BF772E" w:rsidRDefault="00373C22" w:rsidP="00373C22">
            <w:pPr>
              <w:pStyle w:val="Normlnweb1"/>
              <w:spacing w:after="0" w:line="240" w:lineRule="auto"/>
              <w:rPr>
                <w:rFonts w:ascii="Times New Roman" w:eastAsia="Times New Roman" w:hAnsi="Times New Roman" w:cs="Times New Roman"/>
                <w:b/>
                <w:kern w:val="0"/>
                <w:sz w:val="20"/>
                <w:szCs w:val="20"/>
                <w:lang w:eastAsia="cs-CZ"/>
              </w:rPr>
            </w:pPr>
          </w:p>
          <w:p w14:paraId="7CB1A31F" w14:textId="77777777" w:rsidR="00373C22" w:rsidRDefault="00373C22" w:rsidP="00373C22">
            <w:pPr>
              <w:pStyle w:val="Normlnweb1"/>
              <w:spacing w:after="0" w:line="240" w:lineRule="auto"/>
              <w:rPr>
                <w:rFonts w:ascii="Times New Roman" w:eastAsia="Times New Roman" w:hAnsi="Times New Roman" w:cs="Times New Roman"/>
                <w:b/>
                <w:kern w:val="0"/>
                <w:sz w:val="20"/>
                <w:szCs w:val="20"/>
                <w:lang w:eastAsia="cs-CZ"/>
              </w:rPr>
            </w:pPr>
            <w:r w:rsidRPr="00BF772E">
              <w:rPr>
                <w:rFonts w:ascii="Times New Roman" w:eastAsia="Times New Roman" w:hAnsi="Times New Roman" w:cs="Times New Roman"/>
                <w:b/>
                <w:kern w:val="0"/>
                <w:sz w:val="20"/>
                <w:szCs w:val="20"/>
                <w:lang w:eastAsia="cs-CZ"/>
              </w:rPr>
              <w:t>Doporučená:</w:t>
            </w:r>
          </w:p>
          <w:p w14:paraId="45CBE8AD" w14:textId="77777777" w:rsidR="00373C22" w:rsidRPr="00D62144" w:rsidRDefault="00373C22" w:rsidP="00373C22">
            <w:pPr>
              <w:pStyle w:val="Normlnweb1"/>
              <w:spacing w:after="0" w:line="240" w:lineRule="auto"/>
              <w:rPr>
                <w:rFonts w:ascii="Times New Roman" w:eastAsia="Times New Roman" w:hAnsi="Times New Roman" w:cs="Times New Roman"/>
                <w:kern w:val="0"/>
                <w:sz w:val="20"/>
                <w:szCs w:val="20"/>
                <w:lang w:eastAsia="cs-CZ"/>
              </w:rPr>
            </w:pPr>
            <w:r w:rsidRPr="00D62144">
              <w:rPr>
                <w:rFonts w:ascii="Times New Roman" w:eastAsia="Times New Roman" w:hAnsi="Times New Roman" w:cs="Times New Roman"/>
                <w:kern w:val="0"/>
                <w:sz w:val="20"/>
                <w:szCs w:val="20"/>
                <w:lang w:eastAsia="cs-CZ"/>
              </w:rPr>
              <w:t xml:space="preserve">Mária Orišková, </w:t>
            </w:r>
            <w:r w:rsidRPr="00D62144">
              <w:rPr>
                <w:rFonts w:ascii="Times New Roman" w:eastAsia="Times New Roman" w:hAnsi="Times New Roman" w:cs="Times New Roman"/>
                <w:i/>
                <w:kern w:val="0"/>
                <w:sz w:val="20"/>
                <w:szCs w:val="20"/>
                <w:lang w:eastAsia="cs-CZ"/>
              </w:rPr>
              <w:t>Dvojhlasné dejiny umenia</w:t>
            </w:r>
            <w:r w:rsidRPr="00D62144">
              <w:rPr>
                <w:rFonts w:ascii="Times New Roman" w:eastAsia="Times New Roman" w:hAnsi="Times New Roman" w:cs="Times New Roman"/>
                <w:kern w:val="0"/>
                <w:sz w:val="20"/>
                <w:szCs w:val="20"/>
                <w:lang w:eastAsia="cs-CZ"/>
              </w:rPr>
              <w:t>, Bratislava 2002</w:t>
            </w:r>
          </w:p>
          <w:p w14:paraId="3AAA1DF9" w14:textId="77777777" w:rsidR="00373C22" w:rsidRDefault="00373C22" w:rsidP="00373C22">
            <w:pPr>
              <w:pStyle w:val="Normlnweb1"/>
              <w:spacing w:after="0" w:line="240" w:lineRule="auto"/>
              <w:rPr>
                <w:rFonts w:ascii="Times New Roman" w:eastAsia="Times New Roman" w:hAnsi="Times New Roman" w:cs="Times New Roman"/>
                <w:kern w:val="0"/>
                <w:sz w:val="20"/>
                <w:szCs w:val="20"/>
                <w:lang w:eastAsia="cs-CZ"/>
              </w:rPr>
            </w:pPr>
            <w:r w:rsidRPr="00D62144">
              <w:rPr>
                <w:rFonts w:ascii="Times New Roman" w:eastAsia="Times New Roman" w:hAnsi="Times New Roman" w:cs="Times New Roman"/>
                <w:kern w:val="0"/>
                <w:sz w:val="20"/>
                <w:szCs w:val="20"/>
                <w:lang w:eastAsia="cs-CZ"/>
              </w:rPr>
              <w:t xml:space="preserve">Hans Belting, </w:t>
            </w:r>
            <w:r w:rsidRPr="00D62144">
              <w:rPr>
                <w:rFonts w:ascii="Times New Roman" w:eastAsia="Times New Roman" w:hAnsi="Times New Roman" w:cs="Times New Roman"/>
                <w:i/>
                <w:kern w:val="0"/>
                <w:sz w:val="20"/>
                <w:szCs w:val="20"/>
                <w:lang w:eastAsia="cs-CZ"/>
              </w:rPr>
              <w:t>Konec dějin umění</w:t>
            </w:r>
            <w:r w:rsidRPr="00D62144">
              <w:rPr>
                <w:rFonts w:ascii="Times New Roman" w:eastAsia="Times New Roman" w:hAnsi="Times New Roman" w:cs="Times New Roman"/>
                <w:kern w:val="0"/>
                <w:sz w:val="20"/>
                <w:szCs w:val="20"/>
                <w:lang w:eastAsia="cs-CZ"/>
              </w:rPr>
              <w:t xml:space="preserve">, Praha </w:t>
            </w:r>
            <w:r>
              <w:rPr>
                <w:rFonts w:ascii="Times New Roman" w:eastAsia="Times New Roman" w:hAnsi="Times New Roman" w:cs="Times New Roman"/>
                <w:kern w:val="0"/>
                <w:sz w:val="20"/>
                <w:szCs w:val="20"/>
                <w:lang w:eastAsia="cs-CZ"/>
              </w:rPr>
              <w:t>2000</w:t>
            </w:r>
          </w:p>
          <w:p w14:paraId="75DE91A9" w14:textId="77777777" w:rsidR="00373C22" w:rsidRDefault="00373C22" w:rsidP="00373C22">
            <w:pPr>
              <w:pStyle w:val="Normlnweb1"/>
              <w:spacing w:after="0" w:line="240" w:lineRule="auto"/>
              <w:rPr>
                <w:rFonts w:ascii="Times New Roman" w:eastAsia="Times New Roman" w:hAnsi="Times New Roman" w:cs="Times New Roman"/>
                <w:kern w:val="0"/>
                <w:sz w:val="20"/>
                <w:szCs w:val="20"/>
                <w:lang w:eastAsia="cs-CZ"/>
              </w:rPr>
            </w:pPr>
            <w:r>
              <w:rPr>
                <w:rFonts w:ascii="Times New Roman" w:eastAsia="Times New Roman" w:hAnsi="Times New Roman" w:cs="Times New Roman"/>
                <w:kern w:val="0"/>
                <w:sz w:val="20"/>
                <w:szCs w:val="20"/>
                <w:lang w:eastAsia="cs-CZ"/>
              </w:rPr>
              <w:t xml:space="preserve">Tomáš Pospiszyl, </w:t>
            </w:r>
            <w:r w:rsidRPr="00D62144">
              <w:rPr>
                <w:rFonts w:ascii="Times New Roman" w:eastAsia="Times New Roman" w:hAnsi="Times New Roman" w:cs="Times New Roman"/>
                <w:i/>
                <w:kern w:val="0"/>
                <w:sz w:val="20"/>
                <w:szCs w:val="20"/>
                <w:lang w:eastAsia="cs-CZ"/>
              </w:rPr>
              <w:t>Srovnávací studie</w:t>
            </w:r>
            <w:r>
              <w:rPr>
                <w:rFonts w:ascii="Times New Roman" w:eastAsia="Times New Roman" w:hAnsi="Times New Roman" w:cs="Times New Roman"/>
                <w:kern w:val="0"/>
                <w:sz w:val="20"/>
                <w:szCs w:val="20"/>
                <w:lang w:eastAsia="cs-CZ"/>
              </w:rPr>
              <w:t>, Praha 2005</w:t>
            </w:r>
          </w:p>
          <w:p w14:paraId="2B4CAD3A" w14:textId="65CFF45D" w:rsidR="00FD5FBA" w:rsidRPr="003B120F" w:rsidRDefault="00FD5FBA" w:rsidP="00373C22">
            <w:pPr>
              <w:pStyle w:val="Normlnweb1"/>
              <w:spacing w:after="0" w:line="240" w:lineRule="auto"/>
              <w:rPr>
                <w:rFonts w:ascii="Times New Roman" w:eastAsia="Times New Roman" w:hAnsi="Times New Roman" w:cs="Times New Roman"/>
                <w:kern w:val="0"/>
                <w:sz w:val="20"/>
                <w:szCs w:val="20"/>
                <w:lang w:eastAsia="cs-CZ"/>
              </w:rPr>
            </w:pPr>
          </w:p>
        </w:tc>
      </w:tr>
      <w:tr w:rsidR="00373C22" w14:paraId="673EBBA9" w14:textId="77777777" w:rsidTr="004676F7">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52D8EE67" w14:textId="77777777" w:rsidR="00373C22" w:rsidRDefault="00373C22" w:rsidP="00373C22">
            <w:pPr>
              <w:rPr>
                <w:b/>
              </w:rPr>
            </w:pPr>
            <w:r>
              <w:rPr>
                <w:b/>
              </w:rPr>
              <w:t>Informace ke kombinované nebo distanční formě</w:t>
            </w:r>
          </w:p>
        </w:tc>
      </w:tr>
      <w:tr w:rsidR="00373C22" w14:paraId="249C7FBE" w14:textId="77777777" w:rsidTr="004676F7">
        <w:tc>
          <w:tcPr>
            <w:tcW w:w="4787" w:type="dxa"/>
            <w:gridSpan w:val="3"/>
            <w:tcBorders>
              <w:top w:val="single" w:sz="2" w:space="0" w:color="auto"/>
            </w:tcBorders>
            <w:shd w:val="clear" w:color="auto" w:fill="F7CAAC"/>
          </w:tcPr>
          <w:p w14:paraId="6CB21EDB" w14:textId="77777777" w:rsidR="00373C22" w:rsidRDefault="00373C22" w:rsidP="00373C22">
            <w:pPr>
              <w:jc w:val="both"/>
            </w:pPr>
            <w:r>
              <w:rPr>
                <w:b/>
              </w:rPr>
              <w:t>Rozsah konzultací (soustředění)</w:t>
            </w:r>
          </w:p>
        </w:tc>
        <w:tc>
          <w:tcPr>
            <w:tcW w:w="889" w:type="dxa"/>
            <w:tcBorders>
              <w:top w:val="single" w:sz="2" w:space="0" w:color="auto"/>
            </w:tcBorders>
          </w:tcPr>
          <w:p w14:paraId="085696F2" w14:textId="77777777" w:rsidR="00373C22" w:rsidRDefault="00373C22" w:rsidP="00373C22">
            <w:pPr>
              <w:jc w:val="both"/>
            </w:pPr>
          </w:p>
        </w:tc>
        <w:tc>
          <w:tcPr>
            <w:tcW w:w="4179" w:type="dxa"/>
            <w:gridSpan w:val="4"/>
            <w:tcBorders>
              <w:top w:val="single" w:sz="2" w:space="0" w:color="auto"/>
            </w:tcBorders>
            <w:shd w:val="clear" w:color="auto" w:fill="F7CAAC"/>
          </w:tcPr>
          <w:p w14:paraId="7CE97E3A" w14:textId="77777777" w:rsidR="00373C22" w:rsidRDefault="00373C22" w:rsidP="00373C22">
            <w:pPr>
              <w:jc w:val="both"/>
              <w:rPr>
                <w:b/>
              </w:rPr>
            </w:pPr>
            <w:r>
              <w:rPr>
                <w:b/>
              </w:rPr>
              <w:t xml:space="preserve">hodin </w:t>
            </w:r>
          </w:p>
        </w:tc>
      </w:tr>
      <w:tr w:rsidR="00373C22" w14:paraId="210B9E7B" w14:textId="77777777" w:rsidTr="004676F7">
        <w:tc>
          <w:tcPr>
            <w:tcW w:w="9855" w:type="dxa"/>
            <w:gridSpan w:val="8"/>
            <w:shd w:val="clear" w:color="auto" w:fill="F7CAAC"/>
          </w:tcPr>
          <w:p w14:paraId="22DD5B7D" w14:textId="77777777" w:rsidR="00373C22" w:rsidRDefault="00373C22" w:rsidP="00373C22">
            <w:pPr>
              <w:jc w:val="both"/>
              <w:rPr>
                <w:b/>
              </w:rPr>
            </w:pPr>
            <w:r>
              <w:rPr>
                <w:b/>
              </w:rPr>
              <w:t>Informace o způsobu kontaktu s vyučujícím</w:t>
            </w:r>
          </w:p>
        </w:tc>
      </w:tr>
      <w:tr w:rsidR="00373C22" w14:paraId="00CDE98C" w14:textId="77777777" w:rsidTr="004676F7">
        <w:trPr>
          <w:trHeight w:val="174"/>
        </w:trPr>
        <w:tc>
          <w:tcPr>
            <w:tcW w:w="9855" w:type="dxa"/>
            <w:gridSpan w:val="8"/>
          </w:tcPr>
          <w:p w14:paraId="55CBA6E1" w14:textId="77777777" w:rsidR="00373C22" w:rsidRDefault="00373C22" w:rsidP="00373C22">
            <w:pPr>
              <w:jc w:val="both"/>
            </w:pPr>
          </w:p>
        </w:tc>
      </w:tr>
    </w:tbl>
    <w:p w14:paraId="30200C52" w14:textId="77777777" w:rsidR="00F62C3D" w:rsidRDefault="00F62C3D" w:rsidP="00F62C3D"/>
    <w:p w14:paraId="5885725D" w14:textId="77777777" w:rsidR="00F62C3D" w:rsidRDefault="00F62C3D" w:rsidP="00F62C3D"/>
    <w:p w14:paraId="12814C0E" w14:textId="77777777" w:rsidR="00F62C3D" w:rsidRDefault="00F62C3D" w:rsidP="00F62C3D"/>
    <w:p w14:paraId="054F68A4" w14:textId="77777777" w:rsidR="00F62C3D" w:rsidRDefault="00F62C3D" w:rsidP="00F62C3D"/>
    <w:p w14:paraId="526E0DDB" w14:textId="77777777" w:rsidR="00F62C3D" w:rsidRDefault="00F62C3D" w:rsidP="00F62C3D"/>
    <w:p w14:paraId="63165FD3" w14:textId="77777777" w:rsidR="00F62C3D" w:rsidRDefault="00F62C3D" w:rsidP="00F62C3D"/>
    <w:p w14:paraId="6C67169D" w14:textId="77777777" w:rsidR="00F62C3D" w:rsidRDefault="00F62C3D" w:rsidP="00F62C3D"/>
    <w:p w14:paraId="49DB73A1" w14:textId="77777777" w:rsidR="00F62C3D" w:rsidRDefault="00F62C3D" w:rsidP="00F62C3D"/>
    <w:p w14:paraId="02EFC53A" w14:textId="77777777" w:rsidR="00F62C3D" w:rsidRDefault="00F62C3D" w:rsidP="00F62C3D"/>
    <w:p w14:paraId="436DFE76" w14:textId="77777777" w:rsidR="00F62C3D" w:rsidRDefault="00F62C3D" w:rsidP="00F62C3D"/>
    <w:p w14:paraId="6DC7DE24" w14:textId="77777777" w:rsidR="00F62C3D" w:rsidRDefault="00F62C3D" w:rsidP="00F62C3D"/>
    <w:p w14:paraId="27A203CA" w14:textId="77777777" w:rsidR="00F62C3D" w:rsidRDefault="00F62C3D" w:rsidP="00F62C3D"/>
    <w:p w14:paraId="0D7827D7" w14:textId="77777777" w:rsidR="00F62C3D" w:rsidRDefault="00F62C3D" w:rsidP="00F62C3D"/>
    <w:p w14:paraId="559D1335" w14:textId="77777777" w:rsidR="00F62C3D" w:rsidRDefault="00F62C3D" w:rsidP="00F62C3D"/>
    <w:p w14:paraId="05F6C9A0" w14:textId="77777777" w:rsidR="00F62C3D" w:rsidRDefault="00F62C3D" w:rsidP="00F62C3D"/>
    <w:p w14:paraId="67A1ABC8" w14:textId="77777777" w:rsidR="00F62C3D" w:rsidRDefault="00F62C3D" w:rsidP="00F62C3D"/>
    <w:p w14:paraId="4047FB63" w14:textId="77777777" w:rsidR="00F62C3D" w:rsidRDefault="00F62C3D" w:rsidP="00F62C3D"/>
    <w:p w14:paraId="2483D5BD" w14:textId="77777777" w:rsidR="00F62C3D" w:rsidRDefault="00F62C3D" w:rsidP="00F62C3D"/>
    <w:p w14:paraId="70AB8627" w14:textId="77777777" w:rsidR="00F62C3D" w:rsidRDefault="00F62C3D" w:rsidP="00F62C3D"/>
    <w:p w14:paraId="7F4685D8" w14:textId="77777777" w:rsidR="00F62C3D" w:rsidRDefault="00F62C3D" w:rsidP="00F62C3D"/>
    <w:p w14:paraId="1BA6A483" w14:textId="5B3BB359" w:rsidR="00335F7A" w:rsidRDefault="00335F7A" w:rsidP="00F62C3D"/>
    <w:p w14:paraId="1C5C572B" w14:textId="6BBBEA03" w:rsidR="00B636FC" w:rsidRDefault="00B636FC" w:rsidP="00F62C3D"/>
    <w:p w14:paraId="230D52E7" w14:textId="0733C783" w:rsidR="00B636FC" w:rsidRDefault="00B636FC" w:rsidP="00F62C3D"/>
    <w:p w14:paraId="6879901B" w14:textId="632CF753" w:rsidR="00B636FC" w:rsidRDefault="00B636FC" w:rsidP="00F62C3D"/>
    <w:p w14:paraId="4F19206A" w14:textId="48E48651" w:rsidR="00B636FC" w:rsidRDefault="00B636FC" w:rsidP="00F62C3D"/>
    <w:p w14:paraId="0201A008" w14:textId="1A441DAB" w:rsidR="00B636FC" w:rsidRDefault="00B636FC" w:rsidP="00F62C3D"/>
    <w:p w14:paraId="4232E6CA" w14:textId="25CDDF16" w:rsidR="00B636FC" w:rsidRDefault="00B636FC" w:rsidP="00F62C3D"/>
    <w:p w14:paraId="65F42622" w14:textId="76D465D7" w:rsidR="00B636FC" w:rsidRDefault="00B636FC" w:rsidP="00F62C3D"/>
    <w:p w14:paraId="4D53D3E1" w14:textId="463EC9DC" w:rsidR="00B636FC" w:rsidRDefault="00B636FC" w:rsidP="00F62C3D"/>
    <w:p w14:paraId="71D2D8C8" w14:textId="5ED36807" w:rsidR="00B636FC" w:rsidRDefault="00B636FC" w:rsidP="00F62C3D"/>
    <w:p w14:paraId="6F4AB75F" w14:textId="73587237" w:rsidR="00B636FC" w:rsidRDefault="00B636FC" w:rsidP="00F62C3D"/>
    <w:p w14:paraId="2322A710" w14:textId="1888C071" w:rsidR="00B636FC" w:rsidRDefault="00B636FC" w:rsidP="00F62C3D"/>
    <w:p w14:paraId="514B7A5A" w14:textId="3FE8A61D" w:rsidR="00B636FC" w:rsidRDefault="00B636FC" w:rsidP="00F62C3D"/>
    <w:p w14:paraId="5B397642" w14:textId="194B1D3C" w:rsidR="00B636FC" w:rsidRDefault="00B636FC" w:rsidP="00F62C3D"/>
    <w:p w14:paraId="71AD3626" w14:textId="1FFC4CD9" w:rsidR="00B636FC" w:rsidRDefault="00B636FC" w:rsidP="00F62C3D"/>
    <w:p w14:paraId="2D1CED7C" w14:textId="4CA06B6E" w:rsidR="00B636FC" w:rsidRDefault="00B636FC" w:rsidP="00F62C3D"/>
    <w:p w14:paraId="41462836" w14:textId="75DB9591" w:rsidR="00B636FC" w:rsidRDefault="00B636FC" w:rsidP="00F62C3D"/>
    <w:p w14:paraId="0F9AF3FC" w14:textId="77777777" w:rsidR="00F62C3D" w:rsidRDefault="00F62C3D" w:rsidP="00F62C3D"/>
    <w:p w14:paraId="468ECA89" w14:textId="342D90C2" w:rsidR="00F62C3D" w:rsidRDefault="00F62C3D" w:rsidP="00F62C3D"/>
    <w:p w14:paraId="531735DF" w14:textId="76CC40D0" w:rsidR="00FD5FBA" w:rsidRDefault="00FD5FBA" w:rsidP="00F62C3D"/>
    <w:p w14:paraId="14DF5836" w14:textId="77777777" w:rsidR="00FD5FBA" w:rsidRDefault="00FD5FBA"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6CCF9F44" w14:textId="77777777" w:rsidTr="00CE0874">
        <w:tc>
          <w:tcPr>
            <w:tcW w:w="9855" w:type="dxa"/>
            <w:gridSpan w:val="8"/>
            <w:tcBorders>
              <w:bottom w:val="double" w:sz="4" w:space="0" w:color="auto"/>
            </w:tcBorders>
            <w:shd w:val="clear" w:color="auto" w:fill="BDD6EE"/>
          </w:tcPr>
          <w:p w14:paraId="6F4608E1" w14:textId="77777777" w:rsidR="00373C22" w:rsidRDefault="00373C22" w:rsidP="00373C22">
            <w:pPr>
              <w:jc w:val="both"/>
              <w:rPr>
                <w:b/>
                <w:sz w:val="28"/>
              </w:rPr>
            </w:pPr>
            <w:r>
              <w:br w:type="page"/>
            </w:r>
            <w:r>
              <w:rPr>
                <w:b/>
                <w:sz w:val="28"/>
              </w:rPr>
              <w:t>B-III – Charakteristika studijního předmětu</w:t>
            </w:r>
          </w:p>
        </w:tc>
      </w:tr>
      <w:tr w:rsidR="00373C22" w:rsidRPr="0045378B" w14:paraId="09B38536" w14:textId="77777777" w:rsidTr="00CE0874">
        <w:tc>
          <w:tcPr>
            <w:tcW w:w="3086" w:type="dxa"/>
            <w:tcBorders>
              <w:top w:val="double" w:sz="4" w:space="0" w:color="auto"/>
            </w:tcBorders>
            <w:shd w:val="clear" w:color="auto" w:fill="F7CAAC"/>
          </w:tcPr>
          <w:p w14:paraId="741DD389"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374914E6" w14:textId="77777777" w:rsidR="00373C22" w:rsidRPr="0045378B" w:rsidRDefault="00373C22" w:rsidP="00373C22">
            <w:pPr>
              <w:jc w:val="both"/>
              <w:rPr>
                <w:b/>
                <w:bCs/>
              </w:rPr>
            </w:pPr>
            <w:r w:rsidRPr="0045378B">
              <w:rPr>
                <w:b/>
                <w:bCs/>
              </w:rPr>
              <w:t>České umění 2. poloviny 20. století</w:t>
            </w:r>
          </w:p>
        </w:tc>
      </w:tr>
      <w:tr w:rsidR="00373C22" w14:paraId="53B0FBB7" w14:textId="77777777" w:rsidTr="00CE0874">
        <w:tc>
          <w:tcPr>
            <w:tcW w:w="3086" w:type="dxa"/>
            <w:shd w:val="clear" w:color="auto" w:fill="F7CAAC"/>
          </w:tcPr>
          <w:p w14:paraId="470A314C" w14:textId="77777777" w:rsidR="00373C22" w:rsidRDefault="00373C22" w:rsidP="00373C22">
            <w:pPr>
              <w:rPr>
                <w:b/>
              </w:rPr>
            </w:pPr>
            <w:r>
              <w:rPr>
                <w:b/>
              </w:rPr>
              <w:t>Typ předmětu</w:t>
            </w:r>
          </w:p>
        </w:tc>
        <w:tc>
          <w:tcPr>
            <w:tcW w:w="3406" w:type="dxa"/>
            <w:gridSpan w:val="4"/>
          </w:tcPr>
          <w:p w14:paraId="6D1211CA" w14:textId="077F5012" w:rsidR="00373C22" w:rsidRDefault="00B56E4B" w:rsidP="00373C22">
            <w:pPr>
              <w:jc w:val="both"/>
            </w:pPr>
            <w:r>
              <w:t>povinně volitelný</w:t>
            </w:r>
          </w:p>
        </w:tc>
        <w:tc>
          <w:tcPr>
            <w:tcW w:w="2695" w:type="dxa"/>
            <w:gridSpan w:val="2"/>
            <w:shd w:val="clear" w:color="auto" w:fill="F7CAAC"/>
          </w:tcPr>
          <w:p w14:paraId="694162C6" w14:textId="77777777" w:rsidR="00373C22" w:rsidRDefault="00373C22" w:rsidP="00373C22">
            <w:pPr>
              <w:jc w:val="both"/>
            </w:pPr>
            <w:r>
              <w:rPr>
                <w:b/>
              </w:rPr>
              <w:t>doporučený ročník / semestr</w:t>
            </w:r>
          </w:p>
        </w:tc>
        <w:tc>
          <w:tcPr>
            <w:tcW w:w="668" w:type="dxa"/>
          </w:tcPr>
          <w:p w14:paraId="0C773175" w14:textId="77777777" w:rsidR="00373C22" w:rsidRDefault="00373C22" w:rsidP="00373C22">
            <w:pPr>
              <w:jc w:val="both"/>
            </w:pPr>
            <w:r>
              <w:t>2/2</w:t>
            </w:r>
          </w:p>
        </w:tc>
      </w:tr>
      <w:tr w:rsidR="00373C22" w14:paraId="23E4CF9C" w14:textId="77777777" w:rsidTr="00CE0874">
        <w:tc>
          <w:tcPr>
            <w:tcW w:w="3086" w:type="dxa"/>
            <w:shd w:val="clear" w:color="auto" w:fill="F7CAAC"/>
          </w:tcPr>
          <w:p w14:paraId="47B58DBF" w14:textId="77777777" w:rsidR="00373C22" w:rsidRDefault="00373C22" w:rsidP="00373C22">
            <w:pPr>
              <w:rPr>
                <w:b/>
              </w:rPr>
            </w:pPr>
            <w:r>
              <w:rPr>
                <w:b/>
              </w:rPr>
              <w:t>Rozsah studijního předmětu</w:t>
            </w:r>
          </w:p>
        </w:tc>
        <w:tc>
          <w:tcPr>
            <w:tcW w:w="1701" w:type="dxa"/>
            <w:gridSpan w:val="2"/>
          </w:tcPr>
          <w:p w14:paraId="1B0BB24E" w14:textId="3B2C512E" w:rsidR="00373C22" w:rsidRDefault="00373C22" w:rsidP="00373C22">
            <w:pPr>
              <w:jc w:val="both"/>
            </w:pPr>
            <w:r>
              <w:t>2</w:t>
            </w:r>
            <w:r w:rsidR="00B56E4B">
              <w:t>4</w:t>
            </w:r>
            <w:r>
              <w:t>p+0</w:t>
            </w:r>
          </w:p>
        </w:tc>
        <w:tc>
          <w:tcPr>
            <w:tcW w:w="889" w:type="dxa"/>
            <w:shd w:val="clear" w:color="auto" w:fill="F7CAAC"/>
          </w:tcPr>
          <w:p w14:paraId="2AC40C9D" w14:textId="77777777" w:rsidR="00373C22" w:rsidRDefault="00373C22" w:rsidP="00373C22">
            <w:pPr>
              <w:jc w:val="both"/>
              <w:rPr>
                <w:b/>
              </w:rPr>
            </w:pPr>
            <w:r>
              <w:rPr>
                <w:b/>
              </w:rPr>
              <w:t xml:space="preserve">hod. </w:t>
            </w:r>
          </w:p>
        </w:tc>
        <w:tc>
          <w:tcPr>
            <w:tcW w:w="816" w:type="dxa"/>
          </w:tcPr>
          <w:p w14:paraId="3E24B84E" w14:textId="533EA1DC" w:rsidR="00373C22" w:rsidRDefault="00373C22" w:rsidP="00373C22">
            <w:pPr>
              <w:jc w:val="both"/>
            </w:pPr>
            <w:r>
              <w:t>2</w:t>
            </w:r>
            <w:r w:rsidR="00B56E4B">
              <w:t>4</w:t>
            </w:r>
          </w:p>
        </w:tc>
        <w:tc>
          <w:tcPr>
            <w:tcW w:w="2156" w:type="dxa"/>
            <w:shd w:val="clear" w:color="auto" w:fill="F7CAAC"/>
          </w:tcPr>
          <w:p w14:paraId="21BF56F0" w14:textId="77777777" w:rsidR="00373C22" w:rsidRDefault="00373C22" w:rsidP="00373C22">
            <w:pPr>
              <w:jc w:val="both"/>
              <w:rPr>
                <w:b/>
              </w:rPr>
            </w:pPr>
            <w:r>
              <w:rPr>
                <w:b/>
              </w:rPr>
              <w:t>kreditů</w:t>
            </w:r>
          </w:p>
        </w:tc>
        <w:tc>
          <w:tcPr>
            <w:tcW w:w="1207" w:type="dxa"/>
            <w:gridSpan w:val="2"/>
          </w:tcPr>
          <w:p w14:paraId="4476FD6B" w14:textId="77777777" w:rsidR="00373C22" w:rsidRDefault="00373C22" w:rsidP="00373C22">
            <w:pPr>
              <w:jc w:val="both"/>
            </w:pPr>
            <w:r>
              <w:t>3</w:t>
            </w:r>
          </w:p>
        </w:tc>
      </w:tr>
      <w:tr w:rsidR="00373C22" w14:paraId="634DB0B2" w14:textId="77777777" w:rsidTr="00CE0874">
        <w:tc>
          <w:tcPr>
            <w:tcW w:w="3086" w:type="dxa"/>
            <w:shd w:val="clear" w:color="auto" w:fill="F7CAAC"/>
          </w:tcPr>
          <w:p w14:paraId="1BFD5011" w14:textId="77777777" w:rsidR="00373C22" w:rsidRDefault="00373C22" w:rsidP="00373C22">
            <w:pPr>
              <w:rPr>
                <w:b/>
                <w:sz w:val="22"/>
              </w:rPr>
            </w:pPr>
            <w:r>
              <w:rPr>
                <w:b/>
              </w:rPr>
              <w:t>Prerekvizity, korekvizity, ekvivalence</w:t>
            </w:r>
          </w:p>
        </w:tc>
        <w:tc>
          <w:tcPr>
            <w:tcW w:w="6769" w:type="dxa"/>
            <w:gridSpan w:val="7"/>
          </w:tcPr>
          <w:p w14:paraId="5FF55F16" w14:textId="77777777" w:rsidR="00373C22" w:rsidRDefault="00373C22" w:rsidP="00373C22">
            <w:pPr>
              <w:jc w:val="both"/>
            </w:pPr>
          </w:p>
        </w:tc>
      </w:tr>
      <w:tr w:rsidR="00373C22" w14:paraId="5BF7FF51" w14:textId="77777777" w:rsidTr="00CE0874">
        <w:tc>
          <w:tcPr>
            <w:tcW w:w="3086" w:type="dxa"/>
            <w:shd w:val="clear" w:color="auto" w:fill="F7CAAC"/>
          </w:tcPr>
          <w:p w14:paraId="36809779" w14:textId="77777777" w:rsidR="00373C22" w:rsidRDefault="00373C22" w:rsidP="00373C22">
            <w:pPr>
              <w:rPr>
                <w:b/>
              </w:rPr>
            </w:pPr>
            <w:r>
              <w:rPr>
                <w:b/>
              </w:rPr>
              <w:t>Způsob ověření studijních výsledků</w:t>
            </w:r>
          </w:p>
        </w:tc>
        <w:tc>
          <w:tcPr>
            <w:tcW w:w="3406" w:type="dxa"/>
            <w:gridSpan w:val="4"/>
          </w:tcPr>
          <w:p w14:paraId="7E3FCBA1" w14:textId="77777777" w:rsidR="00373C22" w:rsidRDefault="00373C22" w:rsidP="00373C22">
            <w:pPr>
              <w:jc w:val="both"/>
            </w:pPr>
            <w:r>
              <w:t>zkouška</w:t>
            </w:r>
          </w:p>
        </w:tc>
        <w:tc>
          <w:tcPr>
            <w:tcW w:w="2156" w:type="dxa"/>
            <w:shd w:val="clear" w:color="auto" w:fill="F7CAAC"/>
          </w:tcPr>
          <w:p w14:paraId="7073D50C" w14:textId="77777777" w:rsidR="00373C22" w:rsidRDefault="00373C22" w:rsidP="00373C22">
            <w:pPr>
              <w:jc w:val="both"/>
              <w:rPr>
                <w:b/>
              </w:rPr>
            </w:pPr>
            <w:r>
              <w:rPr>
                <w:b/>
              </w:rPr>
              <w:t>Forma výuky</w:t>
            </w:r>
          </w:p>
        </w:tc>
        <w:tc>
          <w:tcPr>
            <w:tcW w:w="1207" w:type="dxa"/>
            <w:gridSpan w:val="2"/>
          </w:tcPr>
          <w:p w14:paraId="26C12D6A" w14:textId="77777777" w:rsidR="00373C22" w:rsidRDefault="00373C22" w:rsidP="00373C22">
            <w:r>
              <w:t>přednáška</w:t>
            </w:r>
          </w:p>
        </w:tc>
      </w:tr>
      <w:tr w:rsidR="00373C22" w:rsidRPr="00FD14A4" w14:paraId="6D6A12B9" w14:textId="77777777" w:rsidTr="00CE0874">
        <w:tc>
          <w:tcPr>
            <w:tcW w:w="3086" w:type="dxa"/>
            <w:shd w:val="clear" w:color="auto" w:fill="F7CAAC"/>
          </w:tcPr>
          <w:p w14:paraId="540AAF06" w14:textId="77777777" w:rsidR="00373C22" w:rsidRPr="00543DEA" w:rsidRDefault="00373C22" w:rsidP="00373C22">
            <w:pPr>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38E968E6" w14:textId="77777777" w:rsidR="00373C22" w:rsidRPr="00FD14A4" w:rsidRDefault="00373C22" w:rsidP="00373C22">
            <w:pPr>
              <w:rPr>
                <w:rFonts w:cs="Arial"/>
              </w:rPr>
            </w:pPr>
            <w:r w:rsidRPr="003E12FB">
              <w:rPr>
                <w:rFonts w:cs="Arial"/>
                <w:szCs w:val="24"/>
              </w:rPr>
              <w:t xml:space="preserve">Atestace </w:t>
            </w:r>
            <w:r>
              <w:rPr>
                <w:rFonts w:cs="Arial"/>
                <w:szCs w:val="24"/>
              </w:rPr>
              <w:t>má</w:t>
            </w:r>
            <w:r w:rsidRPr="003E12FB">
              <w:rPr>
                <w:rFonts w:cs="Arial"/>
                <w:szCs w:val="24"/>
              </w:rPr>
              <w:t xml:space="preserve"> formu písemného testu o dvou částech. První se týk</w:t>
            </w:r>
            <w:r>
              <w:rPr>
                <w:rFonts w:cs="Arial"/>
                <w:szCs w:val="24"/>
              </w:rPr>
              <w:t>á</w:t>
            </w:r>
            <w:r w:rsidRPr="003E12FB">
              <w:rPr>
                <w:rFonts w:cs="Arial"/>
                <w:szCs w:val="24"/>
              </w:rPr>
              <w:t xml:space="preserve"> látky</w:t>
            </w:r>
            <w:r>
              <w:rPr>
                <w:rFonts w:cs="Arial"/>
                <w:szCs w:val="24"/>
              </w:rPr>
              <w:t xml:space="preserve"> probírané na přednáškách</w:t>
            </w:r>
            <w:r w:rsidRPr="003E12FB">
              <w:rPr>
                <w:rFonts w:cs="Arial"/>
                <w:szCs w:val="24"/>
              </w:rPr>
              <w:t xml:space="preserve"> a druhá </w:t>
            </w:r>
            <w:r>
              <w:rPr>
                <w:rFonts w:cs="Arial"/>
                <w:szCs w:val="24"/>
              </w:rPr>
              <w:t>domácího studia vybrané knihy, knižní kapitoly nebo článku.</w:t>
            </w:r>
          </w:p>
        </w:tc>
      </w:tr>
      <w:tr w:rsidR="00373C22" w14:paraId="27C23DFB" w14:textId="77777777" w:rsidTr="00CE0874">
        <w:trPr>
          <w:trHeight w:val="123"/>
        </w:trPr>
        <w:tc>
          <w:tcPr>
            <w:tcW w:w="9855" w:type="dxa"/>
            <w:gridSpan w:val="8"/>
            <w:tcBorders>
              <w:top w:val="nil"/>
            </w:tcBorders>
          </w:tcPr>
          <w:p w14:paraId="195D34E0" w14:textId="77777777" w:rsidR="00373C22" w:rsidRDefault="00373C22" w:rsidP="00373C22"/>
        </w:tc>
      </w:tr>
      <w:tr w:rsidR="00373C22" w14:paraId="52A0B10A" w14:textId="77777777" w:rsidTr="00CE0874">
        <w:trPr>
          <w:trHeight w:val="197"/>
        </w:trPr>
        <w:tc>
          <w:tcPr>
            <w:tcW w:w="3086" w:type="dxa"/>
            <w:tcBorders>
              <w:top w:val="nil"/>
            </w:tcBorders>
            <w:shd w:val="clear" w:color="auto" w:fill="F7CAAC"/>
          </w:tcPr>
          <w:p w14:paraId="61D0A065" w14:textId="77777777" w:rsidR="00373C22" w:rsidRDefault="00373C22" w:rsidP="00373C22">
            <w:pPr>
              <w:rPr>
                <w:b/>
              </w:rPr>
            </w:pPr>
            <w:r>
              <w:rPr>
                <w:b/>
              </w:rPr>
              <w:t>Garant předmětu</w:t>
            </w:r>
          </w:p>
        </w:tc>
        <w:tc>
          <w:tcPr>
            <w:tcW w:w="6769" w:type="dxa"/>
            <w:gridSpan w:val="7"/>
            <w:tcBorders>
              <w:top w:val="nil"/>
            </w:tcBorders>
          </w:tcPr>
          <w:p w14:paraId="1BA63735" w14:textId="77777777" w:rsidR="00373C22" w:rsidRDefault="00373C22" w:rsidP="00373C22">
            <w:pPr>
              <w:jc w:val="both"/>
            </w:pPr>
          </w:p>
        </w:tc>
      </w:tr>
      <w:tr w:rsidR="00373C22" w14:paraId="5517D117" w14:textId="77777777" w:rsidTr="00CE0874">
        <w:trPr>
          <w:trHeight w:val="243"/>
        </w:trPr>
        <w:tc>
          <w:tcPr>
            <w:tcW w:w="3086" w:type="dxa"/>
            <w:tcBorders>
              <w:top w:val="nil"/>
            </w:tcBorders>
            <w:shd w:val="clear" w:color="auto" w:fill="F7CAAC"/>
          </w:tcPr>
          <w:p w14:paraId="79B49CBA" w14:textId="77777777" w:rsidR="00373C22" w:rsidRDefault="00373C22" w:rsidP="00373C22">
            <w:pPr>
              <w:rPr>
                <w:b/>
              </w:rPr>
            </w:pPr>
            <w:r>
              <w:rPr>
                <w:b/>
              </w:rPr>
              <w:t>Zapojení garanta do výuky předmětu</w:t>
            </w:r>
          </w:p>
        </w:tc>
        <w:tc>
          <w:tcPr>
            <w:tcW w:w="6769" w:type="dxa"/>
            <w:gridSpan w:val="7"/>
            <w:tcBorders>
              <w:top w:val="nil"/>
            </w:tcBorders>
          </w:tcPr>
          <w:p w14:paraId="20ED9272" w14:textId="77777777" w:rsidR="00373C22" w:rsidRDefault="00373C22" w:rsidP="00373C22">
            <w:pPr>
              <w:jc w:val="both"/>
            </w:pPr>
          </w:p>
        </w:tc>
      </w:tr>
      <w:tr w:rsidR="00373C22" w14:paraId="4F2AF530" w14:textId="77777777" w:rsidTr="00CE0874">
        <w:tc>
          <w:tcPr>
            <w:tcW w:w="3086" w:type="dxa"/>
            <w:shd w:val="clear" w:color="auto" w:fill="F7CAAC"/>
          </w:tcPr>
          <w:p w14:paraId="0DBD499B" w14:textId="77777777" w:rsidR="00373C22" w:rsidRDefault="00373C22" w:rsidP="00373C22">
            <w:pPr>
              <w:jc w:val="both"/>
              <w:rPr>
                <w:b/>
              </w:rPr>
            </w:pPr>
            <w:r>
              <w:rPr>
                <w:b/>
              </w:rPr>
              <w:t>Vyučující</w:t>
            </w:r>
          </w:p>
        </w:tc>
        <w:tc>
          <w:tcPr>
            <w:tcW w:w="6769" w:type="dxa"/>
            <w:gridSpan w:val="7"/>
            <w:tcBorders>
              <w:bottom w:val="nil"/>
            </w:tcBorders>
          </w:tcPr>
          <w:p w14:paraId="31BD8884" w14:textId="77777777" w:rsidR="00373C22" w:rsidRDefault="00373C22" w:rsidP="00373C22">
            <w:pPr>
              <w:jc w:val="both"/>
            </w:pPr>
          </w:p>
        </w:tc>
      </w:tr>
      <w:tr w:rsidR="00373C22" w14:paraId="14AB5C55" w14:textId="77777777" w:rsidTr="00FD5FBA">
        <w:trPr>
          <w:trHeight w:val="352"/>
        </w:trPr>
        <w:tc>
          <w:tcPr>
            <w:tcW w:w="9855" w:type="dxa"/>
            <w:gridSpan w:val="8"/>
            <w:tcBorders>
              <w:top w:val="nil"/>
            </w:tcBorders>
          </w:tcPr>
          <w:p w14:paraId="3E0D05FC" w14:textId="77777777" w:rsidR="00373C22" w:rsidRDefault="00373C22" w:rsidP="00373C22">
            <w:pPr>
              <w:jc w:val="both"/>
            </w:pPr>
            <w:r>
              <w:t>Mgr. Jan Wollner, Ph.D.</w:t>
            </w:r>
          </w:p>
        </w:tc>
      </w:tr>
      <w:tr w:rsidR="00373C22" w14:paraId="30853AAB" w14:textId="77777777" w:rsidTr="00CE0874">
        <w:tc>
          <w:tcPr>
            <w:tcW w:w="3086" w:type="dxa"/>
            <w:shd w:val="clear" w:color="auto" w:fill="F7CAAC"/>
          </w:tcPr>
          <w:p w14:paraId="0D01DCCF" w14:textId="6C79F270" w:rsidR="00373C22" w:rsidRDefault="00F33E9D" w:rsidP="00373C22">
            <w:pPr>
              <w:jc w:val="both"/>
              <w:rPr>
                <w:b/>
              </w:rPr>
            </w:pPr>
            <w:r w:rsidRPr="005A0406">
              <w:rPr>
                <w:b/>
              </w:rPr>
              <w:t>Hlavní témata a výsledky učení</w:t>
            </w:r>
          </w:p>
        </w:tc>
        <w:tc>
          <w:tcPr>
            <w:tcW w:w="6769" w:type="dxa"/>
            <w:gridSpan w:val="7"/>
            <w:tcBorders>
              <w:bottom w:val="nil"/>
            </w:tcBorders>
          </w:tcPr>
          <w:p w14:paraId="1B809FF5" w14:textId="77777777" w:rsidR="00373C22" w:rsidRDefault="00373C22" w:rsidP="00373C22">
            <w:pPr>
              <w:jc w:val="both"/>
            </w:pPr>
          </w:p>
        </w:tc>
      </w:tr>
      <w:tr w:rsidR="00373C22" w14:paraId="0642D089" w14:textId="77777777" w:rsidTr="00B10C6C">
        <w:trPr>
          <w:trHeight w:val="283"/>
        </w:trPr>
        <w:tc>
          <w:tcPr>
            <w:tcW w:w="9855" w:type="dxa"/>
            <w:gridSpan w:val="8"/>
            <w:tcBorders>
              <w:top w:val="nil"/>
              <w:bottom w:val="single" w:sz="4" w:space="0" w:color="auto"/>
            </w:tcBorders>
          </w:tcPr>
          <w:p w14:paraId="02288299" w14:textId="77777777" w:rsidR="00373C22" w:rsidRDefault="00373C22" w:rsidP="00373C22">
            <w:pPr>
              <w:pStyle w:val="Normlnweb"/>
              <w:spacing w:before="0" w:beforeAutospacing="0" w:after="0" w:afterAutospacing="0"/>
              <w:contextualSpacing/>
              <w:rPr>
                <w:b/>
                <w:bCs/>
                <w:sz w:val="20"/>
                <w:szCs w:val="20"/>
              </w:rPr>
            </w:pPr>
            <w:r w:rsidRPr="00DB6603">
              <w:rPr>
                <w:b/>
                <w:bCs/>
                <w:sz w:val="20"/>
                <w:szCs w:val="20"/>
              </w:rPr>
              <w:t>Anotace:</w:t>
            </w:r>
          </w:p>
          <w:p w14:paraId="6726DE34" w14:textId="77777777" w:rsidR="00373C22" w:rsidRPr="003E12FB" w:rsidRDefault="00373C22" w:rsidP="00373C22">
            <w:pPr>
              <w:pStyle w:val="Normlnweb"/>
              <w:spacing w:before="0" w:beforeAutospacing="0" w:after="0" w:afterAutospacing="0"/>
              <w:contextualSpacing/>
              <w:rPr>
                <w:bCs/>
                <w:sz w:val="20"/>
                <w:szCs w:val="20"/>
              </w:rPr>
            </w:pPr>
            <w:r w:rsidRPr="003E12FB">
              <w:rPr>
                <w:bCs/>
                <w:sz w:val="20"/>
                <w:szCs w:val="20"/>
              </w:rPr>
              <w:t xml:space="preserve">Přednášky </w:t>
            </w:r>
            <w:r>
              <w:rPr>
                <w:bCs/>
                <w:sz w:val="20"/>
                <w:szCs w:val="20"/>
              </w:rPr>
              <w:t xml:space="preserve">představují hlavní tendence poválečného umění v Československu. Kromě kanonických autorů a autorek se zaměřují i na méně známé osobnosti. K vystižení lokální specifičnosti jsou využívány </w:t>
            </w:r>
            <w:r w:rsidRPr="003E12FB">
              <w:rPr>
                <w:bCs/>
                <w:sz w:val="20"/>
                <w:szCs w:val="20"/>
              </w:rPr>
              <w:t>srovnávací příklady ze západní</w:t>
            </w:r>
            <w:r>
              <w:rPr>
                <w:bCs/>
                <w:sz w:val="20"/>
                <w:szCs w:val="20"/>
              </w:rPr>
              <w:t>ch dějin umění</w:t>
            </w:r>
            <w:r w:rsidRPr="003E12FB">
              <w:rPr>
                <w:bCs/>
                <w:sz w:val="20"/>
                <w:szCs w:val="20"/>
              </w:rPr>
              <w:t xml:space="preserve"> i ze zemí východního bloku. </w:t>
            </w:r>
            <w:r>
              <w:rPr>
                <w:bCs/>
                <w:sz w:val="20"/>
                <w:szCs w:val="20"/>
              </w:rPr>
              <w:t>Velký důraz je kladen na situování československého poválečného umění do geopolitického kontextu studené války. Kromě výtvarného umění se výklad okrajově dotýká i příkladů z příbuzných disciplín (literatura, film, architektura, design).</w:t>
            </w:r>
          </w:p>
          <w:p w14:paraId="59275AB1" w14:textId="77777777" w:rsidR="00373C22" w:rsidRDefault="00373C22" w:rsidP="00373C22">
            <w:pPr>
              <w:pStyle w:val="Normlnweb"/>
              <w:spacing w:before="0" w:beforeAutospacing="0" w:after="0" w:afterAutospacing="0"/>
              <w:contextualSpacing/>
              <w:rPr>
                <w:b/>
                <w:bCs/>
                <w:sz w:val="20"/>
                <w:szCs w:val="20"/>
              </w:rPr>
            </w:pPr>
          </w:p>
          <w:p w14:paraId="55CF1510" w14:textId="77777777" w:rsidR="00373C22" w:rsidRDefault="00373C22" w:rsidP="00373C22">
            <w:pPr>
              <w:pStyle w:val="Normlnweb"/>
              <w:spacing w:before="0" w:beforeAutospacing="0" w:after="0" w:afterAutospacing="0"/>
              <w:contextualSpacing/>
              <w:rPr>
                <w:b/>
                <w:bCs/>
                <w:sz w:val="20"/>
                <w:szCs w:val="20"/>
              </w:rPr>
            </w:pPr>
            <w:r>
              <w:rPr>
                <w:b/>
                <w:bCs/>
                <w:sz w:val="20"/>
                <w:szCs w:val="20"/>
              </w:rPr>
              <w:t>Osnova:</w:t>
            </w:r>
          </w:p>
          <w:p w14:paraId="0467DBB6" w14:textId="77777777" w:rsidR="00373C22" w:rsidRPr="003E12FB" w:rsidRDefault="00373C22" w:rsidP="00373C22">
            <w:pPr>
              <w:pStyle w:val="Normlnweb"/>
              <w:contextualSpacing/>
              <w:rPr>
                <w:sz w:val="20"/>
                <w:szCs w:val="20"/>
              </w:rPr>
            </w:pPr>
            <w:r w:rsidRPr="003E12FB">
              <w:rPr>
                <w:sz w:val="20"/>
                <w:szCs w:val="20"/>
              </w:rPr>
              <w:t xml:space="preserve">1. 1945-1948. Kulturní situace po 2. světové válce. Zahraniční výstavy v Československu a jejich ideologický souboj.  </w:t>
            </w:r>
          </w:p>
          <w:p w14:paraId="1F6480E1" w14:textId="77777777" w:rsidR="00373C22" w:rsidRPr="003E12FB" w:rsidRDefault="00373C22" w:rsidP="00373C22">
            <w:pPr>
              <w:pStyle w:val="Normlnweb"/>
              <w:contextualSpacing/>
              <w:rPr>
                <w:sz w:val="20"/>
                <w:szCs w:val="20"/>
              </w:rPr>
            </w:pPr>
            <w:r w:rsidRPr="003E12FB">
              <w:rPr>
                <w:sz w:val="20"/>
                <w:szCs w:val="20"/>
              </w:rPr>
              <w:t>2. Socialistický realismus. Metafora ideologické elektrifikace. Rozšiřování socialistického realismu ve východním bloku. Principy kolektivního autorství a totálního uměleckého díla (</w:t>
            </w:r>
            <w:r>
              <w:rPr>
                <w:sz w:val="20"/>
                <w:szCs w:val="20"/>
              </w:rPr>
              <w:t xml:space="preserve">B. </w:t>
            </w:r>
            <w:r w:rsidRPr="003E12FB">
              <w:rPr>
                <w:sz w:val="20"/>
                <w:szCs w:val="20"/>
              </w:rPr>
              <w:t>Groys).</w:t>
            </w:r>
          </w:p>
          <w:p w14:paraId="6DB0EE35" w14:textId="77777777" w:rsidR="00373C22" w:rsidRPr="003E12FB" w:rsidRDefault="00373C22" w:rsidP="00373C22">
            <w:pPr>
              <w:pStyle w:val="Normlnweb"/>
              <w:contextualSpacing/>
              <w:rPr>
                <w:sz w:val="20"/>
                <w:szCs w:val="20"/>
              </w:rPr>
            </w:pPr>
            <w:r w:rsidRPr="003E12FB">
              <w:rPr>
                <w:sz w:val="20"/>
                <w:szCs w:val="20"/>
              </w:rPr>
              <w:t xml:space="preserve">3. Tání, odmäk, odwilż, otěpel. Různé varianty a intenzity politické a kulturní </w:t>
            </w:r>
            <w:r>
              <w:rPr>
                <w:sz w:val="20"/>
                <w:szCs w:val="20"/>
              </w:rPr>
              <w:t>destalinizace</w:t>
            </w:r>
            <w:r w:rsidRPr="003E12FB">
              <w:rPr>
                <w:sz w:val="20"/>
                <w:szCs w:val="20"/>
              </w:rPr>
              <w:t xml:space="preserve">. Vznik tvůrčích skupin (Máj 57). Expo 58 v Bruselu.  </w:t>
            </w:r>
          </w:p>
          <w:p w14:paraId="37AF697B" w14:textId="77777777" w:rsidR="00373C22" w:rsidRPr="003E12FB" w:rsidRDefault="00373C22" w:rsidP="00373C22">
            <w:pPr>
              <w:pStyle w:val="Normlnweb"/>
              <w:contextualSpacing/>
              <w:rPr>
                <w:sz w:val="20"/>
                <w:szCs w:val="20"/>
              </w:rPr>
            </w:pPr>
            <w:r w:rsidRPr="003E12FB">
              <w:rPr>
                <w:sz w:val="20"/>
                <w:szCs w:val="20"/>
              </w:rPr>
              <w:t>4. Abstraktní umění. Historické a ideologické překážky pro rozvoj abstraktního umění v Československu. Abstrakce v užitém umění.</w:t>
            </w:r>
          </w:p>
          <w:p w14:paraId="5F6E61D5" w14:textId="77777777" w:rsidR="00373C22" w:rsidRPr="003E12FB" w:rsidRDefault="00373C22" w:rsidP="00373C22">
            <w:pPr>
              <w:pStyle w:val="Normlnweb"/>
              <w:contextualSpacing/>
              <w:rPr>
                <w:sz w:val="20"/>
                <w:szCs w:val="20"/>
              </w:rPr>
            </w:pPr>
            <w:r w:rsidRPr="003E12FB">
              <w:rPr>
                <w:sz w:val="20"/>
                <w:szCs w:val="20"/>
              </w:rPr>
              <w:t>5. Informel. Vznik pojmu "l'informe" ve Francii (</w:t>
            </w:r>
            <w:r>
              <w:rPr>
                <w:sz w:val="20"/>
                <w:szCs w:val="20"/>
              </w:rPr>
              <w:t xml:space="preserve">G. </w:t>
            </w:r>
            <w:r w:rsidRPr="003E12FB">
              <w:rPr>
                <w:sz w:val="20"/>
                <w:szCs w:val="20"/>
              </w:rPr>
              <w:t>Bataille) a jeho (dez)interpretace v Československu. Konfrontační výstavy.</w:t>
            </w:r>
          </w:p>
          <w:p w14:paraId="28AC1387" w14:textId="77777777" w:rsidR="00373C22" w:rsidRDefault="00373C22" w:rsidP="00373C22">
            <w:pPr>
              <w:pStyle w:val="Normlnweb"/>
              <w:contextualSpacing/>
              <w:rPr>
                <w:sz w:val="20"/>
                <w:szCs w:val="20"/>
              </w:rPr>
            </w:pPr>
            <w:r w:rsidRPr="003E12FB">
              <w:rPr>
                <w:sz w:val="20"/>
                <w:szCs w:val="20"/>
              </w:rPr>
              <w:t>6. Konstruktivismus. Skupina Křižovatka. Nová citlivost. Technologický optimismus. Kybernetika a umění. Konstruktivní tendence (</w:t>
            </w:r>
            <w:r>
              <w:rPr>
                <w:sz w:val="20"/>
                <w:szCs w:val="20"/>
              </w:rPr>
              <w:t xml:space="preserve">J. </w:t>
            </w:r>
            <w:r w:rsidRPr="003E12FB">
              <w:rPr>
                <w:sz w:val="20"/>
                <w:szCs w:val="20"/>
              </w:rPr>
              <w:t>Padrta).</w:t>
            </w:r>
          </w:p>
          <w:p w14:paraId="6C75F224" w14:textId="77777777" w:rsidR="00373C22" w:rsidRPr="003E12FB" w:rsidRDefault="00373C22" w:rsidP="00373C22">
            <w:pPr>
              <w:pStyle w:val="Normlnweb"/>
              <w:contextualSpacing/>
              <w:rPr>
                <w:sz w:val="20"/>
                <w:szCs w:val="20"/>
              </w:rPr>
            </w:pPr>
            <w:r>
              <w:rPr>
                <w:sz w:val="20"/>
                <w:szCs w:val="20"/>
              </w:rPr>
              <w:t xml:space="preserve">7. Experimentální poezie. Vztah textu a obrazu. Pozice Československa v mezinárodní síti experimentálního umění. Hiršal – </w:t>
            </w:r>
            <w:r w:rsidRPr="003E12FB">
              <w:rPr>
                <w:sz w:val="20"/>
                <w:szCs w:val="20"/>
              </w:rPr>
              <w:t>Grögerová</w:t>
            </w:r>
            <w:r>
              <w:rPr>
                <w:sz w:val="20"/>
                <w:szCs w:val="20"/>
              </w:rPr>
              <w:t>.</w:t>
            </w:r>
          </w:p>
          <w:p w14:paraId="03D72F97" w14:textId="77777777" w:rsidR="00373C22" w:rsidRPr="003E12FB" w:rsidRDefault="00373C22" w:rsidP="00373C22">
            <w:pPr>
              <w:pStyle w:val="Normlnweb"/>
              <w:contextualSpacing/>
              <w:rPr>
                <w:sz w:val="20"/>
                <w:szCs w:val="20"/>
              </w:rPr>
            </w:pPr>
            <w:r>
              <w:rPr>
                <w:sz w:val="20"/>
                <w:szCs w:val="20"/>
              </w:rPr>
              <w:t>8</w:t>
            </w:r>
            <w:r w:rsidRPr="003E12FB">
              <w:rPr>
                <w:sz w:val="20"/>
                <w:szCs w:val="20"/>
              </w:rPr>
              <w:t>. Dematerializace. Proces odhmotňování uměleckého díla na Západě (</w:t>
            </w:r>
            <w:r>
              <w:rPr>
                <w:sz w:val="20"/>
                <w:szCs w:val="20"/>
              </w:rPr>
              <w:t xml:space="preserve">L. </w:t>
            </w:r>
            <w:r w:rsidRPr="003E12FB">
              <w:rPr>
                <w:sz w:val="20"/>
                <w:szCs w:val="20"/>
              </w:rPr>
              <w:t xml:space="preserve">Lippard) a jeho lokální varianty.    </w:t>
            </w:r>
          </w:p>
          <w:p w14:paraId="71496588" w14:textId="77777777" w:rsidR="00373C22" w:rsidRPr="003E12FB" w:rsidRDefault="00373C22" w:rsidP="00373C22">
            <w:pPr>
              <w:pStyle w:val="Normlnweb"/>
              <w:contextualSpacing/>
              <w:rPr>
                <w:sz w:val="20"/>
                <w:szCs w:val="20"/>
              </w:rPr>
            </w:pPr>
            <w:r w:rsidRPr="003E12FB">
              <w:rPr>
                <w:sz w:val="20"/>
                <w:szCs w:val="20"/>
              </w:rPr>
              <w:t>9. Akční umění a konceptuální umění. Problematický přenos progresivních uměleckých forem do lokálního prostředí. Romantický konceptualismus?</w:t>
            </w:r>
          </w:p>
          <w:p w14:paraId="27C8FCA8" w14:textId="77777777" w:rsidR="00373C22" w:rsidRPr="003E12FB" w:rsidRDefault="00373C22" w:rsidP="00373C22">
            <w:pPr>
              <w:pStyle w:val="Normlnweb"/>
              <w:contextualSpacing/>
              <w:rPr>
                <w:sz w:val="20"/>
                <w:szCs w:val="20"/>
              </w:rPr>
            </w:pPr>
            <w:r w:rsidRPr="003E12FB">
              <w:rPr>
                <w:sz w:val="20"/>
                <w:szCs w:val="20"/>
              </w:rPr>
              <w:t>10. Nová figurace. Obraz člověka u Marxe. Fenomenologická filozofie. Technika otisku. Ženské umění? Reflexe Jana Palacha ve výtvarném umění</w:t>
            </w:r>
          </w:p>
          <w:p w14:paraId="64918262" w14:textId="77777777" w:rsidR="00373C22" w:rsidRPr="003E12FB" w:rsidRDefault="00373C22" w:rsidP="00373C22">
            <w:pPr>
              <w:pStyle w:val="Normlnweb"/>
              <w:contextualSpacing/>
              <w:rPr>
                <w:sz w:val="20"/>
                <w:szCs w:val="20"/>
              </w:rPr>
            </w:pPr>
            <w:r w:rsidRPr="003E12FB">
              <w:rPr>
                <w:sz w:val="20"/>
                <w:szCs w:val="20"/>
              </w:rPr>
              <w:t>11. Postmoderna. Postmoderna jako kulturní logika pozdního kapitalismu (</w:t>
            </w:r>
            <w:r>
              <w:rPr>
                <w:sz w:val="20"/>
                <w:szCs w:val="20"/>
              </w:rPr>
              <w:t xml:space="preserve">F. </w:t>
            </w:r>
            <w:r w:rsidRPr="003E12FB">
              <w:rPr>
                <w:sz w:val="20"/>
                <w:szCs w:val="20"/>
              </w:rPr>
              <w:t xml:space="preserve">Jameson) a paradox postmoderního umění ve východním v bloku. </w:t>
            </w:r>
          </w:p>
          <w:p w14:paraId="3D43E323" w14:textId="77777777" w:rsidR="00373C22" w:rsidRPr="008169C1" w:rsidRDefault="00373C22" w:rsidP="00373C22">
            <w:pPr>
              <w:pStyle w:val="Normlnweb"/>
              <w:spacing w:before="0" w:beforeAutospacing="0" w:after="0" w:afterAutospacing="0"/>
              <w:contextualSpacing/>
              <w:rPr>
                <w:sz w:val="20"/>
                <w:szCs w:val="20"/>
              </w:rPr>
            </w:pPr>
            <w:r w:rsidRPr="003E12FB">
              <w:rPr>
                <w:sz w:val="20"/>
                <w:szCs w:val="20"/>
              </w:rPr>
              <w:t xml:space="preserve">12. 1989. Generační propojení výtvarného umění, divadla, hudby, tance, filmu, grafického designu. Role kultury při </w:t>
            </w:r>
            <w:r>
              <w:rPr>
                <w:sz w:val="20"/>
                <w:szCs w:val="20"/>
              </w:rPr>
              <w:t>s</w:t>
            </w:r>
            <w:r w:rsidRPr="003E12FB">
              <w:rPr>
                <w:sz w:val="20"/>
                <w:szCs w:val="20"/>
              </w:rPr>
              <w:t>ametové revoluci.</w:t>
            </w:r>
            <w:r w:rsidRPr="003E12FB">
              <w:rPr>
                <w:sz w:val="20"/>
                <w:szCs w:val="20"/>
              </w:rPr>
              <w:cr/>
            </w:r>
          </w:p>
          <w:p w14:paraId="706D8104" w14:textId="77777777" w:rsidR="00373C22" w:rsidRDefault="00373C22" w:rsidP="00373C22">
            <w:pPr>
              <w:pStyle w:val="Normlnweb"/>
              <w:spacing w:before="0" w:beforeAutospacing="0" w:after="0" w:afterAutospacing="0"/>
              <w:contextualSpacing/>
              <w:rPr>
                <w:b/>
                <w:bCs/>
                <w:sz w:val="20"/>
                <w:szCs w:val="20"/>
              </w:rPr>
            </w:pPr>
            <w:r w:rsidRPr="00DB6603">
              <w:rPr>
                <w:b/>
                <w:bCs/>
                <w:sz w:val="20"/>
                <w:szCs w:val="20"/>
              </w:rPr>
              <w:t>Cíle studia:</w:t>
            </w:r>
          </w:p>
          <w:p w14:paraId="33FB6559" w14:textId="77777777" w:rsidR="00373C22" w:rsidRPr="001342BD" w:rsidRDefault="00373C22" w:rsidP="0021777E">
            <w:pPr>
              <w:pStyle w:val="Normlnweb"/>
              <w:numPr>
                <w:ilvl w:val="0"/>
                <w:numId w:val="61"/>
              </w:numPr>
              <w:spacing w:before="0" w:beforeAutospacing="0" w:after="0" w:afterAutospacing="0"/>
              <w:contextualSpacing/>
              <w:rPr>
                <w:sz w:val="20"/>
                <w:szCs w:val="20"/>
              </w:rPr>
            </w:pPr>
            <w:r>
              <w:rPr>
                <w:sz w:val="20"/>
                <w:szCs w:val="20"/>
              </w:rPr>
              <w:t>p</w:t>
            </w:r>
            <w:r w:rsidRPr="001342BD">
              <w:rPr>
                <w:sz w:val="20"/>
                <w:szCs w:val="20"/>
              </w:rPr>
              <w:t>ředstavit hlavní tendence poválečného umění v Československu</w:t>
            </w:r>
          </w:p>
          <w:p w14:paraId="4E6BDA94" w14:textId="77777777" w:rsidR="00373C22" w:rsidRPr="001342BD" w:rsidRDefault="00373C22" w:rsidP="0021777E">
            <w:pPr>
              <w:pStyle w:val="Normlnweb"/>
              <w:numPr>
                <w:ilvl w:val="0"/>
                <w:numId w:val="61"/>
              </w:numPr>
              <w:spacing w:before="0" w:beforeAutospacing="0" w:after="0" w:afterAutospacing="0"/>
              <w:contextualSpacing/>
              <w:rPr>
                <w:sz w:val="20"/>
                <w:szCs w:val="20"/>
              </w:rPr>
            </w:pPr>
            <w:r>
              <w:rPr>
                <w:sz w:val="20"/>
                <w:szCs w:val="20"/>
              </w:rPr>
              <w:t>v</w:t>
            </w:r>
            <w:r w:rsidRPr="001342BD">
              <w:rPr>
                <w:sz w:val="20"/>
                <w:szCs w:val="20"/>
              </w:rPr>
              <w:t>ystihnout specifičnost českého umění srovnáním s příklady ze západního kánonu i východního bloku</w:t>
            </w:r>
          </w:p>
          <w:p w14:paraId="1AAD320A" w14:textId="77777777" w:rsidR="00373C22" w:rsidRPr="001342BD" w:rsidRDefault="00373C22" w:rsidP="0021777E">
            <w:pPr>
              <w:pStyle w:val="Normlnweb"/>
              <w:numPr>
                <w:ilvl w:val="0"/>
                <w:numId w:val="61"/>
              </w:numPr>
              <w:spacing w:before="0" w:beforeAutospacing="0" w:after="0" w:afterAutospacing="0"/>
              <w:contextualSpacing/>
              <w:rPr>
                <w:sz w:val="20"/>
                <w:szCs w:val="20"/>
              </w:rPr>
            </w:pPr>
            <w:r>
              <w:rPr>
                <w:sz w:val="20"/>
                <w:szCs w:val="20"/>
              </w:rPr>
              <w:t>u</w:t>
            </w:r>
            <w:r w:rsidRPr="001342BD">
              <w:rPr>
                <w:sz w:val="20"/>
                <w:szCs w:val="20"/>
              </w:rPr>
              <w:t>káz</w:t>
            </w:r>
            <w:r>
              <w:rPr>
                <w:sz w:val="20"/>
                <w:szCs w:val="20"/>
              </w:rPr>
              <w:t>a</w:t>
            </w:r>
            <w:r w:rsidRPr="001342BD">
              <w:rPr>
                <w:sz w:val="20"/>
                <w:szCs w:val="20"/>
              </w:rPr>
              <w:t>t, že poválečné umění nevznikalo izolovaně od geopolitické situace studené války</w:t>
            </w:r>
          </w:p>
          <w:p w14:paraId="01656E0C" w14:textId="77777777" w:rsidR="00373C22" w:rsidRPr="00B26DD7" w:rsidRDefault="00373C22" w:rsidP="00373C22">
            <w:pPr>
              <w:rPr>
                <w:rFonts w:cs="Arial"/>
                <w:b/>
                <w:bCs/>
              </w:rPr>
            </w:pPr>
          </w:p>
          <w:p w14:paraId="2B3B6F9E" w14:textId="77777777" w:rsidR="00373C22" w:rsidRPr="00DB6603" w:rsidRDefault="00373C22" w:rsidP="00373C22">
            <w:pPr>
              <w:widowControl w:val="0"/>
              <w:autoSpaceDE w:val="0"/>
              <w:autoSpaceDN w:val="0"/>
              <w:adjustRightInd w:val="0"/>
              <w:contextualSpacing/>
              <w:rPr>
                <w:b/>
              </w:rPr>
            </w:pPr>
            <w:r w:rsidRPr="00DB6603">
              <w:rPr>
                <w:b/>
              </w:rPr>
              <w:t>Výsledky učení:</w:t>
            </w:r>
          </w:p>
          <w:p w14:paraId="2235CF27" w14:textId="77777777" w:rsidR="00373C22" w:rsidRDefault="00373C22" w:rsidP="00373C22">
            <w:pPr>
              <w:widowControl w:val="0"/>
              <w:autoSpaceDE w:val="0"/>
              <w:autoSpaceDN w:val="0"/>
              <w:adjustRightInd w:val="0"/>
              <w:contextualSpacing/>
            </w:pPr>
            <w:r w:rsidRPr="00DB6603">
              <w:t>Po úspěšném absolvování předmětu je student schopen:</w:t>
            </w:r>
          </w:p>
          <w:p w14:paraId="0558C67A" w14:textId="77777777" w:rsidR="00373C22" w:rsidRDefault="00373C22" w:rsidP="0021777E">
            <w:pPr>
              <w:widowControl w:val="0"/>
              <w:numPr>
                <w:ilvl w:val="0"/>
                <w:numId w:val="60"/>
              </w:numPr>
              <w:autoSpaceDE w:val="0"/>
              <w:autoSpaceDN w:val="0"/>
              <w:adjustRightInd w:val="0"/>
            </w:pPr>
            <w:r>
              <w:t>orientovat se v hlavních tendencích poválečného umění v Československu</w:t>
            </w:r>
          </w:p>
          <w:p w14:paraId="39C2F419" w14:textId="77777777" w:rsidR="00373C22" w:rsidRDefault="00373C22" w:rsidP="0021777E">
            <w:pPr>
              <w:widowControl w:val="0"/>
              <w:numPr>
                <w:ilvl w:val="0"/>
                <w:numId w:val="60"/>
              </w:numPr>
              <w:autoSpaceDE w:val="0"/>
              <w:autoSpaceDN w:val="0"/>
              <w:adjustRightInd w:val="0"/>
            </w:pPr>
            <w:r>
              <w:t>vnímat české příklady v kontextu globálních dějin umění</w:t>
            </w:r>
          </w:p>
          <w:p w14:paraId="071B4701" w14:textId="77777777" w:rsidR="00373C22" w:rsidRDefault="00373C22" w:rsidP="0021777E">
            <w:pPr>
              <w:widowControl w:val="0"/>
              <w:numPr>
                <w:ilvl w:val="0"/>
                <w:numId w:val="60"/>
              </w:numPr>
              <w:autoSpaceDE w:val="0"/>
              <w:autoSpaceDN w:val="0"/>
              <w:adjustRightInd w:val="0"/>
            </w:pPr>
            <w:r>
              <w:t>rozumět geopolitickým souvislostem poválečného umění</w:t>
            </w:r>
          </w:p>
          <w:p w14:paraId="27A60D91" w14:textId="77777777" w:rsidR="00373C22" w:rsidRDefault="00FD5FBA" w:rsidP="0021777E">
            <w:pPr>
              <w:widowControl w:val="0"/>
              <w:numPr>
                <w:ilvl w:val="0"/>
                <w:numId w:val="60"/>
              </w:numPr>
              <w:autoSpaceDE w:val="0"/>
              <w:autoSpaceDN w:val="0"/>
              <w:adjustRightInd w:val="0"/>
            </w:pPr>
            <w:r>
              <w:t>v</w:t>
            </w:r>
            <w:r w:rsidR="00373C22">
              <w:t>yhledat ke konkrétnímu problému relevantní literaturu, zorientovat se v ní a zaujmout k ní vlastní postoj</w:t>
            </w:r>
          </w:p>
          <w:p w14:paraId="3C7F99FA" w14:textId="5E3EBB58" w:rsidR="00FD5FBA" w:rsidRDefault="00FD5FBA" w:rsidP="00FD5FBA">
            <w:pPr>
              <w:widowControl w:val="0"/>
              <w:autoSpaceDE w:val="0"/>
              <w:autoSpaceDN w:val="0"/>
              <w:adjustRightInd w:val="0"/>
              <w:ind w:left="720"/>
            </w:pPr>
          </w:p>
        </w:tc>
      </w:tr>
      <w:tr w:rsidR="00CE0874" w14:paraId="5E0F0A3F" w14:textId="77777777" w:rsidTr="00B10C6C">
        <w:trPr>
          <w:trHeight w:val="265"/>
        </w:trPr>
        <w:tc>
          <w:tcPr>
            <w:tcW w:w="3653" w:type="dxa"/>
            <w:gridSpan w:val="2"/>
            <w:tcBorders>
              <w:top w:val="single" w:sz="4" w:space="0" w:color="auto"/>
            </w:tcBorders>
            <w:shd w:val="clear" w:color="auto" w:fill="F7CAAC"/>
          </w:tcPr>
          <w:p w14:paraId="192441B4" w14:textId="340713AD" w:rsidR="00CE0874" w:rsidRDefault="00CE0874" w:rsidP="00CE0874">
            <w:pPr>
              <w:jc w:val="both"/>
            </w:pPr>
            <w:r>
              <w:rPr>
                <w:b/>
              </w:rPr>
              <w:t>Metody výuky</w:t>
            </w:r>
          </w:p>
        </w:tc>
        <w:tc>
          <w:tcPr>
            <w:tcW w:w="6202" w:type="dxa"/>
            <w:gridSpan w:val="6"/>
            <w:tcBorders>
              <w:top w:val="single" w:sz="4" w:space="0" w:color="auto"/>
              <w:bottom w:val="nil"/>
            </w:tcBorders>
          </w:tcPr>
          <w:p w14:paraId="1EF953C2" w14:textId="77777777" w:rsidR="00CE0874" w:rsidRDefault="00CE0874" w:rsidP="0016267B">
            <w:pPr>
              <w:jc w:val="both"/>
            </w:pPr>
          </w:p>
        </w:tc>
      </w:tr>
      <w:tr w:rsidR="00CE0874" w14:paraId="0401F922" w14:textId="77777777" w:rsidTr="00B10C6C">
        <w:trPr>
          <w:trHeight w:val="283"/>
        </w:trPr>
        <w:tc>
          <w:tcPr>
            <w:tcW w:w="9855" w:type="dxa"/>
            <w:gridSpan w:val="8"/>
            <w:tcBorders>
              <w:top w:val="nil"/>
              <w:bottom w:val="single" w:sz="4" w:space="0" w:color="auto"/>
            </w:tcBorders>
          </w:tcPr>
          <w:p w14:paraId="5761196C" w14:textId="77777777" w:rsidR="00B10C6C" w:rsidRDefault="00B10C6C" w:rsidP="00B10C6C">
            <w:pPr>
              <w:rPr>
                <w:rFonts w:ascii="Aptos" w:hAnsi="Aptos"/>
                <w:color w:val="000000"/>
              </w:rPr>
            </w:pPr>
            <w:r>
              <w:rPr>
                <w:rFonts w:ascii="Aptos" w:hAnsi="Aptos"/>
                <w:color w:val="000000"/>
              </w:rPr>
              <w:t>Přednášky jsou založené na systematickém výkladu, obrazové prezentaci a videoukázkách. Do každé přednášky je začleněna podrobnější analýza jednoho vybraného uměleckého díla, která má aktivizovat studenty a vyzývá je k diskuzi. Diskuze dále rozvíjejí odkazy k aktuálním krátkodobým výstavám a aktuální odborné literatuře.</w:t>
            </w:r>
          </w:p>
          <w:p w14:paraId="2E1558F2" w14:textId="77777777" w:rsidR="00CE0874" w:rsidRPr="00DB6603" w:rsidRDefault="00CE0874" w:rsidP="00373C22">
            <w:pPr>
              <w:pStyle w:val="Normlnweb"/>
              <w:spacing w:before="0" w:beforeAutospacing="0" w:after="0" w:afterAutospacing="0"/>
              <w:contextualSpacing/>
              <w:rPr>
                <w:b/>
                <w:bCs/>
                <w:sz w:val="20"/>
                <w:szCs w:val="20"/>
              </w:rPr>
            </w:pPr>
          </w:p>
        </w:tc>
      </w:tr>
      <w:tr w:rsidR="00373C22" w14:paraId="4D2266B8" w14:textId="77777777" w:rsidTr="00B10C6C">
        <w:trPr>
          <w:trHeight w:val="265"/>
        </w:trPr>
        <w:tc>
          <w:tcPr>
            <w:tcW w:w="3653" w:type="dxa"/>
            <w:gridSpan w:val="2"/>
            <w:tcBorders>
              <w:top w:val="single" w:sz="4" w:space="0" w:color="auto"/>
            </w:tcBorders>
            <w:shd w:val="clear" w:color="auto" w:fill="F7CAAC"/>
          </w:tcPr>
          <w:p w14:paraId="4C46BA89" w14:textId="77777777" w:rsidR="00373C22" w:rsidRDefault="00373C22" w:rsidP="00373C22">
            <w:pPr>
              <w:jc w:val="both"/>
            </w:pPr>
            <w:r>
              <w:rPr>
                <w:b/>
              </w:rPr>
              <w:t>Studijní literatura a studijní pomůcky</w:t>
            </w:r>
          </w:p>
        </w:tc>
        <w:tc>
          <w:tcPr>
            <w:tcW w:w="6202" w:type="dxa"/>
            <w:gridSpan w:val="6"/>
            <w:tcBorders>
              <w:top w:val="single" w:sz="4" w:space="0" w:color="auto"/>
              <w:bottom w:val="nil"/>
            </w:tcBorders>
          </w:tcPr>
          <w:p w14:paraId="506EFE66" w14:textId="77777777" w:rsidR="00373C22" w:rsidRDefault="00373C22" w:rsidP="00373C22">
            <w:pPr>
              <w:jc w:val="both"/>
            </w:pPr>
          </w:p>
        </w:tc>
      </w:tr>
      <w:tr w:rsidR="00373C22" w:rsidRPr="00243E45" w14:paraId="12D33A72" w14:textId="77777777" w:rsidTr="00CE0874">
        <w:trPr>
          <w:trHeight w:val="141"/>
        </w:trPr>
        <w:tc>
          <w:tcPr>
            <w:tcW w:w="9855" w:type="dxa"/>
            <w:gridSpan w:val="8"/>
            <w:tcBorders>
              <w:top w:val="nil"/>
            </w:tcBorders>
          </w:tcPr>
          <w:p w14:paraId="087BC69B" w14:textId="77777777" w:rsidR="00FD5FBA" w:rsidRDefault="00FD5FBA" w:rsidP="00373C22">
            <w:pPr>
              <w:rPr>
                <w:rFonts w:cstheme="minorHAnsi"/>
                <w:b/>
                <w:bCs/>
                <w:shd w:val="clear" w:color="auto" w:fill="FFFFFF"/>
              </w:rPr>
            </w:pPr>
          </w:p>
          <w:p w14:paraId="3BCB8E9D" w14:textId="2217DCBB" w:rsidR="00373C22" w:rsidRPr="008169C1" w:rsidRDefault="00373C22" w:rsidP="00373C22">
            <w:pPr>
              <w:rPr>
                <w:rFonts w:cstheme="minorHAnsi"/>
                <w:b/>
                <w:bCs/>
                <w:shd w:val="clear" w:color="auto" w:fill="FFFFFF"/>
              </w:rPr>
            </w:pPr>
            <w:r w:rsidRPr="008169C1">
              <w:rPr>
                <w:rFonts w:cstheme="minorHAnsi"/>
                <w:b/>
                <w:bCs/>
                <w:shd w:val="clear" w:color="auto" w:fill="FFFFFF"/>
              </w:rPr>
              <w:t>Povinná:</w:t>
            </w:r>
          </w:p>
          <w:p w14:paraId="0B2AFAD9" w14:textId="77777777" w:rsidR="00373C22" w:rsidRPr="003E12FB" w:rsidRDefault="00373C22" w:rsidP="00373C22">
            <w:pPr>
              <w:rPr>
                <w:rFonts w:cstheme="minorHAnsi"/>
                <w:shd w:val="clear" w:color="auto" w:fill="FFFFFF"/>
              </w:rPr>
            </w:pPr>
            <w:r w:rsidRPr="003E12FB">
              <w:rPr>
                <w:rFonts w:cstheme="minorHAnsi"/>
                <w:shd w:val="clear" w:color="auto" w:fill="FFFFFF"/>
              </w:rPr>
              <w:t>Rostislav Švácha</w:t>
            </w:r>
            <w:r>
              <w:rPr>
                <w:rFonts w:cstheme="minorHAnsi"/>
                <w:shd w:val="clear" w:color="auto" w:fill="FFFFFF"/>
              </w:rPr>
              <w:t xml:space="preserve"> –</w:t>
            </w:r>
            <w:r w:rsidRPr="003E12FB">
              <w:rPr>
                <w:rFonts w:cstheme="minorHAnsi"/>
                <w:shd w:val="clear" w:color="auto" w:fill="FFFFFF"/>
              </w:rPr>
              <w:t xml:space="preserve"> Marie Platovská (eds.), </w:t>
            </w:r>
            <w:r w:rsidRPr="00DF0AC9">
              <w:rPr>
                <w:rFonts w:cstheme="minorHAnsi"/>
                <w:i/>
                <w:iCs/>
                <w:shd w:val="clear" w:color="auto" w:fill="FFFFFF"/>
              </w:rPr>
              <w:t>Dějiny českého výtvarného umění V: 1939-1958</w:t>
            </w:r>
            <w:r w:rsidRPr="003E12FB">
              <w:rPr>
                <w:rFonts w:cstheme="minorHAnsi"/>
                <w:shd w:val="clear" w:color="auto" w:fill="FFFFFF"/>
              </w:rPr>
              <w:t>, Praha 2005.</w:t>
            </w:r>
          </w:p>
          <w:p w14:paraId="0AE61A32" w14:textId="77777777" w:rsidR="00373C22" w:rsidRPr="003E12FB" w:rsidRDefault="00373C22" w:rsidP="00373C22">
            <w:pPr>
              <w:rPr>
                <w:rFonts w:cstheme="minorHAnsi"/>
                <w:shd w:val="clear" w:color="auto" w:fill="FFFFFF"/>
              </w:rPr>
            </w:pPr>
            <w:r w:rsidRPr="003E12FB">
              <w:rPr>
                <w:rFonts w:cstheme="minorHAnsi"/>
                <w:shd w:val="clear" w:color="auto" w:fill="FFFFFF"/>
              </w:rPr>
              <w:t>Rostislav Švácha</w:t>
            </w:r>
            <w:r>
              <w:rPr>
                <w:rFonts w:cstheme="minorHAnsi"/>
                <w:shd w:val="clear" w:color="auto" w:fill="FFFFFF"/>
              </w:rPr>
              <w:t xml:space="preserve"> –</w:t>
            </w:r>
            <w:r w:rsidRPr="003E12FB">
              <w:rPr>
                <w:rFonts w:cstheme="minorHAnsi"/>
                <w:shd w:val="clear" w:color="auto" w:fill="FFFFFF"/>
              </w:rPr>
              <w:t xml:space="preserve"> Marie Platovská (eds.), </w:t>
            </w:r>
            <w:r w:rsidRPr="00DF0AC9">
              <w:rPr>
                <w:rFonts w:cstheme="minorHAnsi"/>
                <w:i/>
                <w:iCs/>
                <w:shd w:val="clear" w:color="auto" w:fill="FFFFFF"/>
              </w:rPr>
              <w:t>Dějiny českého výtvarného umění VI/1, 2: 1958-2000</w:t>
            </w:r>
            <w:r w:rsidRPr="003E12FB">
              <w:rPr>
                <w:rFonts w:cstheme="minorHAnsi"/>
                <w:shd w:val="clear" w:color="auto" w:fill="FFFFFF"/>
              </w:rPr>
              <w:t>, Praha 2007.</w:t>
            </w:r>
          </w:p>
          <w:p w14:paraId="3887AEF4" w14:textId="77777777" w:rsidR="00373C22" w:rsidRDefault="00373C22" w:rsidP="00373C22">
            <w:pPr>
              <w:rPr>
                <w:rFonts w:cstheme="minorHAnsi"/>
                <w:shd w:val="clear" w:color="auto" w:fill="FFFFFF"/>
              </w:rPr>
            </w:pPr>
          </w:p>
          <w:p w14:paraId="484FA8B9" w14:textId="77777777" w:rsidR="00373C22" w:rsidRPr="008169C1" w:rsidRDefault="00373C22" w:rsidP="00373C22">
            <w:pPr>
              <w:rPr>
                <w:rFonts w:cstheme="minorHAnsi"/>
                <w:b/>
                <w:bCs/>
                <w:shd w:val="clear" w:color="auto" w:fill="FFFFFF"/>
              </w:rPr>
            </w:pPr>
            <w:r w:rsidRPr="008169C1">
              <w:rPr>
                <w:rFonts w:cstheme="minorHAnsi"/>
                <w:b/>
                <w:bCs/>
                <w:shd w:val="clear" w:color="auto" w:fill="FFFFFF"/>
              </w:rPr>
              <w:t>Doporučená:</w:t>
            </w:r>
          </w:p>
          <w:p w14:paraId="33089221" w14:textId="77777777" w:rsidR="00373C22" w:rsidRDefault="00373C22" w:rsidP="00373C22">
            <w:pPr>
              <w:rPr>
                <w:rFonts w:cstheme="minorHAnsi"/>
                <w:shd w:val="clear" w:color="auto" w:fill="FFFFFF"/>
              </w:rPr>
            </w:pPr>
            <w:r>
              <w:rPr>
                <w:rFonts w:cstheme="minorHAnsi"/>
                <w:shd w:val="clear" w:color="auto" w:fill="FFFFFF"/>
              </w:rPr>
              <w:t xml:space="preserve">Piotr Piotrowski, </w:t>
            </w:r>
            <w:r w:rsidRPr="00DF0AC9">
              <w:rPr>
                <w:rFonts w:cstheme="minorHAnsi"/>
                <w:i/>
                <w:iCs/>
                <w:shd w:val="clear" w:color="auto" w:fill="FFFFFF"/>
              </w:rPr>
              <w:t>In the Shadow of Yalta: Art and Avant-Garde in Eastern Europe, 1945-1989</w:t>
            </w:r>
            <w:r>
              <w:rPr>
                <w:rFonts w:cstheme="minorHAnsi"/>
                <w:shd w:val="clear" w:color="auto" w:fill="FFFFFF"/>
              </w:rPr>
              <w:t>, London 2009.</w:t>
            </w:r>
          </w:p>
          <w:p w14:paraId="6ADADC6B" w14:textId="77777777" w:rsidR="00373C22" w:rsidRPr="003E12FB" w:rsidRDefault="00373C22" w:rsidP="00373C22">
            <w:pPr>
              <w:rPr>
                <w:rFonts w:cstheme="minorHAnsi"/>
                <w:shd w:val="clear" w:color="auto" w:fill="FFFFFF"/>
              </w:rPr>
            </w:pPr>
            <w:r w:rsidRPr="003E12FB">
              <w:rPr>
                <w:rFonts w:cstheme="minorHAnsi"/>
                <w:shd w:val="clear" w:color="auto" w:fill="FFFFFF"/>
              </w:rPr>
              <w:t xml:space="preserve">Jindřich Chalupecký, </w:t>
            </w:r>
            <w:r w:rsidRPr="00DF0AC9">
              <w:rPr>
                <w:rFonts w:cstheme="minorHAnsi"/>
                <w:i/>
                <w:iCs/>
                <w:shd w:val="clear" w:color="auto" w:fill="FFFFFF"/>
              </w:rPr>
              <w:t>Nové umění v Čechách</w:t>
            </w:r>
            <w:r w:rsidRPr="003E12FB">
              <w:rPr>
                <w:rFonts w:cstheme="minorHAnsi"/>
                <w:shd w:val="clear" w:color="auto" w:fill="FFFFFF"/>
              </w:rPr>
              <w:t>, Jinočany 1994.</w:t>
            </w:r>
          </w:p>
          <w:p w14:paraId="6946EC4E" w14:textId="77777777" w:rsidR="00373C22" w:rsidRPr="003E12FB" w:rsidRDefault="00373C22" w:rsidP="00373C22">
            <w:pPr>
              <w:rPr>
                <w:rFonts w:cstheme="minorHAnsi"/>
                <w:shd w:val="clear" w:color="auto" w:fill="FFFFFF"/>
              </w:rPr>
            </w:pPr>
            <w:r w:rsidRPr="003E12FB">
              <w:rPr>
                <w:rFonts w:cstheme="minorHAnsi"/>
                <w:shd w:val="clear" w:color="auto" w:fill="FFFFFF"/>
              </w:rPr>
              <w:t>Jiří Ševčík</w:t>
            </w:r>
            <w:r>
              <w:rPr>
                <w:rFonts w:cstheme="minorHAnsi"/>
                <w:shd w:val="clear" w:color="auto" w:fill="FFFFFF"/>
              </w:rPr>
              <w:t xml:space="preserve"> –</w:t>
            </w:r>
            <w:r w:rsidRPr="003E12FB">
              <w:rPr>
                <w:rFonts w:cstheme="minorHAnsi"/>
                <w:shd w:val="clear" w:color="auto" w:fill="FFFFFF"/>
              </w:rPr>
              <w:t xml:space="preserve"> Pavlína Morganová</w:t>
            </w:r>
            <w:r>
              <w:rPr>
                <w:rFonts w:cstheme="minorHAnsi"/>
                <w:shd w:val="clear" w:color="auto" w:fill="FFFFFF"/>
              </w:rPr>
              <w:t xml:space="preserve"> – </w:t>
            </w:r>
            <w:r w:rsidRPr="003E12FB">
              <w:rPr>
                <w:rFonts w:cstheme="minorHAnsi"/>
                <w:shd w:val="clear" w:color="auto" w:fill="FFFFFF"/>
              </w:rPr>
              <w:t xml:space="preserve">Dagmar Dušková (eds.), </w:t>
            </w:r>
            <w:r w:rsidRPr="00DF0AC9">
              <w:rPr>
                <w:rFonts w:cstheme="minorHAnsi"/>
                <w:i/>
                <w:iCs/>
                <w:shd w:val="clear" w:color="auto" w:fill="FFFFFF"/>
              </w:rPr>
              <w:t>České umění 1938-1989. Programy, kritické texty, dokumenty</w:t>
            </w:r>
            <w:r w:rsidRPr="003E12FB">
              <w:rPr>
                <w:rFonts w:cstheme="minorHAnsi"/>
                <w:shd w:val="clear" w:color="auto" w:fill="FFFFFF"/>
              </w:rPr>
              <w:t>, Praha 2001.</w:t>
            </w:r>
          </w:p>
          <w:p w14:paraId="60E45ADA" w14:textId="77777777" w:rsidR="00373C22" w:rsidRDefault="00373C22" w:rsidP="00373C22">
            <w:pPr>
              <w:rPr>
                <w:rFonts w:cstheme="minorHAnsi"/>
                <w:shd w:val="clear" w:color="auto" w:fill="FFFFFF"/>
              </w:rPr>
            </w:pPr>
            <w:r w:rsidRPr="003E12FB">
              <w:rPr>
                <w:rFonts w:cstheme="minorHAnsi"/>
                <w:shd w:val="clear" w:color="auto" w:fill="FFFFFF"/>
              </w:rPr>
              <w:t xml:space="preserve">Vít Havránek (ed.), </w:t>
            </w:r>
            <w:r w:rsidRPr="00DF0AC9">
              <w:rPr>
                <w:rFonts w:cstheme="minorHAnsi"/>
                <w:i/>
                <w:iCs/>
                <w:shd w:val="clear" w:color="auto" w:fill="FFFFFF"/>
              </w:rPr>
              <w:t>Akce, slovo, pohyb, prostor</w:t>
            </w:r>
            <w:r w:rsidRPr="003E12FB">
              <w:rPr>
                <w:rFonts w:cstheme="minorHAnsi"/>
                <w:shd w:val="clear" w:color="auto" w:fill="FFFFFF"/>
              </w:rPr>
              <w:t>, Praha 1999.</w:t>
            </w:r>
          </w:p>
          <w:p w14:paraId="337E5A54" w14:textId="77777777" w:rsidR="00373C22" w:rsidRDefault="00373C22" w:rsidP="00373C22">
            <w:pPr>
              <w:rPr>
                <w:rFonts w:cstheme="minorHAnsi"/>
                <w:shd w:val="clear" w:color="auto" w:fill="FFFFFF"/>
              </w:rPr>
            </w:pPr>
            <w:r>
              <w:rPr>
                <w:rFonts w:cstheme="minorHAnsi"/>
                <w:shd w:val="clear" w:color="auto" w:fill="FFFFFF"/>
              </w:rPr>
              <w:t xml:space="preserve">Tomáš Pospiszyl, </w:t>
            </w:r>
            <w:r w:rsidRPr="00800830">
              <w:rPr>
                <w:rFonts w:cstheme="minorHAnsi"/>
                <w:i/>
                <w:iCs/>
                <w:shd w:val="clear" w:color="auto" w:fill="FFFFFF"/>
              </w:rPr>
              <w:t>Asociativní dějepis umění</w:t>
            </w:r>
            <w:r>
              <w:rPr>
                <w:rFonts w:cstheme="minorHAnsi"/>
                <w:shd w:val="clear" w:color="auto" w:fill="FFFFFF"/>
              </w:rPr>
              <w:t>, Praha 2014.</w:t>
            </w:r>
          </w:p>
          <w:p w14:paraId="324E7FA2" w14:textId="77777777" w:rsidR="00373C22" w:rsidRDefault="00373C22" w:rsidP="00373C22">
            <w:pPr>
              <w:rPr>
                <w:rFonts w:cstheme="minorHAnsi"/>
                <w:shd w:val="clear" w:color="auto" w:fill="FFFFFF"/>
              </w:rPr>
            </w:pPr>
            <w:r>
              <w:rPr>
                <w:rFonts w:cstheme="minorHAnsi"/>
                <w:shd w:val="clear" w:color="auto" w:fill="FFFFFF"/>
              </w:rPr>
              <w:t xml:space="preserve">Tomáš Pospiszyl, </w:t>
            </w:r>
            <w:r w:rsidRPr="00800830">
              <w:rPr>
                <w:rFonts w:cstheme="minorHAnsi"/>
                <w:i/>
                <w:iCs/>
                <w:shd w:val="clear" w:color="auto" w:fill="FFFFFF"/>
              </w:rPr>
              <w:t>Srovnávací studie</w:t>
            </w:r>
            <w:r>
              <w:rPr>
                <w:rFonts w:cstheme="minorHAnsi"/>
                <w:shd w:val="clear" w:color="auto" w:fill="FFFFFF"/>
              </w:rPr>
              <w:t>, Praha 2005.</w:t>
            </w:r>
          </w:p>
          <w:p w14:paraId="115C0908" w14:textId="51F154C9" w:rsidR="00FD5FBA" w:rsidRPr="00243E45" w:rsidRDefault="00FD5FBA" w:rsidP="00373C22">
            <w:pPr>
              <w:rPr>
                <w:rFonts w:cstheme="minorHAnsi"/>
                <w:shd w:val="clear" w:color="auto" w:fill="FFFFFF"/>
              </w:rPr>
            </w:pPr>
          </w:p>
        </w:tc>
      </w:tr>
      <w:tr w:rsidR="00373C22" w14:paraId="62101AD7" w14:textId="77777777" w:rsidTr="00CE0874">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4C75E647" w14:textId="77777777" w:rsidR="00373C22" w:rsidRDefault="00373C22" w:rsidP="00373C22">
            <w:pPr>
              <w:jc w:val="center"/>
              <w:rPr>
                <w:b/>
              </w:rPr>
            </w:pPr>
            <w:r>
              <w:rPr>
                <w:b/>
              </w:rPr>
              <w:t>Informace ke kombinované nebo distanční formě</w:t>
            </w:r>
          </w:p>
        </w:tc>
      </w:tr>
      <w:tr w:rsidR="00373C22" w14:paraId="5AE6C3EF" w14:textId="77777777" w:rsidTr="00CE0874">
        <w:tc>
          <w:tcPr>
            <w:tcW w:w="4787" w:type="dxa"/>
            <w:gridSpan w:val="3"/>
            <w:tcBorders>
              <w:top w:val="single" w:sz="2" w:space="0" w:color="auto"/>
            </w:tcBorders>
            <w:shd w:val="clear" w:color="auto" w:fill="F7CAAC"/>
          </w:tcPr>
          <w:p w14:paraId="1EE29D46" w14:textId="77777777" w:rsidR="00373C22" w:rsidRDefault="00373C22" w:rsidP="00373C22">
            <w:pPr>
              <w:jc w:val="both"/>
            </w:pPr>
            <w:r>
              <w:rPr>
                <w:b/>
              </w:rPr>
              <w:t>Rozsah konzultací (soustředění)</w:t>
            </w:r>
          </w:p>
        </w:tc>
        <w:tc>
          <w:tcPr>
            <w:tcW w:w="889" w:type="dxa"/>
            <w:tcBorders>
              <w:top w:val="single" w:sz="2" w:space="0" w:color="auto"/>
            </w:tcBorders>
          </w:tcPr>
          <w:p w14:paraId="76B840DF" w14:textId="77777777" w:rsidR="00373C22" w:rsidRDefault="00373C22" w:rsidP="00373C22">
            <w:pPr>
              <w:jc w:val="both"/>
            </w:pPr>
          </w:p>
        </w:tc>
        <w:tc>
          <w:tcPr>
            <w:tcW w:w="4179" w:type="dxa"/>
            <w:gridSpan w:val="4"/>
            <w:tcBorders>
              <w:top w:val="single" w:sz="2" w:space="0" w:color="auto"/>
            </w:tcBorders>
            <w:shd w:val="clear" w:color="auto" w:fill="F7CAAC"/>
          </w:tcPr>
          <w:p w14:paraId="159D9EEE" w14:textId="77777777" w:rsidR="00373C22" w:rsidRDefault="00373C22" w:rsidP="00373C22">
            <w:pPr>
              <w:jc w:val="both"/>
              <w:rPr>
                <w:b/>
              </w:rPr>
            </w:pPr>
            <w:r>
              <w:rPr>
                <w:b/>
              </w:rPr>
              <w:t xml:space="preserve">hodin </w:t>
            </w:r>
          </w:p>
        </w:tc>
      </w:tr>
      <w:tr w:rsidR="00373C22" w14:paraId="73BC944F" w14:textId="77777777" w:rsidTr="00CE0874">
        <w:tc>
          <w:tcPr>
            <w:tcW w:w="9855" w:type="dxa"/>
            <w:gridSpan w:val="8"/>
            <w:shd w:val="clear" w:color="auto" w:fill="F7CAAC"/>
          </w:tcPr>
          <w:p w14:paraId="61F79FDC" w14:textId="77777777" w:rsidR="00373C22" w:rsidRDefault="00373C22" w:rsidP="00373C22">
            <w:pPr>
              <w:jc w:val="both"/>
              <w:rPr>
                <w:b/>
              </w:rPr>
            </w:pPr>
            <w:r>
              <w:rPr>
                <w:b/>
              </w:rPr>
              <w:t>Informace o způsobu kontaktu s vyučujícím</w:t>
            </w:r>
          </w:p>
        </w:tc>
      </w:tr>
      <w:tr w:rsidR="00373C22" w14:paraId="258FD5A3" w14:textId="77777777" w:rsidTr="00CE0874">
        <w:trPr>
          <w:trHeight w:val="135"/>
        </w:trPr>
        <w:tc>
          <w:tcPr>
            <w:tcW w:w="9855" w:type="dxa"/>
            <w:gridSpan w:val="8"/>
          </w:tcPr>
          <w:p w14:paraId="24928F4A" w14:textId="77777777" w:rsidR="00373C22" w:rsidRDefault="00373C22" w:rsidP="00373C22">
            <w:pPr>
              <w:jc w:val="both"/>
            </w:pPr>
          </w:p>
        </w:tc>
      </w:tr>
    </w:tbl>
    <w:p w14:paraId="6EFCC840" w14:textId="77777777" w:rsidR="00F62C3D" w:rsidRDefault="00F62C3D" w:rsidP="00F62C3D"/>
    <w:p w14:paraId="729B4153" w14:textId="7577D315" w:rsidR="00F62C3D" w:rsidRDefault="00F62C3D" w:rsidP="00F62C3D"/>
    <w:p w14:paraId="10E9D095" w14:textId="2726FC08" w:rsidR="00185AFD" w:rsidRDefault="00185AFD" w:rsidP="00F62C3D"/>
    <w:p w14:paraId="1D9F7B00" w14:textId="04C4CD61" w:rsidR="00185AFD" w:rsidRDefault="00185AFD" w:rsidP="00F62C3D"/>
    <w:p w14:paraId="0D07A23C" w14:textId="6B4A486E" w:rsidR="00185AFD" w:rsidRDefault="00185AFD" w:rsidP="00F62C3D"/>
    <w:p w14:paraId="1BC998B4" w14:textId="5C24BCEA" w:rsidR="00185AFD" w:rsidRDefault="00185AFD" w:rsidP="00F62C3D"/>
    <w:p w14:paraId="087042B0" w14:textId="4196EAFC" w:rsidR="00185AFD" w:rsidRDefault="00185AFD" w:rsidP="00F62C3D"/>
    <w:p w14:paraId="55C194BF" w14:textId="5C027651" w:rsidR="00185AFD" w:rsidRDefault="00185AFD" w:rsidP="00F62C3D"/>
    <w:p w14:paraId="6581F21E" w14:textId="243B5285" w:rsidR="00185AFD" w:rsidRDefault="00185AFD" w:rsidP="00F62C3D"/>
    <w:p w14:paraId="12D97606" w14:textId="27C45638" w:rsidR="00185AFD" w:rsidRDefault="00185AFD" w:rsidP="00F62C3D"/>
    <w:p w14:paraId="322C664E" w14:textId="7EE295AC" w:rsidR="00185AFD" w:rsidRDefault="00185AFD" w:rsidP="00F62C3D"/>
    <w:p w14:paraId="5594F04D" w14:textId="336B7DEB" w:rsidR="00185AFD" w:rsidRDefault="00185AFD" w:rsidP="00F62C3D"/>
    <w:p w14:paraId="3DCA6B3A" w14:textId="36F8C2DC" w:rsidR="00FD5FBA" w:rsidRDefault="00FD5FBA" w:rsidP="00F62C3D"/>
    <w:p w14:paraId="00584EFD" w14:textId="5B3E8598" w:rsidR="00FD5FBA" w:rsidRDefault="00FD5FBA" w:rsidP="00F62C3D"/>
    <w:p w14:paraId="08980A1D" w14:textId="67F94E18" w:rsidR="00FD5FBA" w:rsidRDefault="00FD5FBA" w:rsidP="00F62C3D"/>
    <w:p w14:paraId="6235DA17" w14:textId="575B1EEA" w:rsidR="00FD5FBA" w:rsidRDefault="00FD5FBA" w:rsidP="00F62C3D"/>
    <w:p w14:paraId="5DBDCC33" w14:textId="7AE46054" w:rsidR="00FD5FBA" w:rsidRDefault="00FD5FBA" w:rsidP="00F62C3D"/>
    <w:p w14:paraId="26506F14" w14:textId="77513E8D" w:rsidR="00FD5FBA" w:rsidRDefault="00FD5FBA" w:rsidP="00F62C3D"/>
    <w:p w14:paraId="02D994D9" w14:textId="41200BE3" w:rsidR="00FD5FBA" w:rsidRDefault="00FD5FBA" w:rsidP="00F62C3D"/>
    <w:p w14:paraId="0574D3F1" w14:textId="50EF4607" w:rsidR="00FD5FBA" w:rsidRDefault="00FD5FBA" w:rsidP="00F62C3D"/>
    <w:p w14:paraId="065E573C" w14:textId="009A5A70" w:rsidR="00FD5FBA" w:rsidRDefault="00FD5FBA" w:rsidP="00F62C3D"/>
    <w:p w14:paraId="3C8C19EF" w14:textId="2552D664" w:rsidR="00FD5FBA" w:rsidRDefault="00FD5FBA" w:rsidP="00F62C3D"/>
    <w:p w14:paraId="75F79404" w14:textId="757D9DE5" w:rsidR="00FD5FBA" w:rsidRDefault="00FD5FBA" w:rsidP="00F62C3D"/>
    <w:p w14:paraId="6F1F4689" w14:textId="7ABB79D5" w:rsidR="00FD5FBA" w:rsidRDefault="00FD5FBA" w:rsidP="00F62C3D"/>
    <w:p w14:paraId="053DEB99" w14:textId="3C434B6C" w:rsidR="00FD5FBA" w:rsidRDefault="00FD5FBA" w:rsidP="00F62C3D"/>
    <w:p w14:paraId="7CB14320" w14:textId="4F0AB543" w:rsidR="00FD5FBA" w:rsidRDefault="00FD5FBA" w:rsidP="00F62C3D"/>
    <w:p w14:paraId="68D89D9C" w14:textId="49DB101C" w:rsidR="00FD5FBA" w:rsidRDefault="00FD5FBA" w:rsidP="00F62C3D"/>
    <w:p w14:paraId="7405D8A3" w14:textId="6A4761F3" w:rsidR="00FD5FBA" w:rsidRDefault="00FD5FBA" w:rsidP="00F62C3D"/>
    <w:p w14:paraId="4F8595A5" w14:textId="010C88D5" w:rsidR="00FD5FBA" w:rsidRDefault="00FD5FBA" w:rsidP="00F62C3D"/>
    <w:p w14:paraId="58EA0D4C" w14:textId="1E693FEB" w:rsidR="00FD5FBA" w:rsidRDefault="00FD5FBA" w:rsidP="00F62C3D"/>
    <w:p w14:paraId="46C5DB09" w14:textId="31FDDA3F" w:rsidR="00FD5FBA" w:rsidRDefault="00FD5FBA" w:rsidP="00F62C3D"/>
    <w:p w14:paraId="72AA6D23" w14:textId="7A1EA843" w:rsidR="00FD5FBA" w:rsidRDefault="00FD5FBA" w:rsidP="00F62C3D"/>
    <w:p w14:paraId="2FE68C30" w14:textId="4E4EA8BE" w:rsidR="00FD5FBA" w:rsidRDefault="00FD5FBA"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1621"/>
        <w:gridCol w:w="567"/>
        <w:gridCol w:w="1175"/>
      </w:tblGrid>
      <w:tr w:rsidR="00373C22" w14:paraId="1BA5972F" w14:textId="77777777" w:rsidTr="00373C22">
        <w:tc>
          <w:tcPr>
            <w:tcW w:w="9855" w:type="dxa"/>
            <w:gridSpan w:val="8"/>
            <w:tcBorders>
              <w:bottom w:val="double" w:sz="4" w:space="0" w:color="auto"/>
            </w:tcBorders>
            <w:shd w:val="clear" w:color="auto" w:fill="BDD6EE"/>
          </w:tcPr>
          <w:p w14:paraId="62F63D96" w14:textId="77777777" w:rsidR="00373C22" w:rsidRDefault="00373C22" w:rsidP="00373C22">
            <w:pPr>
              <w:jc w:val="both"/>
              <w:rPr>
                <w:b/>
                <w:sz w:val="28"/>
              </w:rPr>
            </w:pPr>
            <w:r>
              <w:br w:type="page"/>
            </w:r>
            <w:r>
              <w:rPr>
                <w:b/>
                <w:sz w:val="28"/>
              </w:rPr>
              <w:t>B-III – Charakteristika studijního předmětu</w:t>
            </w:r>
          </w:p>
        </w:tc>
      </w:tr>
      <w:tr w:rsidR="00373C22" w:rsidRPr="00D603F6" w14:paraId="653A2C36" w14:textId="77777777" w:rsidTr="00373C22">
        <w:tc>
          <w:tcPr>
            <w:tcW w:w="3086" w:type="dxa"/>
            <w:tcBorders>
              <w:top w:val="double" w:sz="4" w:space="0" w:color="auto"/>
            </w:tcBorders>
            <w:shd w:val="clear" w:color="auto" w:fill="F7CAAC"/>
          </w:tcPr>
          <w:p w14:paraId="3AA5AAEF"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009B69E5" w14:textId="77777777" w:rsidR="00373C22" w:rsidRPr="00D603F6" w:rsidRDefault="00373C22" w:rsidP="00373C22">
            <w:pPr>
              <w:jc w:val="both"/>
              <w:rPr>
                <w:b/>
                <w:bCs/>
              </w:rPr>
            </w:pPr>
            <w:r w:rsidRPr="00D603F6">
              <w:rPr>
                <w:b/>
                <w:bCs/>
              </w:rPr>
              <w:t>České umění od 90. let 20. století v mezinárodních souvislostech</w:t>
            </w:r>
          </w:p>
        </w:tc>
      </w:tr>
      <w:tr w:rsidR="00373C22" w14:paraId="1E38EE28" w14:textId="77777777" w:rsidTr="00373C22">
        <w:tc>
          <w:tcPr>
            <w:tcW w:w="3086" w:type="dxa"/>
            <w:shd w:val="clear" w:color="auto" w:fill="F7CAAC"/>
          </w:tcPr>
          <w:p w14:paraId="03BF1267" w14:textId="77777777" w:rsidR="00373C22" w:rsidRDefault="00373C22" w:rsidP="00373C22">
            <w:pPr>
              <w:jc w:val="both"/>
              <w:rPr>
                <w:b/>
              </w:rPr>
            </w:pPr>
            <w:r>
              <w:rPr>
                <w:b/>
              </w:rPr>
              <w:t>Typ předmětu</w:t>
            </w:r>
          </w:p>
        </w:tc>
        <w:tc>
          <w:tcPr>
            <w:tcW w:w="3406" w:type="dxa"/>
            <w:gridSpan w:val="4"/>
          </w:tcPr>
          <w:p w14:paraId="54319EE2" w14:textId="0343BE1D" w:rsidR="00373C22" w:rsidRDefault="00B56E4B" w:rsidP="00373C22">
            <w:pPr>
              <w:jc w:val="both"/>
            </w:pPr>
            <w:r>
              <w:t>povinně volitelný</w:t>
            </w:r>
          </w:p>
        </w:tc>
        <w:tc>
          <w:tcPr>
            <w:tcW w:w="2188" w:type="dxa"/>
            <w:gridSpan w:val="2"/>
            <w:shd w:val="clear" w:color="auto" w:fill="F7CAAC"/>
          </w:tcPr>
          <w:p w14:paraId="0EA9170D" w14:textId="77777777" w:rsidR="00373C22" w:rsidRDefault="00373C22" w:rsidP="00373C22">
            <w:r>
              <w:rPr>
                <w:b/>
              </w:rPr>
              <w:t>doporučený ročník / semestr</w:t>
            </w:r>
          </w:p>
        </w:tc>
        <w:tc>
          <w:tcPr>
            <w:tcW w:w="1175" w:type="dxa"/>
          </w:tcPr>
          <w:p w14:paraId="07E60420" w14:textId="77777777" w:rsidR="00373C22" w:rsidRDefault="00373C22" w:rsidP="00373C22">
            <w:pPr>
              <w:jc w:val="both"/>
            </w:pPr>
            <w:r>
              <w:t>3/1</w:t>
            </w:r>
          </w:p>
        </w:tc>
      </w:tr>
      <w:tr w:rsidR="00373C22" w14:paraId="44968F9D" w14:textId="77777777" w:rsidTr="00373C22">
        <w:tc>
          <w:tcPr>
            <w:tcW w:w="3086" w:type="dxa"/>
            <w:shd w:val="clear" w:color="auto" w:fill="F7CAAC"/>
          </w:tcPr>
          <w:p w14:paraId="091546A8" w14:textId="77777777" w:rsidR="00373C22" w:rsidRDefault="00373C22" w:rsidP="00373C22">
            <w:pPr>
              <w:jc w:val="both"/>
              <w:rPr>
                <w:b/>
              </w:rPr>
            </w:pPr>
            <w:r>
              <w:rPr>
                <w:b/>
              </w:rPr>
              <w:t>Rozsah studijního předmětu</w:t>
            </w:r>
          </w:p>
        </w:tc>
        <w:tc>
          <w:tcPr>
            <w:tcW w:w="1701" w:type="dxa"/>
            <w:gridSpan w:val="2"/>
          </w:tcPr>
          <w:p w14:paraId="10445182" w14:textId="65EE178E" w:rsidR="00373C22" w:rsidRDefault="00373C22" w:rsidP="00373C22">
            <w:pPr>
              <w:jc w:val="both"/>
            </w:pPr>
            <w:r>
              <w:t>2</w:t>
            </w:r>
            <w:r w:rsidR="00B56E4B">
              <w:t>4</w:t>
            </w:r>
            <w:r>
              <w:t>p+0</w:t>
            </w:r>
          </w:p>
        </w:tc>
        <w:tc>
          <w:tcPr>
            <w:tcW w:w="889" w:type="dxa"/>
            <w:shd w:val="clear" w:color="auto" w:fill="F7CAAC"/>
          </w:tcPr>
          <w:p w14:paraId="27F79DBA" w14:textId="77777777" w:rsidR="00373C22" w:rsidRDefault="00373C22" w:rsidP="00373C22">
            <w:pPr>
              <w:jc w:val="both"/>
              <w:rPr>
                <w:b/>
              </w:rPr>
            </w:pPr>
            <w:r>
              <w:rPr>
                <w:b/>
              </w:rPr>
              <w:t xml:space="preserve">hod. </w:t>
            </w:r>
          </w:p>
        </w:tc>
        <w:tc>
          <w:tcPr>
            <w:tcW w:w="816" w:type="dxa"/>
          </w:tcPr>
          <w:p w14:paraId="616AB692" w14:textId="55CFC031" w:rsidR="00373C22" w:rsidRDefault="00373C22" w:rsidP="00373C22">
            <w:pPr>
              <w:jc w:val="both"/>
            </w:pPr>
            <w:r>
              <w:t>2</w:t>
            </w:r>
            <w:r w:rsidR="00B56E4B">
              <w:t>4</w:t>
            </w:r>
          </w:p>
        </w:tc>
        <w:tc>
          <w:tcPr>
            <w:tcW w:w="1621" w:type="dxa"/>
            <w:shd w:val="clear" w:color="auto" w:fill="F7CAAC"/>
          </w:tcPr>
          <w:p w14:paraId="55EADC40" w14:textId="77777777" w:rsidR="00373C22" w:rsidRDefault="00373C22" w:rsidP="00373C22">
            <w:pPr>
              <w:jc w:val="both"/>
              <w:rPr>
                <w:b/>
              </w:rPr>
            </w:pPr>
            <w:r>
              <w:rPr>
                <w:b/>
              </w:rPr>
              <w:t>kreditů</w:t>
            </w:r>
          </w:p>
        </w:tc>
        <w:tc>
          <w:tcPr>
            <w:tcW w:w="1742" w:type="dxa"/>
            <w:gridSpan w:val="2"/>
          </w:tcPr>
          <w:p w14:paraId="2E105B98" w14:textId="77777777" w:rsidR="00373C22" w:rsidRDefault="00373C22" w:rsidP="00373C22">
            <w:pPr>
              <w:jc w:val="both"/>
            </w:pPr>
            <w:r>
              <w:t>3</w:t>
            </w:r>
          </w:p>
        </w:tc>
      </w:tr>
      <w:tr w:rsidR="00373C22" w14:paraId="22F3BC19" w14:textId="77777777" w:rsidTr="00373C22">
        <w:tc>
          <w:tcPr>
            <w:tcW w:w="3086" w:type="dxa"/>
            <w:shd w:val="clear" w:color="auto" w:fill="F7CAAC"/>
          </w:tcPr>
          <w:p w14:paraId="5F10591E" w14:textId="77777777" w:rsidR="00373C22" w:rsidRDefault="00373C22" w:rsidP="00373C22">
            <w:pPr>
              <w:rPr>
                <w:b/>
                <w:sz w:val="22"/>
              </w:rPr>
            </w:pPr>
            <w:r>
              <w:rPr>
                <w:b/>
              </w:rPr>
              <w:t>Prerekvizity, korekvizity, ekvivalence</w:t>
            </w:r>
          </w:p>
        </w:tc>
        <w:tc>
          <w:tcPr>
            <w:tcW w:w="6769" w:type="dxa"/>
            <w:gridSpan w:val="7"/>
          </w:tcPr>
          <w:p w14:paraId="1137C0FF" w14:textId="77777777" w:rsidR="00373C22" w:rsidRDefault="00373C22" w:rsidP="00373C22">
            <w:pPr>
              <w:jc w:val="both"/>
            </w:pPr>
          </w:p>
        </w:tc>
      </w:tr>
      <w:tr w:rsidR="00373C22" w14:paraId="74B8E149" w14:textId="77777777" w:rsidTr="00373C22">
        <w:tc>
          <w:tcPr>
            <w:tcW w:w="3086" w:type="dxa"/>
            <w:shd w:val="clear" w:color="auto" w:fill="F7CAAC"/>
          </w:tcPr>
          <w:p w14:paraId="7B83CD2A" w14:textId="77777777" w:rsidR="00373C22" w:rsidRDefault="00373C22" w:rsidP="00373C22">
            <w:pPr>
              <w:rPr>
                <w:b/>
              </w:rPr>
            </w:pPr>
            <w:r>
              <w:rPr>
                <w:b/>
              </w:rPr>
              <w:t>Způsob ověření studijních výsledků</w:t>
            </w:r>
          </w:p>
        </w:tc>
        <w:tc>
          <w:tcPr>
            <w:tcW w:w="3406" w:type="dxa"/>
            <w:gridSpan w:val="4"/>
          </w:tcPr>
          <w:p w14:paraId="0A62CC68" w14:textId="77777777" w:rsidR="00373C22" w:rsidRDefault="00373C22" w:rsidP="00373C22">
            <w:pPr>
              <w:jc w:val="both"/>
            </w:pPr>
            <w:r>
              <w:t>zkouška</w:t>
            </w:r>
          </w:p>
        </w:tc>
        <w:tc>
          <w:tcPr>
            <w:tcW w:w="1621" w:type="dxa"/>
            <w:shd w:val="clear" w:color="auto" w:fill="F7CAAC"/>
          </w:tcPr>
          <w:p w14:paraId="0B4866E9" w14:textId="77777777" w:rsidR="00373C22" w:rsidRDefault="00373C22" w:rsidP="00373C22">
            <w:pPr>
              <w:jc w:val="both"/>
              <w:rPr>
                <w:b/>
              </w:rPr>
            </w:pPr>
            <w:r>
              <w:rPr>
                <w:b/>
              </w:rPr>
              <w:t>Forma výuky</w:t>
            </w:r>
          </w:p>
        </w:tc>
        <w:tc>
          <w:tcPr>
            <w:tcW w:w="1742" w:type="dxa"/>
            <w:gridSpan w:val="2"/>
          </w:tcPr>
          <w:p w14:paraId="73A0A3CD" w14:textId="77777777" w:rsidR="00373C22" w:rsidRDefault="00373C22" w:rsidP="00373C22">
            <w:r>
              <w:t>přednáška</w:t>
            </w:r>
          </w:p>
        </w:tc>
      </w:tr>
      <w:tr w:rsidR="00373C22" w:rsidRPr="00FD14A4" w14:paraId="35AD34E3" w14:textId="77777777" w:rsidTr="00373C22">
        <w:tc>
          <w:tcPr>
            <w:tcW w:w="3086" w:type="dxa"/>
            <w:shd w:val="clear" w:color="auto" w:fill="F7CAAC"/>
          </w:tcPr>
          <w:p w14:paraId="73A7AA6C" w14:textId="77777777" w:rsidR="00373C22" w:rsidRPr="00543DEA" w:rsidRDefault="00373C22" w:rsidP="00373C22">
            <w:pPr>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0241E9A6" w14:textId="77777777" w:rsidR="00373C22" w:rsidRPr="00FD14A4" w:rsidRDefault="00373C22" w:rsidP="00373C22">
            <w:pPr>
              <w:widowControl w:val="0"/>
              <w:autoSpaceDE w:val="0"/>
              <w:autoSpaceDN w:val="0"/>
              <w:adjustRightInd w:val="0"/>
              <w:rPr>
                <w:rFonts w:cs="Arial"/>
              </w:rPr>
            </w:pPr>
            <w:r>
              <w:rPr>
                <w:rFonts w:cs="Arial"/>
              </w:rPr>
              <w:t>zkouška formou eseje a následného ověření znalostí skrze osobní pohovor o textu a povinné literatuře</w:t>
            </w:r>
          </w:p>
        </w:tc>
      </w:tr>
      <w:tr w:rsidR="00373C22" w14:paraId="3CAC5E98" w14:textId="77777777" w:rsidTr="00373C22">
        <w:trPr>
          <w:trHeight w:val="154"/>
        </w:trPr>
        <w:tc>
          <w:tcPr>
            <w:tcW w:w="9855" w:type="dxa"/>
            <w:gridSpan w:val="8"/>
            <w:tcBorders>
              <w:top w:val="nil"/>
            </w:tcBorders>
          </w:tcPr>
          <w:p w14:paraId="50D2A90E" w14:textId="77777777" w:rsidR="00373C22" w:rsidRDefault="00373C22" w:rsidP="00373C22"/>
        </w:tc>
      </w:tr>
      <w:tr w:rsidR="00373C22" w14:paraId="641AFD46" w14:textId="77777777" w:rsidTr="00373C22">
        <w:trPr>
          <w:trHeight w:val="197"/>
        </w:trPr>
        <w:tc>
          <w:tcPr>
            <w:tcW w:w="3086" w:type="dxa"/>
            <w:tcBorders>
              <w:top w:val="nil"/>
            </w:tcBorders>
            <w:shd w:val="clear" w:color="auto" w:fill="F7CAAC"/>
          </w:tcPr>
          <w:p w14:paraId="3BB5C543" w14:textId="77777777" w:rsidR="00373C22" w:rsidRDefault="00373C22" w:rsidP="00373C22">
            <w:pPr>
              <w:rPr>
                <w:b/>
              </w:rPr>
            </w:pPr>
            <w:r>
              <w:rPr>
                <w:b/>
              </w:rPr>
              <w:t>Garant předmětu</w:t>
            </w:r>
          </w:p>
        </w:tc>
        <w:tc>
          <w:tcPr>
            <w:tcW w:w="6769" w:type="dxa"/>
            <w:gridSpan w:val="7"/>
            <w:tcBorders>
              <w:top w:val="nil"/>
            </w:tcBorders>
          </w:tcPr>
          <w:p w14:paraId="475D5F3A" w14:textId="77777777" w:rsidR="00373C22" w:rsidRDefault="00373C22" w:rsidP="00373C22">
            <w:pPr>
              <w:jc w:val="both"/>
            </w:pPr>
          </w:p>
        </w:tc>
      </w:tr>
      <w:tr w:rsidR="00373C22" w14:paraId="746FFC35" w14:textId="77777777" w:rsidTr="00373C22">
        <w:trPr>
          <w:trHeight w:val="243"/>
        </w:trPr>
        <w:tc>
          <w:tcPr>
            <w:tcW w:w="3086" w:type="dxa"/>
            <w:tcBorders>
              <w:top w:val="nil"/>
            </w:tcBorders>
            <w:shd w:val="clear" w:color="auto" w:fill="F7CAAC"/>
          </w:tcPr>
          <w:p w14:paraId="7A735206" w14:textId="77777777" w:rsidR="00373C22" w:rsidRDefault="00373C22" w:rsidP="00373C22">
            <w:pPr>
              <w:rPr>
                <w:b/>
              </w:rPr>
            </w:pPr>
            <w:r>
              <w:rPr>
                <w:b/>
              </w:rPr>
              <w:t>Zapojení garanta do výuky předmětu</w:t>
            </w:r>
          </w:p>
        </w:tc>
        <w:tc>
          <w:tcPr>
            <w:tcW w:w="6769" w:type="dxa"/>
            <w:gridSpan w:val="7"/>
            <w:tcBorders>
              <w:top w:val="nil"/>
            </w:tcBorders>
          </w:tcPr>
          <w:p w14:paraId="351EAA17" w14:textId="77777777" w:rsidR="00373C22" w:rsidRDefault="00373C22" w:rsidP="00373C22">
            <w:pPr>
              <w:jc w:val="both"/>
            </w:pPr>
          </w:p>
        </w:tc>
      </w:tr>
      <w:tr w:rsidR="00373C22" w14:paraId="1B2521A8" w14:textId="77777777" w:rsidTr="00373C22">
        <w:tc>
          <w:tcPr>
            <w:tcW w:w="3086" w:type="dxa"/>
            <w:shd w:val="clear" w:color="auto" w:fill="F7CAAC"/>
          </w:tcPr>
          <w:p w14:paraId="072B84E1" w14:textId="77777777" w:rsidR="00373C22" w:rsidRDefault="00373C22" w:rsidP="00373C22">
            <w:pPr>
              <w:jc w:val="both"/>
              <w:rPr>
                <w:b/>
              </w:rPr>
            </w:pPr>
            <w:r>
              <w:rPr>
                <w:b/>
              </w:rPr>
              <w:t>Vyučující</w:t>
            </w:r>
          </w:p>
        </w:tc>
        <w:tc>
          <w:tcPr>
            <w:tcW w:w="6769" w:type="dxa"/>
            <w:gridSpan w:val="7"/>
            <w:tcBorders>
              <w:bottom w:val="nil"/>
            </w:tcBorders>
          </w:tcPr>
          <w:p w14:paraId="2B955686" w14:textId="77777777" w:rsidR="00373C22" w:rsidRDefault="00373C22" w:rsidP="00373C22">
            <w:pPr>
              <w:jc w:val="both"/>
            </w:pPr>
          </w:p>
        </w:tc>
      </w:tr>
      <w:tr w:rsidR="00373C22" w14:paraId="723BB827" w14:textId="77777777" w:rsidTr="00373C22">
        <w:trPr>
          <w:trHeight w:val="412"/>
        </w:trPr>
        <w:tc>
          <w:tcPr>
            <w:tcW w:w="9855" w:type="dxa"/>
            <w:gridSpan w:val="8"/>
            <w:tcBorders>
              <w:top w:val="nil"/>
            </w:tcBorders>
          </w:tcPr>
          <w:p w14:paraId="7A88EEBD" w14:textId="77777777" w:rsidR="00373C22" w:rsidRDefault="00373C22" w:rsidP="00373C22">
            <w:pPr>
              <w:jc w:val="both"/>
            </w:pPr>
            <w:r>
              <w:t>Mgr. Johana Lomová, Ph.D.</w:t>
            </w:r>
          </w:p>
        </w:tc>
      </w:tr>
      <w:tr w:rsidR="00373C22" w14:paraId="50F4D2A5" w14:textId="77777777" w:rsidTr="00373C22">
        <w:tc>
          <w:tcPr>
            <w:tcW w:w="3086" w:type="dxa"/>
            <w:shd w:val="clear" w:color="auto" w:fill="F7CAAC"/>
          </w:tcPr>
          <w:p w14:paraId="781494CB" w14:textId="7A4B9724" w:rsidR="00373C22" w:rsidRDefault="00F33E9D" w:rsidP="00373C22">
            <w:pPr>
              <w:jc w:val="both"/>
              <w:rPr>
                <w:b/>
              </w:rPr>
            </w:pPr>
            <w:r w:rsidRPr="005A0406">
              <w:rPr>
                <w:b/>
              </w:rPr>
              <w:t>Hlavní témata a výsledky učení</w:t>
            </w:r>
          </w:p>
        </w:tc>
        <w:tc>
          <w:tcPr>
            <w:tcW w:w="6769" w:type="dxa"/>
            <w:gridSpan w:val="7"/>
            <w:tcBorders>
              <w:bottom w:val="nil"/>
            </w:tcBorders>
          </w:tcPr>
          <w:p w14:paraId="489D2DDA" w14:textId="77777777" w:rsidR="00373C22" w:rsidRDefault="00373C22" w:rsidP="00373C22">
            <w:pPr>
              <w:jc w:val="both"/>
            </w:pPr>
          </w:p>
        </w:tc>
      </w:tr>
      <w:tr w:rsidR="00373C22" w:rsidRPr="00BD7CAE" w14:paraId="7B95EF27" w14:textId="77777777" w:rsidTr="00A00DB2">
        <w:trPr>
          <w:trHeight w:val="2693"/>
        </w:trPr>
        <w:tc>
          <w:tcPr>
            <w:tcW w:w="9855" w:type="dxa"/>
            <w:gridSpan w:val="8"/>
            <w:tcBorders>
              <w:top w:val="nil"/>
              <w:bottom w:val="single" w:sz="4" w:space="0" w:color="auto"/>
            </w:tcBorders>
          </w:tcPr>
          <w:p w14:paraId="5B41E499" w14:textId="77777777" w:rsidR="00373C22" w:rsidRDefault="00373C22" w:rsidP="00373C22">
            <w:pPr>
              <w:pStyle w:val="Normlnweb"/>
              <w:spacing w:before="0" w:beforeAutospacing="0" w:after="0" w:afterAutospacing="0"/>
              <w:contextualSpacing/>
              <w:rPr>
                <w:b/>
                <w:bCs/>
                <w:sz w:val="20"/>
                <w:szCs w:val="20"/>
              </w:rPr>
            </w:pPr>
            <w:r w:rsidRPr="00DB6603">
              <w:rPr>
                <w:b/>
                <w:bCs/>
                <w:sz w:val="20"/>
                <w:szCs w:val="20"/>
              </w:rPr>
              <w:t>Anotace:</w:t>
            </w:r>
          </w:p>
          <w:p w14:paraId="09EBA790" w14:textId="77777777" w:rsidR="00373C22" w:rsidRDefault="00373C22" w:rsidP="00373C22">
            <w:pPr>
              <w:pStyle w:val="Normlnweb"/>
              <w:spacing w:before="240" w:beforeAutospacing="0" w:after="0" w:afterAutospacing="0"/>
              <w:contextualSpacing/>
              <w:rPr>
                <w:sz w:val="20"/>
                <w:szCs w:val="20"/>
              </w:rPr>
            </w:pPr>
            <w:r w:rsidRPr="00493C3A">
              <w:rPr>
                <w:sz w:val="20"/>
                <w:szCs w:val="20"/>
              </w:rPr>
              <w:t>Předmět navazuje na přednášky Umění po roce 1945</w:t>
            </w:r>
            <w:r>
              <w:rPr>
                <w:sz w:val="20"/>
                <w:szCs w:val="20"/>
              </w:rPr>
              <w:t>,</w:t>
            </w:r>
            <w:r w:rsidRPr="00493C3A">
              <w:rPr>
                <w:sz w:val="20"/>
                <w:szCs w:val="20"/>
              </w:rPr>
              <w:t xml:space="preserve"> Současné umění</w:t>
            </w:r>
            <w:r>
              <w:rPr>
                <w:sz w:val="20"/>
                <w:szCs w:val="20"/>
              </w:rPr>
              <w:t xml:space="preserve"> a na Seminář k současnému umění a na jejich základě dále rozvíjí situaci v Československu (následně České republice) po roce 1989. Těžiště předmětu leží v 90. letech 20. a na počátku 21. století. V jeho jednotlivých přednáškách ukážeme na rodící se infrastrukturu tuzemského umění, uvedeme jeho konkrétní představitele i jejich vztah ke společenským a politickým změnám. Zatímco v první polovině semestru studenti získají představu o chronologii a institucionálním zázemí umění po roce 1989, v druhé polovině semestru se zaměříme na interpretaci konkrétních děl a kurátorských přístupů. Přechodem k druhé polovině semestru je hodina věnovaná vývoji Ceny Jindřicha Chalupeckého. Právě na tvorbě laureátů ceny je totiž patrné, jak odlišné byly jednotlivé dekády po roce 1989, a také, jaké konkrétní přístupy se v současném umění toho kterého období postupně objevovaly (zájem o každodennost, minulost, paměť, mediální podstatu konkrétních děl, politické umění… atd.). Mezinárodní souvislosti jsou podchyceny pomocí dobové překladové literatury, příklady výstav zahraničních umělců v České republice a zapojení českých umělců do mezinárodních přehlídek a sítí.</w:t>
            </w:r>
          </w:p>
          <w:p w14:paraId="3087FAF5" w14:textId="77777777" w:rsidR="00373C22" w:rsidRDefault="00373C22" w:rsidP="00373C22">
            <w:pPr>
              <w:pStyle w:val="Normlnweb"/>
              <w:spacing w:before="0" w:beforeAutospacing="0" w:after="0" w:afterAutospacing="0"/>
              <w:contextualSpacing/>
              <w:rPr>
                <w:b/>
                <w:bCs/>
                <w:sz w:val="20"/>
                <w:szCs w:val="20"/>
              </w:rPr>
            </w:pPr>
          </w:p>
          <w:p w14:paraId="6BB352F5" w14:textId="77777777" w:rsidR="00373C22" w:rsidRPr="00493C3A" w:rsidRDefault="00373C22" w:rsidP="00373C22">
            <w:pPr>
              <w:rPr>
                <w:rFonts w:cs="Arial"/>
                <w:b/>
                <w:bCs/>
              </w:rPr>
            </w:pPr>
            <w:r w:rsidRPr="00943814">
              <w:rPr>
                <w:rFonts w:cs="Arial"/>
                <w:b/>
                <w:bCs/>
              </w:rPr>
              <w:t>Osnova:</w:t>
            </w:r>
          </w:p>
          <w:p w14:paraId="5982658E"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Úvodní hodina. České umění po roce 1989 a jeho situovanost na mapě současného umění. Vztah k Východu i Západu. Projekt Former West a Monument transfromace.</w:t>
            </w:r>
          </w:p>
          <w:p w14:paraId="7A7EEFCB"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Situace před a po roce 1989. Transformace vysokých uměleckých škol, systému podpory umění i jeho místa ve společnosti. Výstavy a díla manifestující příslušnost k novému politickému zřízení.</w:t>
            </w:r>
          </w:p>
          <w:p w14:paraId="72C23E92"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Institucionální zázemí – malé a soukromé galerie (MXM, Galerie Behémót, Galerie Pi-Pi Art, D</w:t>
            </w:r>
            <w:r w:rsidRPr="00F646C6">
              <w:rPr>
                <w:bCs/>
                <w:color w:val="000000"/>
                <w:sz w:val="21"/>
                <w:szCs w:val="21"/>
                <w:shd w:val="clear" w:color="auto" w:fill="FFFFFF"/>
              </w:rPr>
              <w:t xml:space="preserve">isplay – </w:t>
            </w:r>
            <w:r w:rsidRPr="001A35A2">
              <w:rPr>
                <w:bCs/>
                <w:sz w:val="20"/>
                <w:szCs w:val="20"/>
              </w:rPr>
              <w:t>Sdružení pro výzkum a kolektivní praxi, Galerie Futura a další</w:t>
            </w:r>
            <w:r w:rsidRPr="00F646C6">
              <w:rPr>
                <w:bCs/>
                <w:sz w:val="20"/>
                <w:szCs w:val="20"/>
              </w:rPr>
              <w:t>).</w:t>
            </w:r>
          </w:p>
          <w:p w14:paraId="20E762BF"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Institucionální zázemí – výstavní program Galerie Rudolfinum, GHMP. Vznik Sorosova centra současného umění a jeho výstavní aktivity.</w:t>
            </w:r>
          </w:p>
          <w:p w14:paraId="67C40F07"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Přibližování se Západu vs. západní hledání „Jiného“ (Benátské bienále, výstavy českých umělců na Západě).</w:t>
            </w:r>
          </w:p>
          <w:p w14:paraId="678170FB"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 xml:space="preserve">Cena Jindřicha Chalupeckého. Od zakladatelů Jiřího Koláře a Theodora Pištěka přes potvrzení pozice na umělecké scéně u laureátů 90. let (František Skála, Michal Gabriel, David Černý), hledání nové podoby současného umění po roce 2000 (Markéta Othová, Ján Mančuška, Kateřina Šedá, Eva Koťátková, Mark Ther, Dominik Lang) až po současné výrazně společensky angažované podoby ceny. </w:t>
            </w:r>
          </w:p>
          <w:p w14:paraId="6BD84D89"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Spektakularita vs. „nenápadné tendence“.  Odlišné přístupy k roli umění ve veřejném prostoru (ProLuka, Sochy v ulicích, Artwall, guerillové akce).</w:t>
            </w:r>
          </w:p>
          <w:p w14:paraId="64236060"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 xml:space="preserve">Intermedialita umění vs. soustředění se na konkrétní médium. Od nových médií zpět k analogové fotografii.  </w:t>
            </w:r>
          </w:p>
          <w:p w14:paraId="3C353A63"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 xml:space="preserve">Archiv a vzpomínání na minulost. Soukromá a kolektivní paměť jako předmět současného umění (výstavy Vzpomínky na budoucnost a Vzpomínky na budoucnost II). </w:t>
            </w:r>
          </w:p>
          <w:p w14:paraId="610DB6F0"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 xml:space="preserve">Ekologické umění. Od aktivit Miloše Šejna a Federica Díaze až po apokalyptické vize současnosti. </w:t>
            </w:r>
          </w:p>
          <w:p w14:paraId="66300042"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 xml:space="preserve">Hledání identity v českém umění. Umění jako nástroj hledání identity jednotlivce i společnosti (např. výstavy Vesmír je černý, Prague Pride: East Side Story, aktivity galerie Artwall…) </w:t>
            </w:r>
          </w:p>
          <w:p w14:paraId="5A86D378" w14:textId="77777777" w:rsidR="00373C22" w:rsidRPr="00F646C6" w:rsidRDefault="00373C22" w:rsidP="0021777E">
            <w:pPr>
              <w:pStyle w:val="Normlnweb"/>
              <w:numPr>
                <w:ilvl w:val="0"/>
                <w:numId w:val="62"/>
              </w:numPr>
              <w:spacing w:before="0" w:beforeAutospacing="0" w:after="0" w:afterAutospacing="0"/>
              <w:contextualSpacing/>
              <w:rPr>
                <w:bCs/>
                <w:sz w:val="20"/>
                <w:szCs w:val="20"/>
              </w:rPr>
            </w:pPr>
            <w:r w:rsidRPr="00F646C6">
              <w:rPr>
                <w:bCs/>
                <w:sz w:val="20"/>
                <w:szCs w:val="20"/>
              </w:rPr>
              <w:t>Závěrečné shrnutí.</w:t>
            </w:r>
          </w:p>
          <w:p w14:paraId="5783C348" w14:textId="43205A5F" w:rsidR="00373C22" w:rsidRDefault="00373C22" w:rsidP="00373C22">
            <w:pPr>
              <w:pStyle w:val="Normlnweb"/>
              <w:spacing w:before="0" w:beforeAutospacing="0" w:after="0" w:afterAutospacing="0"/>
              <w:contextualSpacing/>
              <w:rPr>
                <w:b/>
                <w:bCs/>
                <w:sz w:val="20"/>
                <w:szCs w:val="20"/>
              </w:rPr>
            </w:pPr>
          </w:p>
          <w:p w14:paraId="74E78A77" w14:textId="77777777" w:rsidR="00373C22" w:rsidRDefault="00373C22" w:rsidP="00373C22">
            <w:pPr>
              <w:pStyle w:val="Normlnweb"/>
              <w:spacing w:before="0" w:beforeAutospacing="0" w:after="0" w:afterAutospacing="0"/>
              <w:contextualSpacing/>
              <w:rPr>
                <w:b/>
                <w:bCs/>
                <w:sz w:val="20"/>
                <w:szCs w:val="20"/>
              </w:rPr>
            </w:pPr>
            <w:r w:rsidRPr="00DB6603">
              <w:rPr>
                <w:b/>
                <w:bCs/>
                <w:sz w:val="20"/>
                <w:szCs w:val="20"/>
              </w:rPr>
              <w:t>Cíle studia:</w:t>
            </w:r>
          </w:p>
          <w:p w14:paraId="71B7EF90" w14:textId="77777777" w:rsidR="00373C22" w:rsidRPr="00F646C6" w:rsidRDefault="00373C22" w:rsidP="0021777E">
            <w:pPr>
              <w:pStyle w:val="Normlnweb"/>
              <w:numPr>
                <w:ilvl w:val="0"/>
                <w:numId w:val="35"/>
              </w:numPr>
              <w:spacing w:before="0" w:beforeAutospacing="0" w:after="0" w:afterAutospacing="0"/>
              <w:contextualSpacing/>
              <w:rPr>
                <w:bCs/>
                <w:sz w:val="20"/>
                <w:szCs w:val="20"/>
              </w:rPr>
            </w:pPr>
            <w:r>
              <w:rPr>
                <w:bCs/>
                <w:sz w:val="20"/>
                <w:szCs w:val="20"/>
              </w:rPr>
              <w:t>p</w:t>
            </w:r>
            <w:r w:rsidRPr="00F646C6">
              <w:rPr>
                <w:bCs/>
                <w:sz w:val="20"/>
                <w:szCs w:val="20"/>
              </w:rPr>
              <w:t>ředstavit studentům nedávnou minulost</w:t>
            </w:r>
            <w:r>
              <w:rPr>
                <w:bCs/>
                <w:sz w:val="20"/>
                <w:szCs w:val="20"/>
              </w:rPr>
              <w:t>;</w:t>
            </w:r>
          </w:p>
          <w:p w14:paraId="386E5CBA" w14:textId="77777777" w:rsidR="00373C22" w:rsidRPr="00F646C6" w:rsidRDefault="00373C22" w:rsidP="0021777E">
            <w:pPr>
              <w:pStyle w:val="Normlnweb"/>
              <w:numPr>
                <w:ilvl w:val="0"/>
                <w:numId w:val="35"/>
              </w:numPr>
              <w:spacing w:before="0" w:beforeAutospacing="0" w:after="0" w:afterAutospacing="0"/>
              <w:contextualSpacing/>
              <w:rPr>
                <w:bCs/>
                <w:sz w:val="20"/>
                <w:szCs w:val="20"/>
              </w:rPr>
            </w:pPr>
            <w:r>
              <w:rPr>
                <w:bCs/>
                <w:sz w:val="20"/>
                <w:szCs w:val="20"/>
              </w:rPr>
              <w:t>u</w:t>
            </w:r>
            <w:r w:rsidRPr="00F646C6">
              <w:rPr>
                <w:bCs/>
                <w:sz w:val="20"/>
                <w:szCs w:val="20"/>
              </w:rPr>
              <w:t>kázat možné podoby přemýšlení o umění a jeho místě ve společnosti</w:t>
            </w:r>
            <w:r>
              <w:rPr>
                <w:bCs/>
                <w:sz w:val="20"/>
                <w:szCs w:val="20"/>
              </w:rPr>
              <w:t>;</w:t>
            </w:r>
          </w:p>
          <w:p w14:paraId="7CE81752" w14:textId="77777777" w:rsidR="00373C22" w:rsidRPr="00F646C6" w:rsidRDefault="00373C22" w:rsidP="0021777E">
            <w:pPr>
              <w:pStyle w:val="Normlnweb"/>
              <w:numPr>
                <w:ilvl w:val="0"/>
                <w:numId w:val="35"/>
              </w:numPr>
              <w:spacing w:before="0" w:beforeAutospacing="0" w:after="0" w:afterAutospacing="0"/>
              <w:contextualSpacing/>
              <w:rPr>
                <w:bCs/>
                <w:sz w:val="20"/>
                <w:szCs w:val="20"/>
              </w:rPr>
            </w:pPr>
            <w:r>
              <w:rPr>
                <w:bCs/>
                <w:sz w:val="20"/>
                <w:szCs w:val="20"/>
              </w:rPr>
              <w:t>u</w:t>
            </w:r>
            <w:r w:rsidRPr="00F646C6">
              <w:rPr>
                <w:bCs/>
                <w:sz w:val="20"/>
                <w:szCs w:val="20"/>
              </w:rPr>
              <w:t>spořádat dostupné informace o nedávné minulosti</w:t>
            </w:r>
            <w:r>
              <w:rPr>
                <w:bCs/>
                <w:sz w:val="20"/>
                <w:szCs w:val="20"/>
              </w:rPr>
              <w:t>;</w:t>
            </w:r>
          </w:p>
          <w:p w14:paraId="6ED39721" w14:textId="77777777" w:rsidR="00373C22" w:rsidRPr="00F646C6" w:rsidRDefault="00373C22" w:rsidP="0021777E">
            <w:pPr>
              <w:pStyle w:val="Normlnweb"/>
              <w:numPr>
                <w:ilvl w:val="0"/>
                <w:numId w:val="35"/>
              </w:numPr>
              <w:spacing w:before="0" w:beforeAutospacing="0" w:after="0" w:afterAutospacing="0"/>
              <w:contextualSpacing/>
              <w:rPr>
                <w:bCs/>
                <w:sz w:val="20"/>
                <w:szCs w:val="20"/>
              </w:rPr>
            </w:pPr>
            <w:r>
              <w:rPr>
                <w:bCs/>
                <w:sz w:val="20"/>
                <w:szCs w:val="20"/>
              </w:rPr>
              <w:t>n</w:t>
            </w:r>
            <w:r w:rsidRPr="00F646C6">
              <w:rPr>
                <w:bCs/>
                <w:sz w:val="20"/>
                <w:szCs w:val="20"/>
              </w:rPr>
              <w:t>aučit studenty kriticky přemýšlet o nedávné minulosti</w:t>
            </w:r>
            <w:r>
              <w:rPr>
                <w:bCs/>
                <w:sz w:val="20"/>
                <w:szCs w:val="20"/>
              </w:rPr>
              <w:t>.</w:t>
            </w:r>
          </w:p>
          <w:p w14:paraId="4659AE05" w14:textId="77777777" w:rsidR="00373C22" w:rsidRPr="002211E8" w:rsidRDefault="00373C22" w:rsidP="00373C22">
            <w:pPr>
              <w:pStyle w:val="Normlnweb"/>
              <w:spacing w:before="0" w:beforeAutospacing="0" w:after="0" w:afterAutospacing="0"/>
              <w:ind w:left="720"/>
              <w:contextualSpacing/>
              <w:rPr>
                <w:b/>
                <w:sz w:val="20"/>
              </w:rPr>
            </w:pPr>
          </w:p>
          <w:p w14:paraId="7975D858" w14:textId="77777777" w:rsidR="00373C22" w:rsidRPr="00DB6603" w:rsidRDefault="00373C22" w:rsidP="00373C22">
            <w:pPr>
              <w:widowControl w:val="0"/>
              <w:autoSpaceDE w:val="0"/>
              <w:autoSpaceDN w:val="0"/>
              <w:adjustRightInd w:val="0"/>
              <w:contextualSpacing/>
              <w:rPr>
                <w:b/>
              </w:rPr>
            </w:pPr>
            <w:r w:rsidRPr="00DB6603">
              <w:rPr>
                <w:b/>
              </w:rPr>
              <w:t>Výsledky učení:</w:t>
            </w:r>
          </w:p>
          <w:p w14:paraId="38F9A2B4" w14:textId="77777777" w:rsidR="00373C22" w:rsidRDefault="00373C22" w:rsidP="00373C22">
            <w:pPr>
              <w:widowControl w:val="0"/>
              <w:autoSpaceDE w:val="0"/>
              <w:autoSpaceDN w:val="0"/>
              <w:adjustRightInd w:val="0"/>
              <w:contextualSpacing/>
            </w:pPr>
            <w:r w:rsidRPr="00DB6603">
              <w:t>Po úspěšném absolvování předmětu je student schopen:</w:t>
            </w:r>
          </w:p>
          <w:p w14:paraId="5BE39B3F" w14:textId="77777777" w:rsidR="00373C22" w:rsidRDefault="00373C22" w:rsidP="0021777E">
            <w:pPr>
              <w:pStyle w:val="Odstavecseseznamem"/>
              <w:widowControl w:val="0"/>
              <w:numPr>
                <w:ilvl w:val="0"/>
                <w:numId w:val="34"/>
              </w:numPr>
              <w:autoSpaceDE w:val="0"/>
              <w:autoSpaceDN w:val="0"/>
              <w:adjustRightInd w:val="0"/>
            </w:pPr>
            <w:r>
              <w:t>mluvit a psát o nedávném umění;</w:t>
            </w:r>
          </w:p>
          <w:p w14:paraId="45C7A125" w14:textId="77777777" w:rsidR="00373C22" w:rsidRDefault="00373C22" w:rsidP="0021777E">
            <w:pPr>
              <w:pStyle w:val="Odstavecseseznamem"/>
              <w:widowControl w:val="0"/>
              <w:numPr>
                <w:ilvl w:val="0"/>
                <w:numId w:val="34"/>
              </w:numPr>
              <w:autoSpaceDE w:val="0"/>
              <w:autoSpaceDN w:val="0"/>
              <w:adjustRightInd w:val="0"/>
            </w:pPr>
            <w:r>
              <w:t>kriticky přemýšlet o vztahu umění a společnosti;</w:t>
            </w:r>
          </w:p>
          <w:p w14:paraId="167DD971" w14:textId="77777777" w:rsidR="00373C22" w:rsidRDefault="00373C22" w:rsidP="0021777E">
            <w:pPr>
              <w:pStyle w:val="Odstavecseseznamem"/>
              <w:widowControl w:val="0"/>
              <w:numPr>
                <w:ilvl w:val="0"/>
                <w:numId w:val="34"/>
              </w:numPr>
              <w:autoSpaceDE w:val="0"/>
              <w:autoSpaceDN w:val="0"/>
              <w:adjustRightInd w:val="0"/>
            </w:pPr>
            <w:r>
              <w:t>nalézat předpoklady dění na současné umělecké scéně v situaci po roce 1989;</w:t>
            </w:r>
          </w:p>
          <w:p w14:paraId="750B8516" w14:textId="77777777" w:rsidR="00373C22" w:rsidRDefault="00373C22" w:rsidP="0021777E">
            <w:pPr>
              <w:pStyle w:val="Odstavecseseznamem"/>
              <w:widowControl w:val="0"/>
              <w:numPr>
                <w:ilvl w:val="0"/>
                <w:numId w:val="34"/>
              </w:numPr>
              <w:autoSpaceDE w:val="0"/>
              <w:autoSpaceDN w:val="0"/>
              <w:adjustRightInd w:val="0"/>
            </w:pPr>
            <w:r>
              <w:t>kriticky přemýšlet o vlastní tvorbě v kontextu nedávné minulosti.</w:t>
            </w:r>
          </w:p>
          <w:p w14:paraId="55FD904E" w14:textId="77777777" w:rsidR="00373C22" w:rsidRPr="00BD7CAE" w:rsidRDefault="00373C22" w:rsidP="00373C22">
            <w:pPr>
              <w:pStyle w:val="Normlnweb"/>
              <w:spacing w:before="0" w:beforeAutospacing="0" w:after="0" w:afterAutospacing="0"/>
              <w:contextualSpacing/>
              <w:rPr>
                <w:sz w:val="20"/>
                <w:szCs w:val="20"/>
              </w:rPr>
            </w:pPr>
          </w:p>
        </w:tc>
      </w:tr>
      <w:tr w:rsidR="00CE0874" w14:paraId="61267713" w14:textId="77777777" w:rsidTr="00A00DB2">
        <w:trPr>
          <w:trHeight w:val="265"/>
        </w:trPr>
        <w:tc>
          <w:tcPr>
            <w:tcW w:w="3653" w:type="dxa"/>
            <w:gridSpan w:val="2"/>
            <w:tcBorders>
              <w:top w:val="single" w:sz="4" w:space="0" w:color="auto"/>
            </w:tcBorders>
            <w:shd w:val="clear" w:color="auto" w:fill="F7CAAC"/>
          </w:tcPr>
          <w:p w14:paraId="59933A7A" w14:textId="35D164D1" w:rsidR="00CE0874" w:rsidRDefault="00CE0874" w:rsidP="00CE0874">
            <w:pPr>
              <w:jc w:val="both"/>
            </w:pPr>
            <w:r>
              <w:rPr>
                <w:b/>
              </w:rPr>
              <w:t>Metody výuky</w:t>
            </w:r>
          </w:p>
        </w:tc>
        <w:tc>
          <w:tcPr>
            <w:tcW w:w="6202" w:type="dxa"/>
            <w:gridSpan w:val="6"/>
            <w:tcBorders>
              <w:top w:val="single" w:sz="4" w:space="0" w:color="auto"/>
              <w:bottom w:val="nil"/>
            </w:tcBorders>
          </w:tcPr>
          <w:p w14:paraId="00373630" w14:textId="51400D25" w:rsidR="00A00DB2" w:rsidRDefault="00A00DB2" w:rsidP="0016267B">
            <w:pPr>
              <w:jc w:val="both"/>
            </w:pPr>
          </w:p>
        </w:tc>
      </w:tr>
      <w:tr w:rsidR="00CE0874" w:rsidRPr="00185AFD" w14:paraId="513094AC" w14:textId="77777777" w:rsidTr="00A00DB2">
        <w:trPr>
          <w:trHeight w:val="1053"/>
        </w:trPr>
        <w:tc>
          <w:tcPr>
            <w:tcW w:w="9855" w:type="dxa"/>
            <w:gridSpan w:val="8"/>
            <w:tcBorders>
              <w:top w:val="nil"/>
              <w:bottom w:val="single" w:sz="4" w:space="0" w:color="auto"/>
            </w:tcBorders>
          </w:tcPr>
          <w:p w14:paraId="365139E2" w14:textId="77777777" w:rsidR="00A00DB2" w:rsidRPr="00185AFD" w:rsidRDefault="00A00DB2" w:rsidP="00185AFD"/>
          <w:p w14:paraId="2C312D21" w14:textId="62F6EF8F" w:rsidR="00A00DB2" w:rsidRPr="00185AFD" w:rsidRDefault="00A00DB2" w:rsidP="00185AFD">
            <w:r w:rsidRPr="00185AFD">
              <w:t>Přednáška s interaktivní diskuzí. Studující jsou vyzýváni diskutovat a formulovat zpětnou vazbu k tématu. Struktura hodiny - 10 min diskuze, 70 min. přednáška, 10 min diskuze. Pro účely diskuze musí studující sledovat aktuální dění v oboru. Cílem je aktivní zapojení všech studujících. </w:t>
            </w:r>
          </w:p>
          <w:p w14:paraId="37158F8B" w14:textId="77777777" w:rsidR="00CE0874" w:rsidRPr="00185AFD" w:rsidRDefault="00CE0874" w:rsidP="00185AFD"/>
        </w:tc>
      </w:tr>
      <w:tr w:rsidR="00373C22" w14:paraId="5D221EFE" w14:textId="77777777" w:rsidTr="00A00DB2">
        <w:trPr>
          <w:trHeight w:val="265"/>
        </w:trPr>
        <w:tc>
          <w:tcPr>
            <w:tcW w:w="3653" w:type="dxa"/>
            <w:gridSpan w:val="2"/>
            <w:tcBorders>
              <w:top w:val="single" w:sz="4" w:space="0" w:color="auto"/>
            </w:tcBorders>
            <w:shd w:val="clear" w:color="auto" w:fill="F7CAAC"/>
          </w:tcPr>
          <w:p w14:paraId="42049DCF" w14:textId="77777777" w:rsidR="00373C22" w:rsidRDefault="00373C22" w:rsidP="00373C22">
            <w:pPr>
              <w:jc w:val="both"/>
            </w:pPr>
            <w:r>
              <w:rPr>
                <w:b/>
              </w:rPr>
              <w:t>Studijní literatura a studijní pomůcky</w:t>
            </w:r>
          </w:p>
        </w:tc>
        <w:tc>
          <w:tcPr>
            <w:tcW w:w="6202" w:type="dxa"/>
            <w:gridSpan w:val="6"/>
            <w:tcBorders>
              <w:top w:val="single" w:sz="4" w:space="0" w:color="auto"/>
              <w:bottom w:val="nil"/>
            </w:tcBorders>
          </w:tcPr>
          <w:p w14:paraId="4626E4BE" w14:textId="77777777" w:rsidR="00373C22" w:rsidRDefault="00373C22" w:rsidP="00373C22">
            <w:pPr>
              <w:jc w:val="both"/>
            </w:pPr>
          </w:p>
        </w:tc>
      </w:tr>
      <w:tr w:rsidR="00373C22" w:rsidRPr="005A1792" w14:paraId="785F58B6" w14:textId="77777777" w:rsidTr="00373C22">
        <w:trPr>
          <w:trHeight w:val="575"/>
        </w:trPr>
        <w:tc>
          <w:tcPr>
            <w:tcW w:w="9855" w:type="dxa"/>
            <w:gridSpan w:val="8"/>
            <w:tcBorders>
              <w:top w:val="nil"/>
            </w:tcBorders>
          </w:tcPr>
          <w:p w14:paraId="7E31F143" w14:textId="77777777" w:rsidR="0029428B" w:rsidRDefault="0029428B" w:rsidP="00373C22">
            <w:pPr>
              <w:rPr>
                <w:b/>
              </w:rPr>
            </w:pPr>
          </w:p>
          <w:p w14:paraId="010BEB8A" w14:textId="0F02EC5A" w:rsidR="00373C22" w:rsidRDefault="00373C22" w:rsidP="00373C22">
            <w:pPr>
              <w:rPr>
                <w:b/>
              </w:rPr>
            </w:pPr>
            <w:r>
              <w:rPr>
                <w:b/>
              </w:rPr>
              <w:t>Povinná:</w:t>
            </w:r>
          </w:p>
          <w:p w14:paraId="4157CAE0" w14:textId="77777777" w:rsidR="00373C22" w:rsidRPr="00CF3B3B" w:rsidRDefault="00373C22" w:rsidP="00373C22">
            <w:r w:rsidRPr="00CF3B3B">
              <w:t>Galerie Jelení Gallery 1999-2009, Centrum pro současné umění 2010</w:t>
            </w:r>
          </w:p>
          <w:p w14:paraId="600EC0A0" w14:textId="77777777" w:rsidR="00373C22" w:rsidRPr="00CF3B3B" w:rsidRDefault="00373C22" w:rsidP="00373C22">
            <w:r w:rsidRPr="00CF3B3B">
              <w:t xml:space="preserve">Pavlína Morganová (ed.), Začátek století, Arbor Vitae 2012 </w:t>
            </w:r>
          </w:p>
          <w:p w14:paraId="3100A9D8" w14:textId="77777777" w:rsidR="00373C22" w:rsidRPr="00CF3B3B" w:rsidRDefault="00373C22" w:rsidP="00373C22">
            <w:r w:rsidRPr="00CF3B3B">
              <w:t>Jiří Ševčík – Edith Jeřábková, Ostrovy odporu: Mezi první a druhou moderností, 1985–2012, VVP AVU 2011 (výst. kat.)</w:t>
            </w:r>
          </w:p>
          <w:p w14:paraId="018096A5" w14:textId="77777777" w:rsidR="00373C22" w:rsidRPr="00CF3B3B" w:rsidRDefault="00373C22" w:rsidP="00373C22">
            <w:r w:rsidRPr="00CF3B3B">
              <w:t>Atlas transformace, tranzit.cz 2009</w:t>
            </w:r>
          </w:p>
          <w:p w14:paraId="3D1FDCE2" w14:textId="77777777" w:rsidR="00373C22" w:rsidRPr="00CF3B3B" w:rsidRDefault="00373C22" w:rsidP="00373C22">
            <w:r w:rsidRPr="00CF3B3B">
              <w:t xml:space="preserve">Labyrint Revue (1997-2014) </w:t>
            </w:r>
          </w:p>
          <w:p w14:paraId="0A6992A3" w14:textId="77777777" w:rsidR="00373C22" w:rsidRDefault="00373C22" w:rsidP="00373C22">
            <w:pPr>
              <w:rPr>
                <w:b/>
              </w:rPr>
            </w:pPr>
          </w:p>
          <w:p w14:paraId="0F2B2F90" w14:textId="77777777" w:rsidR="00373C22" w:rsidRPr="00866EB8" w:rsidRDefault="00373C22" w:rsidP="00373C22">
            <w:pPr>
              <w:rPr>
                <w:b/>
              </w:rPr>
            </w:pPr>
            <w:r w:rsidRPr="00866EB8">
              <w:rPr>
                <w:b/>
              </w:rPr>
              <w:t>Doporučená:</w:t>
            </w:r>
          </w:p>
          <w:p w14:paraId="06CC7192" w14:textId="77777777" w:rsidR="00373C22" w:rsidRPr="00CF3B3B" w:rsidRDefault="00373C22" w:rsidP="00373C22">
            <w:r w:rsidRPr="00CF3B3B">
              <w:t>Karel Císař, Věci, o kterých s nikým nemluvím, Fra 2010</w:t>
            </w:r>
          </w:p>
          <w:p w14:paraId="6C2DA1BD" w14:textId="77777777" w:rsidR="00373C22" w:rsidRPr="00CF3B3B" w:rsidRDefault="00373C22" w:rsidP="00373C22">
            <w:r w:rsidRPr="00CF3B3B">
              <w:t>Karel Císař (ed.), Stav věci, Dům umění města Brna 2011</w:t>
            </w:r>
          </w:p>
          <w:p w14:paraId="2DA2B63D" w14:textId="77777777" w:rsidR="00373C22" w:rsidRPr="00CF3B3B" w:rsidRDefault="003F3EF1" w:rsidP="00373C22">
            <w:pPr>
              <w:rPr>
                <w:color w:val="000000" w:themeColor="text1"/>
              </w:rPr>
            </w:pPr>
            <w:hyperlink r:id="rId40" w:history="1">
              <w:r w:rsidR="00373C22" w:rsidRPr="00CF3B3B">
                <w:rPr>
                  <w:rStyle w:val="Hypertextovodkaz"/>
                  <w:rFonts w:eastAsiaTheme="majorEastAsia"/>
                  <w:color w:val="000000" w:themeColor="text1"/>
                </w:rPr>
                <w:t>David Elliott</w:t>
              </w:r>
            </w:hyperlink>
            <w:r w:rsidR="00373C22" w:rsidRPr="00CF3B3B">
              <w:rPr>
                <w:color w:val="000000" w:themeColor="text1"/>
              </w:rPr>
              <w:t> – </w:t>
            </w:r>
            <w:hyperlink r:id="rId41" w:history="1">
              <w:r w:rsidR="00373C22" w:rsidRPr="00CF3B3B">
                <w:rPr>
                  <w:rStyle w:val="Hypertextovodkaz"/>
                  <w:rFonts w:eastAsiaTheme="majorEastAsia"/>
                  <w:color w:val="000000" w:themeColor="text1"/>
                </w:rPr>
                <w:t>Bojana Pejic</w:t>
              </w:r>
            </w:hyperlink>
            <w:r w:rsidR="00373C22" w:rsidRPr="00CF3B3B">
              <w:rPr>
                <w:color w:val="000000" w:themeColor="text1"/>
              </w:rPr>
              <w:t>,  After the Wall: Art and Culture in Post-communist Europe, Moderna museet 1999</w:t>
            </w:r>
          </w:p>
          <w:p w14:paraId="56360F43" w14:textId="77777777" w:rsidR="00373C22" w:rsidRPr="00CF3B3B" w:rsidRDefault="003F3EF1" w:rsidP="00373C22">
            <w:pPr>
              <w:rPr>
                <w:color w:val="000000" w:themeColor="text1"/>
              </w:rPr>
            </w:pPr>
            <w:hyperlink r:id="rId42" w:history="1">
              <w:r w:rsidR="00373C22" w:rsidRPr="00CF3B3B">
                <w:rPr>
                  <w:rStyle w:val="Hypertextovodkaz"/>
                  <w:rFonts w:eastAsiaTheme="majorEastAsia"/>
                  <w:color w:val="000000" w:themeColor="text1"/>
                </w:rPr>
                <w:t>Mária Hlavajova</w:t>
              </w:r>
            </w:hyperlink>
            <w:r w:rsidR="00373C22" w:rsidRPr="00CF3B3B">
              <w:rPr>
                <w:color w:val="000000" w:themeColor="text1"/>
              </w:rPr>
              <w:t> – </w:t>
            </w:r>
            <w:hyperlink r:id="rId43" w:history="1">
              <w:r w:rsidR="00373C22" w:rsidRPr="00CF3B3B">
                <w:rPr>
                  <w:rStyle w:val="Hypertextovodkaz"/>
                  <w:rFonts w:eastAsiaTheme="majorEastAsia"/>
                  <w:color w:val="000000" w:themeColor="text1"/>
                </w:rPr>
                <w:t>Simon Sheikh</w:t>
              </w:r>
            </w:hyperlink>
            <w:r w:rsidR="00373C22" w:rsidRPr="00CF3B3B">
              <w:rPr>
                <w:color w:val="000000" w:themeColor="text1"/>
              </w:rPr>
              <w:t xml:space="preserve"> (eds.), Former West: Art and the Contemporary Art after 1989, MIT 2016</w:t>
            </w:r>
          </w:p>
          <w:p w14:paraId="72F453A8" w14:textId="77777777" w:rsidR="00373C22" w:rsidRPr="00CF3B3B" w:rsidRDefault="003F3EF1" w:rsidP="00373C22">
            <w:pPr>
              <w:rPr>
                <w:color w:val="000000" w:themeColor="text1"/>
              </w:rPr>
            </w:pPr>
            <w:hyperlink r:id="rId44" w:history="1">
              <w:r w:rsidR="00373C22" w:rsidRPr="00CF3B3B">
                <w:rPr>
                  <w:rStyle w:val="Hypertextovodkaz"/>
                  <w:rFonts w:eastAsiaTheme="majorEastAsia"/>
                  <w:color w:val="000000" w:themeColor="text1"/>
                </w:rPr>
                <w:t>Pavlína Morganová –</w:t>
              </w:r>
            </w:hyperlink>
            <w:r w:rsidR="00373C22" w:rsidRPr="00CF3B3B">
              <w:rPr>
                <w:color w:val="000000" w:themeColor="text1"/>
              </w:rPr>
              <w:t> </w:t>
            </w:r>
            <w:hyperlink r:id="rId45" w:history="1">
              <w:r w:rsidR="00373C22" w:rsidRPr="00CF3B3B">
                <w:rPr>
                  <w:rStyle w:val="Hypertextovodkaz"/>
                  <w:rFonts w:eastAsiaTheme="majorEastAsia"/>
                  <w:color w:val="000000" w:themeColor="text1"/>
                </w:rPr>
                <w:t>Terezie Nekvindová –</w:t>
              </w:r>
            </w:hyperlink>
            <w:r w:rsidR="00373C22" w:rsidRPr="00CF3B3B">
              <w:rPr>
                <w:color w:val="000000" w:themeColor="text1"/>
              </w:rPr>
              <w:t> </w:t>
            </w:r>
            <w:hyperlink r:id="rId46" w:history="1">
              <w:r w:rsidR="00373C22" w:rsidRPr="00CF3B3B">
                <w:rPr>
                  <w:rStyle w:val="Hypertextovodkaz"/>
                  <w:rFonts w:eastAsiaTheme="majorEastAsia"/>
                  <w:color w:val="000000" w:themeColor="text1"/>
                </w:rPr>
                <w:t>Dagmar Svatošová –</w:t>
              </w:r>
            </w:hyperlink>
            <w:r w:rsidR="00373C22" w:rsidRPr="00CF3B3B">
              <w:rPr>
                <w:color w:val="000000" w:themeColor="text1"/>
              </w:rPr>
              <w:t xml:space="preserve"> </w:t>
            </w:r>
            <w:hyperlink r:id="rId47" w:history="1">
              <w:r w:rsidR="00373C22" w:rsidRPr="00CF3B3B">
                <w:rPr>
                  <w:rStyle w:val="Hypertextovodkaz"/>
                  <w:rFonts w:eastAsiaTheme="majorEastAsia"/>
                  <w:color w:val="000000" w:themeColor="text1"/>
                </w:rPr>
                <w:t>Jiří Ševčík</w:t>
              </w:r>
            </w:hyperlink>
            <w:r w:rsidR="00373C22" w:rsidRPr="00CF3B3B">
              <w:rPr>
                <w:color w:val="000000" w:themeColor="text1"/>
              </w:rPr>
              <w:t xml:space="preserve"> (eds.), České umění 1980-2010: Texty a dokumenty,</w:t>
            </w:r>
            <w:r w:rsidR="00373C22">
              <w:rPr>
                <w:color w:val="000000" w:themeColor="text1"/>
              </w:rPr>
              <w:t xml:space="preserve"> </w:t>
            </w:r>
            <w:r w:rsidR="00373C22" w:rsidRPr="00CF3B3B">
              <w:rPr>
                <w:color w:val="000000" w:themeColor="text1"/>
              </w:rPr>
              <w:t>VVP AVU 2012</w:t>
            </w:r>
          </w:p>
          <w:p w14:paraId="223A3777" w14:textId="77777777" w:rsidR="00373C22" w:rsidRPr="00CF3B3B" w:rsidRDefault="00373C22" w:rsidP="00373C22">
            <w:pPr>
              <w:rPr>
                <w:color w:val="000000" w:themeColor="text1"/>
              </w:rPr>
            </w:pPr>
            <w:r w:rsidRPr="00CF3B3B">
              <w:rPr>
                <w:color w:val="000000" w:themeColor="text1"/>
              </w:rPr>
              <w:t>Pavlína Morganová, Někdy v sukni: Umění 90. let, Moravská galerie 201</w:t>
            </w:r>
            <w:r>
              <w:rPr>
                <w:color w:val="000000" w:themeColor="text1"/>
              </w:rPr>
              <w:t>4</w:t>
            </w:r>
          </w:p>
          <w:p w14:paraId="2E6E8535" w14:textId="77777777" w:rsidR="00373C22" w:rsidRPr="00CF3B3B" w:rsidRDefault="00373C22" w:rsidP="00373C22">
            <w:pPr>
              <w:rPr>
                <w:color w:val="000000" w:themeColor="text1"/>
              </w:rPr>
            </w:pPr>
            <w:r w:rsidRPr="00CF3B3B">
              <w:rPr>
                <w:color w:val="000000" w:themeColor="text1"/>
              </w:rPr>
              <w:t>Ondřej Navrátil, Zelené ostrovy: České umění ve věku environmentalismu 1960–2000. MUNI 2017</w:t>
            </w:r>
          </w:p>
          <w:p w14:paraId="60F905D6" w14:textId="77777777" w:rsidR="00373C22" w:rsidRPr="00CF3B3B" w:rsidRDefault="003F3EF1" w:rsidP="00373C22">
            <w:hyperlink r:id="rId48" w:history="1">
              <w:r w:rsidR="00373C22" w:rsidRPr="00CF3B3B">
                <w:rPr>
                  <w:rStyle w:val="Hypertextovodkaz"/>
                  <w:rFonts w:eastAsiaTheme="majorEastAsia"/>
                  <w:color w:val="000000" w:themeColor="text1"/>
                </w:rPr>
                <w:t>Bojana Pejic</w:t>
              </w:r>
            </w:hyperlink>
            <w:r w:rsidR="00373C22" w:rsidRPr="00CF3B3B">
              <w:t xml:space="preserve"> (ed.), Gender Check: Femininities and Masculinities in the Art of Eastern Europe, Cologne 2010</w:t>
            </w:r>
          </w:p>
          <w:p w14:paraId="4C61DCCD" w14:textId="77777777" w:rsidR="00373C22" w:rsidRPr="00CF3B3B" w:rsidRDefault="00373C22" w:rsidP="00373C22">
            <w:r w:rsidRPr="00CF3B3B">
              <w:t>Zuzana Štefková, Takoví normální agnostici? Současné české umění a queer vizualita. In Martin Putna (ed.), Homosexualita v dějinách české kultury, Academia 2013</w:t>
            </w:r>
          </w:p>
          <w:p w14:paraId="61607A30" w14:textId="77777777" w:rsidR="00373C22" w:rsidRPr="00CF3B3B" w:rsidRDefault="00373C22" w:rsidP="00373C22">
            <w:r w:rsidRPr="00CF3B3B">
              <w:t>Umělecké dílo ve veřejném prostoru, Sorosovo centeum současného umění 1997</w:t>
            </w:r>
          </w:p>
          <w:p w14:paraId="4D3C7BD9" w14:textId="77777777" w:rsidR="00373C22" w:rsidRPr="00CF3B3B" w:rsidRDefault="00373C22" w:rsidP="00373C22">
            <w:r w:rsidRPr="00CF3B3B">
              <w:t>Jan Zálešák, Apokalypse Me, Artmap 2016</w:t>
            </w:r>
          </w:p>
          <w:p w14:paraId="246809B4" w14:textId="77777777" w:rsidR="00373C22" w:rsidRPr="00CF3B3B" w:rsidRDefault="00373C22" w:rsidP="00373C22">
            <w:r w:rsidRPr="00CF3B3B">
              <w:t>Jan Zálešák, Minulá budoucnost, VUT, tranzit.cz 2013</w:t>
            </w:r>
          </w:p>
          <w:p w14:paraId="4648F803" w14:textId="77777777" w:rsidR="00373C22" w:rsidRPr="005A1792" w:rsidRDefault="00373C22" w:rsidP="00373C22">
            <w:pPr>
              <w:rPr>
                <w:rFonts w:ascii="Helvetica" w:hAnsi="Helvetica" w:cs="Helvetica"/>
                <w:color w:val="000000"/>
              </w:rPr>
            </w:pPr>
          </w:p>
        </w:tc>
      </w:tr>
      <w:tr w:rsidR="00373C22" w14:paraId="02FB15A4" w14:textId="77777777" w:rsidTr="00373C22">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7CDB4536" w14:textId="77777777" w:rsidR="00373C22" w:rsidRDefault="00373C22" w:rsidP="00373C22">
            <w:pPr>
              <w:jc w:val="center"/>
              <w:rPr>
                <w:b/>
              </w:rPr>
            </w:pPr>
            <w:r>
              <w:rPr>
                <w:b/>
              </w:rPr>
              <w:t>Informace ke kombinované nebo distanční formě</w:t>
            </w:r>
          </w:p>
        </w:tc>
      </w:tr>
      <w:tr w:rsidR="00373C22" w14:paraId="35F76A0D" w14:textId="77777777" w:rsidTr="00373C22">
        <w:tc>
          <w:tcPr>
            <w:tcW w:w="4787" w:type="dxa"/>
            <w:gridSpan w:val="3"/>
            <w:tcBorders>
              <w:top w:val="single" w:sz="2" w:space="0" w:color="auto"/>
            </w:tcBorders>
            <w:shd w:val="clear" w:color="auto" w:fill="F7CAAC"/>
          </w:tcPr>
          <w:p w14:paraId="7579F324" w14:textId="77777777" w:rsidR="00373C22" w:rsidRDefault="00373C22" w:rsidP="00373C22">
            <w:pPr>
              <w:jc w:val="both"/>
            </w:pPr>
            <w:r>
              <w:rPr>
                <w:b/>
              </w:rPr>
              <w:t>Rozsah konzultací (soustředění)</w:t>
            </w:r>
          </w:p>
        </w:tc>
        <w:tc>
          <w:tcPr>
            <w:tcW w:w="889" w:type="dxa"/>
            <w:tcBorders>
              <w:top w:val="single" w:sz="2" w:space="0" w:color="auto"/>
            </w:tcBorders>
          </w:tcPr>
          <w:p w14:paraId="62719F9E" w14:textId="77777777" w:rsidR="00373C22" w:rsidRDefault="00373C22" w:rsidP="00373C22">
            <w:pPr>
              <w:jc w:val="both"/>
            </w:pPr>
          </w:p>
        </w:tc>
        <w:tc>
          <w:tcPr>
            <w:tcW w:w="4179" w:type="dxa"/>
            <w:gridSpan w:val="4"/>
            <w:tcBorders>
              <w:top w:val="single" w:sz="2" w:space="0" w:color="auto"/>
            </w:tcBorders>
            <w:shd w:val="clear" w:color="auto" w:fill="F7CAAC"/>
          </w:tcPr>
          <w:p w14:paraId="3C0564C3" w14:textId="77777777" w:rsidR="00373C22" w:rsidRDefault="00373C22" w:rsidP="00373C22">
            <w:pPr>
              <w:jc w:val="both"/>
              <w:rPr>
                <w:b/>
              </w:rPr>
            </w:pPr>
            <w:r>
              <w:rPr>
                <w:b/>
              </w:rPr>
              <w:t xml:space="preserve">hodin </w:t>
            </w:r>
          </w:p>
        </w:tc>
      </w:tr>
      <w:tr w:rsidR="00373C22" w14:paraId="40153E92" w14:textId="77777777" w:rsidTr="00373C22">
        <w:tc>
          <w:tcPr>
            <w:tcW w:w="9855" w:type="dxa"/>
            <w:gridSpan w:val="8"/>
            <w:shd w:val="clear" w:color="auto" w:fill="F7CAAC"/>
          </w:tcPr>
          <w:p w14:paraId="6FAC4D0F" w14:textId="77777777" w:rsidR="00373C22" w:rsidRDefault="00373C22" w:rsidP="00373C22">
            <w:pPr>
              <w:jc w:val="both"/>
              <w:rPr>
                <w:b/>
              </w:rPr>
            </w:pPr>
            <w:r>
              <w:rPr>
                <w:b/>
              </w:rPr>
              <w:t>Informace o způsobu kontaktu s vyučujícím</w:t>
            </w:r>
          </w:p>
        </w:tc>
      </w:tr>
    </w:tbl>
    <w:p w14:paraId="5FD8363E" w14:textId="1D8DABBC" w:rsidR="006D4B7F" w:rsidRDefault="006D4B7F"/>
    <w:p w14:paraId="3FB21D6F" w14:textId="2ABEB99C" w:rsidR="00E45926" w:rsidRDefault="00E45926" w:rsidP="00F62C3D"/>
    <w:p w14:paraId="71E368D7" w14:textId="12117AEE" w:rsidR="005E0DD6" w:rsidRDefault="005E0DD6" w:rsidP="00F62C3D"/>
    <w:p w14:paraId="43A5AF30" w14:textId="1A157163" w:rsidR="005E0DD6" w:rsidRDefault="005E0DD6" w:rsidP="00F62C3D"/>
    <w:p w14:paraId="43AB9BB0" w14:textId="52306CFD" w:rsidR="005E0DD6" w:rsidRDefault="005E0DD6" w:rsidP="00F62C3D"/>
    <w:p w14:paraId="26D1F633" w14:textId="7D387E28" w:rsidR="005E0DD6" w:rsidRDefault="005E0DD6" w:rsidP="00F62C3D"/>
    <w:p w14:paraId="7B4CC46E" w14:textId="44C53A34" w:rsidR="005E0DD6" w:rsidRDefault="005E0DD6" w:rsidP="00F62C3D"/>
    <w:p w14:paraId="5D56AF29" w14:textId="36233507" w:rsidR="005E0DD6" w:rsidRDefault="005E0DD6" w:rsidP="00F62C3D"/>
    <w:p w14:paraId="7FB60C54" w14:textId="10930BBB" w:rsidR="005E0DD6" w:rsidRDefault="005E0DD6" w:rsidP="00F62C3D"/>
    <w:p w14:paraId="7435C2D2" w14:textId="27713E31" w:rsidR="005E0DD6" w:rsidRDefault="005E0DD6" w:rsidP="00F62C3D"/>
    <w:p w14:paraId="3E6BAC7A" w14:textId="35143397" w:rsidR="006D485E" w:rsidRDefault="006D485E" w:rsidP="00F62C3D"/>
    <w:p w14:paraId="630C060A" w14:textId="1833147B" w:rsidR="00373C22" w:rsidRDefault="00373C22" w:rsidP="00F62C3D"/>
    <w:p w14:paraId="7AA57C2F" w14:textId="2BB7AA74" w:rsidR="00373C22" w:rsidRDefault="00373C22"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69988E80" w14:textId="77777777" w:rsidTr="00373C22">
        <w:tc>
          <w:tcPr>
            <w:tcW w:w="9855" w:type="dxa"/>
            <w:gridSpan w:val="8"/>
            <w:tcBorders>
              <w:bottom w:val="double" w:sz="4" w:space="0" w:color="auto"/>
            </w:tcBorders>
            <w:shd w:val="clear" w:color="auto" w:fill="BDD6EE"/>
          </w:tcPr>
          <w:p w14:paraId="4CE789A6" w14:textId="6D091B28" w:rsidR="00373C22" w:rsidRDefault="00373C22" w:rsidP="00373C22">
            <w:pPr>
              <w:jc w:val="both"/>
              <w:rPr>
                <w:b/>
                <w:sz w:val="28"/>
              </w:rPr>
            </w:pPr>
            <w:r>
              <w:br w:type="page"/>
            </w:r>
            <w:r>
              <w:rPr>
                <w:b/>
                <w:sz w:val="28"/>
              </w:rPr>
              <w:t>B-III – Charakteristika studijního předmětu</w:t>
            </w:r>
          </w:p>
        </w:tc>
      </w:tr>
      <w:tr w:rsidR="00373C22" w14:paraId="3517D8E4" w14:textId="77777777" w:rsidTr="00373C22">
        <w:tc>
          <w:tcPr>
            <w:tcW w:w="3086" w:type="dxa"/>
            <w:tcBorders>
              <w:top w:val="double" w:sz="4" w:space="0" w:color="auto"/>
            </w:tcBorders>
            <w:shd w:val="clear" w:color="auto" w:fill="F7CAAC"/>
          </w:tcPr>
          <w:p w14:paraId="1C9FC59B"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386C7D83" w14:textId="77777777" w:rsidR="00373C22" w:rsidRDefault="00373C22" w:rsidP="00373C22">
            <w:pPr>
              <w:jc w:val="both"/>
            </w:pPr>
            <w:r>
              <w:rPr>
                <w:b/>
                <w:bCs/>
              </w:rPr>
              <w:t>Teorie fotografie, filmu a videa</w:t>
            </w:r>
          </w:p>
        </w:tc>
      </w:tr>
      <w:tr w:rsidR="00373C22" w14:paraId="21C1614B" w14:textId="77777777" w:rsidTr="00373C22">
        <w:tc>
          <w:tcPr>
            <w:tcW w:w="3086" w:type="dxa"/>
            <w:shd w:val="clear" w:color="auto" w:fill="F7CAAC"/>
          </w:tcPr>
          <w:p w14:paraId="6EE8758C" w14:textId="77777777" w:rsidR="00373C22" w:rsidRDefault="00373C22" w:rsidP="00373C22">
            <w:pPr>
              <w:jc w:val="both"/>
              <w:rPr>
                <w:b/>
              </w:rPr>
            </w:pPr>
            <w:r>
              <w:rPr>
                <w:b/>
              </w:rPr>
              <w:t>Typ předmětu</w:t>
            </w:r>
          </w:p>
        </w:tc>
        <w:tc>
          <w:tcPr>
            <w:tcW w:w="3406" w:type="dxa"/>
            <w:gridSpan w:val="4"/>
          </w:tcPr>
          <w:p w14:paraId="66F26A14" w14:textId="7AFC773F" w:rsidR="00373C22" w:rsidRDefault="00B56E4B" w:rsidP="00373C22">
            <w:pPr>
              <w:jc w:val="both"/>
            </w:pPr>
            <w:r>
              <w:t>povinně volitelný</w:t>
            </w:r>
          </w:p>
        </w:tc>
        <w:tc>
          <w:tcPr>
            <w:tcW w:w="2695" w:type="dxa"/>
            <w:gridSpan w:val="2"/>
            <w:shd w:val="clear" w:color="auto" w:fill="F7CAAC"/>
          </w:tcPr>
          <w:p w14:paraId="7CDC6298" w14:textId="77777777" w:rsidR="00373C22" w:rsidRDefault="00373C22" w:rsidP="00373C22">
            <w:pPr>
              <w:jc w:val="both"/>
            </w:pPr>
            <w:r>
              <w:rPr>
                <w:b/>
              </w:rPr>
              <w:t>doporučený ročník / semestr</w:t>
            </w:r>
          </w:p>
        </w:tc>
        <w:tc>
          <w:tcPr>
            <w:tcW w:w="668" w:type="dxa"/>
          </w:tcPr>
          <w:p w14:paraId="2DBF5F8D" w14:textId="77777777" w:rsidR="00373C22" w:rsidRDefault="00373C22" w:rsidP="00373C22">
            <w:pPr>
              <w:jc w:val="both"/>
            </w:pPr>
            <w:r>
              <w:t>2/1</w:t>
            </w:r>
          </w:p>
        </w:tc>
      </w:tr>
      <w:tr w:rsidR="00373C22" w14:paraId="5533123F" w14:textId="77777777" w:rsidTr="00373C22">
        <w:tc>
          <w:tcPr>
            <w:tcW w:w="3086" w:type="dxa"/>
            <w:shd w:val="clear" w:color="auto" w:fill="F7CAAC"/>
          </w:tcPr>
          <w:p w14:paraId="12BE2F26" w14:textId="77777777" w:rsidR="00373C22" w:rsidRDefault="00373C22" w:rsidP="00373C22">
            <w:pPr>
              <w:jc w:val="both"/>
              <w:rPr>
                <w:b/>
              </w:rPr>
            </w:pPr>
            <w:r>
              <w:rPr>
                <w:b/>
              </w:rPr>
              <w:t>Rozsah studijního předmětu</w:t>
            </w:r>
          </w:p>
        </w:tc>
        <w:tc>
          <w:tcPr>
            <w:tcW w:w="1701" w:type="dxa"/>
            <w:gridSpan w:val="2"/>
          </w:tcPr>
          <w:p w14:paraId="2523816C" w14:textId="3BCB2B92" w:rsidR="00373C22" w:rsidRDefault="0029428B" w:rsidP="00373C22">
            <w:pPr>
              <w:jc w:val="both"/>
            </w:pPr>
            <w:r>
              <w:t>0+24s</w:t>
            </w:r>
          </w:p>
        </w:tc>
        <w:tc>
          <w:tcPr>
            <w:tcW w:w="889" w:type="dxa"/>
            <w:shd w:val="clear" w:color="auto" w:fill="F7CAAC"/>
          </w:tcPr>
          <w:p w14:paraId="5E28E40C" w14:textId="77777777" w:rsidR="00373C22" w:rsidRDefault="00373C22" w:rsidP="00373C22">
            <w:pPr>
              <w:jc w:val="both"/>
              <w:rPr>
                <w:b/>
              </w:rPr>
            </w:pPr>
            <w:r>
              <w:rPr>
                <w:b/>
              </w:rPr>
              <w:t xml:space="preserve">hod. </w:t>
            </w:r>
          </w:p>
        </w:tc>
        <w:tc>
          <w:tcPr>
            <w:tcW w:w="816" w:type="dxa"/>
          </w:tcPr>
          <w:p w14:paraId="61C19C10" w14:textId="40D15A72" w:rsidR="00373C22" w:rsidRDefault="00373C22" w:rsidP="00373C22">
            <w:pPr>
              <w:jc w:val="both"/>
            </w:pPr>
            <w:r>
              <w:t>2</w:t>
            </w:r>
            <w:r w:rsidR="00B56E4B">
              <w:t>4</w:t>
            </w:r>
          </w:p>
        </w:tc>
        <w:tc>
          <w:tcPr>
            <w:tcW w:w="2156" w:type="dxa"/>
            <w:shd w:val="clear" w:color="auto" w:fill="F7CAAC"/>
          </w:tcPr>
          <w:p w14:paraId="5B8D0DBE" w14:textId="77777777" w:rsidR="00373C22" w:rsidRDefault="00373C22" w:rsidP="00373C22">
            <w:pPr>
              <w:jc w:val="both"/>
              <w:rPr>
                <w:b/>
              </w:rPr>
            </w:pPr>
            <w:r>
              <w:rPr>
                <w:b/>
              </w:rPr>
              <w:t>kreditů</w:t>
            </w:r>
          </w:p>
        </w:tc>
        <w:tc>
          <w:tcPr>
            <w:tcW w:w="1207" w:type="dxa"/>
            <w:gridSpan w:val="2"/>
          </w:tcPr>
          <w:p w14:paraId="4D551C7F" w14:textId="77777777" w:rsidR="00373C22" w:rsidRDefault="00373C22" w:rsidP="00373C22">
            <w:pPr>
              <w:jc w:val="both"/>
            </w:pPr>
            <w:r>
              <w:t>3</w:t>
            </w:r>
          </w:p>
        </w:tc>
      </w:tr>
      <w:tr w:rsidR="00373C22" w14:paraId="5C23AD0A" w14:textId="77777777" w:rsidTr="00373C22">
        <w:tc>
          <w:tcPr>
            <w:tcW w:w="3086" w:type="dxa"/>
            <w:shd w:val="clear" w:color="auto" w:fill="F7CAAC"/>
          </w:tcPr>
          <w:p w14:paraId="234FDA1F" w14:textId="77777777" w:rsidR="00373C22" w:rsidRDefault="00373C22" w:rsidP="00373C22">
            <w:pPr>
              <w:rPr>
                <w:b/>
                <w:sz w:val="22"/>
              </w:rPr>
            </w:pPr>
            <w:r>
              <w:rPr>
                <w:b/>
              </w:rPr>
              <w:t>Prerekvizity, korekvizity, ekvivalence</w:t>
            </w:r>
          </w:p>
        </w:tc>
        <w:tc>
          <w:tcPr>
            <w:tcW w:w="6769" w:type="dxa"/>
            <w:gridSpan w:val="7"/>
          </w:tcPr>
          <w:p w14:paraId="496FABEE" w14:textId="77777777" w:rsidR="00373C22" w:rsidRDefault="00373C22" w:rsidP="00373C22">
            <w:pPr>
              <w:jc w:val="both"/>
            </w:pPr>
          </w:p>
        </w:tc>
      </w:tr>
      <w:tr w:rsidR="00373C22" w14:paraId="258AA921" w14:textId="77777777" w:rsidTr="00373C22">
        <w:tc>
          <w:tcPr>
            <w:tcW w:w="3086" w:type="dxa"/>
            <w:shd w:val="clear" w:color="auto" w:fill="F7CAAC"/>
          </w:tcPr>
          <w:p w14:paraId="5FB241D5" w14:textId="77777777" w:rsidR="00373C22" w:rsidRDefault="00373C22" w:rsidP="00373C22">
            <w:pPr>
              <w:rPr>
                <w:b/>
              </w:rPr>
            </w:pPr>
            <w:r>
              <w:rPr>
                <w:b/>
              </w:rPr>
              <w:t>Způsob ověření studijních výsledků</w:t>
            </w:r>
          </w:p>
        </w:tc>
        <w:tc>
          <w:tcPr>
            <w:tcW w:w="3406" w:type="dxa"/>
            <w:gridSpan w:val="4"/>
          </w:tcPr>
          <w:p w14:paraId="5494631E" w14:textId="77777777" w:rsidR="00373C22" w:rsidRDefault="00373C22" w:rsidP="00373C22">
            <w:pPr>
              <w:jc w:val="both"/>
            </w:pPr>
            <w:r>
              <w:t>zkouška</w:t>
            </w:r>
          </w:p>
        </w:tc>
        <w:tc>
          <w:tcPr>
            <w:tcW w:w="2156" w:type="dxa"/>
            <w:shd w:val="clear" w:color="auto" w:fill="F7CAAC"/>
          </w:tcPr>
          <w:p w14:paraId="5BAB4E76" w14:textId="77777777" w:rsidR="00373C22" w:rsidRDefault="00373C22" w:rsidP="00373C22">
            <w:pPr>
              <w:jc w:val="both"/>
              <w:rPr>
                <w:b/>
              </w:rPr>
            </w:pPr>
            <w:r>
              <w:rPr>
                <w:b/>
              </w:rPr>
              <w:t>Forma výuky</w:t>
            </w:r>
          </w:p>
        </w:tc>
        <w:tc>
          <w:tcPr>
            <w:tcW w:w="1207" w:type="dxa"/>
            <w:gridSpan w:val="2"/>
          </w:tcPr>
          <w:p w14:paraId="55EDF988" w14:textId="77777777" w:rsidR="00373C22" w:rsidRDefault="00373C22" w:rsidP="00373C22">
            <w:pPr>
              <w:jc w:val="both"/>
            </w:pPr>
            <w:r>
              <w:t>seminář</w:t>
            </w:r>
          </w:p>
        </w:tc>
      </w:tr>
      <w:tr w:rsidR="00373C22" w:rsidRPr="00FD14A4" w14:paraId="2D279F15" w14:textId="77777777" w:rsidTr="00373C22">
        <w:tc>
          <w:tcPr>
            <w:tcW w:w="3086" w:type="dxa"/>
            <w:shd w:val="clear" w:color="auto" w:fill="F7CAAC"/>
          </w:tcPr>
          <w:p w14:paraId="53871ED8" w14:textId="77777777" w:rsidR="00373C22" w:rsidRPr="00543DEA" w:rsidRDefault="00373C22"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01B725BB" w14:textId="77777777" w:rsidR="00373C22" w:rsidRPr="00DB6603" w:rsidRDefault="00373C22" w:rsidP="00373C22">
            <w:pPr>
              <w:pStyle w:val="Normlnweb"/>
              <w:spacing w:before="0" w:beforeAutospacing="0" w:after="0" w:afterAutospacing="0"/>
              <w:contextualSpacing/>
              <w:rPr>
                <w:sz w:val="20"/>
                <w:szCs w:val="20"/>
              </w:rPr>
            </w:pPr>
            <w:r>
              <w:rPr>
                <w:sz w:val="20"/>
                <w:szCs w:val="20"/>
              </w:rPr>
              <w:t xml:space="preserve">Seminář </w:t>
            </w:r>
            <w:r w:rsidRPr="00DB6603">
              <w:rPr>
                <w:sz w:val="20"/>
                <w:szCs w:val="20"/>
              </w:rPr>
              <w:t xml:space="preserve">je zakončen esejem, v němž studenti ověří svou schopnost interpretovat </w:t>
            </w:r>
            <w:r>
              <w:rPr>
                <w:sz w:val="20"/>
                <w:szCs w:val="20"/>
              </w:rPr>
              <w:t xml:space="preserve">texty teorie fotografie </w:t>
            </w:r>
            <w:r w:rsidRPr="00DB6603">
              <w:rPr>
                <w:sz w:val="20"/>
                <w:szCs w:val="20"/>
              </w:rPr>
              <w:t>a vztáhnout je k problémům, s nimiž se setkávají ve vlastní tvůrčí práci. Je zadáván jako domácí práce s následnou ústní zkouškou.</w:t>
            </w:r>
          </w:p>
          <w:p w14:paraId="6A2F2191" w14:textId="77777777" w:rsidR="00373C22" w:rsidRPr="00FD14A4" w:rsidRDefault="00373C22" w:rsidP="00373C22">
            <w:pPr>
              <w:widowControl w:val="0"/>
              <w:autoSpaceDE w:val="0"/>
              <w:autoSpaceDN w:val="0"/>
              <w:adjustRightInd w:val="0"/>
              <w:rPr>
                <w:rFonts w:cs="Arial"/>
              </w:rPr>
            </w:pPr>
          </w:p>
        </w:tc>
      </w:tr>
      <w:tr w:rsidR="00373C22" w14:paraId="210B9806" w14:textId="77777777" w:rsidTr="00373C22">
        <w:trPr>
          <w:trHeight w:val="154"/>
        </w:trPr>
        <w:tc>
          <w:tcPr>
            <w:tcW w:w="9855" w:type="dxa"/>
            <w:gridSpan w:val="8"/>
            <w:tcBorders>
              <w:top w:val="nil"/>
            </w:tcBorders>
          </w:tcPr>
          <w:p w14:paraId="640EA638" w14:textId="77777777" w:rsidR="00373C22" w:rsidRDefault="00373C22" w:rsidP="00373C22">
            <w:pPr>
              <w:jc w:val="both"/>
            </w:pPr>
          </w:p>
        </w:tc>
      </w:tr>
      <w:tr w:rsidR="00373C22" w14:paraId="48C2308E" w14:textId="77777777" w:rsidTr="00373C22">
        <w:trPr>
          <w:trHeight w:val="197"/>
        </w:trPr>
        <w:tc>
          <w:tcPr>
            <w:tcW w:w="3086" w:type="dxa"/>
            <w:tcBorders>
              <w:top w:val="nil"/>
            </w:tcBorders>
            <w:shd w:val="clear" w:color="auto" w:fill="F7CAAC"/>
          </w:tcPr>
          <w:p w14:paraId="54D3E450" w14:textId="77777777" w:rsidR="00373C22" w:rsidRDefault="00373C22" w:rsidP="00373C22">
            <w:pPr>
              <w:jc w:val="both"/>
              <w:rPr>
                <w:b/>
              </w:rPr>
            </w:pPr>
            <w:r>
              <w:rPr>
                <w:b/>
              </w:rPr>
              <w:t>Garant předmětu</w:t>
            </w:r>
          </w:p>
        </w:tc>
        <w:tc>
          <w:tcPr>
            <w:tcW w:w="6769" w:type="dxa"/>
            <w:gridSpan w:val="7"/>
            <w:tcBorders>
              <w:top w:val="nil"/>
            </w:tcBorders>
          </w:tcPr>
          <w:p w14:paraId="5FEAAB80" w14:textId="77777777" w:rsidR="00373C22" w:rsidRDefault="00373C22" w:rsidP="00373C22">
            <w:pPr>
              <w:jc w:val="both"/>
            </w:pPr>
          </w:p>
        </w:tc>
      </w:tr>
      <w:tr w:rsidR="00373C22" w14:paraId="0713813E" w14:textId="77777777" w:rsidTr="00373C22">
        <w:trPr>
          <w:trHeight w:val="243"/>
        </w:trPr>
        <w:tc>
          <w:tcPr>
            <w:tcW w:w="3086" w:type="dxa"/>
            <w:tcBorders>
              <w:top w:val="nil"/>
            </w:tcBorders>
            <w:shd w:val="clear" w:color="auto" w:fill="F7CAAC"/>
          </w:tcPr>
          <w:p w14:paraId="5CCD965E" w14:textId="77777777" w:rsidR="00373C22" w:rsidRDefault="00373C22" w:rsidP="00373C22">
            <w:pPr>
              <w:rPr>
                <w:b/>
              </w:rPr>
            </w:pPr>
            <w:r>
              <w:rPr>
                <w:b/>
              </w:rPr>
              <w:t>Zapojení garanta do výuky předmětu</w:t>
            </w:r>
          </w:p>
        </w:tc>
        <w:tc>
          <w:tcPr>
            <w:tcW w:w="6769" w:type="dxa"/>
            <w:gridSpan w:val="7"/>
            <w:tcBorders>
              <w:top w:val="nil"/>
            </w:tcBorders>
          </w:tcPr>
          <w:p w14:paraId="560E8BBC" w14:textId="77777777" w:rsidR="00373C22" w:rsidRDefault="00373C22" w:rsidP="00373C22">
            <w:pPr>
              <w:jc w:val="both"/>
            </w:pPr>
          </w:p>
        </w:tc>
      </w:tr>
      <w:tr w:rsidR="00373C22" w14:paraId="6DEAE2BD" w14:textId="77777777" w:rsidTr="00373C22">
        <w:tc>
          <w:tcPr>
            <w:tcW w:w="3086" w:type="dxa"/>
            <w:shd w:val="clear" w:color="auto" w:fill="F7CAAC"/>
          </w:tcPr>
          <w:p w14:paraId="1251E81D" w14:textId="77777777" w:rsidR="00373C22" w:rsidRDefault="00373C22" w:rsidP="00373C22">
            <w:pPr>
              <w:jc w:val="both"/>
              <w:rPr>
                <w:b/>
              </w:rPr>
            </w:pPr>
            <w:r>
              <w:rPr>
                <w:b/>
              </w:rPr>
              <w:t>Vyučující</w:t>
            </w:r>
          </w:p>
        </w:tc>
        <w:tc>
          <w:tcPr>
            <w:tcW w:w="6769" w:type="dxa"/>
            <w:gridSpan w:val="7"/>
            <w:tcBorders>
              <w:bottom w:val="nil"/>
            </w:tcBorders>
          </w:tcPr>
          <w:p w14:paraId="6B426A0A" w14:textId="77777777" w:rsidR="00373C22" w:rsidRDefault="00373C22" w:rsidP="00373C22">
            <w:pPr>
              <w:jc w:val="both"/>
            </w:pPr>
          </w:p>
        </w:tc>
      </w:tr>
      <w:tr w:rsidR="00373C22" w14:paraId="6C385358" w14:textId="77777777" w:rsidTr="00373C22">
        <w:trPr>
          <w:trHeight w:val="270"/>
        </w:trPr>
        <w:tc>
          <w:tcPr>
            <w:tcW w:w="9855" w:type="dxa"/>
            <w:gridSpan w:val="8"/>
            <w:tcBorders>
              <w:top w:val="nil"/>
            </w:tcBorders>
          </w:tcPr>
          <w:p w14:paraId="67095615" w14:textId="45FB2C34" w:rsidR="00373C22" w:rsidRDefault="00373C22" w:rsidP="00373C22">
            <w:pPr>
              <w:jc w:val="both"/>
            </w:pPr>
            <w:r>
              <w:t>prof. Mgr. Karel Císař, Ph.D.</w:t>
            </w:r>
          </w:p>
        </w:tc>
      </w:tr>
      <w:tr w:rsidR="00373C22" w14:paraId="704569E4" w14:textId="77777777" w:rsidTr="00373C22">
        <w:tc>
          <w:tcPr>
            <w:tcW w:w="3086" w:type="dxa"/>
            <w:shd w:val="clear" w:color="auto" w:fill="F7CAAC"/>
          </w:tcPr>
          <w:p w14:paraId="47E25081" w14:textId="3D7ECB03" w:rsidR="00373C22" w:rsidRDefault="00F33E9D" w:rsidP="00373C22">
            <w:pPr>
              <w:jc w:val="both"/>
              <w:rPr>
                <w:b/>
              </w:rPr>
            </w:pPr>
            <w:r w:rsidRPr="005A0406">
              <w:rPr>
                <w:b/>
              </w:rPr>
              <w:t>Hlavní témata a výsledky učení</w:t>
            </w:r>
          </w:p>
        </w:tc>
        <w:tc>
          <w:tcPr>
            <w:tcW w:w="6769" w:type="dxa"/>
            <w:gridSpan w:val="7"/>
            <w:tcBorders>
              <w:bottom w:val="nil"/>
            </w:tcBorders>
          </w:tcPr>
          <w:p w14:paraId="50373051" w14:textId="77777777" w:rsidR="00373C22" w:rsidRDefault="00373C22" w:rsidP="00373C22">
            <w:pPr>
              <w:jc w:val="both"/>
            </w:pPr>
          </w:p>
        </w:tc>
      </w:tr>
      <w:tr w:rsidR="00373C22" w:rsidRPr="00BD7CAE" w14:paraId="3283C06B" w14:textId="77777777" w:rsidTr="00A35439">
        <w:trPr>
          <w:trHeight w:val="1133"/>
        </w:trPr>
        <w:tc>
          <w:tcPr>
            <w:tcW w:w="9855" w:type="dxa"/>
            <w:gridSpan w:val="8"/>
            <w:tcBorders>
              <w:top w:val="nil"/>
              <w:bottom w:val="single" w:sz="4" w:space="0" w:color="auto"/>
            </w:tcBorders>
          </w:tcPr>
          <w:p w14:paraId="5E0ACED7" w14:textId="77777777" w:rsidR="00A35439" w:rsidRDefault="00A35439" w:rsidP="00373C22">
            <w:pPr>
              <w:pStyle w:val="Normlnweb"/>
              <w:spacing w:before="0" w:beforeAutospacing="0" w:after="0" w:afterAutospacing="0"/>
              <w:contextualSpacing/>
              <w:rPr>
                <w:b/>
                <w:bCs/>
                <w:sz w:val="20"/>
                <w:szCs w:val="20"/>
              </w:rPr>
            </w:pPr>
          </w:p>
          <w:p w14:paraId="31FC4132" w14:textId="2B61B288" w:rsidR="00373C22" w:rsidRDefault="00373C22" w:rsidP="00373C22">
            <w:pPr>
              <w:pStyle w:val="Normlnweb"/>
              <w:spacing w:before="0" w:beforeAutospacing="0" w:after="0" w:afterAutospacing="0"/>
              <w:contextualSpacing/>
              <w:rPr>
                <w:b/>
                <w:bCs/>
                <w:sz w:val="20"/>
                <w:szCs w:val="20"/>
              </w:rPr>
            </w:pPr>
            <w:r w:rsidRPr="00DB6603">
              <w:rPr>
                <w:b/>
                <w:bCs/>
                <w:sz w:val="20"/>
                <w:szCs w:val="20"/>
              </w:rPr>
              <w:t>Anotace:</w:t>
            </w:r>
          </w:p>
          <w:p w14:paraId="355DEE43" w14:textId="77777777" w:rsidR="00373C22" w:rsidRPr="00766E63" w:rsidRDefault="00373C22" w:rsidP="00373C22">
            <w:pPr>
              <w:pStyle w:val="Normlnweb"/>
              <w:spacing w:before="0" w:beforeAutospacing="0" w:after="0" w:afterAutospacing="0"/>
              <w:contextualSpacing/>
              <w:rPr>
                <w:sz w:val="20"/>
                <w:szCs w:val="20"/>
              </w:rPr>
            </w:pPr>
            <w:r w:rsidRPr="00766E63">
              <w:rPr>
                <w:sz w:val="20"/>
                <w:szCs w:val="20"/>
              </w:rPr>
              <w:t>Kurs na základě komentované četby výz</w:t>
            </w:r>
            <w:r>
              <w:rPr>
                <w:sz w:val="20"/>
                <w:szCs w:val="20"/>
              </w:rPr>
              <w:t xml:space="preserve">namných textů teorie fotografie, filmu a videa </w:t>
            </w:r>
            <w:r w:rsidRPr="00766E63">
              <w:rPr>
                <w:sz w:val="20"/>
                <w:szCs w:val="20"/>
              </w:rPr>
              <w:t>20. století představí fotografii</w:t>
            </w:r>
            <w:r>
              <w:rPr>
                <w:sz w:val="20"/>
                <w:szCs w:val="20"/>
              </w:rPr>
              <w:t>, film a/nebo film jako teoretické</w:t>
            </w:r>
            <w:r w:rsidRPr="00766E63">
              <w:rPr>
                <w:sz w:val="20"/>
                <w:szCs w:val="20"/>
              </w:rPr>
              <w:t xml:space="preserve"> předmět</w:t>
            </w:r>
            <w:r>
              <w:rPr>
                <w:sz w:val="20"/>
                <w:szCs w:val="20"/>
              </w:rPr>
              <w:t>y, jež narušují</w:t>
            </w:r>
            <w:r w:rsidRPr="00766E63">
              <w:rPr>
                <w:sz w:val="20"/>
                <w:szCs w:val="20"/>
              </w:rPr>
              <w:t xml:space="preserve"> běžné pochopení dějin umění i vývoj umělecké praxe. </w:t>
            </w:r>
            <w:r>
              <w:rPr>
                <w:sz w:val="20"/>
                <w:szCs w:val="20"/>
              </w:rPr>
              <w:t xml:space="preserve">Věnuje se </w:t>
            </w:r>
            <w:r w:rsidRPr="00766E63">
              <w:rPr>
                <w:sz w:val="20"/>
                <w:szCs w:val="20"/>
              </w:rPr>
              <w:t>rozporům, provázejícím dokument, dokumentární fotografii</w:t>
            </w:r>
            <w:r>
              <w:rPr>
                <w:sz w:val="20"/>
                <w:szCs w:val="20"/>
              </w:rPr>
              <w:t>, dokumentární film</w:t>
            </w:r>
            <w:r w:rsidRPr="00766E63">
              <w:rPr>
                <w:sz w:val="20"/>
                <w:szCs w:val="20"/>
              </w:rPr>
              <w:t xml:space="preserve"> a dokumentarismus v současném umění.</w:t>
            </w:r>
            <w:r>
              <w:rPr>
                <w:sz w:val="20"/>
                <w:szCs w:val="20"/>
              </w:rPr>
              <w:t xml:space="preserve"> Téma kursu se každý rok mění v závislosti na aktuálních tématech a dostupnosti překladové literatury.</w:t>
            </w:r>
          </w:p>
          <w:p w14:paraId="6F8A44AC" w14:textId="77777777" w:rsidR="00373C22" w:rsidRDefault="00373C22" w:rsidP="00373C22">
            <w:pPr>
              <w:pStyle w:val="Normlnweb"/>
              <w:spacing w:before="0" w:beforeAutospacing="0" w:after="0" w:afterAutospacing="0"/>
              <w:contextualSpacing/>
              <w:rPr>
                <w:b/>
                <w:bCs/>
                <w:sz w:val="20"/>
                <w:szCs w:val="20"/>
              </w:rPr>
            </w:pPr>
          </w:p>
          <w:p w14:paraId="26796D80" w14:textId="77777777" w:rsidR="00373C22" w:rsidRDefault="00373C22" w:rsidP="00373C22">
            <w:pPr>
              <w:rPr>
                <w:rFonts w:cs="Arial"/>
                <w:b/>
                <w:bCs/>
              </w:rPr>
            </w:pPr>
            <w:r w:rsidRPr="006757D3">
              <w:rPr>
                <w:rFonts w:cs="Arial"/>
                <w:b/>
                <w:bCs/>
              </w:rPr>
              <w:t>Osnova:</w:t>
            </w:r>
          </w:p>
          <w:p w14:paraId="1B6A9A73" w14:textId="77777777" w:rsidR="00373C22" w:rsidRPr="00766E63" w:rsidRDefault="00373C22" w:rsidP="00373C22">
            <w:pPr>
              <w:pStyle w:val="Normlnweb"/>
              <w:spacing w:before="0" w:beforeAutospacing="0" w:after="0" w:afterAutospacing="0"/>
              <w:contextualSpacing/>
              <w:rPr>
                <w:sz w:val="20"/>
                <w:szCs w:val="20"/>
              </w:rPr>
            </w:pPr>
            <w:r w:rsidRPr="00766E63">
              <w:rPr>
                <w:sz w:val="20"/>
                <w:szCs w:val="20"/>
              </w:rPr>
              <w:t>1. Olivier Lugon: „Dokument“. Autorita a ambiguita; 2. Eyal Weizman: Forenzní architektura jako faktografie dnes; 3. Ariella Azoulay: Občanská smlouva fotografie; 4. Trevor Paglen: Negativní dialektika v éře googlu; 5. Hito Steyerl: Ústup z reprezentace; 6. Jonathan Crary: O koncích spánku: Stíny v záři bdícího světa;  7. Georges Didi-Huberman: Podobný, nepodobný, přeživší; 8. Martha Rosler: Post-dokumentaristika, post-fotografie? 9. Allan Sekula: Výklad archivu; 10. Benjamin Buchloh: Od faktury k faktografii; 11. Michel Foucault: Historické a priori a archiv. 12. Walter Benjamin: Autor jako producent.</w:t>
            </w:r>
          </w:p>
          <w:p w14:paraId="63B3E42C" w14:textId="77777777" w:rsidR="00373C22" w:rsidRDefault="00373C22" w:rsidP="00373C22">
            <w:pPr>
              <w:rPr>
                <w:rFonts w:cs="Arial"/>
                <w:b/>
                <w:bCs/>
                <w:szCs w:val="24"/>
              </w:rPr>
            </w:pPr>
          </w:p>
          <w:p w14:paraId="0745673F" w14:textId="77777777" w:rsidR="00373C22" w:rsidRDefault="00373C22" w:rsidP="00373C22">
            <w:pPr>
              <w:pStyle w:val="Normlnweb"/>
              <w:spacing w:before="0" w:beforeAutospacing="0" w:after="0" w:afterAutospacing="0"/>
              <w:contextualSpacing/>
              <w:rPr>
                <w:b/>
                <w:bCs/>
                <w:sz w:val="20"/>
                <w:szCs w:val="20"/>
              </w:rPr>
            </w:pPr>
            <w:r w:rsidRPr="00DB6603">
              <w:rPr>
                <w:b/>
                <w:bCs/>
                <w:sz w:val="20"/>
                <w:szCs w:val="20"/>
              </w:rPr>
              <w:t>Cíle studia:</w:t>
            </w:r>
          </w:p>
          <w:p w14:paraId="0C9687A6" w14:textId="77777777" w:rsidR="00373C22" w:rsidRPr="00766E63" w:rsidRDefault="00373C22" w:rsidP="00373C22">
            <w:pPr>
              <w:pStyle w:val="Normlnweb"/>
              <w:spacing w:before="0" w:beforeAutospacing="0" w:after="0" w:afterAutospacing="0"/>
              <w:contextualSpacing/>
              <w:rPr>
                <w:sz w:val="20"/>
                <w:szCs w:val="20"/>
              </w:rPr>
            </w:pPr>
            <w:r w:rsidRPr="00766E63">
              <w:rPr>
                <w:sz w:val="20"/>
                <w:szCs w:val="20"/>
              </w:rPr>
              <w:t>Kurs si klade za cíl na základě četby vybraných autorů představit soudobé teorie dokumentu, dokumentární fotografie a dokumentarismu v současném umění. Posluchačky a posluchače vede k tomu, aby rozvíjeli svou schopnost kritické reflexe a uvědomění si širší společenské zodpovědnosti při produkci obrazů.</w:t>
            </w:r>
          </w:p>
          <w:p w14:paraId="05DEA1C8" w14:textId="77777777" w:rsidR="00373C22" w:rsidRDefault="00373C22" w:rsidP="00373C22">
            <w:pPr>
              <w:widowControl w:val="0"/>
              <w:autoSpaceDE w:val="0"/>
              <w:autoSpaceDN w:val="0"/>
              <w:adjustRightInd w:val="0"/>
              <w:contextualSpacing/>
              <w:rPr>
                <w:b/>
              </w:rPr>
            </w:pPr>
          </w:p>
          <w:p w14:paraId="48F12B28" w14:textId="77777777" w:rsidR="00373C22" w:rsidRPr="00DB6603" w:rsidRDefault="00373C22" w:rsidP="00373C22">
            <w:pPr>
              <w:widowControl w:val="0"/>
              <w:autoSpaceDE w:val="0"/>
              <w:autoSpaceDN w:val="0"/>
              <w:adjustRightInd w:val="0"/>
              <w:contextualSpacing/>
              <w:rPr>
                <w:b/>
              </w:rPr>
            </w:pPr>
            <w:r w:rsidRPr="00DB6603">
              <w:rPr>
                <w:b/>
              </w:rPr>
              <w:t>Výsledky učení:</w:t>
            </w:r>
          </w:p>
          <w:p w14:paraId="67116B88" w14:textId="77777777" w:rsidR="00373C22" w:rsidRDefault="00373C22" w:rsidP="00373C22">
            <w:pPr>
              <w:widowControl w:val="0"/>
              <w:autoSpaceDE w:val="0"/>
              <w:autoSpaceDN w:val="0"/>
              <w:adjustRightInd w:val="0"/>
              <w:contextualSpacing/>
            </w:pPr>
            <w:r w:rsidRPr="00DB6603">
              <w:t>Po úspěšném absolvování předmětu je student schopen:</w:t>
            </w:r>
          </w:p>
          <w:p w14:paraId="22571D9F" w14:textId="77777777" w:rsidR="00373C22" w:rsidRPr="00DB6603" w:rsidRDefault="00373C22" w:rsidP="0021777E">
            <w:pPr>
              <w:pStyle w:val="Normlnweb"/>
              <w:numPr>
                <w:ilvl w:val="0"/>
                <w:numId w:val="63"/>
              </w:numPr>
              <w:spacing w:before="0" w:beforeAutospacing="0" w:after="0" w:afterAutospacing="0"/>
              <w:contextualSpacing/>
              <w:rPr>
                <w:sz w:val="20"/>
                <w:szCs w:val="20"/>
              </w:rPr>
            </w:pPr>
            <w:r w:rsidRPr="00DB6603">
              <w:rPr>
                <w:sz w:val="20"/>
                <w:szCs w:val="20"/>
              </w:rPr>
              <w:t>kriticky zhodnotit vý</w:t>
            </w:r>
            <w:r>
              <w:rPr>
                <w:sz w:val="20"/>
                <w:szCs w:val="20"/>
              </w:rPr>
              <w:t>znam odlišných teoretických koncepcí pro dokumentární fotografii a dokumentarismus v současném umění</w:t>
            </w:r>
            <w:r w:rsidRPr="00DB6603">
              <w:rPr>
                <w:sz w:val="20"/>
                <w:szCs w:val="20"/>
              </w:rPr>
              <w:t xml:space="preserve"> </w:t>
            </w:r>
          </w:p>
          <w:p w14:paraId="03180EBE" w14:textId="77777777" w:rsidR="00373C22" w:rsidRPr="00FF0558" w:rsidRDefault="00373C22" w:rsidP="0021777E">
            <w:pPr>
              <w:pStyle w:val="Normlnweb"/>
              <w:numPr>
                <w:ilvl w:val="0"/>
                <w:numId w:val="63"/>
              </w:numPr>
              <w:spacing w:before="0" w:beforeAutospacing="0" w:after="0" w:afterAutospacing="0"/>
              <w:contextualSpacing/>
              <w:rPr>
                <w:bCs/>
                <w:sz w:val="20"/>
                <w:szCs w:val="20"/>
              </w:rPr>
            </w:pPr>
            <w:r w:rsidRPr="00DB6603">
              <w:rPr>
                <w:bCs/>
                <w:sz w:val="20"/>
                <w:szCs w:val="20"/>
              </w:rPr>
              <w:t xml:space="preserve">zařadit svoji </w:t>
            </w:r>
            <w:r>
              <w:rPr>
                <w:bCs/>
                <w:sz w:val="20"/>
                <w:szCs w:val="20"/>
              </w:rPr>
              <w:t xml:space="preserve">odbornou </w:t>
            </w:r>
            <w:r w:rsidRPr="00DB6603">
              <w:rPr>
                <w:bCs/>
                <w:sz w:val="20"/>
                <w:szCs w:val="20"/>
              </w:rPr>
              <w:t xml:space="preserve">práci </w:t>
            </w:r>
            <w:r w:rsidRPr="00DB6603">
              <w:rPr>
                <w:sz w:val="20"/>
                <w:szCs w:val="20"/>
              </w:rPr>
              <w:t>do širších společenských a politických souvislostí</w:t>
            </w:r>
          </w:p>
          <w:p w14:paraId="4CFA486B" w14:textId="77777777" w:rsidR="00373C22" w:rsidRPr="00DB6603" w:rsidRDefault="00373C22" w:rsidP="0021777E">
            <w:pPr>
              <w:pStyle w:val="Normlnweb"/>
              <w:numPr>
                <w:ilvl w:val="0"/>
                <w:numId w:val="63"/>
              </w:numPr>
              <w:spacing w:before="0" w:beforeAutospacing="0" w:after="0" w:afterAutospacing="0"/>
              <w:contextualSpacing/>
              <w:rPr>
                <w:bCs/>
                <w:sz w:val="20"/>
                <w:szCs w:val="20"/>
              </w:rPr>
            </w:pPr>
            <w:r w:rsidRPr="00DB6603">
              <w:rPr>
                <w:bCs/>
                <w:sz w:val="20"/>
                <w:szCs w:val="20"/>
              </w:rPr>
              <w:t>analyzovat teoretické texty</w:t>
            </w:r>
          </w:p>
          <w:p w14:paraId="38B90FF5" w14:textId="77777777" w:rsidR="00373C22" w:rsidRPr="00DB6603" w:rsidRDefault="00373C22" w:rsidP="0021777E">
            <w:pPr>
              <w:pStyle w:val="Normlnweb"/>
              <w:numPr>
                <w:ilvl w:val="0"/>
                <w:numId w:val="63"/>
              </w:numPr>
              <w:spacing w:before="0" w:beforeAutospacing="0" w:after="0" w:afterAutospacing="0"/>
              <w:contextualSpacing/>
              <w:rPr>
                <w:bCs/>
                <w:sz w:val="20"/>
                <w:szCs w:val="20"/>
              </w:rPr>
            </w:pPr>
            <w:r w:rsidRPr="00DB6603">
              <w:rPr>
                <w:bCs/>
                <w:sz w:val="20"/>
                <w:szCs w:val="20"/>
              </w:rPr>
              <w:t>přesvědčivě argumentovat</w:t>
            </w:r>
          </w:p>
          <w:p w14:paraId="2EA607BE" w14:textId="77777777" w:rsidR="00373C22" w:rsidRPr="00BD7CAE" w:rsidRDefault="00373C22" w:rsidP="00373C22">
            <w:pPr>
              <w:pStyle w:val="Normlnweb"/>
              <w:spacing w:before="0" w:beforeAutospacing="0" w:after="0" w:afterAutospacing="0"/>
              <w:ind w:left="720"/>
              <w:contextualSpacing/>
              <w:rPr>
                <w:sz w:val="20"/>
                <w:szCs w:val="20"/>
              </w:rPr>
            </w:pPr>
          </w:p>
        </w:tc>
      </w:tr>
      <w:tr w:rsidR="00CE0874" w14:paraId="08F5A8A9" w14:textId="77777777" w:rsidTr="00A35439">
        <w:trPr>
          <w:trHeight w:val="265"/>
        </w:trPr>
        <w:tc>
          <w:tcPr>
            <w:tcW w:w="3653" w:type="dxa"/>
            <w:gridSpan w:val="2"/>
            <w:tcBorders>
              <w:top w:val="single" w:sz="4" w:space="0" w:color="auto"/>
              <w:bottom w:val="nil"/>
            </w:tcBorders>
            <w:shd w:val="clear" w:color="auto" w:fill="F7CAAC"/>
          </w:tcPr>
          <w:p w14:paraId="44922F69" w14:textId="6361DAB2" w:rsidR="00CE0874" w:rsidRDefault="00CE0874" w:rsidP="00CE0874">
            <w:pPr>
              <w:jc w:val="both"/>
            </w:pPr>
            <w:r>
              <w:rPr>
                <w:b/>
              </w:rPr>
              <w:t>Metody výuky</w:t>
            </w:r>
          </w:p>
        </w:tc>
        <w:tc>
          <w:tcPr>
            <w:tcW w:w="6202" w:type="dxa"/>
            <w:gridSpan w:val="6"/>
            <w:tcBorders>
              <w:top w:val="single" w:sz="4" w:space="0" w:color="auto"/>
              <w:bottom w:val="nil"/>
            </w:tcBorders>
          </w:tcPr>
          <w:p w14:paraId="3731B4E6" w14:textId="77777777" w:rsidR="00CE0874" w:rsidRDefault="00CE0874" w:rsidP="0016267B">
            <w:pPr>
              <w:jc w:val="both"/>
            </w:pPr>
          </w:p>
        </w:tc>
      </w:tr>
      <w:tr w:rsidR="00CE0874" w:rsidRPr="00A35439" w14:paraId="27D63BC0" w14:textId="77777777" w:rsidTr="00A35439">
        <w:trPr>
          <w:trHeight w:val="1133"/>
        </w:trPr>
        <w:tc>
          <w:tcPr>
            <w:tcW w:w="9855" w:type="dxa"/>
            <w:gridSpan w:val="8"/>
            <w:tcBorders>
              <w:top w:val="nil"/>
              <w:bottom w:val="single" w:sz="4" w:space="0" w:color="auto"/>
            </w:tcBorders>
          </w:tcPr>
          <w:p w14:paraId="5BECE8C9" w14:textId="77777777" w:rsidR="00A35439" w:rsidRPr="00A35439" w:rsidRDefault="00A35439" w:rsidP="00A35439"/>
          <w:p w14:paraId="3D4B7D95" w14:textId="77777777" w:rsidR="00A35439" w:rsidRPr="00A35439" w:rsidRDefault="00A35439" w:rsidP="00A35439">
            <w:r w:rsidRPr="00A35439">
              <w:t>Seminář je zaměřen na rozvíjení individuálních aktivit studujících. Studující se blíže seznamují s odbornou literaturou a využívají prostor pro diskuse a odborné debaty. V průběhu semestru pravidelně vystupují se samostatnými referáty týkajícími se prostudované odborné literatury. Studijní materiály jsou studujícím zpřístupněny v digitální formě.</w:t>
            </w:r>
          </w:p>
          <w:p w14:paraId="12D350D4" w14:textId="017596D7" w:rsidR="00A35439" w:rsidRDefault="00A35439" w:rsidP="00A35439"/>
          <w:p w14:paraId="1728562D" w14:textId="72B7A60A" w:rsidR="00A35439" w:rsidRDefault="00A35439" w:rsidP="00A35439"/>
          <w:p w14:paraId="0A69B02B" w14:textId="7B6AF3E8" w:rsidR="00A35439" w:rsidRDefault="00A35439" w:rsidP="00A35439"/>
          <w:p w14:paraId="511C0EB4" w14:textId="26DB231E" w:rsidR="00A35439" w:rsidRDefault="00A35439" w:rsidP="00A35439"/>
          <w:p w14:paraId="3FDEFDAE" w14:textId="77777777" w:rsidR="00A35439" w:rsidRPr="00A35439" w:rsidRDefault="00A35439" w:rsidP="00A35439"/>
          <w:p w14:paraId="38CCE767" w14:textId="186FC488" w:rsidR="00A35439" w:rsidRPr="00A35439" w:rsidRDefault="00A35439" w:rsidP="00A35439"/>
        </w:tc>
      </w:tr>
      <w:tr w:rsidR="00373C22" w14:paraId="0115193C" w14:textId="77777777" w:rsidTr="00A35439">
        <w:trPr>
          <w:trHeight w:val="265"/>
        </w:trPr>
        <w:tc>
          <w:tcPr>
            <w:tcW w:w="3653" w:type="dxa"/>
            <w:gridSpan w:val="2"/>
            <w:tcBorders>
              <w:top w:val="single" w:sz="4" w:space="0" w:color="auto"/>
            </w:tcBorders>
            <w:shd w:val="clear" w:color="auto" w:fill="F7CAAC"/>
          </w:tcPr>
          <w:p w14:paraId="03798BC9" w14:textId="77777777" w:rsidR="00373C22" w:rsidRDefault="00373C22" w:rsidP="00373C22">
            <w:pPr>
              <w:jc w:val="both"/>
            </w:pPr>
            <w:r>
              <w:rPr>
                <w:b/>
              </w:rPr>
              <w:t>Studijní literatura a studijní pomůcky</w:t>
            </w:r>
          </w:p>
        </w:tc>
        <w:tc>
          <w:tcPr>
            <w:tcW w:w="6202" w:type="dxa"/>
            <w:gridSpan w:val="6"/>
            <w:tcBorders>
              <w:top w:val="single" w:sz="4" w:space="0" w:color="auto"/>
              <w:bottom w:val="nil"/>
            </w:tcBorders>
          </w:tcPr>
          <w:p w14:paraId="68F4595C" w14:textId="77777777" w:rsidR="00373C22" w:rsidRDefault="00373C22" w:rsidP="00373C22">
            <w:pPr>
              <w:jc w:val="both"/>
            </w:pPr>
          </w:p>
        </w:tc>
      </w:tr>
      <w:tr w:rsidR="00373C22" w14:paraId="3B69DCD4" w14:textId="77777777" w:rsidTr="00373C22">
        <w:trPr>
          <w:trHeight w:val="1497"/>
        </w:trPr>
        <w:tc>
          <w:tcPr>
            <w:tcW w:w="9855" w:type="dxa"/>
            <w:gridSpan w:val="8"/>
            <w:tcBorders>
              <w:top w:val="nil"/>
            </w:tcBorders>
          </w:tcPr>
          <w:p w14:paraId="3CB71EB0" w14:textId="77777777" w:rsidR="003E6772" w:rsidRDefault="003E6772" w:rsidP="00373C22">
            <w:pPr>
              <w:rPr>
                <w:b/>
              </w:rPr>
            </w:pPr>
          </w:p>
          <w:p w14:paraId="2175BB1C" w14:textId="7C53FA52" w:rsidR="00373C22" w:rsidRDefault="00373C22" w:rsidP="00373C22">
            <w:pPr>
              <w:rPr>
                <w:b/>
              </w:rPr>
            </w:pPr>
            <w:r>
              <w:rPr>
                <w:b/>
              </w:rPr>
              <w:t>Povinná:</w:t>
            </w:r>
          </w:p>
          <w:p w14:paraId="3C97F05F" w14:textId="77777777" w:rsidR="00373C22" w:rsidRPr="00BE3A45" w:rsidRDefault="00373C22" w:rsidP="00373C22">
            <w:pPr>
              <w:contextualSpacing/>
            </w:pPr>
            <w:r w:rsidRPr="00BE3A45">
              <w:t>Karel Císař, (ed.) Co je to fotografie?, Praha 2004.</w:t>
            </w:r>
          </w:p>
          <w:p w14:paraId="2BED51A1" w14:textId="77777777" w:rsidR="00373C22" w:rsidRPr="00BE3A45" w:rsidRDefault="00373C22" w:rsidP="00373C22">
            <w:pPr>
              <w:contextualSpacing/>
            </w:pPr>
            <w:r w:rsidRPr="00BE3A45">
              <w:t>Martina Pachmanová (ed.), Texty</w:t>
            </w:r>
            <w:r>
              <w:t>.</w:t>
            </w:r>
            <w:r w:rsidRPr="00BE3A45">
              <w:t xml:space="preserve"> Martha Rosler, Praha 2008.</w:t>
            </w:r>
          </w:p>
          <w:p w14:paraId="4A6158DE" w14:textId="77777777" w:rsidR="00373C22" w:rsidRDefault="00373C22" w:rsidP="00373C22">
            <w:pPr>
              <w:rPr>
                <w:b/>
              </w:rPr>
            </w:pPr>
          </w:p>
          <w:p w14:paraId="139B0C27" w14:textId="77777777" w:rsidR="00373C22" w:rsidRPr="00866EB8" w:rsidRDefault="00373C22" w:rsidP="00373C22">
            <w:pPr>
              <w:rPr>
                <w:b/>
              </w:rPr>
            </w:pPr>
            <w:r w:rsidRPr="00866EB8">
              <w:rPr>
                <w:b/>
              </w:rPr>
              <w:t>Doporučená</w:t>
            </w:r>
            <w:r>
              <w:rPr>
                <w:b/>
              </w:rPr>
              <w:t>:</w:t>
            </w:r>
          </w:p>
          <w:p w14:paraId="3E2DDCEE" w14:textId="77777777" w:rsidR="00373C22" w:rsidRDefault="00373C22" w:rsidP="00373C22">
            <w:pPr>
              <w:contextualSpacing/>
            </w:pPr>
            <w:r w:rsidRPr="00FF0558">
              <w:t>Maria Lind, Hito Steyerl (Eds.)The Greenroom Reconsidering the Documentary and Contemporary Art #1</w:t>
            </w:r>
            <w:r>
              <w:t>, 2008.</w:t>
            </w:r>
          </w:p>
          <w:p w14:paraId="0081691C" w14:textId="77777777" w:rsidR="00373C22" w:rsidRPr="00BE3A45" w:rsidRDefault="00373C22" w:rsidP="00373C22">
            <w:pPr>
              <w:contextualSpacing/>
            </w:pPr>
            <w:r w:rsidRPr="00BE3A45">
              <w:t>Labyrint revue 35–36, 2014.</w:t>
            </w:r>
          </w:p>
          <w:p w14:paraId="5E8175C5" w14:textId="77777777" w:rsidR="00373C22" w:rsidRDefault="00373C22" w:rsidP="00373C22">
            <w:pPr>
              <w:contextualSpacing/>
            </w:pPr>
            <w:r w:rsidRPr="00BE3A45">
              <w:t>Časopis Fotograf #26, 2015 a #30/2017.</w:t>
            </w:r>
          </w:p>
          <w:p w14:paraId="7FAA180E" w14:textId="0855CC0B" w:rsidR="003E6772" w:rsidRDefault="003E6772" w:rsidP="00373C22">
            <w:pPr>
              <w:contextualSpacing/>
            </w:pPr>
          </w:p>
        </w:tc>
      </w:tr>
      <w:tr w:rsidR="00373C22" w14:paraId="0BBCC118" w14:textId="77777777" w:rsidTr="00373C22">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67498D40" w14:textId="77777777" w:rsidR="00373C22" w:rsidRDefault="00373C22" w:rsidP="00373C22">
            <w:pPr>
              <w:jc w:val="center"/>
              <w:rPr>
                <w:b/>
              </w:rPr>
            </w:pPr>
            <w:r>
              <w:rPr>
                <w:b/>
              </w:rPr>
              <w:t>Informace ke kombinované nebo distanční formě</w:t>
            </w:r>
          </w:p>
        </w:tc>
      </w:tr>
      <w:tr w:rsidR="00373C22" w14:paraId="070CB2D6" w14:textId="77777777" w:rsidTr="00373C22">
        <w:tc>
          <w:tcPr>
            <w:tcW w:w="4787" w:type="dxa"/>
            <w:gridSpan w:val="3"/>
            <w:tcBorders>
              <w:top w:val="single" w:sz="2" w:space="0" w:color="auto"/>
            </w:tcBorders>
            <w:shd w:val="clear" w:color="auto" w:fill="F7CAAC"/>
          </w:tcPr>
          <w:p w14:paraId="63487E53" w14:textId="77777777" w:rsidR="00373C22" w:rsidRDefault="00373C22" w:rsidP="00373C22">
            <w:pPr>
              <w:jc w:val="both"/>
            </w:pPr>
            <w:r>
              <w:rPr>
                <w:b/>
              </w:rPr>
              <w:t>Rozsah konzultací (soustředění)</w:t>
            </w:r>
          </w:p>
        </w:tc>
        <w:tc>
          <w:tcPr>
            <w:tcW w:w="889" w:type="dxa"/>
            <w:tcBorders>
              <w:top w:val="single" w:sz="2" w:space="0" w:color="auto"/>
            </w:tcBorders>
          </w:tcPr>
          <w:p w14:paraId="6F23105D" w14:textId="77777777" w:rsidR="00373C22" w:rsidRDefault="00373C22" w:rsidP="00373C22">
            <w:pPr>
              <w:jc w:val="both"/>
            </w:pPr>
          </w:p>
        </w:tc>
        <w:tc>
          <w:tcPr>
            <w:tcW w:w="4179" w:type="dxa"/>
            <w:gridSpan w:val="4"/>
            <w:tcBorders>
              <w:top w:val="single" w:sz="2" w:space="0" w:color="auto"/>
            </w:tcBorders>
            <w:shd w:val="clear" w:color="auto" w:fill="F7CAAC"/>
          </w:tcPr>
          <w:p w14:paraId="2F37B44D" w14:textId="77777777" w:rsidR="00373C22" w:rsidRDefault="00373C22" w:rsidP="00373C22">
            <w:pPr>
              <w:jc w:val="both"/>
              <w:rPr>
                <w:b/>
              </w:rPr>
            </w:pPr>
            <w:r>
              <w:rPr>
                <w:b/>
              </w:rPr>
              <w:t xml:space="preserve">hodin </w:t>
            </w:r>
          </w:p>
        </w:tc>
      </w:tr>
      <w:tr w:rsidR="00373C22" w14:paraId="558E2DCD" w14:textId="77777777" w:rsidTr="00373C22">
        <w:tc>
          <w:tcPr>
            <w:tcW w:w="9855" w:type="dxa"/>
            <w:gridSpan w:val="8"/>
            <w:shd w:val="clear" w:color="auto" w:fill="F7CAAC"/>
          </w:tcPr>
          <w:p w14:paraId="0D356C73" w14:textId="38B403F8" w:rsidR="00373C22" w:rsidRDefault="00373C22" w:rsidP="00373C22">
            <w:pPr>
              <w:jc w:val="both"/>
              <w:rPr>
                <w:b/>
              </w:rPr>
            </w:pPr>
            <w:r>
              <w:rPr>
                <w:b/>
              </w:rPr>
              <w:t>Informace o způsobu kontaktu s vyučujícím</w:t>
            </w:r>
          </w:p>
        </w:tc>
      </w:tr>
    </w:tbl>
    <w:p w14:paraId="218BFD7B" w14:textId="4A097DB0" w:rsidR="00CE0874" w:rsidRDefault="00CE0874"/>
    <w:p w14:paraId="692793F0" w14:textId="7E8C5294" w:rsidR="00CE0874" w:rsidRDefault="00CE0874"/>
    <w:p w14:paraId="6848EA2E" w14:textId="098008AB" w:rsidR="00CE0874" w:rsidRDefault="00CE0874"/>
    <w:p w14:paraId="0FD9347B" w14:textId="6013C6B8" w:rsidR="00A35439" w:rsidRDefault="00A35439"/>
    <w:p w14:paraId="71BB6BC4" w14:textId="2C93A9CC" w:rsidR="00A35439" w:rsidRDefault="00A35439"/>
    <w:p w14:paraId="37E5B813" w14:textId="08232F42" w:rsidR="00A35439" w:rsidRDefault="00A35439"/>
    <w:p w14:paraId="48D8AF2C" w14:textId="262F1099" w:rsidR="00A35439" w:rsidRDefault="00A35439"/>
    <w:p w14:paraId="769C72B4" w14:textId="3D6CC6D7" w:rsidR="00A35439" w:rsidRDefault="00A35439"/>
    <w:p w14:paraId="1114EAE5" w14:textId="56518D68" w:rsidR="00A35439" w:rsidRDefault="00A35439"/>
    <w:p w14:paraId="11AAAB8C" w14:textId="08BEB2FC" w:rsidR="00A35439" w:rsidRDefault="00A35439"/>
    <w:p w14:paraId="16E51E54" w14:textId="152C70B8" w:rsidR="00A35439" w:rsidRDefault="00A35439"/>
    <w:p w14:paraId="64ECF02C" w14:textId="5EABE6A4" w:rsidR="00A35439" w:rsidRDefault="00A35439"/>
    <w:p w14:paraId="03BC1918" w14:textId="3D585899" w:rsidR="00A35439" w:rsidRDefault="00A35439"/>
    <w:p w14:paraId="014BB77C" w14:textId="515C7F22" w:rsidR="00A35439" w:rsidRDefault="00A35439"/>
    <w:p w14:paraId="648609BA" w14:textId="392C0885" w:rsidR="00A35439" w:rsidRDefault="00A35439"/>
    <w:p w14:paraId="694FB241" w14:textId="7E4615CF" w:rsidR="00A35439" w:rsidRDefault="00A35439"/>
    <w:p w14:paraId="61BF964A" w14:textId="7885E966" w:rsidR="00A35439" w:rsidRDefault="00A35439"/>
    <w:p w14:paraId="4457E3C4" w14:textId="0954CCBE" w:rsidR="00A35439" w:rsidRDefault="00A35439"/>
    <w:p w14:paraId="153F546A" w14:textId="59720C32" w:rsidR="00A35439" w:rsidRDefault="00A35439"/>
    <w:p w14:paraId="074AAFD0" w14:textId="1EF8A6AC" w:rsidR="00A35439" w:rsidRDefault="00A35439"/>
    <w:p w14:paraId="441EC69D" w14:textId="4AF19ACC" w:rsidR="00A35439" w:rsidRDefault="00A35439"/>
    <w:p w14:paraId="31CC636B" w14:textId="09633C4C" w:rsidR="00A35439" w:rsidRDefault="00A35439"/>
    <w:p w14:paraId="3F0CF093" w14:textId="6C553476" w:rsidR="00A35439" w:rsidRDefault="00A35439"/>
    <w:p w14:paraId="1BCA89C8" w14:textId="2386EA42" w:rsidR="00A35439" w:rsidRDefault="00A35439"/>
    <w:p w14:paraId="09D5AA04" w14:textId="02DFED90" w:rsidR="00A35439" w:rsidRDefault="00A35439"/>
    <w:p w14:paraId="63A961FC" w14:textId="7FD9946A" w:rsidR="00A35439" w:rsidRDefault="00A35439"/>
    <w:p w14:paraId="591FA609" w14:textId="0EC8D7DE" w:rsidR="00A35439" w:rsidRDefault="00A35439"/>
    <w:p w14:paraId="4A0E172C" w14:textId="119213AF" w:rsidR="00A35439" w:rsidRDefault="00A35439"/>
    <w:p w14:paraId="2C09E13D" w14:textId="27AA1C8B" w:rsidR="00A35439" w:rsidRDefault="00A35439"/>
    <w:p w14:paraId="4415BBFD" w14:textId="0F482B8D" w:rsidR="00A35439" w:rsidRDefault="00A35439"/>
    <w:p w14:paraId="5EBB82FB" w14:textId="5C767794" w:rsidR="00A35439" w:rsidRDefault="00A35439"/>
    <w:p w14:paraId="47D64A52" w14:textId="093F4E76" w:rsidR="00A35439" w:rsidRDefault="00A35439"/>
    <w:p w14:paraId="5CB1AB9B" w14:textId="5D9B6713" w:rsidR="00A35439" w:rsidRDefault="00A35439"/>
    <w:p w14:paraId="2DCE198C" w14:textId="11EC8A66" w:rsidR="00A35439" w:rsidRDefault="00A35439"/>
    <w:p w14:paraId="3A8625E0" w14:textId="7E242B01" w:rsidR="00A35439" w:rsidRDefault="00A35439"/>
    <w:p w14:paraId="4C92C291" w14:textId="11A32949" w:rsidR="00A35439" w:rsidRDefault="00A35439"/>
    <w:p w14:paraId="3B737F68" w14:textId="682D0B56" w:rsidR="00A35439" w:rsidRDefault="00A35439"/>
    <w:p w14:paraId="2318C4C6" w14:textId="66ED1904" w:rsidR="00A35439" w:rsidRDefault="00A35439"/>
    <w:p w14:paraId="30E5982E" w14:textId="65BF7EAD" w:rsidR="00A35439" w:rsidRDefault="00A35439"/>
    <w:p w14:paraId="7E6B9FDD" w14:textId="1E47F429" w:rsidR="00A35439" w:rsidRDefault="00A35439"/>
    <w:p w14:paraId="496E891C" w14:textId="4C82C643" w:rsidR="00A35439" w:rsidRDefault="00A35439"/>
    <w:p w14:paraId="4FFCCC8F" w14:textId="6FE01555" w:rsidR="00A35439" w:rsidRDefault="00A35439"/>
    <w:p w14:paraId="029F4B6E" w14:textId="700745CB" w:rsidR="00A35439" w:rsidRDefault="00A35439"/>
    <w:p w14:paraId="620D6053" w14:textId="24C4DE2D" w:rsidR="00A35439" w:rsidRDefault="00A35439"/>
    <w:p w14:paraId="2F8C1C18" w14:textId="29653BE4" w:rsidR="00A35439" w:rsidRDefault="00A35439"/>
    <w:p w14:paraId="623BB05A" w14:textId="5FC3DF44" w:rsidR="00A35439" w:rsidRDefault="00A35439"/>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0663BDAD" w14:textId="77777777" w:rsidTr="00373C22">
        <w:tc>
          <w:tcPr>
            <w:tcW w:w="9855" w:type="dxa"/>
            <w:gridSpan w:val="8"/>
            <w:tcBorders>
              <w:bottom w:val="double" w:sz="4" w:space="0" w:color="auto"/>
            </w:tcBorders>
            <w:shd w:val="clear" w:color="auto" w:fill="BDD6EE"/>
          </w:tcPr>
          <w:p w14:paraId="4EED730E" w14:textId="77777777" w:rsidR="00373C22" w:rsidRDefault="00373C22" w:rsidP="00373C22">
            <w:pPr>
              <w:jc w:val="both"/>
              <w:rPr>
                <w:b/>
                <w:sz w:val="28"/>
              </w:rPr>
            </w:pPr>
            <w:r>
              <w:br w:type="page"/>
            </w:r>
            <w:r>
              <w:rPr>
                <w:b/>
                <w:sz w:val="28"/>
              </w:rPr>
              <w:t>B-III – Charakteristika studijního předmětu</w:t>
            </w:r>
          </w:p>
        </w:tc>
      </w:tr>
      <w:tr w:rsidR="00373C22" w:rsidRPr="004874DD" w14:paraId="1305D1A7" w14:textId="77777777" w:rsidTr="00373C22">
        <w:trPr>
          <w:trHeight w:val="257"/>
        </w:trPr>
        <w:tc>
          <w:tcPr>
            <w:tcW w:w="3086" w:type="dxa"/>
            <w:tcBorders>
              <w:top w:val="double" w:sz="4" w:space="0" w:color="auto"/>
            </w:tcBorders>
            <w:shd w:val="clear" w:color="auto" w:fill="F7CAAC"/>
          </w:tcPr>
          <w:p w14:paraId="2CA0F3B5"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35B244CA" w14:textId="77777777" w:rsidR="00373C22" w:rsidRPr="004874DD" w:rsidRDefault="00373C22" w:rsidP="00373C22">
            <w:pPr>
              <w:pStyle w:val="Zkladntext"/>
              <w:spacing w:after="0"/>
              <w:rPr>
                <w:b/>
                <w:bCs/>
              </w:rPr>
            </w:pPr>
            <w:r w:rsidRPr="004A4228">
              <w:rPr>
                <w:b/>
                <w:bCs/>
              </w:rPr>
              <w:t>Základní pojmy teorie architektury</w:t>
            </w:r>
          </w:p>
        </w:tc>
      </w:tr>
      <w:tr w:rsidR="00373C22" w14:paraId="5A38DFBD" w14:textId="77777777" w:rsidTr="00373C22">
        <w:tc>
          <w:tcPr>
            <w:tcW w:w="3086" w:type="dxa"/>
            <w:shd w:val="clear" w:color="auto" w:fill="F7CAAC"/>
          </w:tcPr>
          <w:p w14:paraId="6148A618" w14:textId="77777777" w:rsidR="00373C22" w:rsidRDefault="00373C22" w:rsidP="00373C22">
            <w:pPr>
              <w:jc w:val="both"/>
              <w:rPr>
                <w:b/>
              </w:rPr>
            </w:pPr>
            <w:r>
              <w:rPr>
                <w:b/>
              </w:rPr>
              <w:t>Typ předmětu</w:t>
            </w:r>
          </w:p>
        </w:tc>
        <w:tc>
          <w:tcPr>
            <w:tcW w:w="3406" w:type="dxa"/>
            <w:gridSpan w:val="4"/>
          </w:tcPr>
          <w:p w14:paraId="3B18C9ED" w14:textId="1044C727" w:rsidR="00373C22" w:rsidRDefault="00B56E4B" w:rsidP="00373C22">
            <w:pPr>
              <w:jc w:val="both"/>
            </w:pPr>
            <w:r>
              <w:t>povinně volitelný</w:t>
            </w:r>
          </w:p>
        </w:tc>
        <w:tc>
          <w:tcPr>
            <w:tcW w:w="2695" w:type="dxa"/>
            <w:gridSpan w:val="2"/>
            <w:shd w:val="clear" w:color="auto" w:fill="F7CAAC"/>
          </w:tcPr>
          <w:p w14:paraId="41074F75" w14:textId="77777777" w:rsidR="00373C22" w:rsidRDefault="00373C22" w:rsidP="00373C22">
            <w:pPr>
              <w:jc w:val="both"/>
            </w:pPr>
            <w:r>
              <w:rPr>
                <w:b/>
              </w:rPr>
              <w:t>doporučený ročník / semestr</w:t>
            </w:r>
          </w:p>
        </w:tc>
        <w:tc>
          <w:tcPr>
            <w:tcW w:w="668" w:type="dxa"/>
          </w:tcPr>
          <w:p w14:paraId="5080047C" w14:textId="77777777" w:rsidR="00373C22" w:rsidRDefault="00373C22" w:rsidP="00373C22">
            <w:pPr>
              <w:jc w:val="both"/>
            </w:pPr>
            <w:r>
              <w:t>1-2/2</w:t>
            </w:r>
          </w:p>
        </w:tc>
      </w:tr>
      <w:tr w:rsidR="00373C22" w14:paraId="4A8C7842" w14:textId="77777777" w:rsidTr="00373C22">
        <w:tc>
          <w:tcPr>
            <w:tcW w:w="3086" w:type="dxa"/>
            <w:shd w:val="clear" w:color="auto" w:fill="F7CAAC"/>
          </w:tcPr>
          <w:p w14:paraId="52EC3591" w14:textId="77777777" w:rsidR="00373C22" w:rsidRDefault="00373C22" w:rsidP="00373C22">
            <w:pPr>
              <w:jc w:val="both"/>
              <w:rPr>
                <w:b/>
              </w:rPr>
            </w:pPr>
            <w:r>
              <w:rPr>
                <w:b/>
              </w:rPr>
              <w:t>Rozsah studijního předmětu</w:t>
            </w:r>
          </w:p>
        </w:tc>
        <w:tc>
          <w:tcPr>
            <w:tcW w:w="1701" w:type="dxa"/>
            <w:gridSpan w:val="2"/>
          </w:tcPr>
          <w:p w14:paraId="4ACFE8B2" w14:textId="4FDBABF1" w:rsidR="00373C22" w:rsidRDefault="00373C22" w:rsidP="00373C22">
            <w:pPr>
              <w:jc w:val="both"/>
            </w:pPr>
            <w:r>
              <w:t>2</w:t>
            </w:r>
            <w:r w:rsidR="00B56E4B">
              <w:t>4</w:t>
            </w:r>
            <w:r>
              <w:t>p+0</w:t>
            </w:r>
          </w:p>
        </w:tc>
        <w:tc>
          <w:tcPr>
            <w:tcW w:w="889" w:type="dxa"/>
            <w:shd w:val="clear" w:color="auto" w:fill="F7CAAC"/>
          </w:tcPr>
          <w:p w14:paraId="251ED985" w14:textId="77777777" w:rsidR="00373C22" w:rsidRDefault="00373C22" w:rsidP="00373C22">
            <w:pPr>
              <w:jc w:val="both"/>
              <w:rPr>
                <w:b/>
              </w:rPr>
            </w:pPr>
            <w:r>
              <w:rPr>
                <w:b/>
              </w:rPr>
              <w:t xml:space="preserve">hod. </w:t>
            </w:r>
          </w:p>
        </w:tc>
        <w:tc>
          <w:tcPr>
            <w:tcW w:w="816" w:type="dxa"/>
          </w:tcPr>
          <w:p w14:paraId="2B8B8987" w14:textId="3924AF2B" w:rsidR="00373C22" w:rsidRDefault="00373C22" w:rsidP="00373C22">
            <w:pPr>
              <w:jc w:val="both"/>
            </w:pPr>
            <w:r>
              <w:t>2</w:t>
            </w:r>
            <w:r w:rsidR="00B56E4B">
              <w:t>4</w:t>
            </w:r>
          </w:p>
        </w:tc>
        <w:tc>
          <w:tcPr>
            <w:tcW w:w="2156" w:type="dxa"/>
            <w:shd w:val="clear" w:color="auto" w:fill="F7CAAC"/>
          </w:tcPr>
          <w:p w14:paraId="2327BB17" w14:textId="77777777" w:rsidR="00373C22" w:rsidRDefault="00373C22" w:rsidP="00373C22">
            <w:pPr>
              <w:jc w:val="both"/>
              <w:rPr>
                <w:b/>
              </w:rPr>
            </w:pPr>
            <w:r>
              <w:rPr>
                <w:b/>
              </w:rPr>
              <w:t>kreditů</w:t>
            </w:r>
          </w:p>
        </w:tc>
        <w:tc>
          <w:tcPr>
            <w:tcW w:w="1207" w:type="dxa"/>
            <w:gridSpan w:val="2"/>
          </w:tcPr>
          <w:p w14:paraId="464119ED" w14:textId="77777777" w:rsidR="00373C22" w:rsidRDefault="00373C22" w:rsidP="00373C22">
            <w:pPr>
              <w:jc w:val="both"/>
            </w:pPr>
            <w:r>
              <w:t>3</w:t>
            </w:r>
          </w:p>
        </w:tc>
      </w:tr>
      <w:tr w:rsidR="00373C22" w14:paraId="6AB138AF" w14:textId="77777777" w:rsidTr="00373C22">
        <w:tc>
          <w:tcPr>
            <w:tcW w:w="3086" w:type="dxa"/>
            <w:shd w:val="clear" w:color="auto" w:fill="F7CAAC"/>
          </w:tcPr>
          <w:p w14:paraId="09EE49AE" w14:textId="77777777" w:rsidR="00373C22" w:rsidRDefault="00373C22" w:rsidP="00373C22">
            <w:pPr>
              <w:jc w:val="both"/>
              <w:rPr>
                <w:b/>
                <w:sz w:val="22"/>
              </w:rPr>
            </w:pPr>
            <w:r>
              <w:rPr>
                <w:b/>
              </w:rPr>
              <w:t>Prerekvizity, korekvizity, ekvivalence</w:t>
            </w:r>
          </w:p>
        </w:tc>
        <w:tc>
          <w:tcPr>
            <w:tcW w:w="6769" w:type="dxa"/>
            <w:gridSpan w:val="7"/>
          </w:tcPr>
          <w:p w14:paraId="158D598D" w14:textId="77777777" w:rsidR="00373C22" w:rsidRDefault="00373C22" w:rsidP="00373C22">
            <w:pPr>
              <w:jc w:val="both"/>
            </w:pPr>
          </w:p>
        </w:tc>
      </w:tr>
      <w:tr w:rsidR="00373C22" w14:paraId="188D4903" w14:textId="77777777" w:rsidTr="00373C22">
        <w:tc>
          <w:tcPr>
            <w:tcW w:w="3086" w:type="dxa"/>
            <w:shd w:val="clear" w:color="auto" w:fill="F7CAAC"/>
          </w:tcPr>
          <w:p w14:paraId="2BD86FD6" w14:textId="77777777" w:rsidR="00373C22" w:rsidRDefault="00373C22" w:rsidP="00373C22">
            <w:pPr>
              <w:jc w:val="both"/>
              <w:rPr>
                <w:b/>
              </w:rPr>
            </w:pPr>
            <w:r>
              <w:rPr>
                <w:b/>
              </w:rPr>
              <w:t>Způsob ověření studijních výsledků</w:t>
            </w:r>
          </w:p>
        </w:tc>
        <w:tc>
          <w:tcPr>
            <w:tcW w:w="3406" w:type="dxa"/>
            <w:gridSpan w:val="4"/>
          </w:tcPr>
          <w:p w14:paraId="29472B8D" w14:textId="77777777" w:rsidR="00373C22" w:rsidRDefault="00373C22" w:rsidP="00373C22">
            <w:pPr>
              <w:jc w:val="both"/>
            </w:pPr>
            <w:r>
              <w:t>zkouška</w:t>
            </w:r>
          </w:p>
        </w:tc>
        <w:tc>
          <w:tcPr>
            <w:tcW w:w="2156" w:type="dxa"/>
            <w:shd w:val="clear" w:color="auto" w:fill="F7CAAC"/>
          </w:tcPr>
          <w:p w14:paraId="2A5E8CA7" w14:textId="77777777" w:rsidR="00373C22" w:rsidRDefault="00373C22" w:rsidP="00373C22">
            <w:pPr>
              <w:jc w:val="both"/>
              <w:rPr>
                <w:b/>
              </w:rPr>
            </w:pPr>
            <w:r>
              <w:rPr>
                <w:b/>
              </w:rPr>
              <w:t>Forma výuky</w:t>
            </w:r>
          </w:p>
        </w:tc>
        <w:tc>
          <w:tcPr>
            <w:tcW w:w="1207" w:type="dxa"/>
            <w:gridSpan w:val="2"/>
          </w:tcPr>
          <w:p w14:paraId="0846A0A3" w14:textId="77777777" w:rsidR="00373C22" w:rsidRDefault="00373C22" w:rsidP="00373C22">
            <w:pPr>
              <w:jc w:val="both"/>
            </w:pPr>
            <w:r>
              <w:t>přednáška</w:t>
            </w:r>
          </w:p>
        </w:tc>
      </w:tr>
      <w:tr w:rsidR="00373C22" w:rsidRPr="003D0484" w14:paraId="37738D91" w14:textId="77777777" w:rsidTr="00373C22">
        <w:tc>
          <w:tcPr>
            <w:tcW w:w="3086" w:type="dxa"/>
            <w:shd w:val="clear" w:color="auto" w:fill="F7CAAC"/>
          </w:tcPr>
          <w:p w14:paraId="7F36A99D" w14:textId="77777777" w:rsidR="00373C22" w:rsidRPr="00543DEA" w:rsidRDefault="00373C22"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6F15EEB5" w14:textId="77777777" w:rsidR="00373C22" w:rsidRPr="003D0484" w:rsidRDefault="00373C22" w:rsidP="00373C22">
            <w:pPr>
              <w:widowControl w:val="0"/>
              <w:autoSpaceDE w:val="0"/>
              <w:autoSpaceDN w:val="0"/>
              <w:adjustRightInd w:val="0"/>
              <w:rPr>
                <w:rFonts w:cs="Arial"/>
                <w:bCs/>
              </w:rPr>
            </w:pPr>
            <w:r>
              <w:rPr>
                <w:rFonts w:eastAsia="Arial" w:cstheme="minorHAnsi"/>
              </w:rPr>
              <w:t>e</w:t>
            </w:r>
            <w:r w:rsidRPr="003D0484">
              <w:rPr>
                <w:rFonts w:eastAsia="Arial" w:cstheme="minorHAnsi"/>
              </w:rPr>
              <w:t>sej nebo písemný test vyžadující nejen na znalosti, ale i jejich tvořivou aplikaci</w:t>
            </w:r>
          </w:p>
        </w:tc>
      </w:tr>
      <w:tr w:rsidR="00373C22" w14:paraId="214AB75B" w14:textId="77777777" w:rsidTr="00373C22">
        <w:trPr>
          <w:trHeight w:val="70"/>
        </w:trPr>
        <w:tc>
          <w:tcPr>
            <w:tcW w:w="9855" w:type="dxa"/>
            <w:gridSpan w:val="8"/>
            <w:tcBorders>
              <w:top w:val="nil"/>
            </w:tcBorders>
          </w:tcPr>
          <w:p w14:paraId="670AB83C" w14:textId="77777777" w:rsidR="00373C22" w:rsidRDefault="00373C22" w:rsidP="00373C22">
            <w:pPr>
              <w:jc w:val="both"/>
            </w:pPr>
          </w:p>
        </w:tc>
      </w:tr>
      <w:tr w:rsidR="00373C22" w14:paraId="10E746AC" w14:textId="77777777" w:rsidTr="00373C22">
        <w:trPr>
          <w:trHeight w:val="197"/>
        </w:trPr>
        <w:tc>
          <w:tcPr>
            <w:tcW w:w="3086" w:type="dxa"/>
            <w:tcBorders>
              <w:top w:val="nil"/>
            </w:tcBorders>
            <w:shd w:val="clear" w:color="auto" w:fill="F7CAAC"/>
          </w:tcPr>
          <w:p w14:paraId="4A68E491" w14:textId="77777777" w:rsidR="00373C22" w:rsidRDefault="00373C22" w:rsidP="00373C22">
            <w:pPr>
              <w:jc w:val="both"/>
              <w:rPr>
                <w:b/>
              </w:rPr>
            </w:pPr>
            <w:r>
              <w:rPr>
                <w:b/>
              </w:rPr>
              <w:t>Garant předmětu</w:t>
            </w:r>
          </w:p>
        </w:tc>
        <w:tc>
          <w:tcPr>
            <w:tcW w:w="6769" w:type="dxa"/>
            <w:gridSpan w:val="7"/>
            <w:tcBorders>
              <w:top w:val="nil"/>
            </w:tcBorders>
          </w:tcPr>
          <w:p w14:paraId="35156598" w14:textId="77777777" w:rsidR="00373C22" w:rsidRDefault="00373C22" w:rsidP="00373C22">
            <w:pPr>
              <w:jc w:val="both"/>
            </w:pPr>
          </w:p>
        </w:tc>
      </w:tr>
      <w:tr w:rsidR="00373C22" w14:paraId="43DAEF13" w14:textId="77777777" w:rsidTr="00373C22">
        <w:trPr>
          <w:trHeight w:val="243"/>
        </w:trPr>
        <w:tc>
          <w:tcPr>
            <w:tcW w:w="3086" w:type="dxa"/>
            <w:tcBorders>
              <w:top w:val="nil"/>
            </w:tcBorders>
            <w:shd w:val="clear" w:color="auto" w:fill="F7CAAC"/>
          </w:tcPr>
          <w:p w14:paraId="138EEEC8" w14:textId="77777777" w:rsidR="00373C22" w:rsidRDefault="00373C22" w:rsidP="00373C22">
            <w:pPr>
              <w:jc w:val="both"/>
              <w:rPr>
                <w:b/>
              </w:rPr>
            </w:pPr>
            <w:r>
              <w:rPr>
                <w:b/>
              </w:rPr>
              <w:t>Zapojení garanta do výuky předmětu</w:t>
            </w:r>
          </w:p>
        </w:tc>
        <w:tc>
          <w:tcPr>
            <w:tcW w:w="6769" w:type="dxa"/>
            <w:gridSpan w:val="7"/>
            <w:tcBorders>
              <w:top w:val="nil"/>
            </w:tcBorders>
          </w:tcPr>
          <w:p w14:paraId="6D6B2E45" w14:textId="77777777" w:rsidR="00373C22" w:rsidRDefault="00373C22" w:rsidP="00373C22">
            <w:pPr>
              <w:jc w:val="both"/>
            </w:pPr>
          </w:p>
        </w:tc>
      </w:tr>
      <w:tr w:rsidR="00373C22" w14:paraId="468F243C" w14:textId="77777777" w:rsidTr="00373C22">
        <w:tc>
          <w:tcPr>
            <w:tcW w:w="3086" w:type="dxa"/>
            <w:shd w:val="clear" w:color="auto" w:fill="F7CAAC"/>
          </w:tcPr>
          <w:p w14:paraId="411275DB" w14:textId="77777777" w:rsidR="00373C22" w:rsidRDefault="00373C22" w:rsidP="00373C22">
            <w:pPr>
              <w:jc w:val="both"/>
              <w:rPr>
                <w:b/>
              </w:rPr>
            </w:pPr>
            <w:r>
              <w:rPr>
                <w:b/>
              </w:rPr>
              <w:t>Vyučující</w:t>
            </w:r>
          </w:p>
        </w:tc>
        <w:tc>
          <w:tcPr>
            <w:tcW w:w="6769" w:type="dxa"/>
            <w:gridSpan w:val="7"/>
            <w:tcBorders>
              <w:bottom w:val="nil"/>
            </w:tcBorders>
          </w:tcPr>
          <w:p w14:paraId="7C40371C" w14:textId="77777777" w:rsidR="00373C22" w:rsidRDefault="00373C22" w:rsidP="00373C22">
            <w:pPr>
              <w:jc w:val="both"/>
            </w:pPr>
          </w:p>
        </w:tc>
      </w:tr>
      <w:tr w:rsidR="00373C22" w14:paraId="54744FA1" w14:textId="77777777" w:rsidTr="003E6772">
        <w:trPr>
          <w:trHeight w:val="324"/>
        </w:trPr>
        <w:tc>
          <w:tcPr>
            <w:tcW w:w="9855" w:type="dxa"/>
            <w:gridSpan w:val="8"/>
            <w:tcBorders>
              <w:top w:val="nil"/>
            </w:tcBorders>
          </w:tcPr>
          <w:p w14:paraId="7C6DDD65" w14:textId="77777777" w:rsidR="00373C22" w:rsidRDefault="00373C22" w:rsidP="00373C22">
            <w:pPr>
              <w:jc w:val="both"/>
            </w:pPr>
            <w:r>
              <w:t>prof. PhDr. et PaeDr. Jindřich Vybíral, DSc.</w:t>
            </w:r>
          </w:p>
          <w:p w14:paraId="1DD37676" w14:textId="77777777" w:rsidR="00373C22" w:rsidRDefault="00373C22" w:rsidP="00373C22">
            <w:pPr>
              <w:jc w:val="both"/>
            </w:pPr>
          </w:p>
        </w:tc>
      </w:tr>
      <w:tr w:rsidR="00373C22" w14:paraId="180F26B0" w14:textId="77777777" w:rsidTr="00373C22">
        <w:tc>
          <w:tcPr>
            <w:tcW w:w="3086" w:type="dxa"/>
            <w:shd w:val="clear" w:color="auto" w:fill="F7CAAC"/>
          </w:tcPr>
          <w:p w14:paraId="0D1FA743" w14:textId="21926DE2" w:rsidR="00373C22" w:rsidRDefault="00F33E9D" w:rsidP="00373C22">
            <w:pPr>
              <w:jc w:val="both"/>
              <w:rPr>
                <w:b/>
              </w:rPr>
            </w:pPr>
            <w:r w:rsidRPr="005A0406">
              <w:rPr>
                <w:b/>
              </w:rPr>
              <w:t>Hlavní témata a výsledky učení</w:t>
            </w:r>
          </w:p>
        </w:tc>
        <w:tc>
          <w:tcPr>
            <w:tcW w:w="6769" w:type="dxa"/>
            <w:gridSpan w:val="7"/>
            <w:tcBorders>
              <w:bottom w:val="nil"/>
            </w:tcBorders>
          </w:tcPr>
          <w:p w14:paraId="12606BAA" w14:textId="77777777" w:rsidR="00373C22" w:rsidRDefault="00373C22" w:rsidP="00373C22">
            <w:pPr>
              <w:jc w:val="both"/>
            </w:pPr>
          </w:p>
        </w:tc>
      </w:tr>
      <w:tr w:rsidR="00373C22" w:rsidRPr="00BD6B5C" w14:paraId="5D84D560" w14:textId="77777777" w:rsidTr="003E6772">
        <w:trPr>
          <w:trHeight w:val="283"/>
        </w:trPr>
        <w:tc>
          <w:tcPr>
            <w:tcW w:w="9855" w:type="dxa"/>
            <w:gridSpan w:val="8"/>
            <w:tcBorders>
              <w:top w:val="nil"/>
              <w:bottom w:val="single" w:sz="4" w:space="0" w:color="auto"/>
            </w:tcBorders>
          </w:tcPr>
          <w:p w14:paraId="184BDDD2" w14:textId="77777777" w:rsidR="00373C22" w:rsidRDefault="00373C22" w:rsidP="00373C22">
            <w:pPr>
              <w:pStyle w:val="Zkladntext"/>
              <w:spacing w:after="0"/>
              <w:rPr>
                <w:b/>
                <w:bCs/>
              </w:rPr>
            </w:pPr>
            <w:r w:rsidRPr="004A4228">
              <w:rPr>
                <w:b/>
                <w:bCs/>
              </w:rPr>
              <w:t xml:space="preserve">Anotace: </w:t>
            </w:r>
          </w:p>
          <w:p w14:paraId="31897763" w14:textId="77777777" w:rsidR="00373C22" w:rsidRPr="004A4228" w:rsidRDefault="00373C22" w:rsidP="00373C22">
            <w:pPr>
              <w:pStyle w:val="Zkladntext"/>
              <w:spacing w:after="0"/>
            </w:pPr>
            <w:r w:rsidRPr="004A4228">
              <w:t xml:space="preserve">Cílem kursu je poskytnout základní přehled architektonického myšlení moderní éry. Zvolené příklady ilustrují vývoj teorie a metodologie architektury od počátků novověku až k současné praxi. Látka není organizována chronologicky, nýbrž tematicky dle základních myšlenkových konceptů. </w:t>
            </w:r>
          </w:p>
          <w:p w14:paraId="01B5F05A" w14:textId="77777777" w:rsidR="00373C22" w:rsidRPr="004A4228" w:rsidRDefault="00373C22" w:rsidP="00373C22">
            <w:pPr>
              <w:rPr>
                <w:b/>
                <w:bCs/>
              </w:rPr>
            </w:pPr>
          </w:p>
          <w:p w14:paraId="3BD268F0" w14:textId="77777777" w:rsidR="00373C22" w:rsidRDefault="00373C22" w:rsidP="00373C22">
            <w:pPr>
              <w:pStyle w:val="Zkladntext"/>
              <w:spacing w:after="0"/>
            </w:pPr>
            <w:r w:rsidRPr="004A4228">
              <w:rPr>
                <w:b/>
                <w:bCs/>
              </w:rPr>
              <w:t>Osnova:</w:t>
            </w:r>
            <w:r w:rsidRPr="004A4228">
              <w:t xml:space="preserve"> </w:t>
            </w:r>
          </w:p>
          <w:p w14:paraId="12109A88" w14:textId="77777777" w:rsidR="00373C22" w:rsidRPr="004A4228" w:rsidRDefault="00373C22" w:rsidP="00373C22">
            <w:pPr>
              <w:pStyle w:val="Zkladntext"/>
              <w:spacing w:after="0"/>
            </w:pPr>
            <w:r>
              <w:t>1.</w:t>
            </w:r>
            <w:r w:rsidRPr="004A4228">
              <w:t>Úvod – architektura a jazyk, mezi viděním a rozuměním.</w:t>
            </w:r>
            <w:r>
              <w:t xml:space="preserve"> 2.</w:t>
            </w:r>
            <w:r w:rsidRPr="004A4228">
              <w:t xml:space="preserve"> Teoretická paradigmata 20. století a jejich kořeny. </w:t>
            </w:r>
            <w:r>
              <w:t xml:space="preserve">3. </w:t>
            </w:r>
            <w:r w:rsidRPr="004A4228">
              <w:t xml:space="preserve">Charakter. </w:t>
            </w:r>
            <w:r>
              <w:t xml:space="preserve">4. </w:t>
            </w:r>
            <w:r w:rsidRPr="004A4228">
              <w:t xml:space="preserve">Kontext. </w:t>
            </w:r>
            <w:r>
              <w:t xml:space="preserve">5. </w:t>
            </w:r>
            <w:r w:rsidRPr="004A4228">
              <w:t>Forma.</w:t>
            </w:r>
            <w:r>
              <w:t xml:space="preserve"> 6. </w:t>
            </w:r>
            <w:r w:rsidRPr="004A4228">
              <w:t xml:space="preserve">Funkce. </w:t>
            </w:r>
            <w:r>
              <w:t xml:space="preserve">7. </w:t>
            </w:r>
            <w:r w:rsidRPr="004A4228">
              <w:t xml:space="preserve">Historie. </w:t>
            </w:r>
            <w:r>
              <w:t xml:space="preserve">8. </w:t>
            </w:r>
            <w:r w:rsidRPr="004A4228">
              <w:t xml:space="preserve">Příroda. </w:t>
            </w:r>
            <w:r>
              <w:t xml:space="preserve">9. </w:t>
            </w:r>
            <w:r w:rsidRPr="004A4228">
              <w:t xml:space="preserve">Řád. </w:t>
            </w:r>
            <w:r>
              <w:t xml:space="preserve">10. </w:t>
            </w:r>
            <w:r w:rsidRPr="004A4228">
              <w:t xml:space="preserve">Prostor. </w:t>
            </w:r>
            <w:r>
              <w:t xml:space="preserve">11. </w:t>
            </w:r>
            <w:r w:rsidRPr="004A4228">
              <w:t xml:space="preserve">Struktura. </w:t>
            </w:r>
            <w:r>
              <w:t xml:space="preserve">12. </w:t>
            </w:r>
            <w:r w:rsidRPr="004A4228">
              <w:t>Pravda. Typ.</w:t>
            </w:r>
          </w:p>
          <w:p w14:paraId="220507A2" w14:textId="77777777" w:rsidR="00373C22" w:rsidRPr="004A4228" w:rsidRDefault="00373C22" w:rsidP="00373C22">
            <w:pPr>
              <w:rPr>
                <w:b/>
                <w:bCs/>
              </w:rPr>
            </w:pPr>
          </w:p>
          <w:p w14:paraId="36029C7B" w14:textId="77777777" w:rsidR="00373C22" w:rsidRDefault="00373C22" w:rsidP="00373C22">
            <w:pPr>
              <w:pStyle w:val="Zkladntext"/>
              <w:spacing w:after="0"/>
              <w:rPr>
                <w:b/>
                <w:bCs/>
              </w:rPr>
            </w:pPr>
            <w:r w:rsidRPr="004A4228">
              <w:rPr>
                <w:b/>
                <w:bCs/>
              </w:rPr>
              <w:t xml:space="preserve">Cíle studia: </w:t>
            </w:r>
          </w:p>
          <w:p w14:paraId="1D39F13A" w14:textId="77777777" w:rsidR="00373C22" w:rsidRPr="00635482" w:rsidRDefault="00373C22" w:rsidP="0021777E">
            <w:pPr>
              <w:pStyle w:val="Zkladntext"/>
              <w:numPr>
                <w:ilvl w:val="0"/>
                <w:numId w:val="72"/>
              </w:numPr>
              <w:spacing w:after="0"/>
              <w:rPr>
                <w:b/>
                <w:bCs/>
              </w:rPr>
            </w:pPr>
            <w:r w:rsidRPr="004A4228">
              <w:t>Poskytnout přehled o nejvýznamnějších pojmech a paradigmatech architektonické teorie od antiky do současnosti</w:t>
            </w:r>
          </w:p>
          <w:p w14:paraId="52E8100B" w14:textId="77777777" w:rsidR="00373C22" w:rsidRPr="00635482" w:rsidRDefault="00373C22" w:rsidP="0021777E">
            <w:pPr>
              <w:pStyle w:val="Zkladntext"/>
              <w:numPr>
                <w:ilvl w:val="0"/>
                <w:numId w:val="72"/>
              </w:numPr>
              <w:spacing w:after="0"/>
              <w:rPr>
                <w:b/>
                <w:bCs/>
              </w:rPr>
            </w:pPr>
            <w:r w:rsidRPr="004A4228">
              <w:t>Seznámit posluchače s koncepty, jejichž prostřednictvím je architektura spjatá s dalšími sférami sociální praxe</w:t>
            </w:r>
          </w:p>
          <w:p w14:paraId="2BBC44E6" w14:textId="77777777" w:rsidR="00373C22" w:rsidRPr="00635482" w:rsidRDefault="00373C22" w:rsidP="0021777E">
            <w:pPr>
              <w:pStyle w:val="Zkladntext"/>
              <w:numPr>
                <w:ilvl w:val="0"/>
                <w:numId w:val="72"/>
              </w:numPr>
              <w:spacing w:after="0"/>
              <w:rPr>
                <w:b/>
                <w:bCs/>
              </w:rPr>
            </w:pPr>
            <w:r w:rsidRPr="004A4228">
              <w:t>Nabídnout myšlenková paradigmata pro řešení praktických úloh</w:t>
            </w:r>
          </w:p>
          <w:p w14:paraId="70ABE94B" w14:textId="77777777" w:rsidR="00373C22" w:rsidRPr="00635482" w:rsidRDefault="00373C22" w:rsidP="0021777E">
            <w:pPr>
              <w:pStyle w:val="Zkladntext"/>
              <w:numPr>
                <w:ilvl w:val="0"/>
                <w:numId w:val="72"/>
              </w:numPr>
              <w:spacing w:after="0"/>
              <w:rPr>
                <w:b/>
                <w:bCs/>
              </w:rPr>
            </w:pPr>
            <w:r w:rsidRPr="004A4228">
              <w:t>Systematizovat a aktivizovat poznatky získané při studiu dějin architektury</w:t>
            </w:r>
          </w:p>
          <w:p w14:paraId="0E21D5DD" w14:textId="77777777" w:rsidR="00373C22" w:rsidRPr="004A4228" w:rsidRDefault="00373C22" w:rsidP="00373C22">
            <w:pPr>
              <w:rPr>
                <w:b/>
                <w:bCs/>
              </w:rPr>
            </w:pPr>
          </w:p>
          <w:p w14:paraId="43163D40" w14:textId="77777777" w:rsidR="00373C22" w:rsidRPr="004A4228" w:rsidRDefault="00373C22" w:rsidP="00373C22">
            <w:pPr>
              <w:widowControl w:val="0"/>
              <w:autoSpaceDE w:val="0"/>
              <w:autoSpaceDN w:val="0"/>
              <w:adjustRightInd w:val="0"/>
              <w:contextualSpacing/>
              <w:rPr>
                <w:b/>
              </w:rPr>
            </w:pPr>
            <w:r w:rsidRPr="004A4228">
              <w:rPr>
                <w:b/>
              </w:rPr>
              <w:t>Výsledky učení:</w:t>
            </w:r>
          </w:p>
          <w:p w14:paraId="4738A268" w14:textId="77777777" w:rsidR="00373C22" w:rsidRDefault="00373C22" w:rsidP="00373C22">
            <w:pPr>
              <w:widowControl w:val="0"/>
              <w:autoSpaceDE w:val="0"/>
              <w:autoSpaceDN w:val="0"/>
              <w:adjustRightInd w:val="0"/>
            </w:pPr>
            <w:r w:rsidRPr="004A4228">
              <w:t>Po úspěšném absolvování předmětu je student schopen:</w:t>
            </w:r>
          </w:p>
          <w:p w14:paraId="62BB47AC" w14:textId="77777777" w:rsidR="00373C22" w:rsidRDefault="00373C22" w:rsidP="0021777E">
            <w:pPr>
              <w:pStyle w:val="Odstavecseseznamem"/>
              <w:widowControl w:val="0"/>
              <w:numPr>
                <w:ilvl w:val="0"/>
                <w:numId w:val="73"/>
              </w:numPr>
              <w:autoSpaceDE w:val="0"/>
              <w:autoSpaceDN w:val="0"/>
              <w:adjustRightInd w:val="0"/>
            </w:pPr>
            <w:r w:rsidRPr="004A4228">
              <w:t xml:space="preserve">Spolehlivě se orientovat v pojmech a paradigmatech historické i současné architektonické teorie </w:t>
            </w:r>
          </w:p>
          <w:p w14:paraId="45B96DCC" w14:textId="77777777" w:rsidR="00373C22" w:rsidRDefault="00373C22" w:rsidP="0021777E">
            <w:pPr>
              <w:pStyle w:val="Odstavecseseznamem"/>
              <w:widowControl w:val="0"/>
              <w:numPr>
                <w:ilvl w:val="0"/>
                <w:numId w:val="73"/>
              </w:numPr>
              <w:autoSpaceDE w:val="0"/>
              <w:autoSpaceDN w:val="0"/>
              <w:adjustRightInd w:val="0"/>
            </w:pPr>
            <w:r w:rsidRPr="004A4228">
              <w:t xml:space="preserve">Opřít své každodenní rozhodování o konceptuální rámec kritické teorie </w:t>
            </w:r>
          </w:p>
          <w:p w14:paraId="75B5FC8E" w14:textId="77777777" w:rsidR="00373C22" w:rsidRDefault="00373C22" w:rsidP="0021777E">
            <w:pPr>
              <w:pStyle w:val="Odstavecseseznamem"/>
              <w:widowControl w:val="0"/>
              <w:numPr>
                <w:ilvl w:val="0"/>
                <w:numId w:val="73"/>
              </w:numPr>
              <w:autoSpaceDE w:val="0"/>
              <w:autoSpaceDN w:val="0"/>
              <w:adjustRightInd w:val="0"/>
            </w:pPr>
            <w:r w:rsidRPr="004A4228">
              <w:t xml:space="preserve">Formulovat svá stanoviska k praxi a produkci architektury jazykem architektonického diskursu  </w:t>
            </w:r>
          </w:p>
          <w:p w14:paraId="54E48310" w14:textId="579DFE7F" w:rsidR="00373C22" w:rsidRPr="00BD6B5C" w:rsidRDefault="00373C22" w:rsidP="00373C22">
            <w:pPr>
              <w:pStyle w:val="Odstavecseseznamem"/>
              <w:widowControl w:val="0"/>
              <w:numPr>
                <w:ilvl w:val="0"/>
                <w:numId w:val="73"/>
              </w:numPr>
              <w:autoSpaceDE w:val="0"/>
              <w:autoSpaceDN w:val="0"/>
              <w:adjustRightInd w:val="0"/>
            </w:pPr>
            <w:r w:rsidRPr="004A4228">
              <w:t>Kompetentně hodnotit architektonickou profesi, její záměry a společenskou i kulturní závažnost</w:t>
            </w:r>
          </w:p>
        </w:tc>
      </w:tr>
      <w:tr w:rsidR="007F7709" w14:paraId="31B8F0E4" w14:textId="77777777" w:rsidTr="003E6772">
        <w:trPr>
          <w:trHeight w:val="265"/>
        </w:trPr>
        <w:tc>
          <w:tcPr>
            <w:tcW w:w="3653" w:type="dxa"/>
            <w:gridSpan w:val="2"/>
            <w:tcBorders>
              <w:top w:val="single" w:sz="4" w:space="0" w:color="auto"/>
            </w:tcBorders>
            <w:shd w:val="clear" w:color="auto" w:fill="F7CAAC"/>
          </w:tcPr>
          <w:p w14:paraId="0F47AB11" w14:textId="607E5628" w:rsidR="007F7709" w:rsidRDefault="007F7709" w:rsidP="007F7709">
            <w:pPr>
              <w:jc w:val="both"/>
            </w:pPr>
            <w:r>
              <w:rPr>
                <w:b/>
              </w:rPr>
              <w:t>Metody výuky</w:t>
            </w:r>
          </w:p>
        </w:tc>
        <w:tc>
          <w:tcPr>
            <w:tcW w:w="6202" w:type="dxa"/>
            <w:gridSpan w:val="6"/>
            <w:tcBorders>
              <w:top w:val="single" w:sz="4" w:space="0" w:color="auto"/>
              <w:bottom w:val="nil"/>
            </w:tcBorders>
          </w:tcPr>
          <w:p w14:paraId="4B7A6672" w14:textId="77777777" w:rsidR="007F7709" w:rsidRDefault="007F7709" w:rsidP="0016267B">
            <w:pPr>
              <w:jc w:val="both"/>
            </w:pPr>
          </w:p>
        </w:tc>
      </w:tr>
      <w:tr w:rsidR="007F7709" w:rsidRPr="00BD6B5C" w14:paraId="2C63862E" w14:textId="77777777" w:rsidTr="003E6772">
        <w:trPr>
          <w:trHeight w:val="283"/>
        </w:trPr>
        <w:tc>
          <w:tcPr>
            <w:tcW w:w="9855" w:type="dxa"/>
            <w:gridSpan w:val="8"/>
            <w:tcBorders>
              <w:top w:val="nil"/>
              <w:bottom w:val="single" w:sz="4" w:space="0" w:color="auto"/>
            </w:tcBorders>
          </w:tcPr>
          <w:p w14:paraId="7EE182CA" w14:textId="5D311B98" w:rsidR="007F7709" w:rsidRPr="004A4228" w:rsidRDefault="003E6772" w:rsidP="00373C22">
            <w:pPr>
              <w:pStyle w:val="Zkladntext"/>
              <w:spacing w:after="0"/>
              <w:rPr>
                <w:b/>
                <w:bCs/>
              </w:rPr>
            </w:pPr>
            <w:r>
              <w:rPr>
                <w:color w:val="000000"/>
                <w:lang w:eastAsia="en-US"/>
              </w:rPr>
              <w:t>Systematický výklad je kombinován s interaktivní diskusí a je obohacen o obrazový materiál.</w:t>
            </w:r>
          </w:p>
        </w:tc>
      </w:tr>
      <w:tr w:rsidR="00373C22" w14:paraId="790B9169" w14:textId="77777777" w:rsidTr="003E6772">
        <w:trPr>
          <w:trHeight w:val="265"/>
        </w:trPr>
        <w:tc>
          <w:tcPr>
            <w:tcW w:w="3653" w:type="dxa"/>
            <w:gridSpan w:val="2"/>
            <w:tcBorders>
              <w:top w:val="single" w:sz="4" w:space="0" w:color="auto"/>
            </w:tcBorders>
            <w:shd w:val="clear" w:color="auto" w:fill="F7CAAC"/>
          </w:tcPr>
          <w:p w14:paraId="4BFAB88A" w14:textId="77777777" w:rsidR="00373C22" w:rsidRDefault="00373C22" w:rsidP="00373C22">
            <w:pPr>
              <w:jc w:val="both"/>
            </w:pPr>
            <w:r>
              <w:rPr>
                <w:b/>
              </w:rPr>
              <w:t>Studijní literatura a studijní pomůcky</w:t>
            </w:r>
          </w:p>
        </w:tc>
        <w:tc>
          <w:tcPr>
            <w:tcW w:w="6202" w:type="dxa"/>
            <w:gridSpan w:val="6"/>
            <w:tcBorders>
              <w:top w:val="single" w:sz="4" w:space="0" w:color="auto"/>
              <w:bottom w:val="nil"/>
            </w:tcBorders>
          </w:tcPr>
          <w:p w14:paraId="6C8658DA" w14:textId="77777777" w:rsidR="00373C22" w:rsidRDefault="00373C22" w:rsidP="00373C22">
            <w:pPr>
              <w:jc w:val="both"/>
            </w:pPr>
          </w:p>
        </w:tc>
      </w:tr>
      <w:tr w:rsidR="00373C22" w:rsidRPr="004874DD" w14:paraId="6F51E2C7" w14:textId="77777777" w:rsidTr="00373C22">
        <w:trPr>
          <w:trHeight w:val="708"/>
        </w:trPr>
        <w:tc>
          <w:tcPr>
            <w:tcW w:w="9855" w:type="dxa"/>
            <w:gridSpan w:val="8"/>
            <w:tcBorders>
              <w:top w:val="nil"/>
            </w:tcBorders>
          </w:tcPr>
          <w:p w14:paraId="4BD670D7" w14:textId="77777777" w:rsidR="00373C22" w:rsidRDefault="00373C22" w:rsidP="00373C22">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7CB3C025" w14:textId="77777777" w:rsidR="00373C22" w:rsidRDefault="00373C22" w:rsidP="00373C22">
            <w:r w:rsidRPr="003D0484">
              <w:t xml:space="preserve">Hanno-Walter Kruft, </w:t>
            </w:r>
            <w:r w:rsidRPr="003D0484">
              <w:rPr>
                <w:i/>
              </w:rPr>
              <w:t>Dejiny teórie architektury</w:t>
            </w:r>
            <w:r w:rsidRPr="003D0484">
              <w:t>, Bratislava 1993.</w:t>
            </w:r>
          </w:p>
          <w:p w14:paraId="16DF35B1" w14:textId="77777777" w:rsidR="00373C22" w:rsidRPr="004874DD" w:rsidRDefault="00373C22" w:rsidP="00373C22">
            <w:pPr>
              <w:pStyle w:val="Zkladntext"/>
            </w:pPr>
            <w:r w:rsidRPr="003D0484">
              <w:t xml:space="preserve">Karsten Harries, </w:t>
            </w:r>
            <w:r w:rsidRPr="003D0484">
              <w:rPr>
                <w:i/>
              </w:rPr>
              <w:t>Etická funkce architektury</w:t>
            </w:r>
            <w:r w:rsidRPr="003D0484">
              <w:t>, Praha 2011.</w:t>
            </w:r>
          </w:p>
          <w:p w14:paraId="0C1B90A9" w14:textId="77777777" w:rsidR="00373C22" w:rsidRPr="003D0484" w:rsidRDefault="00373C22" w:rsidP="00373C22">
            <w:pPr>
              <w:pStyle w:val="Normlnweb1"/>
              <w:spacing w:after="0" w:line="240" w:lineRule="auto"/>
              <w:rPr>
                <w:rFonts w:ascii="Times New Roman" w:eastAsia="Times New Roman" w:hAnsi="Times New Roman" w:cs="Times New Roman"/>
                <w:b/>
                <w:kern w:val="0"/>
                <w:sz w:val="20"/>
                <w:szCs w:val="20"/>
                <w:lang w:eastAsia="cs-CZ"/>
              </w:rPr>
            </w:pPr>
            <w:r w:rsidRPr="003D0484">
              <w:rPr>
                <w:rFonts w:ascii="Times New Roman" w:eastAsia="Times New Roman" w:hAnsi="Times New Roman" w:cs="Times New Roman"/>
                <w:b/>
                <w:kern w:val="0"/>
                <w:sz w:val="20"/>
                <w:szCs w:val="20"/>
                <w:lang w:eastAsia="cs-CZ"/>
              </w:rPr>
              <w:t>Doporučená:</w:t>
            </w:r>
          </w:p>
          <w:p w14:paraId="18895034" w14:textId="77777777" w:rsidR="00373C22" w:rsidRPr="003D0484" w:rsidRDefault="00373C22" w:rsidP="00373C22">
            <w:pPr>
              <w:pStyle w:val="Zkladntext"/>
              <w:spacing w:after="0"/>
              <w:rPr>
                <w:lang w:val="en-US"/>
              </w:rPr>
            </w:pPr>
            <w:r w:rsidRPr="003D0484">
              <w:rPr>
                <w:lang w:val="en-US"/>
              </w:rPr>
              <w:t>Kate Nesbitt (ed.),</w:t>
            </w:r>
            <w:r w:rsidRPr="003D0484">
              <w:rPr>
                <w:i/>
                <w:lang w:val="en-US"/>
              </w:rPr>
              <w:t xml:space="preserve"> Theorizing a New Agenda for Architecture. An Anthology of Architectural Theory 1965-1995</w:t>
            </w:r>
            <w:r w:rsidRPr="003D0484">
              <w:rPr>
                <w:lang w:val="en-US"/>
              </w:rPr>
              <w:t xml:space="preserve">, New York 1996. </w:t>
            </w:r>
          </w:p>
          <w:p w14:paraId="66D6A631" w14:textId="77777777" w:rsidR="00373C22" w:rsidRPr="003D0484" w:rsidRDefault="00373C22" w:rsidP="00373C22">
            <w:pPr>
              <w:pStyle w:val="Zkladntext"/>
              <w:spacing w:after="0"/>
              <w:rPr>
                <w:lang w:val="en-US"/>
              </w:rPr>
            </w:pPr>
            <w:r w:rsidRPr="003D0484">
              <w:rPr>
                <w:lang w:val="en-US"/>
              </w:rPr>
              <w:t xml:space="preserve">Neil Leach (ed.), </w:t>
            </w:r>
            <w:r w:rsidRPr="003D0484">
              <w:rPr>
                <w:i/>
                <w:lang w:val="en-US"/>
              </w:rPr>
              <w:t>Rethinking Architecture. A Reader in cultural theory</w:t>
            </w:r>
            <w:r w:rsidRPr="003D0484">
              <w:rPr>
                <w:lang w:val="en-US"/>
              </w:rPr>
              <w:t>, London – New York 1997.</w:t>
            </w:r>
          </w:p>
          <w:p w14:paraId="53B294B2" w14:textId="77777777" w:rsidR="00373C22" w:rsidRPr="003D0484" w:rsidRDefault="00373C22" w:rsidP="00373C22">
            <w:pPr>
              <w:pStyle w:val="Zkladntext"/>
              <w:spacing w:after="0"/>
              <w:rPr>
                <w:i/>
                <w:lang w:val="en-US"/>
              </w:rPr>
            </w:pPr>
            <w:r w:rsidRPr="003D0484">
              <w:rPr>
                <w:lang w:val="en-US"/>
              </w:rPr>
              <w:t>Charl</w:t>
            </w:r>
            <w:r>
              <w:rPr>
                <w:lang w:val="en-US"/>
              </w:rPr>
              <w:t xml:space="preserve">es Jencks – Karl Kropf (eds.), </w:t>
            </w:r>
            <w:r w:rsidRPr="003D0484">
              <w:rPr>
                <w:i/>
                <w:lang w:val="en-US"/>
              </w:rPr>
              <w:t xml:space="preserve">Theories and Manifestoes of Contemporary Architecture. </w:t>
            </w:r>
          </w:p>
          <w:p w14:paraId="04FF43EA" w14:textId="77777777" w:rsidR="00373C22" w:rsidRPr="003D0484" w:rsidRDefault="00373C22" w:rsidP="00373C22">
            <w:pPr>
              <w:pStyle w:val="Zkladntext"/>
              <w:spacing w:after="0"/>
              <w:rPr>
                <w:lang w:val="en-US"/>
              </w:rPr>
            </w:pPr>
            <w:r w:rsidRPr="003D0484">
              <w:rPr>
                <w:i/>
                <w:lang w:val="en-US"/>
              </w:rPr>
              <w:t>Adrian Forty, Words and Buildings. A Vocabulary of Modern Architecture</w:t>
            </w:r>
            <w:r w:rsidRPr="003D0484">
              <w:rPr>
                <w:lang w:val="en-US"/>
              </w:rPr>
              <w:t>, London 2000 a 2004.</w:t>
            </w:r>
          </w:p>
          <w:p w14:paraId="4FDD13EA" w14:textId="77777777" w:rsidR="00373C22" w:rsidRPr="004874DD" w:rsidRDefault="00373C22" w:rsidP="00373C22">
            <w:pPr>
              <w:pStyle w:val="Zkladntext"/>
            </w:pPr>
            <w:r w:rsidRPr="003D0484">
              <w:t xml:space="preserve">Monika Mitášová (ed.), </w:t>
            </w:r>
            <w:r w:rsidRPr="003D0484">
              <w:rPr>
                <w:i/>
              </w:rPr>
              <w:t>Oxymorón a pleonasmus.</w:t>
            </w:r>
            <w:r w:rsidRPr="003D0484">
              <w:t> </w:t>
            </w:r>
            <w:r w:rsidRPr="003D0484">
              <w:rPr>
                <w:i/>
                <w:iCs/>
              </w:rPr>
              <w:t>Texty kritické a projektivní teorie architektury</w:t>
            </w:r>
            <w:r w:rsidRPr="003D0484">
              <w:rPr>
                <w:iCs/>
              </w:rPr>
              <w:t>, Praha 2012.</w:t>
            </w:r>
          </w:p>
        </w:tc>
      </w:tr>
      <w:tr w:rsidR="00373C22" w14:paraId="4D10008B" w14:textId="77777777" w:rsidTr="00373C22">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3375E647" w14:textId="77777777" w:rsidR="00373C22" w:rsidRDefault="00373C22" w:rsidP="00373C22">
            <w:pPr>
              <w:jc w:val="center"/>
              <w:rPr>
                <w:b/>
              </w:rPr>
            </w:pPr>
            <w:r>
              <w:rPr>
                <w:b/>
              </w:rPr>
              <w:t>Informace ke kombinované nebo distanční formě</w:t>
            </w:r>
          </w:p>
        </w:tc>
      </w:tr>
      <w:tr w:rsidR="00373C22" w14:paraId="1F625938" w14:textId="77777777" w:rsidTr="00373C22">
        <w:tc>
          <w:tcPr>
            <w:tcW w:w="4787" w:type="dxa"/>
            <w:gridSpan w:val="3"/>
            <w:tcBorders>
              <w:top w:val="single" w:sz="2" w:space="0" w:color="auto"/>
            </w:tcBorders>
            <w:shd w:val="clear" w:color="auto" w:fill="F7CAAC"/>
          </w:tcPr>
          <w:p w14:paraId="79F1AAA9" w14:textId="77777777" w:rsidR="00373C22" w:rsidRDefault="00373C22" w:rsidP="00373C22">
            <w:pPr>
              <w:jc w:val="both"/>
            </w:pPr>
            <w:r>
              <w:rPr>
                <w:b/>
              </w:rPr>
              <w:t>Rozsah konzultací (soustředění)</w:t>
            </w:r>
          </w:p>
        </w:tc>
        <w:tc>
          <w:tcPr>
            <w:tcW w:w="889" w:type="dxa"/>
            <w:tcBorders>
              <w:top w:val="single" w:sz="2" w:space="0" w:color="auto"/>
            </w:tcBorders>
          </w:tcPr>
          <w:p w14:paraId="472D1140" w14:textId="77777777" w:rsidR="00373C22" w:rsidRDefault="00373C22" w:rsidP="00373C22">
            <w:pPr>
              <w:jc w:val="both"/>
            </w:pPr>
          </w:p>
        </w:tc>
        <w:tc>
          <w:tcPr>
            <w:tcW w:w="4179" w:type="dxa"/>
            <w:gridSpan w:val="4"/>
            <w:tcBorders>
              <w:top w:val="single" w:sz="2" w:space="0" w:color="auto"/>
            </w:tcBorders>
            <w:shd w:val="clear" w:color="auto" w:fill="F7CAAC"/>
          </w:tcPr>
          <w:p w14:paraId="26FBA7D5" w14:textId="77777777" w:rsidR="00373C22" w:rsidRDefault="00373C22" w:rsidP="00373C22">
            <w:pPr>
              <w:jc w:val="both"/>
              <w:rPr>
                <w:b/>
              </w:rPr>
            </w:pPr>
            <w:r>
              <w:rPr>
                <w:b/>
              </w:rPr>
              <w:t xml:space="preserve">hodin </w:t>
            </w:r>
          </w:p>
        </w:tc>
      </w:tr>
      <w:tr w:rsidR="00373C22" w14:paraId="3A4F0469" w14:textId="77777777" w:rsidTr="00373C22">
        <w:tc>
          <w:tcPr>
            <w:tcW w:w="9855" w:type="dxa"/>
            <w:gridSpan w:val="8"/>
            <w:shd w:val="clear" w:color="auto" w:fill="F7CAAC"/>
          </w:tcPr>
          <w:p w14:paraId="1B056DB9" w14:textId="77777777" w:rsidR="00373C22" w:rsidRDefault="00373C22" w:rsidP="00373C22">
            <w:pPr>
              <w:jc w:val="both"/>
              <w:rPr>
                <w:b/>
              </w:rPr>
            </w:pPr>
            <w:r>
              <w:rPr>
                <w:b/>
              </w:rPr>
              <w:t>Informace o způsobu kontaktu s vyučujícím</w:t>
            </w:r>
          </w:p>
        </w:tc>
      </w:tr>
    </w:tbl>
    <w:p w14:paraId="6B6047D0" w14:textId="2C7E17BC" w:rsidR="006D485E" w:rsidRDefault="006D485E"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42B9257C" w14:textId="77777777" w:rsidTr="00373C22">
        <w:tc>
          <w:tcPr>
            <w:tcW w:w="9855" w:type="dxa"/>
            <w:gridSpan w:val="8"/>
            <w:tcBorders>
              <w:bottom w:val="double" w:sz="4" w:space="0" w:color="auto"/>
            </w:tcBorders>
            <w:shd w:val="clear" w:color="auto" w:fill="BDD6EE"/>
          </w:tcPr>
          <w:p w14:paraId="1F20A726" w14:textId="77777777" w:rsidR="00373C22" w:rsidRDefault="00373C22" w:rsidP="00373C22">
            <w:pPr>
              <w:jc w:val="both"/>
              <w:rPr>
                <w:b/>
                <w:sz w:val="28"/>
              </w:rPr>
            </w:pPr>
            <w:r>
              <w:br w:type="page"/>
            </w:r>
            <w:r>
              <w:rPr>
                <w:b/>
                <w:sz w:val="28"/>
              </w:rPr>
              <w:t>B-III – Charakteristika studijního předmětu</w:t>
            </w:r>
          </w:p>
        </w:tc>
      </w:tr>
      <w:tr w:rsidR="00373C22" w14:paraId="29377664" w14:textId="77777777" w:rsidTr="00373C22">
        <w:tc>
          <w:tcPr>
            <w:tcW w:w="3086" w:type="dxa"/>
            <w:tcBorders>
              <w:top w:val="double" w:sz="4" w:space="0" w:color="auto"/>
            </w:tcBorders>
            <w:shd w:val="clear" w:color="auto" w:fill="F7CAAC"/>
          </w:tcPr>
          <w:p w14:paraId="53DFE73A"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4FB68C76" w14:textId="77777777" w:rsidR="00373C22" w:rsidRPr="004874DD" w:rsidRDefault="00373C22" w:rsidP="00373C22">
            <w:pPr>
              <w:pStyle w:val="Zkladntext"/>
              <w:spacing w:after="0" w:line="276" w:lineRule="auto"/>
              <w:rPr>
                <w:b/>
                <w:bCs/>
              </w:rPr>
            </w:pPr>
            <w:r w:rsidRPr="0094425E">
              <w:rPr>
                <w:b/>
                <w:bCs/>
              </w:rPr>
              <w:t>Architektura 19. století</w:t>
            </w:r>
          </w:p>
        </w:tc>
      </w:tr>
      <w:tr w:rsidR="00373C22" w14:paraId="59E4CA91" w14:textId="77777777" w:rsidTr="00373C22">
        <w:tc>
          <w:tcPr>
            <w:tcW w:w="3086" w:type="dxa"/>
            <w:shd w:val="clear" w:color="auto" w:fill="F7CAAC"/>
          </w:tcPr>
          <w:p w14:paraId="4FC5A6E7" w14:textId="77777777" w:rsidR="00373C22" w:rsidRDefault="00373C22" w:rsidP="00373C22">
            <w:pPr>
              <w:jc w:val="both"/>
              <w:rPr>
                <w:b/>
              </w:rPr>
            </w:pPr>
            <w:r>
              <w:rPr>
                <w:b/>
              </w:rPr>
              <w:t>Typ předmětu</w:t>
            </w:r>
          </w:p>
        </w:tc>
        <w:tc>
          <w:tcPr>
            <w:tcW w:w="3406" w:type="dxa"/>
            <w:gridSpan w:val="4"/>
          </w:tcPr>
          <w:p w14:paraId="6CA0DE2E" w14:textId="52F8DB97" w:rsidR="00373C22" w:rsidRDefault="00B56E4B" w:rsidP="00373C22">
            <w:pPr>
              <w:jc w:val="both"/>
            </w:pPr>
            <w:r>
              <w:t>povinně volitelný</w:t>
            </w:r>
          </w:p>
        </w:tc>
        <w:tc>
          <w:tcPr>
            <w:tcW w:w="2695" w:type="dxa"/>
            <w:gridSpan w:val="2"/>
            <w:shd w:val="clear" w:color="auto" w:fill="F7CAAC"/>
          </w:tcPr>
          <w:p w14:paraId="72788AFC" w14:textId="77777777" w:rsidR="00373C22" w:rsidRDefault="00373C22" w:rsidP="00373C22">
            <w:pPr>
              <w:jc w:val="both"/>
            </w:pPr>
            <w:r>
              <w:rPr>
                <w:b/>
              </w:rPr>
              <w:t>doporučený ročník / semestr</w:t>
            </w:r>
          </w:p>
        </w:tc>
        <w:tc>
          <w:tcPr>
            <w:tcW w:w="668" w:type="dxa"/>
          </w:tcPr>
          <w:p w14:paraId="1578E48E" w14:textId="77777777" w:rsidR="00373C22" w:rsidRDefault="00373C22" w:rsidP="00373C22">
            <w:pPr>
              <w:jc w:val="both"/>
            </w:pPr>
            <w:r>
              <w:t>1-2/1</w:t>
            </w:r>
          </w:p>
        </w:tc>
      </w:tr>
      <w:tr w:rsidR="00373C22" w14:paraId="4437DC2B" w14:textId="77777777" w:rsidTr="00373C22">
        <w:tc>
          <w:tcPr>
            <w:tcW w:w="3086" w:type="dxa"/>
            <w:shd w:val="clear" w:color="auto" w:fill="F7CAAC"/>
          </w:tcPr>
          <w:p w14:paraId="393BF23F" w14:textId="77777777" w:rsidR="00373C22" w:rsidRDefault="00373C22" w:rsidP="00373C22">
            <w:pPr>
              <w:jc w:val="both"/>
              <w:rPr>
                <w:b/>
              </w:rPr>
            </w:pPr>
            <w:r>
              <w:rPr>
                <w:b/>
              </w:rPr>
              <w:t>Rozsah studijního předmětu</w:t>
            </w:r>
          </w:p>
        </w:tc>
        <w:tc>
          <w:tcPr>
            <w:tcW w:w="1701" w:type="dxa"/>
            <w:gridSpan w:val="2"/>
          </w:tcPr>
          <w:p w14:paraId="4BC91EFF" w14:textId="5CD910FD" w:rsidR="00373C22" w:rsidRDefault="00373C22" w:rsidP="00373C22">
            <w:pPr>
              <w:jc w:val="both"/>
            </w:pPr>
            <w:r>
              <w:t>2</w:t>
            </w:r>
            <w:r w:rsidR="00B56E4B">
              <w:t>4</w:t>
            </w:r>
            <w:r>
              <w:t>p+0</w:t>
            </w:r>
          </w:p>
        </w:tc>
        <w:tc>
          <w:tcPr>
            <w:tcW w:w="889" w:type="dxa"/>
            <w:shd w:val="clear" w:color="auto" w:fill="F7CAAC"/>
          </w:tcPr>
          <w:p w14:paraId="7DB6FABE" w14:textId="77777777" w:rsidR="00373C22" w:rsidRDefault="00373C22" w:rsidP="00373C22">
            <w:pPr>
              <w:jc w:val="both"/>
              <w:rPr>
                <w:b/>
              </w:rPr>
            </w:pPr>
            <w:r>
              <w:rPr>
                <w:b/>
              </w:rPr>
              <w:t xml:space="preserve">hod. </w:t>
            </w:r>
          </w:p>
        </w:tc>
        <w:tc>
          <w:tcPr>
            <w:tcW w:w="816" w:type="dxa"/>
          </w:tcPr>
          <w:p w14:paraId="6FBE509E" w14:textId="2C2EA8BB" w:rsidR="00373C22" w:rsidRDefault="00373C22" w:rsidP="00373C22">
            <w:pPr>
              <w:jc w:val="both"/>
            </w:pPr>
            <w:r>
              <w:t>2</w:t>
            </w:r>
            <w:r w:rsidR="00B56E4B">
              <w:t>4</w:t>
            </w:r>
          </w:p>
        </w:tc>
        <w:tc>
          <w:tcPr>
            <w:tcW w:w="2156" w:type="dxa"/>
            <w:shd w:val="clear" w:color="auto" w:fill="F7CAAC"/>
          </w:tcPr>
          <w:p w14:paraId="7327B881" w14:textId="77777777" w:rsidR="00373C22" w:rsidRDefault="00373C22" w:rsidP="00373C22">
            <w:pPr>
              <w:jc w:val="both"/>
              <w:rPr>
                <w:b/>
              </w:rPr>
            </w:pPr>
            <w:r>
              <w:rPr>
                <w:b/>
              </w:rPr>
              <w:t>kreditů</w:t>
            </w:r>
          </w:p>
        </w:tc>
        <w:tc>
          <w:tcPr>
            <w:tcW w:w="1207" w:type="dxa"/>
            <w:gridSpan w:val="2"/>
          </w:tcPr>
          <w:p w14:paraId="55DE177C" w14:textId="77777777" w:rsidR="00373C22" w:rsidRDefault="00373C22" w:rsidP="00373C22">
            <w:pPr>
              <w:jc w:val="both"/>
            </w:pPr>
            <w:r>
              <w:t>3</w:t>
            </w:r>
          </w:p>
        </w:tc>
      </w:tr>
      <w:tr w:rsidR="00373C22" w14:paraId="6FD2F682" w14:textId="77777777" w:rsidTr="00373C22">
        <w:tc>
          <w:tcPr>
            <w:tcW w:w="3086" w:type="dxa"/>
            <w:shd w:val="clear" w:color="auto" w:fill="F7CAAC"/>
          </w:tcPr>
          <w:p w14:paraId="2E063B95" w14:textId="77777777" w:rsidR="00373C22" w:rsidRDefault="00373C22" w:rsidP="00373C22">
            <w:pPr>
              <w:jc w:val="both"/>
              <w:rPr>
                <w:b/>
                <w:sz w:val="22"/>
              </w:rPr>
            </w:pPr>
            <w:r>
              <w:rPr>
                <w:b/>
              </w:rPr>
              <w:t>Prerekvizity, korekvizity, ekvivalence</w:t>
            </w:r>
          </w:p>
        </w:tc>
        <w:tc>
          <w:tcPr>
            <w:tcW w:w="6769" w:type="dxa"/>
            <w:gridSpan w:val="7"/>
          </w:tcPr>
          <w:p w14:paraId="4028946D" w14:textId="77777777" w:rsidR="00373C22" w:rsidRDefault="00373C22" w:rsidP="00373C22">
            <w:pPr>
              <w:jc w:val="both"/>
            </w:pPr>
          </w:p>
        </w:tc>
      </w:tr>
      <w:tr w:rsidR="00373C22" w14:paraId="503A9B0F" w14:textId="77777777" w:rsidTr="00373C22">
        <w:tc>
          <w:tcPr>
            <w:tcW w:w="3086" w:type="dxa"/>
            <w:shd w:val="clear" w:color="auto" w:fill="F7CAAC"/>
          </w:tcPr>
          <w:p w14:paraId="0B47BC0F" w14:textId="77777777" w:rsidR="00373C22" w:rsidRDefault="00373C22" w:rsidP="00373C22">
            <w:pPr>
              <w:jc w:val="both"/>
              <w:rPr>
                <w:b/>
              </w:rPr>
            </w:pPr>
            <w:r>
              <w:rPr>
                <w:b/>
              </w:rPr>
              <w:t>Způsob ověření studijních výsledků</w:t>
            </w:r>
          </w:p>
        </w:tc>
        <w:tc>
          <w:tcPr>
            <w:tcW w:w="3406" w:type="dxa"/>
            <w:gridSpan w:val="4"/>
          </w:tcPr>
          <w:p w14:paraId="5A065567" w14:textId="77777777" w:rsidR="00373C22" w:rsidRDefault="00373C22" w:rsidP="00373C22">
            <w:pPr>
              <w:jc w:val="both"/>
            </w:pPr>
            <w:r>
              <w:t>zkouška</w:t>
            </w:r>
          </w:p>
        </w:tc>
        <w:tc>
          <w:tcPr>
            <w:tcW w:w="2156" w:type="dxa"/>
            <w:shd w:val="clear" w:color="auto" w:fill="F7CAAC"/>
          </w:tcPr>
          <w:p w14:paraId="400734F9" w14:textId="77777777" w:rsidR="00373C22" w:rsidRDefault="00373C22" w:rsidP="00373C22">
            <w:pPr>
              <w:jc w:val="both"/>
              <w:rPr>
                <w:b/>
              </w:rPr>
            </w:pPr>
            <w:r>
              <w:rPr>
                <w:b/>
              </w:rPr>
              <w:t>Forma výuky</w:t>
            </w:r>
          </w:p>
        </w:tc>
        <w:tc>
          <w:tcPr>
            <w:tcW w:w="1207" w:type="dxa"/>
            <w:gridSpan w:val="2"/>
          </w:tcPr>
          <w:p w14:paraId="6F880527" w14:textId="77777777" w:rsidR="00373C22" w:rsidRDefault="00373C22" w:rsidP="00373C22">
            <w:pPr>
              <w:jc w:val="both"/>
            </w:pPr>
            <w:r>
              <w:t>přednáška</w:t>
            </w:r>
          </w:p>
        </w:tc>
      </w:tr>
      <w:tr w:rsidR="00373C22" w:rsidRPr="004F2DA5" w14:paraId="5301EBE0" w14:textId="77777777" w:rsidTr="00373C22">
        <w:tc>
          <w:tcPr>
            <w:tcW w:w="3086" w:type="dxa"/>
            <w:shd w:val="clear" w:color="auto" w:fill="F7CAAC"/>
          </w:tcPr>
          <w:p w14:paraId="735B6BE2" w14:textId="77777777" w:rsidR="00373C22" w:rsidRPr="00543DEA" w:rsidRDefault="00373C22"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1546AA5A" w14:textId="77777777" w:rsidR="00373C22" w:rsidRPr="004F2DA5" w:rsidRDefault="00373C22" w:rsidP="00373C22">
            <w:pPr>
              <w:widowControl w:val="0"/>
              <w:autoSpaceDE w:val="0"/>
              <w:autoSpaceDN w:val="0"/>
              <w:adjustRightInd w:val="0"/>
              <w:rPr>
                <w:rFonts w:cs="Arial"/>
                <w:bCs/>
              </w:rPr>
            </w:pPr>
            <w:r>
              <w:rPr>
                <w:rFonts w:eastAsia="Arial" w:cstheme="minorHAnsi"/>
              </w:rPr>
              <w:t>p</w:t>
            </w:r>
            <w:r w:rsidRPr="004F2DA5">
              <w:rPr>
                <w:rFonts w:eastAsia="Arial" w:cstheme="minorHAnsi"/>
              </w:rPr>
              <w:t>ísemný test vyžadující nejen na znalosti, ale i jejich tvořivou aplikaci</w:t>
            </w:r>
          </w:p>
        </w:tc>
      </w:tr>
      <w:tr w:rsidR="00373C22" w14:paraId="4DDF6E9B" w14:textId="77777777" w:rsidTr="00373C22">
        <w:trPr>
          <w:trHeight w:val="109"/>
        </w:trPr>
        <w:tc>
          <w:tcPr>
            <w:tcW w:w="9855" w:type="dxa"/>
            <w:gridSpan w:val="8"/>
            <w:tcBorders>
              <w:top w:val="nil"/>
            </w:tcBorders>
          </w:tcPr>
          <w:p w14:paraId="0BC2DE86" w14:textId="77777777" w:rsidR="00373C22" w:rsidRDefault="00373C22" w:rsidP="00373C22">
            <w:pPr>
              <w:jc w:val="both"/>
            </w:pPr>
          </w:p>
        </w:tc>
      </w:tr>
      <w:tr w:rsidR="00373C22" w14:paraId="285B839A" w14:textId="77777777" w:rsidTr="00373C22">
        <w:trPr>
          <w:trHeight w:val="197"/>
        </w:trPr>
        <w:tc>
          <w:tcPr>
            <w:tcW w:w="3086" w:type="dxa"/>
            <w:tcBorders>
              <w:top w:val="nil"/>
            </w:tcBorders>
            <w:shd w:val="clear" w:color="auto" w:fill="F7CAAC"/>
          </w:tcPr>
          <w:p w14:paraId="0FA3056E" w14:textId="77777777" w:rsidR="00373C22" w:rsidRDefault="00373C22" w:rsidP="00373C22">
            <w:pPr>
              <w:jc w:val="both"/>
              <w:rPr>
                <w:b/>
              </w:rPr>
            </w:pPr>
            <w:r>
              <w:rPr>
                <w:b/>
              </w:rPr>
              <w:t>Garant předmětu</w:t>
            </w:r>
          </w:p>
        </w:tc>
        <w:tc>
          <w:tcPr>
            <w:tcW w:w="6769" w:type="dxa"/>
            <w:gridSpan w:val="7"/>
            <w:tcBorders>
              <w:top w:val="nil"/>
            </w:tcBorders>
          </w:tcPr>
          <w:p w14:paraId="7C140D9F" w14:textId="77777777" w:rsidR="00373C22" w:rsidRDefault="00373C22" w:rsidP="00373C22">
            <w:pPr>
              <w:jc w:val="both"/>
            </w:pPr>
          </w:p>
        </w:tc>
      </w:tr>
      <w:tr w:rsidR="00373C22" w14:paraId="29F69EDD" w14:textId="77777777" w:rsidTr="00373C22">
        <w:trPr>
          <w:trHeight w:val="243"/>
        </w:trPr>
        <w:tc>
          <w:tcPr>
            <w:tcW w:w="3086" w:type="dxa"/>
            <w:tcBorders>
              <w:top w:val="nil"/>
            </w:tcBorders>
            <w:shd w:val="clear" w:color="auto" w:fill="F7CAAC"/>
          </w:tcPr>
          <w:p w14:paraId="59D461B7" w14:textId="77777777" w:rsidR="00373C22" w:rsidRDefault="00373C22" w:rsidP="00373C22">
            <w:pPr>
              <w:jc w:val="both"/>
              <w:rPr>
                <w:b/>
              </w:rPr>
            </w:pPr>
            <w:r>
              <w:rPr>
                <w:b/>
              </w:rPr>
              <w:t>Zapojení garanta do výuky předmětu</w:t>
            </w:r>
          </w:p>
        </w:tc>
        <w:tc>
          <w:tcPr>
            <w:tcW w:w="6769" w:type="dxa"/>
            <w:gridSpan w:val="7"/>
            <w:tcBorders>
              <w:top w:val="nil"/>
            </w:tcBorders>
          </w:tcPr>
          <w:p w14:paraId="43B5A137" w14:textId="77777777" w:rsidR="00373C22" w:rsidRDefault="00373C22" w:rsidP="00373C22">
            <w:pPr>
              <w:jc w:val="both"/>
            </w:pPr>
          </w:p>
        </w:tc>
      </w:tr>
      <w:tr w:rsidR="00373C22" w14:paraId="074A2EF3" w14:textId="77777777" w:rsidTr="00373C22">
        <w:tc>
          <w:tcPr>
            <w:tcW w:w="3086" w:type="dxa"/>
            <w:shd w:val="clear" w:color="auto" w:fill="F7CAAC"/>
          </w:tcPr>
          <w:p w14:paraId="75393CA1" w14:textId="77777777" w:rsidR="00373C22" w:rsidRDefault="00373C22" w:rsidP="00373C22">
            <w:pPr>
              <w:jc w:val="both"/>
              <w:rPr>
                <w:b/>
              </w:rPr>
            </w:pPr>
            <w:r>
              <w:rPr>
                <w:b/>
              </w:rPr>
              <w:t>Vyučující</w:t>
            </w:r>
          </w:p>
        </w:tc>
        <w:tc>
          <w:tcPr>
            <w:tcW w:w="6769" w:type="dxa"/>
            <w:gridSpan w:val="7"/>
            <w:tcBorders>
              <w:bottom w:val="nil"/>
            </w:tcBorders>
          </w:tcPr>
          <w:p w14:paraId="2FD7DD1B" w14:textId="77777777" w:rsidR="00373C22" w:rsidRDefault="00373C22" w:rsidP="00373C22">
            <w:pPr>
              <w:jc w:val="both"/>
            </w:pPr>
          </w:p>
        </w:tc>
      </w:tr>
      <w:tr w:rsidR="00373C22" w14:paraId="371515A7" w14:textId="77777777" w:rsidTr="003E6772">
        <w:trPr>
          <w:trHeight w:val="369"/>
        </w:trPr>
        <w:tc>
          <w:tcPr>
            <w:tcW w:w="9855" w:type="dxa"/>
            <w:gridSpan w:val="8"/>
            <w:tcBorders>
              <w:top w:val="nil"/>
            </w:tcBorders>
          </w:tcPr>
          <w:p w14:paraId="43F7E776" w14:textId="77777777" w:rsidR="00373C22" w:rsidRDefault="00373C22" w:rsidP="00373C22">
            <w:pPr>
              <w:jc w:val="both"/>
            </w:pPr>
            <w:r>
              <w:t>prof. PhDr. et PaeDr. Jindřich Vybíral, DSc.</w:t>
            </w:r>
          </w:p>
          <w:p w14:paraId="187762C6" w14:textId="77777777" w:rsidR="00373C22" w:rsidRDefault="00373C22" w:rsidP="00373C22">
            <w:pPr>
              <w:jc w:val="both"/>
            </w:pPr>
          </w:p>
        </w:tc>
      </w:tr>
      <w:tr w:rsidR="00373C22" w14:paraId="18897714" w14:textId="77777777" w:rsidTr="00373C22">
        <w:tc>
          <w:tcPr>
            <w:tcW w:w="3086" w:type="dxa"/>
            <w:shd w:val="clear" w:color="auto" w:fill="F7CAAC"/>
          </w:tcPr>
          <w:p w14:paraId="3EEC8BB3" w14:textId="2497458F" w:rsidR="00373C22" w:rsidRDefault="00F33E9D" w:rsidP="00373C22">
            <w:pPr>
              <w:jc w:val="both"/>
              <w:rPr>
                <w:b/>
              </w:rPr>
            </w:pPr>
            <w:r w:rsidRPr="005A0406">
              <w:rPr>
                <w:b/>
              </w:rPr>
              <w:t>Hlavní témata a výsledky učení</w:t>
            </w:r>
          </w:p>
        </w:tc>
        <w:tc>
          <w:tcPr>
            <w:tcW w:w="6769" w:type="dxa"/>
            <w:gridSpan w:val="7"/>
            <w:tcBorders>
              <w:bottom w:val="nil"/>
            </w:tcBorders>
          </w:tcPr>
          <w:p w14:paraId="13B81850" w14:textId="77777777" w:rsidR="00373C22" w:rsidRDefault="00373C22" w:rsidP="00373C22">
            <w:pPr>
              <w:jc w:val="both"/>
            </w:pPr>
          </w:p>
        </w:tc>
      </w:tr>
      <w:tr w:rsidR="00373C22" w:rsidRPr="00BD6B5C" w14:paraId="2D297264" w14:textId="77777777" w:rsidTr="003E6772">
        <w:trPr>
          <w:trHeight w:val="283"/>
        </w:trPr>
        <w:tc>
          <w:tcPr>
            <w:tcW w:w="9855" w:type="dxa"/>
            <w:gridSpan w:val="8"/>
            <w:tcBorders>
              <w:top w:val="nil"/>
              <w:bottom w:val="single" w:sz="4" w:space="0" w:color="auto"/>
            </w:tcBorders>
          </w:tcPr>
          <w:p w14:paraId="6CA9EEB7" w14:textId="77777777" w:rsidR="00373C22" w:rsidRDefault="00373C22" w:rsidP="00373C22">
            <w:pPr>
              <w:rPr>
                <w:rFonts w:cstheme="minorHAnsi"/>
                <w:sz w:val="24"/>
                <w:szCs w:val="24"/>
              </w:rPr>
            </w:pPr>
            <w:r w:rsidRPr="00BD6B5C">
              <w:rPr>
                <w:b/>
                <w:bCs/>
              </w:rPr>
              <w:t>Anotace:</w:t>
            </w:r>
            <w:r w:rsidRPr="00877091">
              <w:rPr>
                <w:rFonts w:cstheme="minorHAnsi"/>
                <w:sz w:val="24"/>
                <w:szCs w:val="24"/>
              </w:rPr>
              <w:t xml:space="preserve"> </w:t>
            </w:r>
          </w:p>
          <w:p w14:paraId="4E37C203" w14:textId="77777777" w:rsidR="00373C22" w:rsidRPr="00877091" w:rsidRDefault="00373C22" w:rsidP="00373C22">
            <w:pPr>
              <w:rPr>
                <w:rFonts w:cstheme="minorHAnsi"/>
                <w:sz w:val="24"/>
                <w:szCs w:val="24"/>
              </w:rPr>
            </w:pPr>
            <w:r w:rsidRPr="00295FFF">
              <w:rPr>
                <w:rFonts w:cstheme="minorHAnsi"/>
              </w:rPr>
              <w:t>Stavební praxe a architektonické myšlení historismu 19. století jsou představeny v klíčových tématech, odkrývajících souvislost duchovní a hmotné kultury. V centru pozornosti nejsou jen výtvarné formy, ale také za nimi skryté nebo paralelní významy. Různá témata a dílčí aspekty architektury historismu a rané moderny mají být představeny jako dialog mezi umělci, teoretiky a jejich publikem. V popředí stojí sociální funkce architektury.</w:t>
            </w:r>
          </w:p>
          <w:p w14:paraId="4C1ADDB5" w14:textId="77777777" w:rsidR="00373C22" w:rsidRDefault="00373C22" w:rsidP="00373C22">
            <w:pPr>
              <w:rPr>
                <w:b/>
                <w:bCs/>
              </w:rPr>
            </w:pPr>
          </w:p>
          <w:p w14:paraId="3DB842D1" w14:textId="77777777" w:rsidR="00373C22" w:rsidRDefault="00373C22" w:rsidP="00373C22">
            <w:pPr>
              <w:rPr>
                <w:b/>
                <w:bCs/>
              </w:rPr>
            </w:pPr>
            <w:r w:rsidRPr="00BD6B5C">
              <w:rPr>
                <w:b/>
                <w:bCs/>
              </w:rPr>
              <w:t>Osnova:</w:t>
            </w:r>
          </w:p>
          <w:p w14:paraId="60E83280" w14:textId="77777777" w:rsidR="00373C22" w:rsidRPr="00295FFF" w:rsidRDefault="00373C22" w:rsidP="00373C22">
            <w:pPr>
              <w:pStyle w:val="Zkladntext"/>
              <w:rPr>
                <w:bCs/>
              </w:rPr>
            </w:pPr>
            <w:r w:rsidRPr="00295FFF">
              <w:rPr>
                <w:bCs/>
              </w:rPr>
              <w:t>Archeologie a vliv antiky. 2. Revoluční architektura a její dědictví. 3. Racionální tradice ve Francii. 4. Anglická „malebná“ architektura. 5. Klasicistní učení o formách a charakteru, jeho vliv na stavební praxi. 6. Romantická gotika a středověká archeologie. 7. Od klasicismu k neorenesanci. 8. Učení G. Sempera v kontextu evropského myšlení. 9. Racionální tradice v díle Violleta-le-Duc. 10. Inženýrské stavby. 11. Hnutí uměleckých řemesel a program zahradních měst. 12. Od historismu k moderně.</w:t>
            </w:r>
          </w:p>
          <w:p w14:paraId="46E64BE4" w14:textId="77777777" w:rsidR="00373C22" w:rsidRPr="00295FFF" w:rsidRDefault="00373C22" w:rsidP="00373C22">
            <w:pPr>
              <w:rPr>
                <w:b/>
                <w:bCs/>
              </w:rPr>
            </w:pPr>
          </w:p>
          <w:p w14:paraId="0BFA392E" w14:textId="77777777" w:rsidR="00373C22" w:rsidRDefault="00373C22" w:rsidP="00373C22">
            <w:pPr>
              <w:pStyle w:val="Normlnweb"/>
              <w:spacing w:before="0" w:beforeAutospacing="0" w:after="0" w:afterAutospacing="0"/>
              <w:contextualSpacing/>
              <w:rPr>
                <w:b/>
                <w:bCs/>
                <w:sz w:val="20"/>
                <w:szCs w:val="20"/>
              </w:rPr>
            </w:pPr>
            <w:r w:rsidRPr="00295FFF">
              <w:rPr>
                <w:b/>
                <w:bCs/>
                <w:sz w:val="20"/>
                <w:szCs w:val="20"/>
              </w:rPr>
              <w:t>Cíle studia:</w:t>
            </w:r>
          </w:p>
          <w:p w14:paraId="19705AE7" w14:textId="77777777" w:rsidR="00373C22" w:rsidRPr="006A117C" w:rsidRDefault="00373C22" w:rsidP="0021777E">
            <w:pPr>
              <w:pStyle w:val="Normlnweb"/>
              <w:numPr>
                <w:ilvl w:val="0"/>
                <w:numId w:val="74"/>
              </w:numPr>
              <w:spacing w:before="0" w:beforeAutospacing="0" w:after="0" w:afterAutospacing="0"/>
              <w:contextualSpacing/>
              <w:rPr>
                <w:b/>
                <w:bCs/>
                <w:sz w:val="20"/>
                <w:szCs w:val="20"/>
              </w:rPr>
            </w:pPr>
            <w:r w:rsidRPr="006A117C">
              <w:rPr>
                <w:sz w:val="20"/>
                <w:szCs w:val="20"/>
              </w:rPr>
              <w:t>Poskytnout přehled o nejvýznamnějších výkonech architektury dlouhého 19. století, představit nejdůležitější díla, umělce i stavebníky</w:t>
            </w:r>
          </w:p>
          <w:p w14:paraId="065C0472" w14:textId="77777777" w:rsidR="00373C22" w:rsidRPr="006A117C" w:rsidRDefault="00373C22" w:rsidP="0021777E">
            <w:pPr>
              <w:pStyle w:val="Normlnweb"/>
              <w:numPr>
                <w:ilvl w:val="0"/>
                <w:numId w:val="74"/>
              </w:numPr>
              <w:spacing w:before="0" w:beforeAutospacing="0" w:after="0" w:afterAutospacing="0"/>
              <w:contextualSpacing/>
              <w:rPr>
                <w:b/>
                <w:bCs/>
                <w:sz w:val="20"/>
                <w:szCs w:val="20"/>
              </w:rPr>
            </w:pPr>
            <w:r w:rsidRPr="006A117C">
              <w:rPr>
                <w:sz w:val="20"/>
                <w:szCs w:val="20"/>
              </w:rPr>
              <w:t xml:space="preserve">Představit architekturu 19. století nikoliv jako negativní fólii či kulturní podstavec moderní architektury, nýbrž jako svébytnou odpověď na procesy modernizace </w:t>
            </w:r>
          </w:p>
          <w:p w14:paraId="1323498E" w14:textId="77777777" w:rsidR="00373C22" w:rsidRPr="006A117C" w:rsidRDefault="00373C22" w:rsidP="0021777E">
            <w:pPr>
              <w:pStyle w:val="Normlnweb"/>
              <w:numPr>
                <w:ilvl w:val="0"/>
                <w:numId w:val="74"/>
              </w:numPr>
              <w:spacing w:before="0" w:beforeAutospacing="0" w:after="0" w:afterAutospacing="0"/>
              <w:contextualSpacing/>
              <w:rPr>
                <w:b/>
                <w:bCs/>
                <w:sz w:val="20"/>
                <w:szCs w:val="20"/>
              </w:rPr>
            </w:pPr>
            <w:r w:rsidRPr="006A117C">
              <w:rPr>
                <w:sz w:val="20"/>
                <w:szCs w:val="20"/>
              </w:rPr>
              <w:t>Ukázat historismus jako nadčasový fenomén a standardní umělecký přístup, kdy dílo vzniká jako odkaz na autoritu v minulosti vzniklého typu</w:t>
            </w:r>
          </w:p>
          <w:p w14:paraId="4BC992A5" w14:textId="77777777" w:rsidR="00373C22" w:rsidRPr="006A117C" w:rsidRDefault="00373C22" w:rsidP="0021777E">
            <w:pPr>
              <w:pStyle w:val="Normlnweb"/>
              <w:numPr>
                <w:ilvl w:val="0"/>
                <w:numId w:val="74"/>
              </w:numPr>
              <w:spacing w:before="0" w:beforeAutospacing="0" w:after="0" w:afterAutospacing="0"/>
              <w:contextualSpacing/>
              <w:rPr>
                <w:b/>
                <w:bCs/>
                <w:sz w:val="20"/>
                <w:szCs w:val="20"/>
              </w:rPr>
            </w:pPr>
            <w:r w:rsidRPr="006A117C">
              <w:rPr>
                <w:sz w:val="20"/>
                <w:szCs w:val="20"/>
              </w:rPr>
              <w:t>Představit stylový pluralismus jako standardní situaci dějin umění</w:t>
            </w:r>
          </w:p>
          <w:p w14:paraId="0F0B976A" w14:textId="77777777" w:rsidR="00373C22" w:rsidRPr="00295FFF" w:rsidRDefault="00373C22" w:rsidP="00373C22">
            <w:pPr>
              <w:pStyle w:val="Normlnweb"/>
              <w:spacing w:before="0" w:beforeAutospacing="0" w:after="0" w:afterAutospacing="0"/>
              <w:contextualSpacing/>
              <w:rPr>
                <w:b/>
                <w:bCs/>
                <w:sz w:val="20"/>
                <w:szCs w:val="20"/>
              </w:rPr>
            </w:pPr>
          </w:p>
          <w:p w14:paraId="4ABC7E52" w14:textId="77777777" w:rsidR="00373C22" w:rsidRPr="00295FFF" w:rsidRDefault="00373C22" w:rsidP="00373C22">
            <w:pPr>
              <w:widowControl w:val="0"/>
              <w:autoSpaceDE w:val="0"/>
              <w:autoSpaceDN w:val="0"/>
              <w:adjustRightInd w:val="0"/>
              <w:contextualSpacing/>
              <w:rPr>
                <w:b/>
              </w:rPr>
            </w:pPr>
            <w:r w:rsidRPr="00295FFF">
              <w:rPr>
                <w:b/>
              </w:rPr>
              <w:t>Výsledky učení:</w:t>
            </w:r>
          </w:p>
          <w:p w14:paraId="3C46EE33" w14:textId="77777777" w:rsidR="00373C22" w:rsidRDefault="00373C22" w:rsidP="00373C22">
            <w:pPr>
              <w:widowControl w:val="0"/>
              <w:autoSpaceDE w:val="0"/>
              <w:autoSpaceDN w:val="0"/>
              <w:adjustRightInd w:val="0"/>
            </w:pPr>
            <w:r w:rsidRPr="00295FFF">
              <w:t>Po úspěšném absolvování předmětu je student schopen:</w:t>
            </w:r>
          </w:p>
          <w:p w14:paraId="082CEF46" w14:textId="77777777" w:rsidR="00373C22" w:rsidRDefault="00373C22" w:rsidP="0021777E">
            <w:pPr>
              <w:pStyle w:val="Odstavecseseznamem"/>
              <w:widowControl w:val="0"/>
              <w:numPr>
                <w:ilvl w:val="0"/>
                <w:numId w:val="75"/>
              </w:numPr>
              <w:autoSpaceDE w:val="0"/>
              <w:autoSpaceDN w:val="0"/>
              <w:adjustRightInd w:val="0"/>
            </w:pPr>
            <w:r w:rsidRPr="00BF56FE">
              <w:t>kriticky zhodnotit jednotlivé výkony architektury 19. století</w:t>
            </w:r>
          </w:p>
          <w:p w14:paraId="3EE4149D" w14:textId="77777777" w:rsidR="00373C22" w:rsidRDefault="00373C22" w:rsidP="0021777E">
            <w:pPr>
              <w:pStyle w:val="Odstavecseseznamem"/>
              <w:widowControl w:val="0"/>
              <w:numPr>
                <w:ilvl w:val="0"/>
                <w:numId w:val="75"/>
              </w:numPr>
              <w:autoSpaceDE w:val="0"/>
              <w:autoSpaceDN w:val="0"/>
              <w:adjustRightInd w:val="0"/>
            </w:pPr>
            <w:r w:rsidRPr="00BF56FE">
              <w:t>vidět architektonické dílo v kontextu, v němž vzniklo a pro nějž bylo určeno</w:t>
            </w:r>
          </w:p>
          <w:p w14:paraId="4EF7B01D" w14:textId="77777777" w:rsidR="00373C22" w:rsidRDefault="00373C22" w:rsidP="0021777E">
            <w:pPr>
              <w:pStyle w:val="Odstavecseseznamem"/>
              <w:widowControl w:val="0"/>
              <w:numPr>
                <w:ilvl w:val="0"/>
                <w:numId w:val="75"/>
              </w:numPr>
              <w:autoSpaceDE w:val="0"/>
              <w:autoSpaceDN w:val="0"/>
              <w:adjustRightInd w:val="0"/>
            </w:pPr>
            <w:r w:rsidRPr="00BF56FE">
              <w:t>chápat historismus a stylový pluralismus jako instrumentalizaci minulosti s cílem rozumět a manipulovat přítomnost</w:t>
            </w:r>
          </w:p>
          <w:p w14:paraId="0F2C23A7" w14:textId="77777777" w:rsidR="00373C22" w:rsidRPr="00BF56FE" w:rsidRDefault="00373C22" w:rsidP="0021777E">
            <w:pPr>
              <w:pStyle w:val="Odstavecseseznamem"/>
              <w:widowControl w:val="0"/>
              <w:numPr>
                <w:ilvl w:val="0"/>
                <w:numId w:val="75"/>
              </w:numPr>
              <w:autoSpaceDE w:val="0"/>
              <w:autoSpaceDN w:val="0"/>
              <w:adjustRightInd w:val="0"/>
            </w:pPr>
            <w:r w:rsidRPr="00BF56FE">
              <w:t xml:space="preserve">nahlížet historická vyprávění jako sociální konstrukce   </w:t>
            </w:r>
          </w:p>
          <w:p w14:paraId="2B606C5A" w14:textId="77777777" w:rsidR="00373C22" w:rsidRPr="00BD6B5C" w:rsidRDefault="00373C22" w:rsidP="00373C22">
            <w:pPr>
              <w:widowControl w:val="0"/>
              <w:autoSpaceDE w:val="0"/>
              <w:autoSpaceDN w:val="0"/>
              <w:adjustRightInd w:val="0"/>
            </w:pPr>
          </w:p>
        </w:tc>
      </w:tr>
      <w:tr w:rsidR="007F7709" w14:paraId="7C995A0A" w14:textId="77777777" w:rsidTr="003E6772">
        <w:trPr>
          <w:trHeight w:val="265"/>
        </w:trPr>
        <w:tc>
          <w:tcPr>
            <w:tcW w:w="3653" w:type="dxa"/>
            <w:gridSpan w:val="2"/>
            <w:tcBorders>
              <w:top w:val="single" w:sz="4" w:space="0" w:color="auto"/>
            </w:tcBorders>
            <w:shd w:val="clear" w:color="auto" w:fill="F7CAAC"/>
          </w:tcPr>
          <w:p w14:paraId="05B0786A" w14:textId="3EE9F1D7" w:rsidR="007F7709" w:rsidRDefault="007F7709" w:rsidP="007F7709">
            <w:pPr>
              <w:jc w:val="both"/>
            </w:pPr>
            <w:r>
              <w:rPr>
                <w:b/>
              </w:rPr>
              <w:t>Metody výuky</w:t>
            </w:r>
          </w:p>
        </w:tc>
        <w:tc>
          <w:tcPr>
            <w:tcW w:w="6202" w:type="dxa"/>
            <w:gridSpan w:val="6"/>
            <w:tcBorders>
              <w:top w:val="single" w:sz="4" w:space="0" w:color="auto"/>
              <w:bottom w:val="nil"/>
            </w:tcBorders>
          </w:tcPr>
          <w:p w14:paraId="5E0839AC" w14:textId="77777777" w:rsidR="007F7709" w:rsidRDefault="007F7709" w:rsidP="0016267B">
            <w:pPr>
              <w:jc w:val="both"/>
            </w:pPr>
          </w:p>
        </w:tc>
      </w:tr>
      <w:tr w:rsidR="003E6772" w:rsidRPr="00BD6B5C" w14:paraId="7ECD72B2" w14:textId="77777777" w:rsidTr="003E6772">
        <w:trPr>
          <w:trHeight w:val="283"/>
        </w:trPr>
        <w:tc>
          <w:tcPr>
            <w:tcW w:w="9855" w:type="dxa"/>
            <w:gridSpan w:val="8"/>
            <w:tcBorders>
              <w:top w:val="nil"/>
              <w:bottom w:val="single" w:sz="4" w:space="0" w:color="auto"/>
            </w:tcBorders>
          </w:tcPr>
          <w:p w14:paraId="7D709AD7" w14:textId="77777777" w:rsidR="003E6772" w:rsidRDefault="003E6772" w:rsidP="003E6772">
            <w:pPr>
              <w:rPr>
                <w:color w:val="000000"/>
                <w:lang w:eastAsia="en-US"/>
              </w:rPr>
            </w:pPr>
          </w:p>
          <w:p w14:paraId="39BF5002" w14:textId="02F93083" w:rsidR="003E6772" w:rsidRDefault="003E6772" w:rsidP="003E6772">
            <w:pPr>
              <w:rPr>
                <w:color w:val="000000"/>
                <w:lang w:eastAsia="en-US"/>
              </w:rPr>
            </w:pPr>
            <w:r>
              <w:rPr>
                <w:color w:val="000000"/>
                <w:lang w:eastAsia="en-US"/>
              </w:rPr>
              <w:t>Systematický výklad je kombinován s interaktivní diskusí a je obohacen o obrazový materiál.</w:t>
            </w:r>
          </w:p>
          <w:p w14:paraId="0EA9BD4F" w14:textId="77777777" w:rsidR="003E6772" w:rsidRDefault="003E6772" w:rsidP="003E6772">
            <w:pPr>
              <w:rPr>
                <w:color w:val="000000"/>
                <w:lang w:eastAsia="en-US"/>
              </w:rPr>
            </w:pPr>
          </w:p>
          <w:p w14:paraId="1D44D931" w14:textId="77777777" w:rsidR="003E6772" w:rsidRDefault="003E6772" w:rsidP="003E6772">
            <w:pPr>
              <w:rPr>
                <w:color w:val="000000"/>
                <w:lang w:eastAsia="en-US"/>
              </w:rPr>
            </w:pPr>
          </w:p>
          <w:p w14:paraId="12A7DE04" w14:textId="77777777" w:rsidR="003E6772" w:rsidRDefault="003E6772" w:rsidP="003E6772">
            <w:pPr>
              <w:rPr>
                <w:b/>
                <w:bCs/>
              </w:rPr>
            </w:pPr>
          </w:p>
          <w:p w14:paraId="37007A31" w14:textId="77777777" w:rsidR="003E6772" w:rsidRDefault="003E6772" w:rsidP="003E6772">
            <w:pPr>
              <w:rPr>
                <w:b/>
                <w:bCs/>
              </w:rPr>
            </w:pPr>
          </w:p>
          <w:p w14:paraId="08E9722A" w14:textId="6B5856A2" w:rsidR="003E6772" w:rsidRPr="00BD6B5C" w:rsidRDefault="003E6772" w:rsidP="003E6772">
            <w:pPr>
              <w:rPr>
                <w:b/>
                <w:bCs/>
              </w:rPr>
            </w:pPr>
          </w:p>
        </w:tc>
      </w:tr>
      <w:tr w:rsidR="003E6772" w14:paraId="5E80B94A" w14:textId="77777777" w:rsidTr="003E6772">
        <w:trPr>
          <w:trHeight w:val="265"/>
        </w:trPr>
        <w:tc>
          <w:tcPr>
            <w:tcW w:w="3653" w:type="dxa"/>
            <w:gridSpan w:val="2"/>
            <w:tcBorders>
              <w:top w:val="single" w:sz="4" w:space="0" w:color="auto"/>
            </w:tcBorders>
            <w:shd w:val="clear" w:color="auto" w:fill="F7CAAC"/>
          </w:tcPr>
          <w:p w14:paraId="2A163AED" w14:textId="77777777" w:rsidR="003E6772" w:rsidRDefault="003E6772" w:rsidP="003E6772">
            <w:pPr>
              <w:jc w:val="both"/>
            </w:pPr>
            <w:r>
              <w:rPr>
                <w:b/>
              </w:rPr>
              <w:t>Studijní literatura a studijní pomůcky</w:t>
            </w:r>
          </w:p>
        </w:tc>
        <w:tc>
          <w:tcPr>
            <w:tcW w:w="6202" w:type="dxa"/>
            <w:gridSpan w:val="6"/>
            <w:tcBorders>
              <w:top w:val="single" w:sz="4" w:space="0" w:color="auto"/>
              <w:bottom w:val="nil"/>
            </w:tcBorders>
          </w:tcPr>
          <w:p w14:paraId="31DF4C59" w14:textId="77777777" w:rsidR="003E6772" w:rsidRDefault="003E6772" w:rsidP="003E6772">
            <w:pPr>
              <w:jc w:val="both"/>
            </w:pPr>
          </w:p>
        </w:tc>
      </w:tr>
      <w:tr w:rsidR="003E6772" w:rsidRPr="00DD5B9F" w14:paraId="10576B50" w14:textId="77777777" w:rsidTr="00373C22">
        <w:trPr>
          <w:trHeight w:val="1134"/>
        </w:trPr>
        <w:tc>
          <w:tcPr>
            <w:tcW w:w="9855" w:type="dxa"/>
            <w:gridSpan w:val="8"/>
            <w:tcBorders>
              <w:top w:val="nil"/>
            </w:tcBorders>
          </w:tcPr>
          <w:p w14:paraId="4A382298" w14:textId="77777777" w:rsidR="003E6772" w:rsidRDefault="003E6772" w:rsidP="003E6772">
            <w:pPr>
              <w:pStyle w:val="Normlnweb1"/>
              <w:spacing w:after="0"/>
              <w:rPr>
                <w:rFonts w:ascii="Times New Roman" w:eastAsia="Times New Roman" w:hAnsi="Times New Roman" w:cs="Times New Roman"/>
                <w:b/>
                <w:kern w:val="0"/>
                <w:sz w:val="20"/>
                <w:szCs w:val="20"/>
                <w:lang w:eastAsia="cs-CZ"/>
              </w:rPr>
            </w:pPr>
          </w:p>
          <w:p w14:paraId="0B512640" w14:textId="240E0DE7" w:rsidR="003E6772" w:rsidRPr="003B2A07" w:rsidRDefault="003E6772" w:rsidP="003E6772">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43351AF9" w14:textId="77777777" w:rsidR="003E6772" w:rsidRPr="00CB7419" w:rsidRDefault="003E6772" w:rsidP="003E6772">
            <w:r w:rsidRPr="00CB7419">
              <w:t xml:space="preserve">Hanno-Walter Kruft, </w:t>
            </w:r>
            <w:r w:rsidRPr="00CB7419">
              <w:rPr>
                <w:i/>
              </w:rPr>
              <w:t>Dejiny teórie architektúry</w:t>
            </w:r>
            <w:r w:rsidRPr="00CB7419">
              <w:t>. Bratislava 1993.</w:t>
            </w:r>
          </w:p>
          <w:p w14:paraId="6758A55C" w14:textId="77777777" w:rsidR="003E6772" w:rsidRPr="00CB7419" w:rsidRDefault="003E6772" w:rsidP="003E6772">
            <w:r w:rsidRPr="00CB7419">
              <w:t xml:space="preserve">Barry Bergdoll, </w:t>
            </w:r>
            <w:r w:rsidRPr="00CB7419">
              <w:rPr>
                <w:i/>
              </w:rPr>
              <w:t>European architecture 1750-1890</w:t>
            </w:r>
            <w:r w:rsidRPr="00CB7419">
              <w:t>. Oxford 2000.</w:t>
            </w:r>
          </w:p>
          <w:p w14:paraId="4ECCB1A2" w14:textId="77777777" w:rsidR="003E6772" w:rsidRPr="00CB7419" w:rsidRDefault="003E6772" w:rsidP="003E6772">
            <w:pPr>
              <w:pStyle w:val="Normlnweb1"/>
              <w:spacing w:after="0" w:line="240" w:lineRule="auto"/>
              <w:rPr>
                <w:rFonts w:ascii="Times New Roman" w:eastAsia="Times New Roman" w:hAnsi="Times New Roman" w:cs="Times New Roman"/>
                <w:b/>
                <w:kern w:val="0"/>
                <w:sz w:val="20"/>
                <w:szCs w:val="20"/>
                <w:lang w:eastAsia="cs-CZ"/>
              </w:rPr>
            </w:pPr>
          </w:p>
          <w:p w14:paraId="1DC76D51" w14:textId="77777777" w:rsidR="003E6772" w:rsidRPr="00CB7419" w:rsidRDefault="003E6772" w:rsidP="003E6772">
            <w:pPr>
              <w:pStyle w:val="Normlnweb1"/>
              <w:spacing w:after="0" w:line="240" w:lineRule="auto"/>
              <w:rPr>
                <w:rFonts w:ascii="Times New Roman" w:eastAsia="Times New Roman" w:hAnsi="Times New Roman" w:cs="Times New Roman"/>
                <w:b/>
                <w:kern w:val="0"/>
                <w:sz w:val="20"/>
                <w:szCs w:val="20"/>
                <w:lang w:eastAsia="cs-CZ"/>
              </w:rPr>
            </w:pPr>
            <w:r w:rsidRPr="00CB7419">
              <w:rPr>
                <w:rFonts w:ascii="Times New Roman" w:eastAsia="Times New Roman" w:hAnsi="Times New Roman" w:cs="Times New Roman"/>
                <w:b/>
                <w:kern w:val="0"/>
                <w:sz w:val="20"/>
                <w:szCs w:val="20"/>
                <w:lang w:eastAsia="cs-CZ"/>
              </w:rPr>
              <w:t>Doporučená:</w:t>
            </w:r>
          </w:p>
          <w:p w14:paraId="06B991A0" w14:textId="77777777" w:rsidR="003E6772" w:rsidRPr="00CB7419" w:rsidRDefault="003E6772" w:rsidP="003E6772">
            <w:r w:rsidRPr="00CB7419">
              <w:t xml:space="preserve">Rudolf Zeitler, </w:t>
            </w:r>
            <w:r w:rsidRPr="00CB7419">
              <w:rPr>
                <w:i/>
              </w:rPr>
              <w:t>Die Kunst des 19. Jahrhunderts</w:t>
            </w:r>
            <w:r w:rsidRPr="00CB7419">
              <w:t>. Berlin 1966.</w:t>
            </w:r>
          </w:p>
          <w:p w14:paraId="18144865" w14:textId="77777777" w:rsidR="003E6772" w:rsidRPr="00CB7419" w:rsidRDefault="003E6772" w:rsidP="003E6772">
            <w:r w:rsidRPr="00CB7419">
              <w:t xml:space="preserve">Joe Mordaunt Crook, </w:t>
            </w:r>
            <w:r w:rsidRPr="00CB7419">
              <w:rPr>
                <w:i/>
              </w:rPr>
              <w:t>The Dilemma of Style</w:t>
            </w:r>
            <w:r w:rsidRPr="00CB7419">
              <w:t>. Chicago 1987.</w:t>
            </w:r>
          </w:p>
          <w:p w14:paraId="5D2A170B" w14:textId="77777777" w:rsidR="003E6772" w:rsidRPr="00CB7419" w:rsidRDefault="003E6772" w:rsidP="003E6772">
            <w:r w:rsidRPr="00CB7419">
              <w:t xml:space="preserve">Muhammad Scharabi, </w:t>
            </w:r>
            <w:r w:rsidRPr="00CB7419">
              <w:rPr>
                <w:i/>
              </w:rPr>
              <w:t>Architekturgeschichte des 19. Jahrhunderts</w:t>
            </w:r>
            <w:r w:rsidRPr="00CB7419">
              <w:t>. Berlin 1993.</w:t>
            </w:r>
          </w:p>
          <w:p w14:paraId="32C2DE5C" w14:textId="77777777" w:rsidR="003E6772" w:rsidRPr="00CB7419" w:rsidRDefault="003E6772" w:rsidP="003E6772">
            <w:r w:rsidRPr="00CB7419">
              <w:t xml:space="preserve">Claude Mignot, </w:t>
            </w:r>
            <w:r w:rsidRPr="00CB7419">
              <w:rPr>
                <w:i/>
              </w:rPr>
              <w:t>Architektur des 19. Jahrhunderts</w:t>
            </w:r>
            <w:r w:rsidRPr="00CB7419">
              <w:t xml:space="preserve">. Köln 1994. </w:t>
            </w:r>
          </w:p>
          <w:p w14:paraId="78D92F55" w14:textId="77777777" w:rsidR="003E6772" w:rsidRPr="00CB7419" w:rsidRDefault="003E6772" w:rsidP="003E6772">
            <w:r w:rsidRPr="00CB7419">
              <w:t xml:space="preserve">Jindřich Vybíral, </w:t>
            </w:r>
            <w:r w:rsidRPr="00CB7419">
              <w:rPr>
                <w:i/>
              </w:rPr>
              <w:t>Století dědiců a zakladatelů</w:t>
            </w:r>
            <w:r w:rsidRPr="00CB7419">
              <w:t>. Praha 1999.</w:t>
            </w:r>
          </w:p>
          <w:p w14:paraId="3EF9CDC2" w14:textId="77777777" w:rsidR="003E6772" w:rsidRPr="004874DD" w:rsidRDefault="003E6772" w:rsidP="003E6772">
            <w:pPr>
              <w:pStyle w:val="Zkladntext"/>
              <w:spacing w:line="276" w:lineRule="auto"/>
            </w:pPr>
            <w:r w:rsidRPr="00CB7419">
              <w:t xml:space="preserve">Jindřich Vybíral, </w:t>
            </w:r>
            <w:r w:rsidRPr="00CB7419">
              <w:rPr>
                <w:i/>
              </w:rPr>
              <w:t>Česká architektura na prahu moderní doby. Devatenáct esejů o devatenáctém století</w:t>
            </w:r>
            <w:r w:rsidRPr="00CB7419">
              <w:t>. Praha 2002.</w:t>
            </w:r>
          </w:p>
        </w:tc>
      </w:tr>
      <w:tr w:rsidR="003E6772" w14:paraId="52AFFDB9" w14:textId="77777777" w:rsidTr="00373C22">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04BC9BC1" w14:textId="77777777" w:rsidR="003E6772" w:rsidRDefault="003E6772" w:rsidP="003E6772">
            <w:pPr>
              <w:jc w:val="center"/>
              <w:rPr>
                <w:b/>
              </w:rPr>
            </w:pPr>
            <w:r>
              <w:rPr>
                <w:b/>
              </w:rPr>
              <w:t>Informace ke kombinované nebo distanční formě</w:t>
            </w:r>
          </w:p>
        </w:tc>
      </w:tr>
      <w:tr w:rsidR="003E6772" w14:paraId="6C3EC983" w14:textId="77777777" w:rsidTr="00373C22">
        <w:tc>
          <w:tcPr>
            <w:tcW w:w="4787" w:type="dxa"/>
            <w:gridSpan w:val="3"/>
            <w:tcBorders>
              <w:top w:val="single" w:sz="2" w:space="0" w:color="auto"/>
            </w:tcBorders>
            <w:shd w:val="clear" w:color="auto" w:fill="F7CAAC"/>
          </w:tcPr>
          <w:p w14:paraId="44A58E67" w14:textId="77777777" w:rsidR="003E6772" w:rsidRDefault="003E6772" w:rsidP="003E6772">
            <w:pPr>
              <w:jc w:val="both"/>
            </w:pPr>
            <w:r>
              <w:rPr>
                <w:b/>
              </w:rPr>
              <w:t>Rozsah konzultací (soustředění)</w:t>
            </w:r>
          </w:p>
        </w:tc>
        <w:tc>
          <w:tcPr>
            <w:tcW w:w="889" w:type="dxa"/>
            <w:tcBorders>
              <w:top w:val="single" w:sz="2" w:space="0" w:color="auto"/>
            </w:tcBorders>
          </w:tcPr>
          <w:p w14:paraId="1E54EA59" w14:textId="77777777" w:rsidR="003E6772" w:rsidRDefault="003E6772" w:rsidP="003E6772">
            <w:pPr>
              <w:jc w:val="both"/>
            </w:pPr>
          </w:p>
        </w:tc>
        <w:tc>
          <w:tcPr>
            <w:tcW w:w="4179" w:type="dxa"/>
            <w:gridSpan w:val="4"/>
            <w:tcBorders>
              <w:top w:val="single" w:sz="2" w:space="0" w:color="auto"/>
            </w:tcBorders>
            <w:shd w:val="clear" w:color="auto" w:fill="F7CAAC"/>
          </w:tcPr>
          <w:p w14:paraId="3AAF2582" w14:textId="77777777" w:rsidR="003E6772" w:rsidRDefault="003E6772" w:rsidP="003E6772">
            <w:pPr>
              <w:jc w:val="both"/>
              <w:rPr>
                <w:b/>
              </w:rPr>
            </w:pPr>
            <w:r>
              <w:rPr>
                <w:b/>
              </w:rPr>
              <w:t xml:space="preserve">hodin </w:t>
            </w:r>
          </w:p>
        </w:tc>
      </w:tr>
      <w:tr w:rsidR="003E6772" w14:paraId="17AEA432" w14:textId="77777777" w:rsidTr="00373C22">
        <w:tc>
          <w:tcPr>
            <w:tcW w:w="9855" w:type="dxa"/>
            <w:gridSpan w:val="8"/>
            <w:shd w:val="clear" w:color="auto" w:fill="F7CAAC"/>
          </w:tcPr>
          <w:p w14:paraId="3FC585E6" w14:textId="77777777" w:rsidR="003E6772" w:rsidRDefault="003E6772" w:rsidP="003E6772">
            <w:pPr>
              <w:jc w:val="both"/>
              <w:rPr>
                <w:b/>
              </w:rPr>
            </w:pPr>
            <w:r>
              <w:rPr>
                <w:b/>
              </w:rPr>
              <w:t>Informace o způsobu kontaktu s vyučujícím</w:t>
            </w:r>
          </w:p>
        </w:tc>
      </w:tr>
      <w:tr w:rsidR="003E6772" w14:paraId="54CB8C8D" w14:textId="77777777" w:rsidTr="00373C22">
        <w:trPr>
          <w:trHeight w:val="174"/>
        </w:trPr>
        <w:tc>
          <w:tcPr>
            <w:tcW w:w="9855" w:type="dxa"/>
            <w:gridSpan w:val="8"/>
          </w:tcPr>
          <w:p w14:paraId="21DDCB43" w14:textId="77777777" w:rsidR="003E6772" w:rsidRDefault="003E6772" w:rsidP="003E6772">
            <w:pPr>
              <w:jc w:val="both"/>
            </w:pPr>
          </w:p>
        </w:tc>
      </w:tr>
    </w:tbl>
    <w:p w14:paraId="7C615EBC" w14:textId="0C7ADB8F" w:rsidR="006D485E" w:rsidRDefault="006D485E" w:rsidP="00F62C3D"/>
    <w:p w14:paraId="6045AC27" w14:textId="4A2E8E9A" w:rsidR="006D485E" w:rsidRDefault="006D485E" w:rsidP="00F62C3D"/>
    <w:p w14:paraId="77218A86" w14:textId="7E6880DC" w:rsidR="006D485E" w:rsidRDefault="006D485E" w:rsidP="00F62C3D"/>
    <w:p w14:paraId="0A24804C" w14:textId="2FCE735E" w:rsidR="00373C22" w:rsidRDefault="00373C22" w:rsidP="00F62C3D"/>
    <w:p w14:paraId="1E2CADB3" w14:textId="24D4F6C7" w:rsidR="00373C22" w:rsidRDefault="00373C22" w:rsidP="00F62C3D"/>
    <w:p w14:paraId="190BFDC6" w14:textId="195420A8" w:rsidR="00373C22" w:rsidRDefault="00373C22" w:rsidP="00F62C3D"/>
    <w:p w14:paraId="4B7580CE" w14:textId="01FE3010" w:rsidR="00373C22" w:rsidRDefault="00373C22" w:rsidP="00F62C3D"/>
    <w:p w14:paraId="0F868CBD" w14:textId="39FF5269" w:rsidR="00373C22" w:rsidRDefault="00373C22" w:rsidP="00F62C3D"/>
    <w:p w14:paraId="130958B8" w14:textId="53022470" w:rsidR="00373C22" w:rsidRDefault="00373C22" w:rsidP="00F62C3D"/>
    <w:p w14:paraId="143CC3CB" w14:textId="780B930E" w:rsidR="00373C22" w:rsidRDefault="00373C22" w:rsidP="00F62C3D"/>
    <w:p w14:paraId="6F1576C5" w14:textId="4D795031" w:rsidR="00373C22" w:rsidRDefault="00373C22" w:rsidP="00F62C3D"/>
    <w:p w14:paraId="42065186" w14:textId="5BC57E48" w:rsidR="00373C22" w:rsidRDefault="00373C22" w:rsidP="00F62C3D"/>
    <w:p w14:paraId="428A7370" w14:textId="57C7CC9C" w:rsidR="00373C22" w:rsidRDefault="00373C22" w:rsidP="00F62C3D"/>
    <w:p w14:paraId="27015C0F" w14:textId="33E8CC5B" w:rsidR="00373C22" w:rsidRDefault="00373C22" w:rsidP="00F62C3D"/>
    <w:p w14:paraId="04F49D2C" w14:textId="180C14F2" w:rsidR="00373C22" w:rsidRDefault="00373C22" w:rsidP="00F62C3D"/>
    <w:p w14:paraId="228C46A2" w14:textId="7781C123" w:rsidR="00373C22" w:rsidRDefault="00373C22" w:rsidP="00F62C3D"/>
    <w:p w14:paraId="47DB6283" w14:textId="1348FB2F" w:rsidR="00373C22" w:rsidRDefault="00373C22" w:rsidP="00F62C3D"/>
    <w:p w14:paraId="71D8F018" w14:textId="46FA8EF9" w:rsidR="00373C22" w:rsidRDefault="00373C22" w:rsidP="00F62C3D"/>
    <w:p w14:paraId="154BCB04" w14:textId="5488F12C" w:rsidR="00373C22" w:rsidRDefault="00373C22" w:rsidP="00F62C3D"/>
    <w:p w14:paraId="2498F562" w14:textId="14E97CB5" w:rsidR="00373C22" w:rsidRDefault="00373C22" w:rsidP="00F62C3D"/>
    <w:p w14:paraId="5C61E526" w14:textId="29E3B5FB" w:rsidR="00373C22" w:rsidRDefault="00373C22" w:rsidP="00F62C3D"/>
    <w:p w14:paraId="1FC93A0C" w14:textId="10AD6235" w:rsidR="00373C22" w:rsidRDefault="00373C22" w:rsidP="00F62C3D"/>
    <w:p w14:paraId="669D3955" w14:textId="18A3E026" w:rsidR="00373C22" w:rsidRDefault="00373C22" w:rsidP="00F62C3D"/>
    <w:p w14:paraId="61DADB88" w14:textId="369F6C3C" w:rsidR="00373C22" w:rsidRDefault="00373C22" w:rsidP="00F62C3D"/>
    <w:p w14:paraId="1D07FC09" w14:textId="23613042" w:rsidR="00373C22" w:rsidRDefault="00373C22" w:rsidP="00F62C3D"/>
    <w:p w14:paraId="62851A2F" w14:textId="1EF7FCD1" w:rsidR="00373C22" w:rsidRDefault="00373C22" w:rsidP="00F62C3D"/>
    <w:p w14:paraId="311AEEBC" w14:textId="13237EE5" w:rsidR="00373C22" w:rsidRDefault="00373C22" w:rsidP="00F62C3D"/>
    <w:p w14:paraId="53C7DDFF" w14:textId="1DBE5108" w:rsidR="00373C22" w:rsidRDefault="00373C22" w:rsidP="00F62C3D"/>
    <w:p w14:paraId="29376A03" w14:textId="0A3CE910" w:rsidR="00554A88" w:rsidRDefault="00554A88" w:rsidP="00F62C3D"/>
    <w:p w14:paraId="5DC5B033" w14:textId="63E51EAB" w:rsidR="00554A88" w:rsidRDefault="00554A88" w:rsidP="00F62C3D"/>
    <w:p w14:paraId="67D66B6C" w14:textId="7E236379" w:rsidR="00554A88" w:rsidRDefault="00554A88" w:rsidP="00F62C3D"/>
    <w:p w14:paraId="2EAC0B39" w14:textId="20C2CF63" w:rsidR="00554A88" w:rsidRDefault="00554A88" w:rsidP="00F62C3D"/>
    <w:p w14:paraId="6C9ADF5B" w14:textId="430610F9" w:rsidR="00554A88" w:rsidRDefault="00554A88" w:rsidP="00F62C3D"/>
    <w:p w14:paraId="5AC60B9A" w14:textId="675E568C" w:rsidR="00554A88" w:rsidRDefault="00554A88" w:rsidP="00F62C3D"/>
    <w:p w14:paraId="292B1745" w14:textId="484B1D48" w:rsidR="00554A88" w:rsidRDefault="00554A88" w:rsidP="00F62C3D"/>
    <w:p w14:paraId="04AF394A" w14:textId="3CFF1BD5" w:rsidR="00554A88" w:rsidRDefault="00554A88" w:rsidP="00F62C3D"/>
    <w:p w14:paraId="21DB9605" w14:textId="2705994C" w:rsidR="00554A88" w:rsidRDefault="00554A88" w:rsidP="00F62C3D"/>
    <w:p w14:paraId="1CD6C603" w14:textId="090B2A7D" w:rsidR="00554A88" w:rsidRDefault="00554A88" w:rsidP="00F62C3D"/>
    <w:p w14:paraId="0C69B6E2" w14:textId="19D55CDE" w:rsidR="00554A88" w:rsidRDefault="00554A88" w:rsidP="00F62C3D"/>
    <w:p w14:paraId="295877AF" w14:textId="7077249E" w:rsidR="00554A88" w:rsidRDefault="00554A88" w:rsidP="00F62C3D"/>
    <w:p w14:paraId="25C4C653" w14:textId="77777777" w:rsidR="00554A88" w:rsidRDefault="00554A88"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361331A5" w14:textId="77777777" w:rsidTr="00D61C69">
        <w:tc>
          <w:tcPr>
            <w:tcW w:w="9855" w:type="dxa"/>
            <w:gridSpan w:val="8"/>
            <w:tcBorders>
              <w:bottom w:val="double" w:sz="4" w:space="0" w:color="auto"/>
            </w:tcBorders>
            <w:shd w:val="clear" w:color="auto" w:fill="BDD6EE"/>
          </w:tcPr>
          <w:p w14:paraId="5AC0EB64" w14:textId="77777777" w:rsidR="00373C22" w:rsidRDefault="00373C22" w:rsidP="00373C22">
            <w:pPr>
              <w:jc w:val="both"/>
              <w:rPr>
                <w:b/>
                <w:sz w:val="28"/>
              </w:rPr>
            </w:pPr>
            <w:r>
              <w:br w:type="page"/>
            </w:r>
            <w:r>
              <w:rPr>
                <w:b/>
                <w:sz w:val="28"/>
              </w:rPr>
              <w:t>B-III – Charakteristika studijního předmětu</w:t>
            </w:r>
          </w:p>
        </w:tc>
      </w:tr>
      <w:tr w:rsidR="00373C22" w14:paraId="218523EA" w14:textId="77777777" w:rsidTr="00D61C69">
        <w:tc>
          <w:tcPr>
            <w:tcW w:w="3086" w:type="dxa"/>
            <w:tcBorders>
              <w:top w:val="double" w:sz="4" w:space="0" w:color="auto"/>
            </w:tcBorders>
            <w:shd w:val="clear" w:color="auto" w:fill="F7CAAC"/>
          </w:tcPr>
          <w:p w14:paraId="19646A60"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3C5199C6" w14:textId="77777777" w:rsidR="00373C22" w:rsidRDefault="00373C22" w:rsidP="00373C22">
            <w:pPr>
              <w:jc w:val="both"/>
            </w:pPr>
            <w:r w:rsidRPr="00E3346C">
              <w:rPr>
                <w:b/>
              </w:rPr>
              <w:t xml:space="preserve">Česká </w:t>
            </w:r>
            <w:r>
              <w:rPr>
                <w:b/>
              </w:rPr>
              <w:t>moderní architektura</w:t>
            </w:r>
          </w:p>
        </w:tc>
      </w:tr>
      <w:tr w:rsidR="00373C22" w14:paraId="5CE04BF8" w14:textId="77777777" w:rsidTr="00D61C69">
        <w:tc>
          <w:tcPr>
            <w:tcW w:w="3086" w:type="dxa"/>
            <w:shd w:val="clear" w:color="auto" w:fill="F7CAAC"/>
          </w:tcPr>
          <w:p w14:paraId="0BBF7977" w14:textId="77777777" w:rsidR="00373C22" w:rsidRDefault="00373C22" w:rsidP="00373C22">
            <w:pPr>
              <w:jc w:val="both"/>
              <w:rPr>
                <w:b/>
              </w:rPr>
            </w:pPr>
            <w:r>
              <w:rPr>
                <w:b/>
              </w:rPr>
              <w:t>Typ předmětu</w:t>
            </w:r>
          </w:p>
        </w:tc>
        <w:tc>
          <w:tcPr>
            <w:tcW w:w="3406" w:type="dxa"/>
            <w:gridSpan w:val="4"/>
          </w:tcPr>
          <w:p w14:paraId="4BA37936" w14:textId="17A69046" w:rsidR="00373C22" w:rsidRDefault="00B56E4B" w:rsidP="00373C22">
            <w:pPr>
              <w:jc w:val="both"/>
            </w:pPr>
            <w:r>
              <w:t>povinně volitelný</w:t>
            </w:r>
          </w:p>
        </w:tc>
        <w:tc>
          <w:tcPr>
            <w:tcW w:w="2695" w:type="dxa"/>
            <w:gridSpan w:val="2"/>
            <w:shd w:val="clear" w:color="auto" w:fill="F7CAAC"/>
          </w:tcPr>
          <w:p w14:paraId="596DE22F" w14:textId="77777777" w:rsidR="00373C22" w:rsidRDefault="00373C22" w:rsidP="00373C22">
            <w:pPr>
              <w:jc w:val="both"/>
            </w:pPr>
            <w:r>
              <w:rPr>
                <w:b/>
              </w:rPr>
              <w:t>doporučený ročník / semestr</w:t>
            </w:r>
          </w:p>
        </w:tc>
        <w:tc>
          <w:tcPr>
            <w:tcW w:w="668" w:type="dxa"/>
          </w:tcPr>
          <w:p w14:paraId="678B0F8C" w14:textId="77777777" w:rsidR="00373C22" w:rsidRDefault="00373C22" w:rsidP="00373C22">
            <w:pPr>
              <w:jc w:val="both"/>
            </w:pPr>
            <w:r>
              <w:t>1-2/2</w:t>
            </w:r>
          </w:p>
        </w:tc>
      </w:tr>
      <w:tr w:rsidR="00373C22" w14:paraId="6973CCB4" w14:textId="77777777" w:rsidTr="00D61C69">
        <w:tc>
          <w:tcPr>
            <w:tcW w:w="3086" w:type="dxa"/>
            <w:shd w:val="clear" w:color="auto" w:fill="F7CAAC"/>
          </w:tcPr>
          <w:p w14:paraId="23CF4854" w14:textId="77777777" w:rsidR="00373C22" w:rsidRDefault="00373C22" w:rsidP="00373C22">
            <w:pPr>
              <w:jc w:val="both"/>
              <w:rPr>
                <w:b/>
              </w:rPr>
            </w:pPr>
            <w:r>
              <w:rPr>
                <w:b/>
              </w:rPr>
              <w:t>Rozsah studijního předmětu</w:t>
            </w:r>
          </w:p>
        </w:tc>
        <w:tc>
          <w:tcPr>
            <w:tcW w:w="1701" w:type="dxa"/>
            <w:gridSpan w:val="2"/>
          </w:tcPr>
          <w:p w14:paraId="6216932F" w14:textId="7675C051" w:rsidR="00373C22" w:rsidRDefault="009209FE" w:rsidP="00373C22">
            <w:pPr>
              <w:jc w:val="both"/>
            </w:pPr>
            <w:r>
              <w:t>0+2</w:t>
            </w:r>
            <w:r w:rsidR="00B56E4B">
              <w:t>4</w:t>
            </w:r>
            <w:r>
              <w:t>s</w:t>
            </w:r>
          </w:p>
        </w:tc>
        <w:tc>
          <w:tcPr>
            <w:tcW w:w="889" w:type="dxa"/>
            <w:shd w:val="clear" w:color="auto" w:fill="F7CAAC"/>
          </w:tcPr>
          <w:p w14:paraId="171955A8" w14:textId="77777777" w:rsidR="00373C22" w:rsidRDefault="00373C22" w:rsidP="00373C22">
            <w:pPr>
              <w:jc w:val="both"/>
              <w:rPr>
                <w:b/>
              </w:rPr>
            </w:pPr>
            <w:r>
              <w:rPr>
                <w:b/>
              </w:rPr>
              <w:t xml:space="preserve">hod. </w:t>
            </w:r>
          </w:p>
        </w:tc>
        <w:tc>
          <w:tcPr>
            <w:tcW w:w="816" w:type="dxa"/>
          </w:tcPr>
          <w:p w14:paraId="41F7D0DE" w14:textId="266E467D" w:rsidR="00373C22" w:rsidRDefault="00373C22" w:rsidP="00373C22">
            <w:pPr>
              <w:jc w:val="both"/>
            </w:pPr>
            <w:r>
              <w:t>2</w:t>
            </w:r>
            <w:r w:rsidR="00B56E4B">
              <w:t>4</w:t>
            </w:r>
          </w:p>
        </w:tc>
        <w:tc>
          <w:tcPr>
            <w:tcW w:w="2156" w:type="dxa"/>
            <w:shd w:val="clear" w:color="auto" w:fill="F7CAAC"/>
          </w:tcPr>
          <w:p w14:paraId="5B14AF63" w14:textId="77777777" w:rsidR="00373C22" w:rsidRDefault="00373C22" w:rsidP="00373C22">
            <w:pPr>
              <w:jc w:val="both"/>
              <w:rPr>
                <w:b/>
              </w:rPr>
            </w:pPr>
            <w:r>
              <w:rPr>
                <w:b/>
              </w:rPr>
              <w:t>kreditů</w:t>
            </w:r>
          </w:p>
        </w:tc>
        <w:tc>
          <w:tcPr>
            <w:tcW w:w="1207" w:type="dxa"/>
            <w:gridSpan w:val="2"/>
          </w:tcPr>
          <w:p w14:paraId="43994188" w14:textId="77777777" w:rsidR="00373C22" w:rsidRDefault="00373C22" w:rsidP="00373C22">
            <w:pPr>
              <w:jc w:val="both"/>
            </w:pPr>
            <w:r>
              <w:t>3</w:t>
            </w:r>
          </w:p>
        </w:tc>
      </w:tr>
      <w:tr w:rsidR="00373C22" w14:paraId="1A666D9B" w14:textId="77777777" w:rsidTr="00D61C69">
        <w:tc>
          <w:tcPr>
            <w:tcW w:w="3086" w:type="dxa"/>
            <w:shd w:val="clear" w:color="auto" w:fill="F7CAAC"/>
          </w:tcPr>
          <w:p w14:paraId="1A810E7A" w14:textId="77777777" w:rsidR="00373C22" w:rsidRDefault="00373C22" w:rsidP="00373C22">
            <w:pPr>
              <w:jc w:val="both"/>
              <w:rPr>
                <w:b/>
                <w:sz w:val="22"/>
              </w:rPr>
            </w:pPr>
            <w:r>
              <w:rPr>
                <w:b/>
              </w:rPr>
              <w:t>Prerekvizity, korekvizity, ekvivalence</w:t>
            </w:r>
          </w:p>
        </w:tc>
        <w:tc>
          <w:tcPr>
            <w:tcW w:w="6769" w:type="dxa"/>
            <w:gridSpan w:val="7"/>
          </w:tcPr>
          <w:p w14:paraId="6415262D" w14:textId="3B3A4F32" w:rsidR="00373C22" w:rsidRDefault="00373C22" w:rsidP="00373C22">
            <w:pPr>
              <w:jc w:val="both"/>
            </w:pPr>
          </w:p>
        </w:tc>
      </w:tr>
      <w:tr w:rsidR="00373C22" w14:paraId="25628F0D" w14:textId="77777777" w:rsidTr="00D61C69">
        <w:tc>
          <w:tcPr>
            <w:tcW w:w="3086" w:type="dxa"/>
            <w:shd w:val="clear" w:color="auto" w:fill="F7CAAC"/>
          </w:tcPr>
          <w:p w14:paraId="6687A44E" w14:textId="77777777" w:rsidR="00373C22" w:rsidRDefault="00373C22" w:rsidP="00373C22">
            <w:pPr>
              <w:jc w:val="both"/>
              <w:rPr>
                <w:b/>
              </w:rPr>
            </w:pPr>
            <w:r>
              <w:rPr>
                <w:b/>
              </w:rPr>
              <w:t>Způsob ověření studijních výsledků</w:t>
            </w:r>
          </w:p>
        </w:tc>
        <w:tc>
          <w:tcPr>
            <w:tcW w:w="3406" w:type="dxa"/>
            <w:gridSpan w:val="4"/>
          </w:tcPr>
          <w:p w14:paraId="7CB72BBC" w14:textId="77777777" w:rsidR="00373C22" w:rsidRDefault="00373C22" w:rsidP="00373C22">
            <w:pPr>
              <w:jc w:val="both"/>
            </w:pPr>
            <w:r>
              <w:t>zkouška</w:t>
            </w:r>
          </w:p>
        </w:tc>
        <w:tc>
          <w:tcPr>
            <w:tcW w:w="2156" w:type="dxa"/>
            <w:shd w:val="clear" w:color="auto" w:fill="F7CAAC"/>
          </w:tcPr>
          <w:p w14:paraId="1A15BE9D" w14:textId="77777777" w:rsidR="00373C22" w:rsidRDefault="00373C22" w:rsidP="00373C22">
            <w:pPr>
              <w:jc w:val="both"/>
              <w:rPr>
                <w:b/>
              </w:rPr>
            </w:pPr>
            <w:r>
              <w:rPr>
                <w:b/>
              </w:rPr>
              <w:t>Forma výuky</w:t>
            </w:r>
          </w:p>
        </w:tc>
        <w:tc>
          <w:tcPr>
            <w:tcW w:w="1207" w:type="dxa"/>
            <w:gridSpan w:val="2"/>
          </w:tcPr>
          <w:p w14:paraId="4F3E557D" w14:textId="016EAE40" w:rsidR="00373C22" w:rsidRDefault="009209FE" w:rsidP="00373C22">
            <w:pPr>
              <w:jc w:val="both"/>
            </w:pPr>
            <w:r>
              <w:t>seminář</w:t>
            </w:r>
          </w:p>
        </w:tc>
      </w:tr>
      <w:tr w:rsidR="00373C22" w:rsidRPr="00543DEA" w14:paraId="37E73DF7" w14:textId="77777777" w:rsidTr="00D61C69">
        <w:tc>
          <w:tcPr>
            <w:tcW w:w="3086" w:type="dxa"/>
            <w:shd w:val="clear" w:color="auto" w:fill="F7CAAC"/>
          </w:tcPr>
          <w:p w14:paraId="5116BC1D" w14:textId="77777777" w:rsidR="00373C22" w:rsidRPr="00543DEA" w:rsidRDefault="00373C22"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703B8EEE" w14:textId="51A0B4EA" w:rsidR="00373C22" w:rsidRPr="00543DEA" w:rsidRDefault="009209FE" w:rsidP="00373C22">
            <w:pPr>
              <w:widowControl w:val="0"/>
              <w:autoSpaceDE w:val="0"/>
              <w:autoSpaceDN w:val="0"/>
              <w:adjustRightInd w:val="0"/>
              <w:rPr>
                <w:rFonts w:cs="Arial"/>
                <w:bCs/>
              </w:rPr>
            </w:pPr>
            <w:r>
              <w:rPr>
                <w:rFonts w:cs="Arial"/>
                <w:bCs/>
              </w:rPr>
              <w:t>seminární práce</w:t>
            </w:r>
          </w:p>
        </w:tc>
      </w:tr>
      <w:tr w:rsidR="00373C22" w14:paraId="0415D029" w14:textId="77777777" w:rsidTr="00D61C69">
        <w:trPr>
          <w:trHeight w:val="109"/>
        </w:trPr>
        <w:tc>
          <w:tcPr>
            <w:tcW w:w="9855" w:type="dxa"/>
            <w:gridSpan w:val="8"/>
            <w:tcBorders>
              <w:top w:val="nil"/>
            </w:tcBorders>
          </w:tcPr>
          <w:p w14:paraId="3D411029" w14:textId="77777777" w:rsidR="00373C22" w:rsidRDefault="00373C22" w:rsidP="00373C22">
            <w:pPr>
              <w:jc w:val="both"/>
            </w:pPr>
          </w:p>
        </w:tc>
      </w:tr>
      <w:tr w:rsidR="00373C22" w14:paraId="67BB191F" w14:textId="77777777" w:rsidTr="00D61C69">
        <w:trPr>
          <w:trHeight w:val="197"/>
        </w:trPr>
        <w:tc>
          <w:tcPr>
            <w:tcW w:w="3086" w:type="dxa"/>
            <w:tcBorders>
              <w:top w:val="nil"/>
            </w:tcBorders>
            <w:shd w:val="clear" w:color="auto" w:fill="F7CAAC"/>
          </w:tcPr>
          <w:p w14:paraId="53DF7183" w14:textId="77777777" w:rsidR="00373C22" w:rsidRDefault="00373C22" w:rsidP="00373C22">
            <w:pPr>
              <w:jc w:val="both"/>
              <w:rPr>
                <w:b/>
              </w:rPr>
            </w:pPr>
            <w:r>
              <w:rPr>
                <w:b/>
              </w:rPr>
              <w:t>Garant předmětu</w:t>
            </w:r>
          </w:p>
        </w:tc>
        <w:tc>
          <w:tcPr>
            <w:tcW w:w="6769" w:type="dxa"/>
            <w:gridSpan w:val="7"/>
            <w:tcBorders>
              <w:top w:val="nil"/>
            </w:tcBorders>
          </w:tcPr>
          <w:p w14:paraId="3E128668" w14:textId="77777777" w:rsidR="00373C22" w:rsidRDefault="00373C22" w:rsidP="00373C22">
            <w:pPr>
              <w:jc w:val="both"/>
            </w:pPr>
          </w:p>
        </w:tc>
      </w:tr>
      <w:tr w:rsidR="00373C22" w14:paraId="24233B8B" w14:textId="77777777" w:rsidTr="00D61C69">
        <w:trPr>
          <w:trHeight w:val="243"/>
        </w:trPr>
        <w:tc>
          <w:tcPr>
            <w:tcW w:w="3086" w:type="dxa"/>
            <w:tcBorders>
              <w:top w:val="nil"/>
            </w:tcBorders>
            <w:shd w:val="clear" w:color="auto" w:fill="F7CAAC"/>
          </w:tcPr>
          <w:p w14:paraId="0FBFB632" w14:textId="77777777" w:rsidR="00373C22" w:rsidRDefault="00373C22" w:rsidP="00373C22">
            <w:pPr>
              <w:jc w:val="both"/>
              <w:rPr>
                <w:b/>
              </w:rPr>
            </w:pPr>
            <w:r>
              <w:rPr>
                <w:b/>
              </w:rPr>
              <w:t>Zapojení garanta do výuky předmětu</w:t>
            </w:r>
          </w:p>
        </w:tc>
        <w:tc>
          <w:tcPr>
            <w:tcW w:w="6769" w:type="dxa"/>
            <w:gridSpan w:val="7"/>
            <w:tcBorders>
              <w:top w:val="nil"/>
            </w:tcBorders>
          </w:tcPr>
          <w:p w14:paraId="48BD6046" w14:textId="77777777" w:rsidR="00373C22" w:rsidRDefault="00373C22" w:rsidP="00373C22">
            <w:pPr>
              <w:jc w:val="both"/>
            </w:pPr>
          </w:p>
        </w:tc>
      </w:tr>
      <w:tr w:rsidR="00373C22" w14:paraId="13E813A9" w14:textId="77777777" w:rsidTr="00D61C69">
        <w:tc>
          <w:tcPr>
            <w:tcW w:w="3086" w:type="dxa"/>
            <w:shd w:val="clear" w:color="auto" w:fill="F7CAAC"/>
          </w:tcPr>
          <w:p w14:paraId="76AFFC5D" w14:textId="77777777" w:rsidR="00373C22" w:rsidRDefault="00373C22" w:rsidP="00373C22">
            <w:pPr>
              <w:jc w:val="both"/>
              <w:rPr>
                <w:b/>
              </w:rPr>
            </w:pPr>
            <w:r>
              <w:rPr>
                <w:b/>
              </w:rPr>
              <w:t>Vyučující</w:t>
            </w:r>
          </w:p>
        </w:tc>
        <w:tc>
          <w:tcPr>
            <w:tcW w:w="6769" w:type="dxa"/>
            <w:gridSpan w:val="7"/>
            <w:tcBorders>
              <w:bottom w:val="nil"/>
            </w:tcBorders>
          </w:tcPr>
          <w:p w14:paraId="587176D1" w14:textId="77777777" w:rsidR="00373C22" w:rsidRDefault="00373C22" w:rsidP="00373C22">
            <w:pPr>
              <w:jc w:val="both"/>
            </w:pPr>
          </w:p>
        </w:tc>
      </w:tr>
      <w:tr w:rsidR="00373C22" w14:paraId="3FC48555" w14:textId="77777777" w:rsidTr="00C15140">
        <w:trPr>
          <w:trHeight w:val="352"/>
        </w:trPr>
        <w:tc>
          <w:tcPr>
            <w:tcW w:w="9855" w:type="dxa"/>
            <w:gridSpan w:val="8"/>
            <w:tcBorders>
              <w:top w:val="nil"/>
            </w:tcBorders>
          </w:tcPr>
          <w:p w14:paraId="4946E4CE" w14:textId="0E6A1425" w:rsidR="00373C22" w:rsidRDefault="00373C22" w:rsidP="00373C22">
            <w:pPr>
              <w:jc w:val="both"/>
            </w:pPr>
            <w:r>
              <w:t>doc. Ing. arch. Mgr. et Mgr. Klára Brůhová, Ph.D.</w:t>
            </w:r>
          </w:p>
        </w:tc>
      </w:tr>
      <w:tr w:rsidR="00373C22" w14:paraId="6E4B6F2E" w14:textId="77777777" w:rsidTr="00D61C69">
        <w:tc>
          <w:tcPr>
            <w:tcW w:w="3086" w:type="dxa"/>
            <w:shd w:val="clear" w:color="auto" w:fill="F7CAAC"/>
          </w:tcPr>
          <w:p w14:paraId="713BE731" w14:textId="7D47ED94" w:rsidR="00373C22" w:rsidRDefault="00F33E9D" w:rsidP="00373C22">
            <w:pPr>
              <w:jc w:val="both"/>
              <w:rPr>
                <w:b/>
              </w:rPr>
            </w:pPr>
            <w:r w:rsidRPr="005A0406">
              <w:rPr>
                <w:b/>
              </w:rPr>
              <w:t>Hlavní témata a výsledky učení</w:t>
            </w:r>
          </w:p>
        </w:tc>
        <w:tc>
          <w:tcPr>
            <w:tcW w:w="6769" w:type="dxa"/>
            <w:gridSpan w:val="7"/>
            <w:tcBorders>
              <w:bottom w:val="nil"/>
            </w:tcBorders>
          </w:tcPr>
          <w:p w14:paraId="2221306C" w14:textId="77777777" w:rsidR="00373C22" w:rsidRDefault="00373C22" w:rsidP="00373C22">
            <w:pPr>
              <w:jc w:val="both"/>
            </w:pPr>
          </w:p>
        </w:tc>
      </w:tr>
      <w:tr w:rsidR="00373C22" w:rsidRPr="00BF56FE" w14:paraId="2F637E87" w14:textId="77777777" w:rsidTr="007F7709">
        <w:trPr>
          <w:trHeight w:val="283"/>
        </w:trPr>
        <w:tc>
          <w:tcPr>
            <w:tcW w:w="9855" w:type="dxa"/>
            <w:gridSpan w:val="8"/>
            <w:tcBorders>
              <w:top w:val="nil"/>
              <w:bottom w:val="single" w:sz="4" w:space="0" w:color="auto"/>
            </w:tcBorders>
          </w:tcPr>
          <w:p w14:paraId="5EF530A5" w14:textId="77777777" w:rsidR="00373C22" w:rsidRDefault="00373C22" w:rsidP="00373C22">
            <w:pPr>
              <w:pStyle w:val="Normlnweb"/>
              <w:spacing w:before="0" w:beforeAutospacing="0" w:after="0" w:afterAutospacing="0"/>
              <w:contextualSpacing/>
              <w:rPr>
                <w:b/>
                <w:bCs/>
                <w:sz w:val="20"/>
                <w:szCs w:val="20"/>
              </w:rPr>
            </w:pPr>
            <w:r w:rsidRPr="00BD6B5C">
              <w:rPr>
                <w:b/>
                <w:bCs/>
                <w:sz w:val="20"/>
                <w:szCs w:val="20"/>
              </w:rPr>
              <w:t>Anotace:</w:t>
            </w:r>
          </w:p>
          <w:p w14:paraId="7F580A5F" w14:textId="77777777" w:rsidR="00373C22" w:rsidRDefault="00373C22" w:rsidP="00373C22">
            <w:r>
              <w:t xml:space="preserve">Předmět je koncipován jako doplnění (dalšího) českého kontextu k předmětům </w:t>
            </w:r>
            <w:r w:rsidRPr="00263FE8">
              <w:t>Architektura </w:t>
            </w:r>
            <w:r>
              <w:t>19. století a Architektura 20. století. Výuka sestává z kombinace přednášek a komentovaných exkurzí</w:t>
            </w:r>
            <w:r w:rsidRPr="00E3346C">
              <w:t xml:space="preserve"> do vybran</w:t>
            </w:r>
            <w:r>
              <w:t xml:space="preserve">ých prostor a budov v rámci Prahy. Je obohacena o četbu dobových textů a návštěvy souvisejících muzejních a galerijních expozic či případných probíhajících výstav. Důležitým aspektem je problematika (především pražského) městské plánování a klíčové projekty (realizované i nerealizované), které časově spadají do období od druhé poloviny 19. století do poloviny století dvacátého. </w:t>
            </w:r>
            <w:r w:rsidRPr="00E3346C">
              <w:t xml:space="preserve">Pozornost </w:t>
            </w:r>
            <w:r>
              <w:t xml:space="preserve">je </w:t>
            </w:r>
            <w:r w:rsidRPr="00E3346C">
              <w:t>věnována souvislostem formy, konstrukce a funkce, jakož i ideovým obsahům a kulturně historickým souřadnicím.</w:t>
            </w:r>
          </w:p>
          <w:p w14:paraId="6F92D5F2" w14:textId="77777777" w:rsidR="00373C22" w:rsidRDefault="00373C22" w:rsidP="00373C22"/>
          <w:p w14:paraId="6F26936E" w14:textId="77777777" w:rsidR="00373C22" w:rsidRDefault="00373C22" w:rsidP="00373C22">
            <w:pPr>
              <w:rPr>
                <w:b/>
                <w:bCs/>
              </w:rPr>
            </w:pPr>
            <w:r w:rsidRPr="00BD6B5C">
              <w:rPr>
                <w:b/>
                <w:bCs/>
              </w:rPr>
              <w:t>Osnova:</w:t>
            </w:r>
          </w:p>
          <w:p w14:paraId="208AC7B3" w14:textId="77777777" w:rsidR="009209FE" w:rsidRPr="003A44F1" w:rsidRDefault="009209FE" w:rsidP="009209FE">
            <w:pPr>
              <w:pStyle w:val="Normlnweb"/>
              <w:spacing w:before="0" w:beforeAutospacing="0" w:after="0" w:afterAutospacing="0"/>
            </w:pPr>
            <w:r w:rsidRPr="003A44F1">
              <w:rPr>
                <w:color w:val="000000"/>
                <w:sz w:val="20"/>
                <w:szCs w:val="20"/>
              </w:rPr>
              <w:t>První část kursu = architektura do roku 1918</w:t>
            </w:r>
          </w:p>
          <w:p w14:paraId="071BEF7A" w14:textId="77777777" w:rsidR="009209FE" w:rsidRPr="003A44F1" w:rsidRDefault="009209FE" w:rsidP="009209FE">
            <w:pPr>
              <w:rPr>
                <w:sz w:val="24"/>
                <w:szCs w:val="24"/>
              </w:rPr>
            </w:pPr>
            <w:r w:rsidRPr="003A44F1">
              <w:rPr>
                <w:color w:val="000000"/>
              </w:rPr>
              <w:t>Druhá část kursu = architektura první republiky </w:t>
            </w:r>
          </w:p>
          <w:p w14:paraId="55BEDFCE" w14:textId="77777777" w:rsidR="009209FE" w:rsidRPr="003A44F1" w:rsidRDefault="009209FE" w:rsidP="009209FE">
            <w:pPr>
              <w:rPr>
                <w:sz w:val="24"/>
                <w:szCs w:val="24"/>
              </w:rPr>
            </w:pPr>
          </w:p>
          <w:p w14:paraId="169CBC6D" w14:textId="77777777" w:rsidR="009209FE" w:rsidRPr="003A44F1" w:rsidRDefault="009209FE" w:rsidP="009209FE">
            <w:pPr>
              <w:rPr>
                <w:sz w:val="24"/>
                <w:szCs w:val="24"/>
              </w:rPr>
            </w:pPr>
            <w:r w:rsidRPr="003A44F1">
              <w:rPr>
                <w:color w:val="000000"/>
                <w:u w:val="single"/>
              </w:rPr>
              <w:t>Kurs se bude zabývat např. těmito tématy</w:t>
            </w:r>
            <w:r w:rsidRPr="003A44F1">
              <w:rPr>
                <w:color w:val="000000"/>
              </w:rPr>
              <w:t>: Praha jako moderní velkoměsto – urbanistická koncepce a reprezentativní architektura pražských nábřeží / Praha jako moderní velkoměsto – vize a realita hradebního bulváru + Václavské náměstí a jeho důležité objekty / Pražská asanace a nerealizovaná spojnice s Letnou, letenské vize / pronikání moderny do českého prostředí, Wagnerovi žáci / fenomén českého „kubismu“, jeho kontext a inspirace / otázka adekvátní architektonické reprezentace po r. 1918, vč. tzv. národního stylu / německy hovořící architekti v Praze, kontext</w:t>
            </w:r>
          </w:p>
          <w:p w14:paraId="15F56C3B" w14:textId="77777777" w:rsidR="009209FE" w:rsidRPr="003A44F1" w:rsidRDefault="009209FE" w:rsidP="009209FE">
            <w:pPr>
              <w:rPr>
                <w:sz w:val="24"/>
                <w:szCs w:val="24"/>
              </w:rPr>
            </w:pPr>
            <w:r w:rsidRPr="003A44F1">
              <w:rPr>
                <w:color w:val="000000"/>
              </w:rPr>
              <w:t>- Pražský hrad – přestavby a projekty / nástup avantgardy a její promítnutí do obrazu města / proměna požadavků (a staveb) pro bydlení ve 20. a 30. letech 20. století / sakrální architektura 20. a 30. letech 20. století</w:t>
            </w:r>
          </w:p>
          <w:p w14:paraId="6EC601E1" w14:textId="77777777" w:rsidR="00373C22" w:rsidRDefault="00373C22" w:rsidP="00373C22"/>
          <w:p w14:paraId="3D42F64C" w14:textId="77777777" w:rsidR="00373C22" w:rsidRDefault="00373C22" w:rsidP="00373C22">
            <w:pPr>
              <w:pStyle w:val="Normlnweb"/>
              <w:spacing w:before="0" w:beforeAutospacing="0" w:after="0" w:afterAutospacing="0"/>
              <w:contextualSpacing/>
              <w:rPr>
                <w:b/>
                <w:bCs/>
                <w:sz w:val="20"/>
                <w:szCs w:val="20"/>
              </w:rPr>
            </w:pPr>
            <w:r w:rsidRPr="00AF563B">
              <w:rPr>
                <w:b/>
                <w:bCs/>
                <w:sz w:val="20"/>
                <w:szCs w:val="20"/>
              </w:rPr>
              <w:t>Cíle studia:</w:t>
            </w:r>
          </w:p>
          <w:p w14:paraId="4CEF8844" w14:textId="77777777" w:rsidR="00373C22" w:rsidRPr="00BF56FE" w:rsidRDefault="00373C22" w:rsidP="0021777E">
            <w:pPr>
              <w:pStyle w:val="Normlnweb"/>
              <w:numPr>
                <w:ilvl w:val="0"/>
                <w:numId w:val="76"/>
              </w:numPr>
              <w:spacing w:before="0" w:beforeAutospacing="0" w:after="0" w:afterAutospacing="0"/>
              <w:contextualSpacing/>
              <w:rPr>
                <w:b/>
                <w:bCs/>
                <w:sz w:val="20"/>
                <w:szCs w:val="20"/>
              </w:rPr>
            </w:pPr>
            <w:r>
              <w:rPr>
                <w:bCs/>
                <w:sz w:val="20"/>
                <w:szCs w:val="20"/>
              </w:rPr>
              <w:t>s</w:t>
            </w:r>
            <w:r w:rsidRPr="00BF56FE">
              <w:rPr>
                <w:bCs/>
                <w:sz w:val="20"/>
                <w:szCs w:val="20"/>
              </w:rPr>
              <w:t xml:space="preserve">eznámit studenty s důležitými </w:t>
            </w:r>
            <w:r w:rsidRPr="00BF56FE">
              <w:rPr>
                <w:sz w:val="20"/>
                <w:szCs w:val="20"/>
              </w:rPr>
              <w:t>kapitolami architektury spadající do období od druhé půlky 19. století do poloviny století dvacátého v českém prostředí</w:t>
            </w:r>
            <w:r w:rsidRPr="00BF56FE">
              <w:rPr>
                <w:bCs/>
                <w:sz w:val="20"/>
                <w:szCs w:val="20"/>
              </w:rPr>
              <w:t xml:space="preserve"> – m.j. na příkladech konkrétních realizací, které </w:t>
            </w:r>
            <w:r>
              <w:rPr>
                <w:bCs/>
                <w:sz w:val="20"/>
                <w:szCs w:val="20"/>
              </w:rPr>
              <w:t>v rámci předmětu navštíví</w:t>
            </w:r>
            <w:r w:rsidRPr="00BF56FE">
              <w:rPr>
                <w:bCs/>
                <w:sz w:val="20"/>
                <w:szCs w:val="20"/>
              </w:rPr>
              <w:t xml:space="preserve">. </w:t>
            </w:r>
          </w:p>
          <w:p w14:paraId="1C4B7D8F" w14:textId="77777777" w:rsidR="00373C22" w:rsidRPr="00BD6B5C" w:rsidRDefault="00373C22" w:rsidP="00373C22">
            <w:pPr>
              <w:rPr>
                <w:b/>
                <w:bCs/>
              </w:rPr>
            </w:pPr>
          </w:p>
          <w:p w14:paraId="171C9D29" w14:textId="77777777" w:rsidR="00373C22" w:rsidRDefault="00373C22" w:rsidP="00373C22">
            <w:pPr>
              <w:widowControl w:val="0"/>
              <w:autoSpaceDE w:val="0"/>
              <w:autoSpaceDN w:val="0"/>
              <w:adjustRightInd w:val="0"/>
              <w:contextualSpacing/>
              <w:rPr>
                <w:b/>
              </w:rPr>
            </w:pPr>
            <w:r w:rsidRPr="00BD6B5C">
              <w:rPr>
                <w:b/>
              </w:rPr>
              <w:t>Výsledky učení:</w:t>
            </w:r>
          </w:p>
          <w:p w14:paraId="3FC5E8F0" w14:textId="440A4C1E" w:rsidR="00373C22" w:rsidRDefault="00373C22" w:rsidP="00373C22">
            <w:pPr>
              <w:widowControl w:val="0"/>
              <w:autoSpaceDE w:val="0"/>
              <w:autoSpaceDN w:val="0"/>
              <w:adjustRightInd w:val="0"/>
            </w:pPr>
            <w:r w:rsidRPr="00295FFF">
              <w:t xml:space="preserve">Po úspěšném absolvování předmětu </w:t>
            </w:r>
            <w:r w:rsidR="009209FE">
              <w:t>studující dokáže</w:t>
            </w:r>
            <w:r w:rsidRPr="00295FFF">
              <w:t>:</w:t>
            </w:r>
          </w:p>
          <w:p w14:paraId="26861E20" w14:textId="77777777" w:rsidR="00373C22" w:rsidRPr="00BF56FE" w:rsidRDefault="00373C22" w:rsidP="0021777E">
            <w:pPr>
              <w:pStyle w:val="Odstavecseseznamem"/>
              <w:widowControl w:val="0"/>
              <w:numPr>
                <w:ilvl w:val="0"/>
                <w:numId w:val="76"/>
              </w:numPr>
              <w:autoSpaceDE w:val="0"/>
              <w:autoSpaceDN w:val="0"/>
              <w:adjustRightInd w:val="0"/>
              <w:rPr>
                <w:b/>
              </w:rPr>
            </w:pPr>
            <w:r>
              <w:t xml:space="preserve">orientovat se v tématech zdejší architektury v daném časovém období </w:t>
            </w:r>
          </w:p>
          <w:p w14:paraId="023E6A6D" w14:textId="77777777" w:rsidR="00373C22" w:rsidRPr="00BF56FE" w:rsidRDefault="00373C22" w:rsidP="0021777E">
            <w:pPr>
              <w:pStyle w:val="Odstavecseseznamem"/>
              <w:widowControl w:val="0"/>
              <w:numPr>
                <w:ilvl w:val="0"/>
                <w:numId w:val="76"/>
              </w:numPr>
              <w:autoSpaceDE w:val="0"/>
              <w:autoSpaceDN w:val="0"/>
              <w:adjustRightInd w:val="0"/>
              <w:rPr>
                <w:b/>
              </w:rPr>
            </w:pPr>
            <w:r>
              <w:t>prokázat znalost důležitých projektů, staveb, osobností i dobových teoretických úvah</w:t>
            </w:r>
          </w:p>
          <w:p w14:paraId="21635BDF" w14:textId="77777777" w:rsidR="00373C22" w:rsidRPr="009209FE" w:rsidRDefault="00373C22" w:rsidP="0021777E">
            <w:pPr>
              <w:pStyle w:val="Odstavecseseznamem"/>
              <w:widowControl w:val="0"/>
              <w:numPr>
                <w:ilvl w:val="0"/>
                <w:numId w:val="76"/>
              </w:numPr>
              <w:autoSpaceDE w:val="0"/>
              <w:autoSpaceDN w:val="0"/>
              <w:adjustRightInd w:val="0"/>
              <w:rPr>
                <w:b/>
              </w:rPr>
            </w:pPr>
            <w:r>
              <w:t>orientovat v důležitých kontextech (politické, ekonomické, sociální otázky) naší architektury a urbanismu</w:t>
            </w:r>
          </w:p>
          <w:p w14:paraId="2F857EF0" w14:textId="6C01F00F" w:rsidR="009209FE" w:rsidRPr="00BF56FE" w:rsidRDefault="009209FE" w:rsidP="009209FE">
            <w:pPr>
              <w:pStyle w:val="Odstavecseseznamem"/>
              <w:widowControl w:val="0"/>
              <w:autoSpaceDE w:val="0"/>
              <w:autoSpaceDN w:val="0"/>
              <w:adjustRightInd w:val="0"/>
              <w:rPr>
                <w:b/>
              </w:rPr>
            </w:pPr>
          </w:p>
        </w:tc>
      </w:tr>
      <w:tr w:rsidR="00D61C69" w14:paraId="42B3E861" w14:textId="77777777" w:rsidTr="007F7709">
        <w:tc>
          <w:tcPr>
            <w:tcW w:w="3086" w:type="dxa"/>
            <w:tcBorders>
              <w:top w:val="single" w:sz="4" w:space="0" w:color="auto"/>
            </w:tcBorders>
            <w:shd w:val="clear" w:color="auto" w:fill="F7CAAC"/>
          </w:tcPr>
          <w:p w14:paraId="73060C8D" w14:textId="363EB042" w:rsidR="00D61C69" w:rsidRDefault="00D61C69" w:rsidP="00FF7E7A">
            <w:pPr>
              <w:jc w:val="both"/>
              <w:rPr>
                <w:b/>
              </w:rPr>
            </w:pPr>
            <w:r w:rsidRPr="005A0406">
              <w:rPr>
                <w:b/>
              </w:rPr>
              <w:t>Metody výuky</w:t>
            </w:r>
          </w:p>
        </w:tc>
        <w:tc>
          <w:tcPr>
            <w:tcW w:w="6769" w:type="dxa"/>
            <w:gridSpan w:val="7"/>
            <w:tcBorders>
              <w:top w:val="single" w:sz="4" w:space="0" w:color="auto"/>
              <w:bottom w:val="nil"/>
            </w:tcBorders>
          </w:tcPr>
          <w:p w14:paraId="4A1C81FF" w14:textId="77777777" w:rsidR="00D61C69" w:rsidRDefault="00D61C69" w:rsidP="00FF7E7A">
            <w:pPr>
              <w:jc w:val="both"/>
            </w:pPr>
          </w:p>
        </w:tc>
      </w:tr>
      <w:tr w:rsidR="00D61C69" w:rsidRPr="00BF56FE" w14:paraId="16EC3314" w14:textId="77777777" w:rsidTr="007F7709">
        <w:trPr>
          <w:trHeight w:val="283"/>
        </w:trPr>
        <w:tc>
          <w:tcPr>
            <w:tcW w:w="9855" w:type="dxa"/>
            <w:gridSpan w:val="8"/>
            <w:tcBorders>
              <w:top w:val="nil"/>
              <w:bottom w:val="single" w:sz="4" w:space="0" w:color="auto"/>
            </w:tcBorders>
          </w:tcPr>
          <w:p w14:paraId="4C05491D" w14:textId="77777777" w:rsidR="00D61C69" w:rsidRDefault="00D61C69" w:rsidP="00D61C69">
            <w:pPr>
              <w:rPr>
                <w:b/>
                <w:bCs/>
              </w:rPr>
            </w:pPr>
          </w:p>
          <w:p w14:paraId="5A7DDBE2" w14:textId="46803DEC" w:rsidR="00D61C69" w:rsidRDefault="00D61C69" w:rsidP="00D61C69">
            <w:pPr>
              <w:rPr>
                <w:rFonts w:ascii="Aptos" w:hAnsi="Aptos"/>
                <w:color w:val="000000"/>
              </w:rPr>
            </w:pPr>
            <w:r>
              <w:rPr>
                <w:rFonts w:ascii="Aptos" w:hAnsi="Aptos"/>
                <w:color w:val="000000"/>
              </w:rPr>
              <w:t>Předmět je pojat jako bloková výuka (5 bloků á 220 min). Součástí úvodního bloku je přehledová (dvoj)přednáška, která studující seznámí se základními charakteristikami, tématy a osobnostmi architektury daného období. První blok tedy pracuje s transmisivním pojetím výuky (převažuje metoda výkladu, učivo je předáváno frontálně, studující získává informace v uceleném systému). Čtyři zbylé bloky probíhají formou exkursí in situ (v rámci Prahy - do vybraných lokalit a staveb). Pomocí studia odborné literatury, event. archivních dokumentů si každý student/studentka připraví prezentaci k vybranému architektonickému dílu a na místě daný objekt představí - v kontextu oborového diskursu dané doby, osobnosti tvůrce i s ohledem na dobové (i aktuální) teoretické diskuse. Po prezentaci vždy probíhá debata a je prostor pro dotazy a zpětnou vazbu a doplnění ze strany vyučující i ostatních studujících. Tyto čtyři bloky pracují s více konstruktivistickým pojetím výuky (role studující/ho je aktivní, důraz je kladen na zodpovědnost studující/ho, základní metodou výuky je partnerský dialog, kooperace ve skupině, konstruktivní zpětná vazba).</w:t>
            </w:r>
          </w:p>
          <w:p w14:paraId="592FB97F" w14:textId="77777777" w:rsidR="00D61C69" w:rsidRPr="00BD6B5C" w:rsidRDefault="00D61C69" w:rsidP="00373C22">
            <w:pPr>
              <w:pStyle w:val="Normlnweb"/>
              <w:spacing w:before="0" w:beforeAutospacing="0" w:after="0" w:afterAutospacing="0"/>
              <w:contextualSpacing/>
              <w:rPr>
                <w:b/>
                <w:bCs/>
                <w:sz w:val="20"/>
                <w:szCs w:val="20"/>
              </w:rPr>
            </w:pPr>
          </w:p>
        </w:tc>
      </w:tr>
      <w:tr w:rsidR="00373C22" w14:paraId="67D830DD" w14:textId="77777777" w:rsidTr="007F7709">
        <w:trPr>
          <w:trHeight w:val="265"/>
        </w:trPr>
        <w:tc>
          <w:tcPr>
            <w:tcW w:w="3653" w:type="dxa"/>
            <w:gridSpan w:val="2"/>
            <w:tcBorders>
              <w:top w:val="single" w:sz="4" w:space="0" w:color="auto"/>
            </w:tcBorders>
            <w:shd w:val="clear" w:color="auto" w:fill="F7CAAC"/>
          </w:tcPr>
          <w:p w14:paraId="16F9DA83" w14:textId="77777777" w:rsidR="00373C22" w:rsidRDefault="00373C22" w:rsidP="00373C22">
            <w:pPr>
              <w:jc w:val="both"/>
            </w:pPr>
            <w:r>
              <w:rPr>
                <w:b/>
              </w:rPr>
              <w:t>Studijní literatura a studijní pomůcky</w:t>
            </w:r>
          </w:p>
        </w:tc>
        <w:tc>
          <w:tcPr>
            <w:tcW w:w="6202" w:type="dxa"/>
            <w:gridSpan w:val="6"/>
            <w:tcBorders>
              <w:top w:val="single" w:sz="4" w:space="0" w:color="auto"/>
              <w:bottom w:val="nil"/>
            </w:tcBorders>
          </w:tcPr>
          <w:p w14:paraId="0A40826C" w14:textId="77777777" w:rsidR="00373C22" w:rsidRDefault="00373C22" w:rsidP="00373C22">
            <w:pPr>
              <w:jc w:val="both"/>
            </w:pPr>
          </w:p>
        </w:tc>
      </w:tr>
      <w:tr w:rsidR="00373C22" w:rsidRPr="00E3316F" w14:paraId="26B16D61" w14:textId="77777777" w:rsidTr="00D61C69">
        <w:trPr>
          <w:trHeight w:val="566"/>
        </w:trPr>
        <w:tc>
          <w:tcPr>
            <w:tcW w:w="9855" w:type="dxa"/>
            <w:gridSpan w:val="8"/>
            <w:tcBorders>
              <w:top w:val="nil"/>
            </w:tcBorders>
          </w:tcPr>
          <w:p w14:paraId="07C73546" w14:textId="77777777" w:rsidR="009209FE" w:rsidRDefault="009209FE" w:rsidP="009209FE">
            <w:pPr>
              <w:pBdr>
                <w:top w:val="nil"/>
                <w:left w:val="nil"/>
                <w:bottom w:val="nil"/>
                <w:right w:val="nil"/>
                <w:between w:val="nil"/>
              </w:pBdr>
              <w:spacing w:line="276" w:lineRule="auto"/>
              <w:rPr>
                <w:b/>
                <w:color w:val="000000"/>
              </w:rPr>
            </w:pPr>
            <w:r>
              <w:rPr>
                <w:b/>
                <w:color w:val="000000"/>
              </w:rPr>
              <w:t>Povinná:</w:t>
            </w:r>
          </w:p>
          <w:p w14:paraId="0053646C" w14:textId="77777777" w:rsidR="009209FE" w:rsidRDefault="009209FE" w:rsidP="009209FE">
            <w:r>
              <w:t xml:space="preserve">Rostislav Švácha, </w:t>
            </w:r>
            <w:r>
              <w:rPr>
                <w:i/>
              </w:rPr>
              <w:t>Od moderny k funkcionalismu</w:t>
            </w:r>
            <w:r>
              <w:t>, Praha 1995.</w:t>
            </w:r>
          </w:p>
          <w:p w14:paraId="1A403A3C" w14:textId="77777777" w:rsidR="009209FE" w:rsidRDefault="009209FE" w:rsidP="009209FE">
            <w:pPr>
              <w:spacing w:line="264" w:lineRule="auto"/>
              <w:rPr>
                <w:rFonts w:ascii="Times" w:eastAsia="Times" w:hAnsi="Times" w:cs="Times"/>
              </w:rPr>
            </w:pPr>
            <w:r>
              <w:rPr>
                <w:rFonts w:ascii="Times" w:eastAsia="Times" w:hAnsi="Times" w:cs="Times"/>
              </w:rPr>
              <w:t xml:space="preserve">Rostislav Švácha – Marie Platovská (eds.), </w:t>
            </w:r>
            <w:r>
              <w:rPr>
                <w:rFonts w:ascii="Times" w:eastAsia="Times" w:hAnsi="Times" w:cs="Times"/>
                <w:i/>
              </w:rPr>
              <w:t xml:space="preserve">Dějiny českého výtvarného umění IV-1 a IV-2 </w:t>
            </w:r>
            <w:r>
              <w:rPr>
                <w:rFonts w:ascii="Times" w:eastAsia="Times" w:hAnsi="Times" w:cs="Times"/>
              </w:rPr>
              <w:t>(kapitoly o architektuře).</w:t>
            </w:r>
          </w:p>
          <w:p w14:paraId="2D06CFB7" w14:textId="77777777" w:rsidR="009209FE" w:rsidRDefault="009209FE" w:rsidP="009209FE">
            <w:pPr>
              <w:pBdr>
                <w:top w:val="nil"/>
                <w:left w:val="nil"/>
                <w:bottom w:val="nil"/>
                <w:right w:val="nil"/>
                <w:between w:val="nil"/>
              </w:pBdr>
              <w:rPr>
                <w:b/>
                <w:color w:val="000000"/>
              </w:rPr>
            </w:pPr>
          </w:p>
          <w:p w14:paraId="795B5EFF" w14:textId="77777777" w:rsidR="009209FE" w:rsidRDefault="009209FE" w:rsidP="009209FE">
            <w:pPr>
              <w:pBdr>
                <w:top w:val="nil"/>
                <w:left w:val="nil"/>
                <w:bottom w:val="nil"/>
                <w:right w:val="nil"/>
                <w:between w:val="nil"/>
              </w:pBdr>
              <w:rPr>
                <w:b/>
                <w:color w:val="000000"/>
              </w:rPr>
            </w:pPr>
            <w:r>
              <w:rPr>
                <w:b/>
                <w:color w:val="000000"/>
              </w:rPr>
              <w:t>Doporučená:</w:t>
            </w:r>
          </w:p>
          <w:p w14:paraId="415865E8" w14:textId="77777777" w:rsidR="009209FE" w:rsidRDefault="009209FE" w:rsidP="009209FE">
            <w:pPr>
              <w:pBdr>
                <w:top w:val="nil"/>
                <w:left w:val="nil"/>
                <w:bottom w:val="nil"/>
                <w:right w:val="nil"/>
                <w:between w:val="nil"/>
              </w:pBdr>
              <w:rPr>
                <w:color w:val="000000"/>
              </w:rPr>
            </w:pPr>
            <w:r>
              <w:rPr>
                <w:color w:val="000000"/>
              </w:rPr>
              <w:t xml:space="preserve">Vendula Hnídková (ed.), </w:t>
            </w:r>
            <w:r>
              <w:rPr>
                <w:i/>
                <w:color w:val="000000"/>
              </w:rPr>
              <w:t>Národní styl. Kultura a politika</w:t>
            </w:r>
            <w:r>
              <w:rPr>
                <w:color w:val="000000"/>
              </w:rPr>
              <w:t>, Praha 2013.</w:t>
            </w:r>
          </w:p>
          <w:p w14:paraId="774A4620" w14:textId="77777777" w:rsidR="009209FE" w:rsidRDefault="009209FE" w:rsidP="009209FE">
            <w:pPr>
              <w:pBdr>
                <w:top w:val="nil"/>
                <w:left w:val="nil"/>
                <w:bottom w:val="nil"/>
                <w:right w:val="nil"/>
                <w:between w:val="nil"/>
              </w:pBdr>
              <w:rPr>
                <w:color w:val="000000"/>
              </w:rPr>
            </w:pPr>
            <w:r>
              <w:rPr>
                <w:color w:val="000000"/>
              </w:rPr>
              <w:t xml:space="preserve">Klára Brůhová, </w:t>
            </w:r>
            <w:r>
              <w:rPr>
                <w:i/>
                <w:color w:val="000000"/>
              </w:rPr>
              <w:t>Praha nepostavená</w:t>
            </w:r>
            <w:r>
              <w:rPr>
                <w:color w:val="000000"/>
              </w:rPr>
              <w:t>. Praha 2017.</w:t>
            </w:r>
          </w:p>
          <w:p w14:paraId="77713973" w14:textId="77777777" w:rsidR="009209FE" w:rsidRDefault="009209FE" w:rsidP="009209FE">
            <w:pPr>
              <w:rPr>
                <w:highlight w:val="white"/>
              </w:rPr>
            </w:pPr>
          </w:p>
          <w:p w14:paraId="4DB5EC7C" w14:textId="77777777" w:rsidR="009209FE" w:rsidRDefault="009209FE" w:rsidP="009209FE">
            <w:pPr>
              <w:rPr>
                <w:b/>
                <w:highlight w:val="white"/>
              </w:rPr>
            </w:pPr>
            <w:r>
              <w:rPr>
                <w:b/>
                <w:highlight w:val="white"/>
              </w:rPr>
              <w:t>Studijní opory:</w:t>
            </w:r>
          </w:p>
          <w:p w14:paraId="065F1F62" w14:textId="77777777" w:rsidR="009209FE" w:rsidRPr="001C79C9" w:rsidRDefault="009209FE" w:rsidP="009209FE">
            <w:r w:rsidRPr="001C79C9">
              <w:t>- přehledové přednášky „na cestě k architektonické moderně“ a „architektura pro první republiku“  (ve formě videonahrávky/videoprezentace s komentářem)</w:t>
            </w:r>
          </w:p>
          <w:p w14:paraId="0A43A63B" w14:textId="77777777" w:rsidR="009209FE" w:rsidRPr="001C79C9" w:rsidRDefault="009209FE" w:rsidP="009209FE">
            <w:r w:rsidRPr="001C79C9">
              <w:t>- obrazové materiály k architektonickým realizacím (ve formě obrázků .jpg)</w:t>
            </w:r>
          </w:p>
          <w:p w14:paraId="604CDEAD" w14:textId="77777777" w:rsidR="009209FE" w:rsidRPr="001C79C9" w:rsidRDefault="009209FE" w:rsidP="009209FE">
            <w:r w:rsidRPr="001C79C9">
              <w:t>- dobové texty (ve formě PDF/JPG):</w:t>
            </w:r>
          </w:p>
          <w:p w14:paraId="00078A5D" w14:textId="77777777" w:rsidR="009209FE" w:rsidRPr="001C79C9" w:rsidRDefault="009209FE" w:rsidP="009209FE">
            <w:r w:rsidRPr="001C79C9">
              <w:t>* Jan Kotěra, O Novém umění, Volné směry IV, 1900, č. 4, s. 189–195.</w:t>
            </w:r>
          </w:p>
          <w:p w14:paraId="3C53BA66" w14:textId="77777777" w:rsidR="009209FE" w:rsidRPr="001C79C9" w:rsidRDefault="009209FE" w:rsidP="009209FE">
            <w:r w:rsidRPr="001C79C9">
              <w:t xml:space="preserve">* Pavel Janák, Hranol a pyramida, Umělecký měsíčník I, 1911/12, s. 162–170. </w:t>
            </w:r>
          </w:p>
          <w:p w14:paraId="73229FC3" w14:textId="77777777" w:rsidR="009209FE" w:rsidRPr="001C79C9" w:rsidRDefault="009209FE" w:rsidP="009209FE">
            <w:r w:rsidRPr="001C79C9">
              <w:t>* Karel Teige, Purismus, Život II, 1922, s. 124–127.</w:t>
            </w:r>
          </w:p>
          <w:p w14:paraId="1257F8F9" w14:textId="77777777" w:rsidR="009209FE" w:rsidRPr="001C79C9" w:rsidRDefault="009209FE" w:rsidP="009209FE">
            <w:r w:rsidRPr="001C79C9">
              <w:t>* Náš názor na novou architekturu (Klub architektů), Stavba III, 1924–1925, s. 157–158.</w:t>
            </w:r>
            <w:r w:rsidRPr="001C79C9">
              <w:tab/>
            </w:r>
          </w:p>
          <w:p w14:paraId="53F7291F" w14:textId="77777777" w:rsidR="009209FE" w:rsidRPr="001C79C9" w:rsidRDefault="009209FE" w:rsidP="009209FE">
            <w:r w:rsidRPr="001C79C9">
              <w:t xml:space="preserve">* Karel Teige, Byt pro existenční minimum, dostupné na  </w:t>
            </w:r>
            <w:hyperlink r:id="rId49" w:history="1">
              <w:r w:rsidRPr="001C79C9">
                <w:rPr>
                  <w:rStyle w:val="Hypertextovodkaz"/>
                </w:rPr>
                <w:t>https://www.archiweb.cz/news/karel-teige-byt-pro-existencni-minimum</w:t>
              </w:r>
            </w:hyperlink>
            <w:r w:rsidRPr="001C79C9">
              <w:t>.</w:t>
            </w:r>
          </w:p>
          <w:p w14:paraId="4BF15ABC" w14:textId="77777777" w:rsidR="009209FE" w:rsidRPr="001C79C9" w:rsidRDefault="009209FE" w:rsidP="009209FE">
            <w:r w:rsidRPr="001C79C9">
              <w:t>* Jan Vaněk, Právo na obydlí – povinnost industrie, Bytová kultura I, 1924–1925, s. 5–6.</w:t>
            </w:r>
          </w:p>
          <w:p w14:paraId="0532BB49" w14:textId="77777777" w:rsidR="009209FE" w:rsidRPr="001C79C9" w:rsidRDefault="009209FE" w:rsidP="009209FE">
            <w:r w:rsidRPr="001C79C9">
              <w:t>* [ZP], První česká architektka, Československý architekt, 1975, č. 23–24, s. 10.</w:t>
            </w:r>
          </w:p>
          <w:p w14:paraId="04B173BB" w14:textId="6DFFC220" w:rsidR="00373C22" w:rsidRPr="00E3316F" w:rsidRDefault="00373C22" w:rsidP="00373C22">
            <w:pPr>
              <w:rPr>
                <w:highlight w:val="white"/>
              </w:rPr>
            </w:pPr>
          </w:p>
        </w:tc>
      </w:tr>
      <w:tr w:rsidR="00373C22" w14:paraId="3479D416" w14:textId="77777777" w:rsidTr="00D61C69">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7FBDEEA9" w14:textId="77777777" w:rsidR="00373C22" w:rsidRDefault="00373C22" w:rsidP="00373C22">
            <w:pPr>
              <w:jc w:val="center"/>
              <w:rPr>
                <w:b/>
              </w:rPr>
            </w:pPr>
            <w:r>
              <w:rPr>
                <w:b/>
              </w:rPr>
              <w:t>Informace ke kombinované nebo distanční formě</w:t>
            </w:r>
          </w:p>
        </w:tc>
      </w:tr>
      <w:tr w:rsidR="00373C22" w14:paraId="72C08B78" w14:textId="77777777" w:rsidTr="00D61C69">
        <w:tc>
          <w:tcPr>
            <w:tcW w:w="4787" w:type="dxa"/>
            <w:gridSpan w:val="3"/>
            <w:tcBorders>
              <w:top w:val="single" w:sz="2" w:space="0" w:color="auto"/>
            </w:tcBorders>
            <w:shd w:val="clear" w:color="auto" w:fill="F7CAAC"/>
          </w:tcPr>
          <w:p w14:paraId="40CA3239" w14:textId="77777777" w:rsidR="00373C22" w:rsidRDefault="00373C22" w:rsidP="00373C22">
            <w:pPr>
              <w:jc w:val="both"/>
            </w:pPr>
            <w:r>
              <w:rPr>
                <w:b/>
              </w:rPr>
              <w:t>Rozsah konzultací (soustředění)</w:t>
            </w:r>
          </w:p>
        </w:tc>
        <w:tc>
          <w:tcPr>
            <w:tcW w:w="889" w:type="dxa"/>
            <w:tcBorders>
              <w:top w:val="single" w:sz="2" w:space="0" w:color="auto"/>
            </w:tcBorders>
          </w:tcPr>
          <w:p w14:paraId="27F59391" w14:textId="77777777" w:rsidR="00373C22" w:rsidRDefault="00373C22" w:rsidP="00373C22">
            <w:pPr>
              <w:jc w:val="both"/>
            </w:pPr>
          </w:p>
        </w:tc>
        <w:tc>
          <w:tcPr>
            <w:tcW w:w="4179" w:type="dxa"/>
            <w:gridSpan w:val="4"/>
            <w:tcBorders>
              <w:top w:val="single" w:sz="2" w:space="0" w:color="auto"/>
            </w:tcBorders>
            <w:shd w:val="clear" w:color="auto" w:fill="F7CAAC"/>
          </w:tcPr>
          <w:p w14:paraId="132AF9DF" w14:textId="77777777" w:rsidR="00373C22" w:rsidRDefault="00373C22" w:rsidP="00373C22">
            <w:pPr>
              <w:jc w:val="both"/>
              <w:rPr>
                <w:b/>
              </w:rPr>
            </w:pPr>
            <w:r>
              <w:rPr>
                <w:b/>
              </w:rPr>
              <w:t xml:space="preserve">hodin </w:t>
            </w:r>
          </w:p>
        </w:tc>
      </w:tr>
      <w:tr w:rsidR="00373C22" w14:paraId="7FC060CA" w14:textId="77777777" w:rsidTr="00D61C69">
        <w:tc>
          <w:tcPr>
            <w:tcW w:w="9855" w:type="dxa"/>
            <w:gridSpan w:val="8"/>
            <w:shd w:val="clear" w:color="auto" w:fill="F7CAAC"/>
          </w:tcPr>
          <w:p w14:paraId="5FB361EB" w14:textId="77777777" w:rsidR="00373C22" w:rsidRDefault="00373C22" w:rsidP="00373C22">
            <w:pPr>
              <w:jc w:val="both"/>
              <w:rPr>
                <w:b/>
              </w:rPr>
            </w:pPr>
            <w:r>
              <w:rPr>
                <w:b/>
              </w:rPr>
              <w:t>Informace o způsobu kontaktu s vyučujícím</w:t>
            </w:r>
          </w:p>
        </w:tc>
      </w:tr>
      <w:tr w:rsidR="00373C22" w14:paraId="5A10684E" w14:textId="77777777" w:rsidTr="00D61C69">
        <w:trPr>
          <w:trHeight w:val="174"/>
        </w:trPr>
        <w:tc>
          <w:tcPr>
            <w:tcW w:w="9855" w:type="dxa"/>
            <w:gridSpan w:val="8"/>
          </w:tcPr>
          <w:p w14:paraId="124E1F38" w14:textId="77777777" w:rsidR="00373C22" w:rsidRDefault="00373C22" w:rsidP="00373C22">
            <w:pPr>
              <w:jc w:val="both"/>
            </w:pPr>
          </w:p>
        </w:tc>
      </w:tr>
    </w:tbl>
    <w:p w14:paraId="26582206" w14:textId="5A9BC7D1" w:rsidR="006D485E" w:rsidRDefault="006D485E" w:rsidP="00F62C3D"/>
    <w:p w14:paraId="254D7D5C" w14:textId="0E4CA7CB" w:rsidR="00373C22" w:rsidRDefault="00373C22" w:rsidP="00F62C3D"/>
    <w:p w14:paraId="2DCDC521" w14:textId="52DEEBF7" w:rsidR="00373C22" w:rsidRDefault="00373C22" w:rsidP="00F62C3D"/>
    <w:p w14:paraId="4D0F488F" w14:textId="7CD848E1" w:rsidR="00373C22" w:rsidRDefault="00373C22" w:rsidP="00F62C3D"/>
    <w:p w14:paraId="1070D06F" w14:textId="3FA53FFE" w:rsidR="00373C22" w:rsidRDefault="00373C22" w:rsidP="00F62C3D"/>
    <w:p w14:paraId="4194C672" w14:textId="284D9942" w:rsidR="00373C22" w:rsidRDefault="00373C22" w:rsidP="00F62C3D"/>
    <w:p w14:paraId="43FD4A6C" w14:textId="400D4F18" w:rsidR="00373C22" w:rsidRDefault="00373C22" w:rsidP="00F62C3D"/>
    <w:p w14:paraId="59A034EB" w14:textId="46D6674D" w:rsidR="00373C22" w:rsidRDefault="00373C22" w:rsidP="00F62C3D"/>
    <w:p w14:paraId="2A45D64E" w14:textId="27551262" w:rsidR="00373C22" w:rsidRDefault="00373C22" w:rsidP="00F62C3D"/>
    <w:p w14:paraId="05AEFA32" w14:textId="206A971A" w:rsidR="00373C22" w:rsidRDefault="00373C22" w:rsidP="00F62C3D"/>
    <w:p w14:paraId="343377AB" w14:textId="324ECC3E" w:rsidR="00373C22" w:rsidRDefault="00373C22" w:rsidP="00F62C3D"/>
    <w:p w14:paraId="13FE25EA" w14:textId="0C6B366E" w:rsidR="00373C22" w:rsidRDefault="00373C22" w:rsidP="00F62C3D"/>
    <w:p w14:paraId="0813C652" w14:textId="138B7641" w:rsidR="00373C22" w:rsidRDefault="00373C22" w:rsidP="00F62C3D"/>
    <w:p w14:paraId="68445F7F" w14:textId="2740407C" w:rsidR="00373C22" w:rsidRDefault="00373C22" w:rsidP="00F62C3D"/>
    <w:p w14:paraId="66F6AB5D" w14:textId="4D9EF7BE" w:rsidR="00373C22" w:rsidRDefault="00373C22" w:rsidP="00F62C3D"/>
    <w:p w14:paraId="669312F5" w14:textId="18451935" w:rsidR="00373C22" w:rsidRDefault="00373C22" w:rsidP="00F62C3D"/>
    <w:p w14:paraId="2DE4D54E" w14:textId="0ED2381F" w:rsidR="00373C22" w:rsidRDefault="00373C22" w:rsidP="00F62C3D"/>
    <w:p w14:paraId="31BFBD54" w14:textId="5F1C3203" w:rsidR="00373C22" w:rsidRDefault="00373C22" w:rsidP="00F62C3D"/>
    <w:p w14:paraId="57B77C53" w14:textId="7FED48C1" w:rsidR="00373C22" w:rsidRDefault="00373C22" w:rsidP="00F62C3D"/>
    <w:p w14:paraId="4D0D08ED" w14:textId="4ACFB4AE" w:rsidR="00373C22" w:rsidRDefault="00373C22" w:rsidP="00F62C3D"/>
    <w:p w14:paraId="1D5356F9" w14:textId="3ECA091E" w:rsidR="00373C22" w:rsidRDefault="00373C22" w:rsidP="00F62C3D"/>
    <w:p w14:paraId="67CC8D67" w14:textId="45FBE714" w:rsidR="00373C22" w:rsidRDefault="00373C22" w:rsidP="00F62C3D"/>
    <w:p w14:paraId="6BDCCCDE" w14:textId="71748BD4" w:rsidR="00373C22" w:rsidRDefault="00373C22" w:rsidP="00F62C3D"/>
    <w:p w14:paraId="1F2538D5" w14:textId="4C3DEF48" w:rsidR="00373C22" w:rsidRDefault="00373C22" w:rsidP="00F62C3D"/>
    <w:p w14:paraId="7F11847B" w14:textId="18BD1E3C" w:rsidR="00373C22" w:rsidRDefault="00373C22" w:rsidP="00F62C3D"/>
    <w:p w14:paraId="2A3DA283" w14:textId="2DB1F8D7" w:rsidR="00373C22" w:rsidRDefault="00373C22" w:rsidP="00F62C3D"/>
    <w:p w14:paraId="4C3C52D6" w14:textId="1EA07CB1" w:rsidR="00373C22" w:rsidRDefault="00373C22" w:rsidP="00F62C3D"/>
    <w:p w14:paraId="0DDC43C2" w14:textId="7F7FAB4A" w:rsidR="00C15140" w:rsidRDefault="00C15140" w:rsidP="00F62C3D"/>
    <w:p w14:paraId="5FDB279F" w14:textId="77777777" w:rsidR="00C15140" w:rsidRDefault="00C15140"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F23E1F" w14:paraId="07A685A5" w14:textId="77777777" w:rsidTr="00F23E1F">
        <w:tc>
          <w:tcPr>
            <w:tcW w:w="9855" w:type="dxa"/>
            <w:gridSpan w:val="8"/>
            <w:tcBorders>
              <w:bottom w:val="double" w:sz="4" w:space="0" w:color="auto"/>
            </w:tcBorders>
            <w:shd w:val="clear" w:color="auto" w:fill="BDD6EE"/>
          </w:tcPr>
          <w:p w14:paraId="35E0AF01" w14:textId="77777777" w:rsidR="00F23E1F" w:rsidRDefault="00F23E1F" w:rsidP="00F23E1F">
            <w:pPr>
              <w:jc w:val="both"/>
              <w:rPr>
                <w:b/>
                <w:sz w:val="28"/>
              </w:rPr>
            </w:pPr>
            <w:r>
              <w:br w:type="page"/>
            </w:r>
            <w:r>
              <w:rPr>
                <w:b/>
                <w:sz w:val="28"/>
              </w:rPr>
              <w:t>B-III – Charakteristika studijního předmětu</w:t>
            </w:r>
          </w:p>
        </w:tc>
      </w:tr>
      <w:tr w:rsidR="00F23E1F" w14:paraId="0E5606EB" w14:textId="77777777" w:rsidTr="00F23E1F">
        <w:tc>
          <w:tcPr>
            <w:tcW w:w="3086" w:type="dxa"/>
            <w:tcBorders>
              <w:top w:val="double" w:sz="4" w:space="0" w:color="auto"/>
            </w:tcBorders>
            <w:shd w:val="clear" w:color="auto" w:fill="F7CAAC"/>
          </w:tcPr>
          <w:p w14:paraId="1A61BAF9" w14:textId="77777777" w:rsidR="00F23E1F" w:rsidRDefault="00F23E1F" w:rsidP="00F23E1F">
            <w:pPr>
              <w:jc w:val="both"/>
              <w:rPr>
                <w:b/>
              </w:rPr>
            </w:pPr>
            <w:r>
              <w:rPr>
                <w:b/>
              </w:rPr>
              <w:t>Název studijního předmětu</w:t>
            </w:r>
          </w:p>
        </w:tc>
        <w:tc>
          <w:tcPr>
            <w:tcW w:w="6769" w:type="dxa"/>
            <w:gridSpan w:val="7"/>
            <w:tcBorders>
              <w:top w:val="double" w:sz="4" w:space="0" w:color="auto"/>
            </w:tcBorders>
          </w:tcPr>
          <w:p w14:paraId="324EA67E" w14:textId="77777777" w:rsidR="00F23E1F" w:rsidRDefault="00F23E1F" w:rsidP="00F23E1F">
            <w:pPr>
              <w:jc w:val="both"/>
            </w:pPr>
            <w:r>
              <w:rPr>
                <w:b/>
              </w:rPr>
              <w:t>Česká a</w:t>
            </w:r>
            <w:r w:rsidRPr="003D6C7B">
              <w:rPr>
                <w:b/>
              </w:rPr>
              <w:t>rchitektura po roce 1945</w:t>
            </w:r>
          </w:p>
        </w:tc>
      </w:tr>
      <w:tr w:rsidR="00F23E1F" w14:paraId="0966BEB9" w14:textId="77777777" w:rsidTr="00F23E1F">
        <w:tc>
          <w:tcPr>
            <w:tcW w:w="3086" w:type="dxa"/>
            <w:shd w:val="clear" w:color="auto" w:fill="F7CAAC"/>
          </w:tcPr>
          <w:p w14:paraId="1554225E" w14:textId="77777777" w:rsidR="00F23E1F" w:rsidRDefault="00F23E1F" w:rsidP="00F23E1F">
            <w:pPr>
              <w:jc w:val="both"/>
              <w:rPr>
                <w:b/>
              </w:rPr>
            </w:pPr>
            <w:r>
              <w:rPr>
                <w:b/>
              </w:rPr>
              <w:t>Typ předmětu</w:t>
            </w:r>
          </w:p>
        </w:tc>
        <w:tc>
          <w:tcPr>
            <w:tcW w:w="3406" w:type="dxa"/>
            <w:gridSpan w:val="4"/>
          </w:tcPr>
          <w:p w14:paraId="57B71E14" w14:textId="0F78C587" w:rsidR="00F23E1F" w:rsidRDefault="00B56E4B" w:rsidP="00F23E1F">
            <w:pPr>
              <w:jc w:val="both"/>
            </w:pPr>
            <w:r>
              <w:t>povinně volitelný</w:t>
            </w:r>
          </w:p>
        </w:tc>
        <w:tc>
          <w:tcPr>
            <w:tcW w:w="2695" w:type="dxa"/>
            <w:gridSpan w:val="2"/>
            <w:shd w:val="clear" w:color="auto" w:fill="F7CAAC"/>
          </w:tcPr>
          <w:p w14:paraId="2709CC5E" w14:textId="77777777" w:rsidR="00F23E1F" w:rsidRDefault="00F23E1F" w:rsidP="00F23E1F">
            <w:pPr>
              <w:jc w:val="both"/>
            </w:pPr>
            <w:r>
              <w:rPr>
                <w:b/>
              </w:rPr>
              <w:t>doporučený ročník / semestr</w:t>
            </w:r>
          </w:p>
        </w:tc>
        <w:tc>
          <w:tcPr>
            <w:tcW w:w="668" w:type="dxa"/>
          </w:tcPr>
          <w:p w14:paraId="3DF20997" w14:textId="77777777" w:rsidR="00F23E1F" w:rsidRDefault="00F23E1F" w:rsidP="00F23E1F">
            <w:pPr>
              <w:jc w:val="both"/>
            </w:pPr>
            <w:r>
              <w:t>2-3/1</w:t>
            </w:r>
          </w:p>
        </w:tc>
      </w:tr>
      <w:tr w:rsidR="00F23E1F" w14:paraId="514CC71A" w14:textId="77777777" w:rsidTr="00F23E1F">
        <w:tc>
          <w:tcPr>
            <w:tcW w:w="3086" w:type="dxa"/>
            <w:shd w:val="clear" w:color="auto" w:fill="F7CAAC"/>
          </w:tcPr>
          <w:p w14:paraId="45AF8304" w14:textId="77777777" w:rsidR="00F23E1F" w:rsidRDefault="00F23E1F" w:rsidP="00F23E1F">
            <w:pPr>
              <w:jc w:val="both"/>
              <w:rPr>
                <w:b/>
              </w:rPr>
            </w:pPr>
            <w:r>
              <w:rPr>
                <w:b/>
              </w:rPr>
              <w:t>Rozsah studijního předmětu</w:t>
            </w:r>
          </w:p>
        </w:tc>
        <w:tc>
          <w:tcPr>
            <w:tcW w:w="1701" w:type="dxa"/>
            <w:gridSpan w:val="2"/>
          </w:tcPr>
          <w:p w14:paraId="7942190D" w14:textId="715A00F9" w:rsidR="00F23E1F" w:rsidRDefault="00F23E1F" w:rsidP="00F23E1F">
            <w:pPr>
              <w:jc w:val="both"/>
            </w:pPr>
            <w:r>
              <w:t>0+2</w:t>
            </w:r>
            <w:r w:rsidR="00B56E4B">
              <w:t>4</w:t>
            </w:r>
            <w:r>
              <w:t>s</w:t>
            </w:r>
          </w:p>
        </w:tc>
        <w:tc>
          <w:tcPr>
            <w:tcW w:w="889" w:type="dxa"/>
            <w:shd w:val="clear" w:color="auto" w:fill="F7CAAC"/>
          </w:tcPr>
          <w:p w14:paraId="77C7F770" w14:textId="77777777" w:rsidR="00F23E1F" w:rsidRDefault="00F23E1F" w:rsidP="00F23E1F">
            <w:pPr>
              <w:jc w:val="both"/>
              <w:rPr>
                <w:b/>
              </w:rPr>
            </w:pPr>
            <w:r>
              <w:rPr>
                <w:b/>
              </w:rPr>
              <w:t xml:space="preserve">hod. </w:t>
            </w:r>
          </w:p>
        </w:tc>
        <w:tc>
          <w:tcPr>
            <w:tcW w:w="816" w:type="dxa"/>
          </w:tcPr>
          <w:p w14:paraId="4D6C7D4C" w14:textId="703A71F2" w:rsidR="00F23E1F" w:rsidRDefault="00F23E1F" w:rsidP="00F23E1F">
            <w:pPr>
              <w:jc w:val="both"/>
            </w:pPr>
            <w:r>
              <w:t>2</w:t>
            </w:r>
            <w:r w:rsidR="00B56E4B">
              <w:t>4</w:t>
            </w:r>
          </w:p>
        </w:tc>
        <w:tc>
          <w:tcPr>
            <w:tcW w:w="2156" w:type="dxa"/>
            <w:shd w:val="clear" w:color="auto" w:fill="F7CAAC"/>
          </w:tcPr>
          <w:p w14:paraId="560F9EF4" w14:textId="77777777" w:rsidR="00F23E1F" w:rsidRDefault="00F23E1F" w:rsidP="00F23E1F">
            <w:pPr>
              <w:jc w:val="both"/>
              <w:rPr>
                <w:b/>
              </w:rPr>
            </w:pPr>
            <w:r>
              <w:rPr>
                <w:b/>
              </w:rPr>
              <w:t>kreditů</w:t>
            </w:r>
          </w:p>
        </w:tc>
        <w:tc>
          <w:tcPr>
            <w:tcW w:w="1207" w:type="dxa"/>
            <w:gridSpan w:val="2"/>
          </w:tcPr>
          <w:p w14:paraId="3051E862" w14:textId="77777777" w:rsidR="00F23E1F" w:rsidRDefault="00F23E1F" w:rsidP="00F23E1F">
            <w:pPr>
              <w:jc w:val="both"/>
            </w:pPr>
            <w:r>
              <w:t>3</w:t>
            </w:r>
          </w:p>
        </w:tc>
      </w:tr>
      <w:tr w:rsidR="00F23E1F" w14:paraId="154D5ED4" w14:textId="77777777" w:rsidTr="00F23E1F">
        <w:tc>
          <w:tcPr>
            <w:tcW w:w="3086" w:type="dxa"/>
            <w:shd w:val="clear" w:color="auto" w:fill="F7CAAC"/>
          </w:tcPr>
          <w:p w14:paraId="097EFF93" w14:textId="77777777" w:rsidR="00F23E1F" w:rsidRDefault="00F23E1F" w:rsidP="00F23E1F">
            <w:pPr>
              <w:jc w:val="both"/>
              <w:rPr>
                <w:b/>
                <w:sz w:val="22"/>
              </w:rPr>
            </w:pPr>
            <w:r>
              <w:rPr>
                <w:b/>
              </w:rPr>
              <w:t>Prerekvizity, korekvizity, ekvivalence</w:t>
            </w:r>
          </w:p>
        </w:tc>
        <w:tc>
          <w:tcPr>
            <w:tcW w:w="6769" w:type="dxa"/>
            <w:gridSpan w:val="7"/>
          </w:tcPr>
          <w:p w14:paraId="681F56AF" w14:textId="77777777" w:rsidR="00F23E1F" w:rsidRDefault="00F23E1F" w:rsidP="00F23E1F">
            <w:pPr>
              <w:jc w:val="both"/>
            </w:pPr>
          </w:p>
        </w:tc>
      </w:tr>
      <w:tr w:rsidR="00F23E1F" w14:paraId="3D46F464" w14:textId="77777777" w:rsidTr="00F23E1F">
        <w:tc>
          <w:tcPr>
            <w:tcW w:w="3086" w:type="dxa"/>
            <w:shd w:val="clear" w:color="auto" w:fill="F7CAAC"/>
          </w:tcPr>
          <w:p w14:paraId="543BAA08" w14:textId="77777777" w:rsidR="00F23E1F" w:rsidRDefault="00F23E1F" w:rsidP="00F23E1F">
            <w:pPr>
              <w:jc w:val="both"/>
              <w:rPr>
                <w:b/>
              </w:rPr>
            </w:pPr>
            <w:r>
              <w:rPr>
                <w:b/>
              </w:rPr>
              <w:t>Způsob ověření studijních výsledků</w:t>
            </w:r>
          </w:p>
        </w:tc>
        <w:tc>
          <w:tcPr>
            <w:tcW w:w="3406" w:type="dxa"/>
            <w:gridSpan w:val="4"/>
          </w:tcPr>
          <w:p w14:paraId="0FF6C588" w14:textId="490B2520" w:rsidR="00F23E1F" w:rsidRDefault="00D61C69" w:rsidP="00F23E1F">
            <w:pPr>
              <w:jc w:val="both"/>
            </w:pPr>
            <w:r>
              <w:t>zkouška</w:t>
            </w:r>
          </w:p>
        </w:tc>
        <w:tc>
          <w:tcPr>
            <w:tcW w:w="2156" w:type="dxa"/>
            <w:shd w:val="clear" w:color="auto" w:fill="F7CAAC"/>
          </w:tcPr>
          <w:p w14:paraId="0904B6F8" w14:textId="77777777" w:rsidR="00F23E1F" w:rsidRDefault="00F23E1F" w:rsidP="00F23E1F">
            <w:pPr>
              <w:jc w:val="both"/>
              <w:rPr>
                <w:b/>
              </w:rPr>
            </w:pPr>
            <w:r>
              <w:rPr>
                <w:b/>
              </w:rPr>
              <w:t>Forma výuky</w:t>
            </w:r>
          </w:p>
        </w:tc>
        <w:tc>
          <w:tcPr>
            <w:tcW w:w="1207" w:type="dxa"/>
            <w:gridSpan w:val="2"/>
          </w:tcPr>
          <w:p w14:paraId="14EC034A" w14:textId="77777777" w:rsidR="00F23E1F" w:rsidRDefault="00F23E1F" w:rsidP="00F23E1F">
            <w:pPr>
              <w:jc w:val="both"/>
            </w:pPr>
            <w:r>
              <w:t>seminář</w:t>
            </w:r>
          </w:p>
        </w:tc>
      </w:tr>
      <w:tr w:rsidR="00F23E1F" w:rsidRPr="00543DEA" w14:paraId="3D2B15E6" w14:textId="77777777" w:rsidTr="00F23E1F">
        <w:tc>
          <w:tcPr>
            <w:tcW w:w="3086" w:type="dxa"/>
            <w:shd w:val="clear" w:color="auto" w:fill="F7CAAC"/>
          </w:tcPr>
          <w:p w14:paraId="661A773E" w14:textId="77777777" w:rsidR="00F23E1F" w:rsidRPr="00543DEA" w:rsidRDefault="00F23E1F" w:rsidP="00F23E1F">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205D7A57" w14:textId="77777777" w:rsidR="00F23E1F" w:rsidRPr="00543DEA" w:rsidRDefault="00F23E1F" w:rsidP="00F23E1F">
            <w:pPr>
              <w:widowControl w:val="0"/>
              <w:autoSpaceDE w:val="0"/>
              <w:autoSpaceDN w:val="0"/>
              <w:adjustRightInd w:val="0"/>
              <w:rPr>
                <w:rFonts w:cs="Arial"/>
                <w:bCs/>
              </w:rPr>
            </w:pPr>
            <w:r>
              <w:rPr>
                <w:rFonts w:cs="Arial"/>
                <w:bCs/>
              </w:rPr>
              <w:t>seminární práce</w:t>
            </w:r>
          </w:p>
        </w:tc>
      </w:tr>
      <w:tr w:rsidR="00F23E1F" w14:paraId="0378896B" w14:textId="77777777" w:rsidTr="00F23E1F">
        <w:trPr>
          <w:trHeight w:val="109"/>
        </w:trPr>
        <w:tc>
          <w:tcPr>
            <w:tcW w:w="9855" w:type="dxa"/>
            <w:gridSpan w:val="8"/>
            <w:tcBorders>
              <w:top w:val="nil"/>
            </w:tcBorders>
          </w:tcPr>
          <w:p w14:paraId="38F3FE88" w14:textId="77777777" w:rsidR="00F23E1F" w:rsidRDefault="00F23E1F" w:rsidP="00F23E1F">
            <w:pPr>
              <w:jc w:val="both"/>
            </w:pPr>
          </w:p>
        </w:tc>
      </w:tr>
      <w:tr w:rsidR="00F23E1F" w14:paraId="6EEC1FEE" w14:textId="77777777" w:rsidTr="00F23E1F">
        <w:trPr>
          <w:trHeight w:val="197"/>
        </w:trPr>
        <w:tc>
          <w:tcPr>
            <w:tcW w:w="3086" w:type="dxa"/>
            <w:tcBorders>
              <w:top w:val="nil"/>
            </w:tcBorders>
            <w:shd w:val="clear" w:color="auto" w:fill="F7CAAC"/>
          </w:tcPr>
          <w:p w14:paraId="423C7176" w14:textId="77777777" w:rsidR="00F23E1F" w:rsidRDefault="00F23E1F" w:rsidP="00F23E1F">
            <w:pPr>
              <w:jc w:val="both"/>
              <w:rPr>
                <w:b/>
              </w:rPr>
            </w:pPr>
            <w:r>
              <w:rPr>
                <w:b/>
              </w:rPr>
              <w:t>Garant předmětu</w:t>
            </w:r>
          </w:p>
        </w:tc>
        <w:tc>
          <w:tcPr>
            <w:tcW w:w="6769" w:type="dxa"/>
            <w:gridSpan w:val="7"/>
            <w:tcBorders>
              <w:top w:val="nil"/>
            </w:tcBorders>
          </w:tcPr>
          <w:p w14:paraId="23D9A06C" w14:textId="566753F1" w:rsidR="00F23E1F" w:rsidRDefault="00F23E1F" w:rsidP="00F23E1F">
            <w:pPr>
              <w:jc w:val="both"/>
            </w:pPr>
          </w:p>
        </w:tc>
      </w:tr>
      <w:tr w:rsidR="00F23E1F" w14:paraId="2D2BA84F" w14:textId="77777777" w:rsidTr="00F23E1F">
        <w:trPr>
          <w:trHeight w:val="243"/>
        </w:trPr>
        <w:tc>
          <w:tcPr>
            <w:tcW w:w="3086" w:type="dxa"/>
            <w:tcBorders>
              <w:top w:val="nil"/>
            </w:tcBorders>
            <w:shd w:val="clear" w:color="auto" w:fill="F7CAAC"/>
          </w:tcPr>
          <w:p w14:paraId="7391DF59" w14:textId="77777777" w:rsidR="00F23E1F" w:rsidRDefault="00F23E1F" w:rsidP="00F23E1F">
            <w:pPr>
              <w:jc w:val="both"/>
              <w:rPr>
                <w:b/>
              </w:rPr>
            </w:pPr>
            <w:r>
              <w:rPr>
                <w:b/>
              </w:rPr>
              <w:t>Zapojení garanta do výuky předmětu</w:t>
            </w:r>
          </w:p>
        </w:tc>
        <w:tc>
          <w:tcPr>
            <w:tcW w:w="6769" w:type="dxa"/>
            <w:gridSpan w:val="7"/>
            <w:tcBorders>
              <w:top w:val="nil"/>
            </w:tcBorders>
          </w:tcPr>
          <w:p w14:paraId="3E325D22" w14:textId="77777777" w:rsidR="00F23E1F" w:rsidRDefault="00F23E1F" w:rsidP="00F23E1F">
            <w:pPr>
              <w:jc w:val="both"/>
            </w:pPr>
          </w:p>
        </w:tc>
      </w:tr>
      <w:tr w:rsidR="00F23E1F" w14:paraId="388A3889" w14:textId="77777777" w:rsidTr="00F23E1F">
        <w:tc>
          <w:tcPr>
            <w:tcW w:w="3086" w:type="dxa"/>
            <w:shd w:val="clear" w:color="auto" w:fill="F7CAAC"/>
          </w:tcPr>
          <w:p w14:paraId="7EE4B90F" w14:textId="77777777" w:rsidR="00F23E1F" w:rsidRDefault="00F23E1F" w:rsidP="00F23E1F">
            <w:pPr>
              <w:jc w:val="both"/>
              <w:rPr>
                <w:b/>
              </w:rPr>
            </w:pPr>
            <w:r>
              <w:rPr>
                <w:b/>
              </w:rPr>
              <w:t>Vyučující</w:t>
            </w:r>
          </w:p>
        </w:tc>
        <w:tc>
          <w:tcPr>
            <w:tcW w:w="6769" w:type="dxa"/>
            <w:gridSpan w:val="7"/>
            <w:tcBorders>
              <w:bottom w:val="nil"/>
            </w:tcBorders>
          </w:tcPr>
          <w:p w14:paraId="279C76E7" w14:textId="77777777" w:rsidR="00F23E1F" w:rsidRDefault="00F23E1F" w:rsidP="00F23E1F">
            <w:pPr>
              <w:jc w:val="both"/>
            </w:pPr>
          </w:p>
        </w:tc>
      </w:tr>
      <w:tr w:rsidR="00F23E1F" w14:paraId="223ACAD6" w14:textId="77777777" w:rsidTr="00C15140">
        <w:trPr>
          <w:trHeight w:val="352"/>
        </w:trPr>
        <w:tc>
          <w:tcPr>
            <w:tcW w:w="9855" w:type="dxa"/>
            <w:gridSpan w:val="8"/>
            <w:tcBorders>
              <w:top w:val="nil"/>
            </w:tcBorders>
          </w:tcPr>
          <w:p w14:paraId="29A7B796" w14:textId="182D5669" w:rsidR="00F23E1F" w:rsidRDefault="00F23E1F" w:rsidP="00F23E1F">
            <w:pPr>
              <w:jc w:val="both"/>
            </w:pPr>
            <w:r>
              <w:t>doc. Ing. arch. Mgr. et Mgr. Klára Brůhová, Ph.D.</w:t>
            </w:r>
          </w:p>
        </w:tc>
      </w:tr>
      <w:tr w:rsidR="00F23E1F" w14:paraId="0C79E419" w14:textId="77777777" w:rsidTr="00F23E1F">
        <w:tc>
          <w:tcPr>
            <w:tcW w:w="3086" w:type="dxa"/>
            <w:shd w:val="clear" w:color="auto" w:fill="F7CAAC"/>
          </w:tcPr>
          <w:p w14:paraId="4484494F" w14:textId="49154BE2" w:rsidR="00F23E1F" w:rsidRDefault="00D61C69" w:rsidP="00F23E1F">
            <w:pPr>
              <w:jc w:val="both"/>
              <w:rPr>
                <w:b/>
              </w:rPr>
            </w:pPr>
            <w:r w:rsidRPr="005A0406">
              <w:rPr>
                <w:b/>
              </w:rPr>
              <w:t>Hlavní témata a výsledky učení</w:t>
            </w:r>
          </w:p>
        </w:tc>
        <w:tc>
          <w:tcPr>
            <w:tcW w:w="6769" w:type="dxa"/>
            <w:gridSpan w:val="7"/>
            <w:tcBorders>
              <w:bottom w:val="nil"/>
            </w:tcBorders>
          </w:tcPr>
          <w:p w14:paraId="21FD462D" w14:textId="77777777" w:rsidR="00F23E1F" w:rsidRDefault="00F23E1F" w:rsidP="00F23E1F">
            <w:pPr>
              <w:jc w:val="both"/>
            </w:pPr>
          </w:p>
        </w:tc>
      </w:tr>
      <w:tr w:rsidR="00F23E1F" w:rsidRPr="00A5110A" w14:paraId="2C414591" w14:textId="77777777" w:rsidTr="007F7709">
        <w:trPr>
          <w:trHeight w:val="283"/>
        </w:trPr>
        <w:tc>
          <w:tcPr>
            <w:tcW w:w="9855" w:type="dxa"/>
            <w:gridSpan w:val="8"/>
            <w:tcBorders>
              <w:top w:val="nil"/>
              <w:bottom w:val="single" w:sz="4" w:space="0" w:color="auto"/>
            </w:tcBorders>
          </w:tcPr>
          <w:p w14:paraId="3B304BF4" w14:textId="77777777" w:rsidR="00F23E1F" w:rsidRDefault="00F23E1F" w:rsidP="00F23E1F">
            <w:pPr>
              <w:pStyle w:val="Normlnweb"/>
              <w:spacing w:before="0" w:beforeAutospacing="0" w:after="0" w:afterAutospacing="0"/>
              <w:contextualSpacing/>
              <w:rPr>
                <w:b/>
                <w:bCs/>
                <w:sz w:val="20"/>
                <w:szCs w:val="20"/>
              </w:rPr>
            </w:pPr>
            <w:r w:rsidRPr="00BD6B5C">
              <w:rPr>
                <w:b/>
                <w:bCs/>
                <w:sz w:val="20"/>
                <w:szCs w:val="20"/>
              </w:rPr>
              <w:t>Anotace:</w:t>
            </w:r>
          </w:p>
          <w:p w14:paraId="46DEA44F" w14:textId="77777777" w:rsidR="00F23E1F" w:rsidRDefault="00F23E1F" w:rsidP="00F23E1F">
            <w:r>
              <w:t xml:space="preserve">Předmět je koncipován jako „pandán“ předmětu </w:t>
            </w:r>
            <w:r w:rsidRPr="00263FE8">
              <w:t>Architektura po roce 1945</w:t>
            </w:r>
            <w:r w:rsidRPr="00E3346C">
              <w:t>, který</w:t>
            </w:r>
            <w:r>
              <w:rPr>
                <w:b/>
              </w:rPr>
              <w:t xml:space="preserve"> </w:t>
            </w:r>
            <w:r w:rsidRPr="00E3346C">
              <w:t>té</w:t>
            </w:r>
            <w:r>
              <w:t>ma poválečné architektury doplňuje</w:t>
            </w:r>
            <w:r w:rsidRPr="00E3346C">
              <w:t xml:space="preserve"> </w:t>
            </w:r>
            <w:r>
              <w:t xml:space="preserve">o český (československý) kontext. </w:t>
            </w:r>
            <w:r w:rsidRPr="00E3346C">
              <w:t xml:space="preserve">Výuka </w:t>
            </w:r>
            <w:r>
              <w:t xml:space="preserve">kombinuje přednášky a </w:t>
            </w:r>
            <w:r w:rsidRPr="00E3346C">
              <w:t>komentovan</w:t>
            </w:r>
            <w:r>
              <w:t>é exkurze</w:t>
            </w:r>
            <w:r w:rsidRPr="00E3346C">
              <w:t xml:space="preserve"> do vybran</w:t>
            </w:r>
            <w:r>
              <w:t xml:space="preserve">ých prostor a budov v rámci Prahy. Je obohacena i o návštěvy probíhajících výstav, debat či intervencí, případně o účast externích expertů a expertek. </w:t>
            </w:r>
            <w:r w:rsidRPr="00E3346C">
              <w:t xml:space="preserve">Pozornost </w:t>
            </w:r>
            <w:r>
              <w:t xml:space="preserve">je </w:t>
            </w:r>
            <w:r w:rsidRPr="00E3346C">
              <w:t>věnována souvislostem formy, konstrukce a funkce, jakož i ideovým obsahům a kulturně historickým souřadnicím</w:t>
            </w:r>
            <w:r>
              <w:t xml:space="preserve"> poválečné české architektury</w:t>
            </w:r>
            <w:r w:rsidRPr="00E3346C">
              <w:t>.</w:t>
            </w:r>
            <w:r>
              <w:t xml:space="preserve"> Důraz je kladen na klíčové události a souvislosti architektonických a urbanistických projektů druhé poloviny dvacátého století, ale i na současnější realizace a témata naší architektury a městského plánování. </w:t>
            </w:r>
            <w:r>
              <w:rPr>
                <w:color w:val="000000"/>
              </w:rPr>
              <w:t>Pozornost je věnována i aktuální recepci staveb z druhé poloviny 20. století a otázce jejich památkové ochrany, resp. ohrožení, jemuž v současnosti čelí.</w:t>
            </w:r>
          </w:p>
          <w:p w14:paraId="66524E47" w14:textId="77777777" w:rsidR="00F23E1F" w:rsidRDefault="00F23E1F" w:rsidP="00F23E1F"/>
          <w:p w14:paraId="7E91E2FD" w14:textId="77777777" w:rsidR="00F23E1F" w:rsidRDefault="00F23E1F" w:rsidP="00F23E1F">
            <w:pPr>
              <w:rPr>
                <w:b/>
                <w:bCs/>
              </w:rPr>
            </w:pPr>
            <w:r w:rsidRPr="00BD6B5C">
              <w:rPr>
                <w:b/>
                <w:bCs/>
              </w:rPr>
              <w:t>Osnova:</w:t>
            </w:r>
          </w:p>
          <w:p w14:paraId="3DBE0503" w14:textId="77777777" w:rsidR="00F23E1F" w:rsidRDefault="00F23E1F" w:rsidP="00F23E1F">
            <w:r>
              <w:rPr>
                <w:color w:val="000000"/>
                <w:u w:val="single"/>
              </w:rPr>
              <w:t>Kurs se bude zabývat např. těmito tématy</w:t>
            </w:r>
            <w:r>
              <w:rPr>
                <w:color w:val="000000"/>
              </w:rPr>
              <w:t>: dědictví předválečné moderny vs. sorela / recepce mezinárodního stylu (např. Ústav makromolekulární chemie, Parkhotel, Strojimport…) / experimenty a realita sídlištních pojektů od sklonku 50. let (např. Invalidovna) / městská reprezentativní architektura 60. a 70. let / architektura pro technologie – výraz, funkce a otázka současného využití (např. telefonní ústředny 70. let, Transgas, vysílače a věže) / fenomén metro (např. stanice linky A vč. výtvarné výzdoby a parteru) / proměna pojetí sídlištních celků v 80. letech (např. JZ Město) / recepce postmoderních tendencí v českém prostředí, architektura nejen realizovaná / proměna kontextu po roce 1989, důležité stavby 90. let a nultých let nového tisíciletí / příklady současné pražské architektury a městského plánování, koncepce veřejného prostoru</w:t>
            </w:r>
          </w:p>
          <w:p w14:paraId="3DD31CBB" w14:textId="77777777" w:rsidR="00F23E1F" w:rsidRDefault="00F23E1F" w:rsidP="00F23E1F">
            <w:pPr>
              <w:pStyle w:val="Normlnweb"/>
              <w:spacing w:before="0" w:beforeAutospacing="0" w:after="0" w:afterAutospacing="0"/>
              <w:contextualSpacing/>
              <w:rPr>
                <w:b/>
                <w:bCs/>
                <w:sz w:val="20"/>
                <w:szCs w:val="20"/>
              </w:rPr>
            </w:pPr>
            <w:r w:rsidRPr="00AF563B">
              <w:rPr>
                <w:b/>
                <w:bCs/>
                <w:sz w:val="20"/>
                <w:szCs w:val="20"/>
              </w:rPr>
              <w:t>Cíle studia:</w:t>
            </w:r>
          </w:p>
          <w:p w14:paraId="67020733" w14:textId="77777777" w:rsidR="00F23E1F" w:rsidRDefault="00F23E1F" w:rsidP="0021777E">
            <w:pPr>
              <w:pStyle w:val="Normlnweb"/>
              <w:numPr>
                <w:ilvl w:val="0"/>
                <w:numId w:val="96"/>
              </w:numPr>
              <w:spacing w:before="0" w:beforeAutospacing="0" w:after="0" w:afterAutospacing="0"/>
              <w:textAlignment w:val="baseline"/>
              <w:rPr>
                <w:b/>
                <w:bCs/>
                <w:color w:val="000000"/>
                <w:sz w:val="20"/>
                <w:szCs w:val="20"/>
              </w:rPr>
            </w:pPr>
            <w:r>
              <w:rPr>
                <w:color w:val="000000"/>
                <w:sz w:val="20"/>
                <w:szCs w:val="20"/>
              </w:rPr>
              <w:t>seznámit studující s důležitými kapitolami architektury druhé poloviny 20. století v českém prostředí – m.j. na příkladech konkrétních realizací, které v rámci předmětu navštíví</w:t>
            </w:r>
          </w:p>
          <w:p w14:paraId="53DB247D" w14:textId="77777777" w:rsidR="00F23E1F" w:rsidRDefault="00F23E1F" w:rsidP="0021777E">
            <w:pPr>
              <w:pStyle w:val="Normlnweb"/>
              <w:numPr>
                <w:ilvl w:val="0"/>
                <w:numId w:val="96"/>
              </w:numPr>
              <w:spacing w:before="0" w:beforeAutospacing="0" w:after="0" w:afterAutospacing="0"/>
              <w:textAlignment w:val="baseline"/>
              <w:rPr>
                <w:b/>
                <w:bCs/>
                <w:color w:val="000000"/>
                <w:sz w:val="20"/>
                <w:szCs w:val="20"/>
              </w:rPr>
            </w:pPr>
            <w:r>
              <w:rPr>
                <w:color w:val="000000"/>
                <w:sz w:val="20"/>
                <w:szCs w:val="20"/>
              </w:rPr>
              <w:t>představit charakteristiky poválečné architektury (dnes poměrně dost diskutovaného a bohužel také ohroženého segmentu naší stavební historie), uchopit/pochopit její kvality a zázemí, z nějž tato architektura vychází (teoretické tendence, zahraniční inspirace, realita stavebního trhu etc.)</w:t>
            </w:r>
          </w:p>
          <w:p w14:paraId="1913BE02" w14:textId="77777777" w:rsidR="00F23E1F" w:rsidRDefault="00F23E1F" w:rsidP="0021777E">
            <w:pPr>
              <w:pStyle w:val="Normlnweb"/>
              <w:numPr>
                <w:ilvl w:val="0"/>
                <w:numId w:val="96"/>
              </w:numPr>
              <w:spacing w:before="0" w:beforeAutospacing="0" w:after="0" w:afterAutospacing="0"/>
              <w:textAlignment w:val="baseline"/>
              <w:rPr>
                <w:b/>
                <w:bCs/>
                <w:color w:val="000000"/>
                <w:sz w:val="20"/>
                <w:szCs w:val="20"/>
              </w:rPr>
            </w:pPr>
            <w:r>
              <w:rPr>
                <w:color w:val="000000"/>
                <w:sz w:val="20"/>
                <w:szCs w:val="20"/>
              </w:rPr>
              <w:t>diskutovat téma současné recepce stavebního dědictví dané doby a jeho památkové ochrany, ale i problémy, s nimiž se poválečné objekty aktuálně potýkají (ať už jde o jejich energetickou náročnost, změny funkcí nebo např. adaptaci na současné ekologické standardy)</w:t>
            </w:r>
          </w:p>
          <w:p w14:paraId="256D0A1A" w14:textId="77777777" w:rsidR="00F23E1F" w:rsidRPr="00BD6B5C" w:rsidRDefault="00F23E1F" w:rsidP="00F23E1F">
            <w:pPr>
              <w:rPr>
                <w:b/>
                <w:bCs/>
              </w:rPr>
            </w:pPr>
          </w:p>
          <w:p w14:paraId="632943D6" w14:textId="77777777" w:rsidR="00F23E1F" w:rsidRPr="00BD6B5C" w:rsidRDefault="00F23E1F" w:rsidP="00F23E1F">
            <w:pPr>
              <w:widowControl w:val="0"/>
              <w:autoSpaceDE w:val="0"/>
              <w:autoSpaceDN w:val="0"/>
              <w:adjustRightInd w:val="0"/>
              <w:contextualSpacing/>
              <w:rPr>
                <w:b/>
              </w:rPr>
            </w:pPr>
            <w:r w:rsidRPr="00BD6B5C">
              <w:rPr>
                <w:b/>
              </w:rPr>
              <w:t>Výsledky učení:</w:t>
            </w:r>
          </w:p>
          <w:p w14:paraId="411C5204" w14:textId="77777777" w:rsidR="00F23E1F" w:rsidRDefault="00F23E1F" w:rsidP="00F23E1F">
            <w:pPr>
              <w:widowControl w:val="0"/>
              <w:autoSpaceDE w:val="0"/>
              <w:autoSpaceDN w:val="0"/>
              <w:adjustRightInd w:val="0"/>
            </w:pPr>
            <w:r w:rsidRPr="00295FFF">
              <w:t xml:space="preserve">Po úspěšném absolvování předmětu </w:t>
            </w:r>
            <w:r>
              <w:t>studující dokáže</w:t>
            </w:r>
            <w:r w:rsidRPr="00295FFF">
              <w:t>:</w:t>
            </w:r>
          </w:p>
          <w:p w14:paraId="76834528" w14:textId="77777777" w:rsidR="00F23E1F" w:rsidRDefault="00F23E1F" w:rsidP="0021777E">
            <w:pPr>
              <w:pStyle w:val="Odstavecseseznamem"/>
              <w:numPr>
                <w:ilvl w:val="0"/>
                <w:numId w:val="95"/>
              </w:numPr>
            </w:pPr>
            <w:r>
              <w:t>orientovat se v tématech české (československé) poválečné architektury</w:t>
            </w:r>
          </w:p>
          <w:p w14:paraId="25010A57" w14:textId="77777777" w:rsidR="00F23E1F" w:rsidRPr="00BF56FE" w:rsidRDefault="00F23E1F" w:rsidP="0021777E">
            <w:pPr>
              <w:pStyle w:val="Odstavecseseznamem"/>
              <w:widowControl w:val="0"/>
              <w:numPr>
                <w:ilvl w:val="0"/>
                <w:numId w:val="95"/>
              </w:numPr>
              <w:autoSpaceDE w:val="0"/>
              <w:autoSpaceDN w:val="0"/>
              <w:adjustRightInd w:val="0"/>
              <w:rPr>
                <w:b/>
              </w:rPr>
            </w:pPr>
            <w:r>
              <w:t>prokázat znalost důležitých projektů, staveb, osobností i dobových teoretických úvah</w:t>
            </w:r>
          </w:p>
          <w:p w14:paraId="33F67A5B" w14:textId="77777777" w:rsidR="00F23E1F" w:rsidRDefault="00F23E1F" w:rsidP="0021777E">
            <w:pPr>
              <w:pStyle w:val="Odstavecseseznamem"/>
              <w:numPr>
                <w:ilvl w:val="0"/>
                <w:numId w:val="95"/>
              </w:numPr>
            </w:pPr>
            <w:r>
              <w:t>orientovat se v důležitých kontextech (politické, ekonomické, sociální otázky) naší architektury a urbanismu</w:t>
            </w:r>
          </w:p>
          <w:p w14:paraId="11C0CB3B" w14:textId="77777777" w:rsidR="00F23E1F" w:rsidRPr="00A5110A" w:rsidRDefault="00F23E1F" w:rsidP="0021777E">
            <w:pPr>
              <w:pStyle w:val="Odstavecseseznamem"/>
              <w:numPr>
                <w:ilvl w:val="0"/>
                <w:numId w:val="95"/>
              </w:numPr>
            </w:pPr>
            <w:r>
              <w:t>kriticky reflektovat otázky současného využití resp. ochrany poválečného architektonického dědictví v ČR</w:t>
            </w:r>
          </w:p>
        </w:tc>
      </w:tr>
      <w:tr w:rsidR="00D61C69" w14:paraId="76888882" w14:textId="77777777" w:rsidTr="007F7709">
        <w:tc>
          <w:tcPr>
            <w:tcW w:w="3086" w:type="dxa"/>
            <w:tcBorders>
              <w:top w:val="single" w:sz="4" w:space="0" w:color="auto"/>
            </w:tcBorders>
            <w:shd w:val="clear" w:color="auto" w:fill="F7CAAC"/>
          </w:tcPr>
          <w:p w14:paraId="06A839FE" w14:textId="303EDBB8" w:rsidR="00D61C69" w:rsidRDefault="00D61C69" w:rsidP="00FF7E7A">
            <w:pPr>
              <w:jc w:val="both"/>
              <w:rPr>
                <w:b/>
              </w:rPr>
            </w:pPr>
            <w:r>
              <w:rPr>
                <w:b/>
              </w:rPr>
              <w:t>Metody výuky</w:t>
            </w:r>
          </w:p>
        </w:tc>
        <w:tc>
          <w:tcPr>
            <w:tcW w:w="6769" w:type="dxa"/>
            <w:gridSpan w:val="7"/>
            <w:tcBorders>
              <w:top w:val="single" w:sz="4" w:space="0" w:color="auto"/>
              <w:bottom w:val="nil"/>
            </w:tcBorders>
          </w:tcPr>
          <w:p w14:paraId="7EC56A36" w14:textId="77777777" w:rsidR="00D61C69" w:rsidRDefault="00D61C69" w:rsidP="00FF7E7A">
            <w:pPr>
              <w:jc w:val="both"/>
            </w:pPr>
          </w:p>
        </w:tc>
      </w:tr>
      <w:tr w:rsidR="00D61C69" w:rsidRPr="00A5110A" w14:paraId="222FED06" w14:textId="77777777" w:rsidTr="007F7709">
        <w:trPr>
          <w:trHeight w:val="283"/>
        </w:trPr>
        <w:tc>
          <w:tcPr>
            <w:tcW w:w="9855" w:type="dxa"/>
            <w:gridSpan w:val="8"/>
            <w:tcBorders>
              <w:top w:val="nil"/>
              <w:bottom w:val="single" w:sz="4" w:space="0" w:color="auto"/>
            </w:tcBorders>
          </w:tcPr>
          <w:p w14:paraId="782F042F" w14:textId="4A747333" w:rsidR="00D61C69" w:rsidRDefault="00D61C69" w:rsidP="00D61C69">
            <w:pPr>
              <w:rPr>
                <w:rFonts w:ascii="Aptos" w:hAnsi="Aptos"/>
                <w:color w:val="000000"/>
              </w:rPr>
            </w:pPr>
            <w:r>
              <w:rPr>
                <w:rFonts w:ascii="Aptos" w:hAnsi="Aptos"/>
                <w:color w:val="000000"/>
              </w:rPr>
              <w:t>Předmět je pojat jako bloková výuka (5 bloků á 220 min). Součástí úvodního bloku je přehledová (dvoj)přednáška, která studující seznámí se základními charakteristikami, tématy a osobnostmi architektury daného období. První blok tedy pracuje s transmisivním pojetím výuky (převažuje metoda výkladu, učivo je předáváno frontálně, studující získává informace v uceleném systému). Čtyři zbylé bloky probíhají formou exkursí in situ (v rámci Prahy - do vybraných lokalit a staveb). Pomocí studia odborné literatury, event. archivních dokumentů si každý student/studentka připraví prezentaci k vybranému architektonickému dílu a na místě daný objekt představí - v kontextu oborového diskursu dané doby, osobnosti tvůrce i s ohledem na dobové (i aktuální) teoretické diskuse. Po prezentaci vždy probíhá debata a je prostor pro dotazy a zpětnou vazbu a doplnění ze strany vyučující i ostatních studujících. Tyto čtyři bloky pracují s více konstruktivistickým pojetím výuky (role studující/ho je aktivní, důraz je kladen na zodpovědnost studující/ho, základní metodou výuky je partnerský dialog, kooperace ve skupině, konstruktivní zpětná vazba).</w:t>
            </w:r>
          </w:p>
          <w:p w14:paraId="2344D1C3" w14:textId="77777777" w:rsidR="00D61C69" w:rsidRPr="00BD6B5C" w:rsidRDefault="00D61C69" w:rsidP="00F23E1F">
            <w:pPr>
              <w:pStyle w:val="Normlnweb"/>
              <w:spacing w:before="0" w:beforeAutospacing="0" w:after="0" w:afterAutospacing="0"/>
              <w:contextualSpacing/>
              <w:rPr>
                <w:b/>
                <w:bCs/>
                <w:sz w:val="20"/>
                <w:szCs w:val="20"/>
              </w:rPr>
            </w:pPr>
          </w:p>
        </w:tc>
      </w:tr>
      <w:tr w:rsidR="00F23E1F" w14:paraId="4CF28964" w14:textId="77777777" w:rsidTr="007F7709">
        <w:trPr>
          <w:trHeight w:val="265"/>
        </w:trPr>
        <w:tc>
          <w:tcPr>
            <w:tcW w:w="3653" w:type="dxa"/>
            <w:gridSpan w:val="2"/>
            <w:tcBorders>
              <w:top w:val="single" w:sz="4" w:space="0" w:color="auto"/>
            </w:tcBorders>
            <w:shd w:val="clear" w:color="auto" w:fill="F7CAAC"/>
          </w:tcPr>
          <w:p w14:paraId="5F1688D1" w14:textId="77777777" w:rsidR="00F23E1F" w:rsidRDefault="00F23E1F" w:rsidP="00F23E1F">
            <w:pPr>
              <w:jc w:val="both"/>
            </w:pPr>
            <w:r>
              <w:rPr>
                <w:b/>
              </w:rPr>
              <w:t>Studijní literatura a studijní pomůcky</w:t>
            </w:r>
          </w:p>
        </w:tc>
        <w:tc>
          <w:tcPr>
            <w:tcW w:w="6202" w:type="dxa"/>
            <w:gridSpan w:val="6"/>
            <w:tcBorders>
              <w:top w:val="single" w:sz="4" w:space="0" w:color="auto"/>
              <w:bottom w:val="nil"/>
            </w:tcBorders>
          </w:tcPr>
          <w:p w14:paraId="7E8B9C27" w14:textId="77777777" w:rsidR="00F23E1F" w:rsidRDefault="00F23E1F" w:rsidP="00F23E1F">
            <w:pPr>
              <w:jc w:val="both"/>
            </w:pPr>
          </w:p>
        </w:tc>
      </w:tr>
      <w:tr w:rsidR="00F23E1F" w:rsidRPr="00E3316F" w14:paraId="607171D6" w14:textId="77777777" w:rsidTr="00F23E1F">
        <w:trPr>
          <w:trHeight w:val="1497"/>
        </w:trPr>
        <w:tc>
          <w:tcPr>
            <w:tcW w:w="9855" w:type="dxa"/>
            <w:gridSpan w:val="8"/>
            <w:tcBorders>
              <w:top w:val="nil"/>
            </w:tcBorders>
          </w:tcPr>
          <w:p w14:paraId="67B375E1" w14:textId="77777777" w:rsidR="00C15140" w:rsidRDefault="00C15140" w:rsidP="00F23E1F">
            <w:pPr>
              <w:pStyle w:val="Normlnweb1"/>
              <w:spacing w:after="0"/>
              <w:rPr>
                <w:rFonts w:ascii="Times New Roman" w:eastAsia="Times New Roman" w:hAnsi="Times New Roman" w:cs="Times New Roman"/>
                <w:b/>
                <w:kern w:val="0"/>
                <w:sz w:val="20"/>
                <w:szCs w:val="20"/>
                <w:lang w:eastAsia="cs-CZ"/>
              </w:rPr>
            </w:pPr>
          </w:p>
          <w:p w14:paraId="0F8D99AC" w14:textId="73D90576" w:rsidR="00F23E1F" w:rsidRPr="003B2A07" w:rsidRDefault="00F23E1F" w:rsidP="00F23E1F">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464D14E1" w14:textId="77777777" w:rsidR="00F23E1F" w:rsidRPr="00465950" w:rsidRDefault="00F23E1F" w:rsidP="00F23E1F">
            <w:pPr>
              <w:rPr>
                <w:rFonts w:ascii="Times" w:hAnsi="Times" w:cs="Arial"/>
              </w:rPr>
            </w:pPr>
            <w:r>
              <w:rPr>
                <w:rFonts w:ascii="Times" w:hAnsi="Times" w:cs="Arial"/>
              </w:rPr>
              <w:t xml:space="preserve">Rostislav Švácha – Marie Platovská (eds.), </w:t>
            </w:r>
            <w:r w:rsidRPr="00465950">
              <w:rPr>
                <w:rFonts w:ascii="Times" w:hAnsi="Times" w:cs="Arial"/>
                <w:i/>
              </w:rPr>
              <w:t>Děj</w:t>
            </w:r>
            <w:r>
              <w:rPr>
                <w:rFonts w:ascii="Times" w:hAnsi="Times" w:cs="Arial"/>
                <w:i/>
              </w:rPr>
              <w:t>iny českého výtvarného umění IV</w:t>
            </w:r>
            <w:r>
              <w:rPr>
                <w:rFonts w:ascii="Times" w:hAnsi="Times" w:cs="Arial"/>
              </w:rPr>
              <w:t>–</w:t>
            </w:r>
            <w:r w:rsidRPr="00465950">
              <w:rPr>
                <w:rFonts w:ascii="Times" w:hAnsi="Times" w:cs="Arial"/>
                <w:i/>
              </w:rPr>
              <w:t>VI</w:t>
            </w:r>
            <w:r w:rsidRPr="00465950">
              <w:rPr>
                <w:rFonts w:ascii="Times" w:hAnsi="Times" w:cs="Arial"/>
              </w:rPr>
              <w:t xml:space="preserve"> (kapitoly o architektuře).</w:t>
            </w:r>
          </w:p>
          <w:p w14:paraId="1626DAD3" w14:textId="77777777" w:rsidR="00F23E1F" w:rsidRDefault="00F23E1F" w:rsidP="00F23E1F">
            <w:pPr>
              <w:pStyle w:val="Normlnweb1"/>
              <w:spacing w:after="0" w:line="240" w:lineRule="auto"/>
              <w:rPr>
                <w:rFonts w:ascii="Times New Roman" w:eastAsia="Times New Roman" w:hAnsi="Times New Roman" w:cs="Times New Roman"/>
                <w:b/>
                <w:kern w:val="0"/>
                <w:sz w:val="20"/>
                <w:szCs w:val="20"/>
                <w:lang w:eastAsia="cs-CZ"/>
              </w:rPr>
            </w:pPr>
          </w:p>
          <w:p w14:paraId="6BA59762" w14:textId="77777777" w:rsidR="00F23E1F" w:rsidRDefault="00F23E1F" w:rsidP="00F23E1F">
            <w:pPr>
              <w:pStyle w:val="Normlnweb1"/>
              <w:spacing w:after="0" w:line="240" w:lineRule="auto"/>
              <w:rPr>
                <w:rFonts w:ascii="Times New Roman" w:eastAsia="Times New Roman" w:hAnsi="Times New Roman" w:cs="Times New Roman"/>
                <w:b/>
                <w:kern w:val="0"/>
                <w:sz w:val="20"/>
                <w:szCs w:val="20"/>
                <w:lang w:eastAsia="cs-CZ"/>
              </w:rPr>
            </w:pPr>
            <w:r w:rsidRPr="00DD5B9F">
              <w:rPr>
                <w:rFonts w:ascii="Times New Roman" w:eastAsia="Times New Roman" w:hAnsi="Times New Roman" w:cs="Times New Roman"/>
                <w:b/>
                <w:kern w:val="0"/>
                <w:sz w:val="20"/>
                <w:szCs w:val="20"/>
                <w:lang w:eastAsia="cs-CZ"/>
              </w:rPr>
              <w:t>Doporučená:</w:t>
            </w:r>
          </w:p>
          <w:p w14:paraId="4AAD766C" w14:textId="77777777" w:rsidR="00F23E1F" w:rsidRDefault="00F23E1F" w:rsidP="00F23E1F">
            <w:pPr>
              <w:rPr>
                <w:rFonts w:ascii="Times" w:hAnsi="Times" w:cs="Arial"/>
              </w:rPr>
            </w:pPr>
            <w:r w:rsidRPr="00465950">
              <w:rPr>
                <w:rFonts w:ascii="Times" w:hAnsi="Times" w:cs="Arial"/>
              </w:rPr>
              <w:t xml:space="preserve">Petr Vorlík - Klára Brůhová, </w:t>
            </w:r>
            <w:r w:rsidRPr="00D726F2">
              <w:rPr>
                <w:rFonts w:ascii="Times" w:hAnsi="Times" w:cs="Arial"/>
                <w:i/>
              </w:rPr>
              <w:t>Beton, břasy, boletice. Praha na vlně brutalismu</w:t>
            </w:r>
            <w:r w:rsidRPr="00465950">
              <w:rPr>
                <w:rFonts w:ascii="Times" w:hAnsi="Times" w:cs="Arial"/>
              </w:rPr>
              <w:t>, Praha 2019.</w:t>
            </w:r>
          </w:p>
          <w:p w14:paraId="7BA4F5C2" w14:textId="77777777" w:rsidR="00F23E1F" w:rsidRPr="00465950" w:rsidRDefault="00F23E1F" w:rsidP="00F23E1F">
            <w:r w:rsidRPr="00465950">
              <w:t xml:space="preserve">Jiří Ševčík – Monika Mitášová, </w:t>
            </w:r>
            <w:r w:rsidRPr="00465950">
              <w:rPr>
                <w:i/>
              </w:rPr>
              <w:t>Česká a slovenská architektura 1971-2011. Texty, rozhovory, dokumenty</w:t>
            </w:r>
            <w:r>
              <w:t xml:space="preserve">, Praha 2014 </w:t>
            </w:r>
            <w:r>
              <w:rPr>
                <w:rFonts w:ascii="Times" w:hAnsi="Times" w:cs="Arial"/>
              </w:rPr>
              <w:t>(vybrané texty).</w:t>
            </w:r>
          </w:p>
          <w:p w14:paraId="0274FC3B" w14:textId="77777777" w:rsidR="00F23E1F" w:rsidRDefault="00F23E1F" w:rsidP="00F23E1F">
            <w:r>
              <w:t xml:space="preserve">Klára Pučerová – Pavel Směták (eds.), </w:t>
            </w:r>
            <w:r w:rsidRPr="00341475">
              <w:rPr>
                <w:i/>
              </w:rPr>
              <w:t>Věra a Vladimír Machoninovi</w:t>
            </w:r>
            <w:r w:rsidRPr="00341475">
              <w:t>,</w:t>
            </w:r>
            <w:r>
              <w:t xml:space="preserve"> Praha 2010.</w:t>
            </w:r>
          </w:p>
          <w:p w14:paraId="5CFD1483" w14:textId="77777777" w:rsidR="00F23E1F" w:rsidRDefault="00F23E1F" w:rsidP="00F23E1F">
            <w:r w:rsidRPr="00341475">
              <w:t xml:space="preserve">Radomíra Sedláková, Karel Prager. </w:t>
            </w:r>
            <w:r w:rsidRPr="00341475">
              <w:rPr>
                <w:i/>
              </w:rPr>
              <w:t>Lidé si na nové věci teprve musí zvyknout</w:t>
            </w:r>
            <w:r w:rsidRPr="00341475">
              <w:t>, Praha 2013.</w:t>
            </w:r>
          </w:p>
          <w:p w14:paraId="7408BE74" w14:textId="77777777" w:rsidR="00F23E1F" w:rsidRDefault="00F23E1F" w:rsidP="00F23E1F">
            <w:r w:rsidRPr="00175BAC">
              <w:t xml:space="preserve">Naďa Goryczková, </w:t>
            </w:r>
            <w:r w:rsidRPr="00175BAC">
              <w:rPr>
                <w:i/>
              </w:rPr>
              <w:t>Transgas. Areál řídicí ústředny Tranzitního plynovodu a budova FMPE v Praze. Historie | architektura | urbanismus</w:t>
            </w:r>
            <w:r>
              <w:t>, Praha 2019.</w:t>
            </w:r>
          </w:p>
          <w:p w14:paraId="0E7F6952" w14:textId="77777777" w:rsidR="00F23E1F" w:rsidRDefault="00F23E1F" w:rsidP="00F23E1F">
            <w:r w:rsidRPr="00175BAC">
              <w:t xml:space="preserve">Kateřina Houšková (ed.), </w:t>
            </w:r>
            <w:r w:rsidRPr="00175BAC">
              <w:rPr>
                <w:i/>
              </w:rPr>
              <w:t>Hotel Intercontinental v Praze. Historie | urbanismus | architektura</w:t>
            </w:r>
            <w:r w:rsidRPr="00175BAC">
              <w:t>, Praha 2019.</w:t>
            </w:r>
          </w:p>
          <w:p w14:paraId="48F827F6" w14:textId="77777777" w:rsidR="00F23E1F" w:rsidRDefault="00F23E1F" w:rsidP="00F23E1F">
            <w:r>
              <w:t xml:space="preserve">Pavel </w:t>
            </w:r>
            <w:r w:rsidRPr="00175BAC">
              <w:t xml:space="preserve">Karous – Ladislav Zikmund-Lender – Milena Bartlová – Martin Kohout, </w:t>
            </w:r>
            <w:r w:rsidRPr="00175BAC">
              <w:rPr>
                <w:i/>
              </w:rPr>
              <w:t>Hotel Praha</w:t>
            </w:r>
            <w:r w:rsidRPr="00175BAC">
              <w:t>, Praha 2019.</w:t>
            </w:r>
          </w:p>
          <w:p w14:paraId="7321D28B" w14:textId="77777777" w:rsidR="00F23E1F" w:rsidRDefault="00F23E1F" w:rsidP="00F23E1F">
            <w:r w:rsidRPr="00175BAC">
              <w:t xml:space="preserve">Rostislav Švácha (ed.), </w:t>
            </w:r>
            <w:r w:rsidRPr="00175BAC">
              <w:rPr>
                <w:i/>
              </w:rPr>
              <w:t>Naprej!: Česká sportovní architektura 1567</w:t>
            </w:r>
            <w:r>
              <w:rPr>
                <w:i/>
              </w:rPr>
              <w:t>–</w:t>
            </w:r>
            <w:r w:rsidRPr="00175BAC">
              <w:rPr>
                <w:i/>
              </w:rPr>
              <w:t>2012</w:t>
            </w:r>
            <w:r w:rsidRPr="00175BAC">
              <w:t>, Praha 2012.</w:t>
            </w:r>
          </w:p>
          <w:p w14:paraId="739717F4" w14:textId="77777777" w:rsidR="00F23E1F" w:rsidRPr="00F8699C" w:rsidRDefault="00F23E1F" w:rsidP="00F23E1F">
            <w:r w:rsidRPr="00F8699C">
              <w:t>Pavel Karous (ed.), </w:t>
            </w:r>
            <w:r w:rsidRPr="00F8699C">
              <w:rPr>
                <w:i/>
              </w:rPr>
              <w:t>Vetřelci a volavky, Atlas výtvarného umění ve veřejném prostoru v Československu v období normalizace (1968–1989)</w:t>
            </w:r>
            <w:r w:rsidRPr="00F8699C">
              <w:t>, Praha 2013.</w:t>
            </w:r>
          </w:p>
          <w:p w14:paraId="067ED66B" w14:textId="77777777" w:rsidR="00F23E1F" w:rsidRDefault="00F23E1F" w:rsidP="00F23E1F">
            <w:r w:rsidRPr="00F8699C">
              <w:t>Ladislav Zikmund-Lender (ed.), </w:t>
            </w:r>
            <w:r w:rsidRPr="00F8699C">
              <w:rPr>
                <w:i/>
              </w:rPr>
              <w:t>Experimentální sídliště Invalidovna</w:t>
            </w:r>
            <w:r w:rsidRPr="00F8699C">
              <w:t>, Praha 2014.</w:t>
            </w:r>
          </w:p>
          <w:p w14:paraId="4AF47434" w14:textId="77777777" w:rsidR="00F23E1F" w:rsidRPr="00175BAC" w:rsidRDefault="00F23E1F" w:rsidP="00F23E1F"/>
          <w:p w14:paraId="1F1AC49C" w14:textId="77777777" w:rsidR="00F23E1F" w:rsidRDefault="00F23E1F" w:rsidP="00F23E1F">
            <w:pPr>
              <w:rPr>
                <w:highlight w:val="white"/>
              </w:rPr>
            </w:pPr>
            <w:r>
              <w:t xml:space="preserve">+ další monografie osobností či staveb – </w:t>
            </w:r>
            <w:r>
              <w:rPr>
                <w:highlight w:val="white"/>
              </w:rPr>
              <w:t>b</w:t>
            </w:r>
            <w:r w:rsidRPr="00E3316F">
              <w:rPr>
                <w:highlight w:val="white"/>
              </w:rPr>
              <w:t>ude zvoleno v souvislosti s</w:t>
            </w:r>
            <w:r>
              <w:rPr>
                <w:highlight w:val="white"/>
              </w:rPr>
              <w:t> konkrétními tématy a cíli exkursí´</w:t>
            </w:r>
          </w:p>
          <w:p w14:paraId="60F566B7" w14:textId="77777777" w:rsidR="00F23E1F" w:rsidRDefault="00F23E1F" w:rsidP="00F23E1F">
            <w:pPr>
              <w:rPr>
                <w:highlight w:val="white"/>
              </w:rPr>
            </w:pPr>
          </w:p>
          <w:p w14:paraId="417276B6" w14:textId="77777777" w:rsidR="00F23E1F" w:rsidRPr="007F3CF9" w:rsidRDefault="00F23E1F" w:rsidP="00F23E1F">
            <w:pPr>
              <w:rPr>
                <w:sz w:val="24"/>
                <w:szCs w:val="24"/>
              </w:rPr>
            </w:pPr>
            <w:r w:rsidRPr="007F3CF9">
              <w:rPr>
                <w:b/>
                <w:bCs/>
                <w:color w:val="000000"/>
                <w:shd w:val="clear" w:color="auto" w:fill="FFFFFF"/>
              </w:rPr>
              <w:t>Studijní opory:</w:t>
            </w:r>
          </w:p>
          <w:p w14:paraId="5F410419" w14:textId="77777777" w:rsidR="00F23E1F" w:rsidRPr="007F3CF9" w:rsidRDefault="00F23E1F" w:rsidP="00F23E1F">
            <w:pPr>
              <w:shd w:val="clear" w:color="auto" w:fill="FFFFFF"/>
              <w:ind w:left="720"/>
              <w:rPr>
                <w:sz w:val="24"/>
                <w:szCs w:val="24"/>
              </w:rPr>
            </w:pPr>
            <w:r w:rsidRPr="007F3CF9">
              <w:rPr>
                <w:color w:val="201F1E"/>
              </w:rPr>
              <w:t>- přehledová přednáška „Česká architektura po r. 1945“ (ve formě videonahrávky/videoprezentace s komentářem)</w:t>
            </w:r>
          </w:p>
          <w:p w14:paraId="5C472712" w14:textId="77777777" w:rsidR="00F23E1F" w:rsidRPr="007F3CF9" w:rsidRDefault="00F23E1F" w:rsidP="00F23E1F">
            <w:pPr>
              <w:shd w:val="clear" w:color="auto" w:fill="FFFFFF"/>
              <w:ind w:left="720"/>
              <w:rPr>
                <w:sz w:val="24"/>
                <w:szCs w:val="24"/>
              </w:rPr>
            </w:pPr>
            <w:r w:rsidRPr="007F3CF9">
              <w:rPr>
                <w:color w:val="201F1E"/>
              </w:rPr>
              <w:t xml:space="preserve">- vybraná videa z platformy COSA.TV </w:t>
            </w:r>
            <w:hyperlink r:id="rId50" w:history="1">
              <w:r w:rsidRPr="007F3CF9">
                <w:rPr>
                  <w:color w:val="0563C1"/>
                  <w:u w:val="single"/>
                </w:rPr>
                <w:t>https://cosa.tv/</w:t>
              </w:r>
            </w:hyperlink>
          </w:p>
          <w:p w14:paraId="30B2BE46" w14:textId="77777777" w:rsidR="00F23E1F" w:rsidRPr="007F3CF9" w:rsidRDefault="00F23E1F" w:rsidP="00F23E1F">
            <w:pPr>
              <w:shd w:val="clear" w:color="auto" w:fill="FFFFFF"/>
              <w:ind w:left="720"/>
              <w:rPr>
                <w:sz w:val="24"/>
                <w:szCs w:val="24"/>
              </w:rPr>
            </w:pPr>
            <w:r w:rsidRPr="007F3CF9">
              <w:rPr>
                <w:color w:val="201F1E"/>
              </w:rPr>
              <w:t>- základní body metodiky hodnocení a ochrany staveb druhé poloviny 20. století (ve formě powerpointové prezentace)</w:t>
            </w:r>
          </w:p>
          <w:p w14:paraId="543A4A03" w14:textId="77777777" w:rsidR="00F23E1F" w:rsidRPr="007F3CF9" w:rsidRDefault="00F23E1F" w:rsidP="00F23E1F">
            <w:pPr>
              <w:shd w:val="clear" w:color="auto" w:fill="FFFFFF"/>
              <w:ind w:left="708"/>
              <w:rPr>
                <w:sz w:val="24"/>
                <w:szCs w:val="24"/>
              </w:rPr>
            </w:pPr>
            <w:r w:rsidRPr="007F3CF9">
              <w:rPr>
                <w:color w:val="000000"/>
              </w:rPr>
              <w:t xml:space="preserve">- videopříspěvky z konference NPÚ: </w:t>
            </w:r>
            <w:r w:rsidRPr="007F3CF9">
              <w:rPr>
                <w:i/>
                <w:iCs/>
                <w:color w:val="000000"/>
              </w:rPr>
              <w:t xml:space="preserve">Architektura 60. a 70. let 20. stol. a památková péče, </w:t>
            </w:r>
            <w:r w:rsidRPr="007F3CF9">
              <w:rPr>
                <w:color w:val="000000"/>
              </w:rPr>
              <w:t xml:space="preserve">2021, dostupné na </w:t>
            </w:r>
            <w:hyperlink r:id="rId51" w:history="1">
              <w:r w:rsidRPr="007F3CF9">
                <w:rPr>
                  <w:color w:val="0563C1"/>
                  <w:u w:val="single"/>
                </w:rPr>
                <w:t>https://www.youtube.com/playlist?list=PLZgJmohI4Y6dxL-Q0qpy86y7NAksFHMat</w:t>
              </w:r>
            </w:hyperlink>
          </w:p>
          <w:p w14:paraId="5B3632F9" w14:textId="77777777" w:rsidR="00F23E1F" w:rsidRDefault="00F23E1F" w:rsidP="00F23E1F">
            <w:pPr>
              <w:rPr>
                <w:highlight w:val="white"/>
              </w:rPr>
            </w:pPr>
            <w:r w:rsidRPr="007F3CF9">
              <w:rPr>
                <w:color w:val="201F1E"/>
              </w:rPr>
              <w:t xml:space="preserve">- webové platformy </w:t>
            </w:r>
            <w:hyperlink r:id="rId52" w:history="1">
              <w:r w:rsidRPr="007F3CF9">
                <w:rPr>
                  <w:color w:val="0563C1"/>
                  <w:u w:val="single"/>
                </w:rPr>
                <w:t>https://www.sosbrutalism.org/cms/15802395</w:t>
              </w:r>
            </w:hyperlink>
            <w:r w:rsidRPr="007F3CF9">
              <w:rPr>
                <w:color w:val="201F1E"/>
              </w:rPr>
              <w:t xml:space="preserve"> a </w:t>
            </w:r>
            <w:hyperlink r:id="rId53" w:history="1">
              <w:r w:rsidRPr="007F3CF9">
                <w:rPr>
                  <w:color w:val="0563C1"/>
                  <w:u w:val="single"/>
                </w:rPr>
                <w:t>http://povalecnaarchitektura.cz/</w:t>
              </w:r>
            </w:hyperlink>
          </w:p>
          <w:p w14:paraId="494E6B26" w14:textId="77777777" w:rsidR="00F23E1F" w:rsidRPr="00E3316F" w:rsidRDefault="00F23E1F" w:rsidP="00F23E1F">
            <w:pPr>
              <w:rPr>
                <w:highlight w:val="white"/>
              </w:rPr>
            </w:pPr>
          </w:p>
        </w:tc>
      </w:tr>
      <w:tr w:rsidR="00F23E1F" w14:paraId="6F1FCEED" w14:textId="77777777" w:rsidTr="00F23E1F">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7B290132" w14:textId="77777777" w:rsidR="00F23E1F" w:rsidRDefault="00F23E1F" w:rsidP="00F23E1F">
            <w:pPr>
              <w:jc w:val="center"/>
              <w:rPr>
                <w:b/>
              </w:rPr>
            </w:pPr>
            <w:r>
              <w:rPr>
                <w:b/>
              </w:rPr>
              <w:t>Informace ke kombinované nebo distanční formě</w:t>
            </w:r>
          </w:p>
        </w:tc>
      </w:tr>
      <w:tr w:rsidR="00F23E1F" w14:paraId="3AA04B48" w14:textId="77777777" w:rsidTr="00F23E1F">
        <w:tc>
          <w:tcPr>
            <w:tcW w:w="4787" w:type="dxa"/>
            <w:gridSpan w:val="3"/>
            <w:tcBorders>
              <w:top w:val="single" w:sz="2" w:space="0" w:color="auto"/>
            </w:tcBorders>
            <w:shd w:val="clear" w:color="auto" w:fill="F7CAAC"/>
          </w:tcPr>
          <w:p w14:paraId="32524C5D" w14:textId="77777777" w:rsidR="00F23E1F" w:rsidRDefault="00F23E1F" w:rsidP="00F23E1F">
            <w:pPr>
              <w:jc w:val="both"/>
            </w:pPr>
            <w:r>
              <w:rPr>
                <w:b/>
              </w:rPr>
              <w:t>Rozsah konzultací (soustředění)</w:t>
            </w:r>
          </w:p>
        </w:tc>
        <w:tc>
          <w:tcPr>
            <w:tcW w:w="889" w:type="dxa"/>
            <w:tcBorders>
              <w:top w:val="single" w:sz="2" w:space="0" w:color="auto"/>
            </w:tcBorders>
          </w:tcPr>
          <w:p w14:paraId="1A4865C7" w14:textId="1AE1ECB6" w:rsidR="00F23E1F" w:rsidRDefault="00F23E1F" w:rsidP="00F23E1F">
            <w:pPr>
              <w:jc w:val="both"/>
            </w:pPr>
          </w:p>
        </w:tc>
        <w:tc>
          <w:tcPr>
            <w:tcW w:w="4179" w:type="dxa"/>
            <w:gridSpan w:val="4"/>
            <w:tcBorders>
              <w:top w:val="single" w:sz="2" w:space="0" w:color="auto"/>
            </w:tcBorders>
            <w:shd w:val="clear" w:color="auto" w:fill="F7CAAC"/>
          </w:tcPr>
          <w:p w14:paraId="66753C89" w14:textId="77777777" w:rsidR="00F23E1F" w:rsidRDefault="00F23E1F" w:rsidP="00F23E1F">
            <w:pPr>
              <w:jc w:val="both"/>
              <w:rPr>
                <w:b/>
              </w:rPr>
            </w:pPr>
            <w:r>
              <w:rPr>
                <w:b/>
              </w:rPr>
              <w:t xml:space="preserve">hodin </w:t>
            </w:r>
          </w:p>
        </w:tc>
      </w:tr>
      <w:tr w:rsidR="00F23E1F" w14:paraId="47945510" w14:textId="77777777" w:rsidTr="00F23E1F">
        <w:tc>
          <w:tcPr>
            <w:tcW w:w="9855" w:type="dxa"/>
            <w:gridSpan w:val="8"/>
            <w:shd w:val="clear" w:color="auto" w:fill="F7CAAC"/>
          </w:tcPr>
          <w:p w14:paraId="3274D822" w14:textId="77777777" w:rsidR="00F23E1F" w:rsidRDefault="00F23E1F" w:rsidP="00F23E1F">
            <w:pPr>
              <w:jc w:val="both"/>
              <w:rPr>
                <w:b/>
              </w:rPr>
            </w:pPr>
            <w:r>
              <w:rPr>
                <w:b/>
              </w:rPr>
              <w:t>Informace o způsobu kontaktu s vyučujícím</w:t>
            </w:r>
          </w:p>
        </w:tc>
      </w:tr>
      <w:tr w:rsidR="00F23E1F" w14:paraId="5F5C3D60" w14:textId="77777777" w:rsidTr="00F23E1F">
        <w:trPr>
          <w:trHeight w:val="174"/>
        </w:trPr>
        <w:tc>
          <w:tcPr>
            <w:tcW w:w="9855" w:type="dxa"/>
            <w:gridSpan w:val="8"/>
          </w:tcPr>
          <w:p w14:paraId="51C0752E" w14:textId="0AADD6FF" w:rsidR="00F23E1F" w:rsidRDefault="00F23E1F" w:rsidP="00F23E1F">
            <w:pPr>
              <w:jc w:val="both"/>
            </w:pPr>
          </w:p>
        </w:tc>
      </w:tr>
    </w:tbl>
    <w:p w14:paraId="7F3B16A4" w14:textId="01EFD439" w:rsidR="00373C22" w:rsidRDefault="00373C22" w:rsidP="00F62C3D"/>
    <w:p w14:paraId="68AD48C6" w14:textId="341E3FCF" w:rsidR="00373C22" w:rsidRDefault="00373C22" w:rsidP="00F62C3D"/>
    <w:p w14:paraId="0782C21E" w14:textId="6C0600F0" w:rsidR="00373C22" w:rsidRDefault="00373C22" w:rsidP="00F62C3D"/>
    <w:p w14:paraId="3D5EF990" w14:textId="2A196FB8" w:rsidR="00373C22" w:rsidRDefault="00373C22" w:rsidP="00F62C3D"/>
    <w:p w14:paraId="2CDF9ECA" w14:textId="67849324" w:rsidR="00373C22" w:rsidRDefault="00373C22" w:rsidP="00F62C3D"/>
    <w:p w14:paraId="640DB19B" w14:textId="3727FAEB" w:rsidR="00373C22" w:rsidRDefault="00373C22" w:rsidP="00F62C3D"/>
    <w:p w14:paraId="13D1EC0E" w14:textId="199D2092" w:rsidR="00373C22" w:rsidRDefault="00373C22" w:rsidP="00F62C3D"/>
    <w:p w14:paraId="3BF73D0F" w14:textId="016B2AE6" w:rsidR="00373C22" w:rsidRDefault="00373C22" w:rsidP="00F62C3D"/>
    <w:p w14:paraId="07595C54" w14:textId="6D651DC5" w:rsidR="00373C22" w:rsidRDefault="00373C22" w:rsidP="00F62C3D"/>
    <w:p w14:paraId="5B33EDE0" w14:textId="52AFAC31" w:rsidR="00373C22" w:rsidRDefault="00373C22" w:rsidP="00F62C3D"/>
    <w:p w14:paraId="386DAB8B" w14:textId="7F102C20" w:rsidR="00373C22" w:rsidRDefault="00373C22" w:rsidP="00F62C3D"/>
    <w:p w14:paraId="2A79CFFF" w14:textId="6F3CA9B9" w:rsidR="00DD15CB" w:rsidRDefault="00DD15CB" w:rsidP="00F62C3D"/>
    <w:p w14:paraId="054820E3" w14:textId="1B9B3DE5" w:rsidR="00DD15CB" w:rsidRDefault="00DD15CB" w:rsidP="00F62C3D"/>
    <w:p w14:paraId="2DA23071" w14:textId="390070D9" w:rsidR="00DD15CB" w:rsidRDefault="00DD15CB" w:rsidP="00F62C3D"/>
    <w:p w14:paraId="60F602D5" w14:textId="391D8323" w:rsidR="00DD15CB" w:rsidRDefault="00DD15CB" w:rsidP="00F62C3D"/>
    <w:p w14:paraId="3C3CADD5" w14:textId="4BDDC718" w:rsidR="00DD15CB" w:rsidRDefault="00DD15CB"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37FC23FB" w14:textId="77777777" w:rsidTr="00373C22">
        <w:tc>
          <w:tcPr>
            <w:tcW w:w="9855" w:type="dxa"/>
            <w:gridSpan w:val="8"/>
            <w:tcBorders>
              <w:bottom w:val="double" w:sz="4" w:space="0" w:color="auto"/>
            </w:tcBorders>
            <w:shd w:val="clear" w:color="auto" w:fill="BDD6EE"/>
          </w:tcPr>
          <w:p w14:paraId="045124C4" w14:textId="77777777" w:rsidR="00373C22" w:rsidRDefault="00373C22" w:rsidP="00373C22">
            <w:pPr>
              <w:jc w:val="both"/>
              <w:rPr>
                <w:b/>
                <w:sz w:val="28"/>
              </w:rPr>
            </w:pPr>
            <w:r>
              <w:br w:type="page"/>
            </w:r>
            <w:r>
              <w:rPr>
                <w:b/>
                <w:sz w:val="28"/>
              </w:rPr>
              <w:t>B-III – Charakteristika studijního předmětu</w:t>
            </w:r>
          </w:p>
        </w:tc>
      </w:tr>
      <w:tr w:rsidR="00373C22" w14:paraId="7F00A5B2" w14:textId="77777777" w:rsidTr="00373C22">
        <w:tc>
          <w:tcPr>
            <w:tcW w:w="3086" w:type="dxa"/>
            <w:tcBorders>
              <w:top w:val="double" w:sz="4" w:space="0" w:color="auto"/>
            </w:tcBorders>
            <w:shd w:val="clear" w:color="auto" w:fill="F7CAAC"/>
          </w:tcPr>
          <w:p w14:paraId="5EFD3789"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33487D6E" w14:textId="77777777" w:rsidR="00373C22" w:rsidRDefault="00373C22" w:rsidP="00373C22">
            <w:pPr>
              <w:jc w:val="both"/>
            </w:pPr>
            <w:r>
              <w:rPr>
                <w:b/>
                <w:bCs/>
              </w:rPr>
              <w:t>Komplexní jevy v architektuře a urbanismu</w:t>
            </w:r>
          </w:p>
        </w:tc>
      </w:tr>
      <w:tr w:rsidR="00373C22" w14:paraId="7EFBE768" w14:textId="77777777" w:rsidTr="00373C22">
        <w:tc>
          <w:tcPr>
            <w:tcW w:w="3086" w:type="dxa"/>
            <w:shd w:val="clear" w:color="auto" w:fill="F7CAAC"/>
          </w:tcPr>
          <w:p w14:paraId="56E19B78" w14:textId="77777777" w:rsidR="00373C22" w:rsidRDefault="00373C22" w:rsidP="00373C22">
            <w:pPr>
              <w:jc w:val="both"/>
              <w:rPr>
                <w:b/>
              </w:rPr>
            </w:pPr>
            <w:r>
              <w:rPr>
                <w:b/>
              </w:rPr>
              <w:t>Typ předmětu</w:t>
            </w:r>
          </w:p>
        </w:tc>
        <w:tc>
          <w:tcPr>
            <w:tcW w:w="3406" w:type="dxa"/>
            <w:gridSpan w:val="4"/>
          </w:tcPr>
          <w:p w14:paraId="28162389" w14:textId="3E13AA4B" w:rsidR="00373C22" w:rsidRDefault="00B56E4B" w:rsidP="00373C22">
            <w:pPr>
              <w:jc w:val="both"/>
            </w:pPr>
            <w:r>
              <w:t>povinně volitelný</w:t>
            </w:r>
          </w:p>
        </w:tc>
        <w:tc>
          <w:tcPr>
            <w:tcW w:w="2695" w:type="dxa"/>
            <w:gridSpan w:val="2"/>
            <w:shd w:val="clear" w:color="auto" w:fill="F7CAAC"/>
          </w:tcPr>
          <w:p w14:paraId="745E098C" w14:textId="77777777" w:rsidR="00373C22" w:rsidRDefault="00373C22" w:rsidP="00373C22">
            <w:pPr>
              <w:jc w:val="both"/>
            </w:pPr>
            <w:r>
              <w:rPr>
                <w:b/>
              </w:rPr>
              <w:t>doporučený ročník / semestr</w:t>
            </w:r>
          </w:p>
        </w:tc>
        <w:tc>
          <w:tcPr>
            <w:tcW w:w="668" w:type="dxa"/>
          </w:tcPr>
          <w:p w14:paraId="56A12456" w14:textId="77777777" w:rsidR="00373C22" w:rsidRDefault="00373C22" w:rsidP="00373C22">
            <w:pPr>
              <w:jc w:val="both"/>
            </w:pPr>
            <w:r>
              <w:t>2-3/1</w:t>
            </w:r>
          </w:p>
        </w:tc>
      </w:tr>
      <w:tr w:rsidR="00373C22" w14:paraId="41DD1A37" w14:textId="77777777" w:rsidTr="00373C22">
        <w:tc>
          <w:tcPr>
            <w:tcW w:w="3086" w:type="dxa"/>
            <w:shd w:val="clear" w:color="auto" w:fill="F7CAAC"/>
          </w:tcPr>
          <w:p w14:paraId="20E97DC4" w14:textId="77777777" w:rsidR="00373C22" w:rsidRDefault="00373C22" w:rsidP="00373C22">
            <w:pPr>
              <w:jc w:val="both"/>
              <w:rPr>
                <w:b/>
              </w:rPr>
            </w:pPr>
            <w:r>
              <w:rPr>
                <w:b/>
              </w:rPr>
              <w:t>Rozsah studijního předmětu</w:t>
            </w:r>
          </w:p>
        </w:tc>
        <w:tc>
          <w:tcPr>
            <w:tcW w:w="1701" w:type="dxa"/>
            <w:gridSpan w:val="2"/>
          </w:tcPr>
          <w:p w14:paraId="388A7AC8" w14:textId="3B046480" w:rsidR="00373C22" w:rsidRDefault="00373C22" w:rsidP="00373C22">
            <w:pPr>
              <w:jc w:val="both"/>
            </w:pPr>
            <w:r>
              <w:t>2</w:t>
            </w:r>
            <w:r w:rsidR="00B56E4B">
              <w:t>4</w:t>
            </w:r>
            <w:r>
              <w:t>p+0</w:t>
            </w:r>
          </w:p>
        </w:tc>
        <w:tc>
          <w:tcPr>
            <w:tcW w:w="889" w:type="dxa"/>
            <w:shd w:val="clear" w:color="auto" w:fill="F7CAAC"/>
          </w:tcPr>
          <w:p w14:paraId="33951570" w14:textId="77777777" w:rsidR="00373C22" w:rsidRDefault="00373C22" w:rsidP="00373C22">
            <w:pPr>
              <w:jc w:val="both"/>
              <w:rPr>
                <w:b/>
              </w:rPr>
            </w:pPr>
            <w:r>
              <w:rPr>
                <w:b/>
              </w:rPr>
              <w:t xml:space="preserve">hod. </w:t>
            </w:r>
          </w:p>
        </w:tc>
        <w:tc>
          <w:tcPr>
            <w:tcW w:w="816" w:type="dxa"/>
          </w:tcPr>
          <w:p w14:paraId="796427CD" w14:textId="53B7D727" w:rsidR="00373C22" w:rsidRDefault="00373C22" w:rsidP="00373C22">
            <w:pPr>
              <w:jc w:val="both"/>
            </w:pPr>
            <w:r>
              <w:t>2</w:t>
            </w:r>
            <w:r w:rsidR="00B56E4B">
              <w:t>4</w:t>
            </w:r>
          </w:p>
        </w:tc>
        <w:tc>
          <w:tcPr>
            <w:tcW w:w="2156" w:type="dxa"/>
            <w:shd w:val="clear" w:color="auto" w:fill="F7CAAC"/>
          </w:tcPr>
          <w:p w14:paraId="1257D392" w14:textId="77777777" w:rsidR="00373C22" w:rsidRDefault="00373C22" w:rsidP="00373C22">
            <w:pPr>
              <w:jc w:val="both"/>
              <w:rPr>
                <w:b/>
              </w:rPr>
            </w:pPr>
            <w:r>
              <w:rPr>
                <w:b/>
              </w:rPr>
              <w:t>kreditů</w:t>
            </w:r>
          </w:p>
        </w:tc>
        <w:tc>
          <w:tcPr>
            <w:tcW w:w="1207" w:type="dxa"/>
            <w:gridSpan w:val="2"/>
          </w:tcPr>
          <w:p w14:paraId="4E5C3153" w14:textId="77777777" w:rsidR="00373C22" w:rsidRDefault="00373C22" w:rsidP="00373C22">
            <w:pPr>
              <w:jc w:val="both"/>
            </w:pPr>
            <w:r>
              <w:t>3</w:t>
            </w:r>
          </w:p>
        </w:tc>
      </w:tr>
      <w:tr w:rsidR="00373C22" w14:paraId="42A09748" w14:textId="77777777" w:rsidTr="00373C22">
        <w:tc>
          <w:tcPr>
            <w:tcW w:w="3086" w:type="dxa"/>
            <w:shd w:val="clear" w:color="auto" w:fill="F7CAAC"/>
          </w:tcPr>
          <w:p w14:paraId="5A437A62" w14:textId="77777777" w:rsidR="00373C22" w:rsidRDefault="00373C22" w:rsidP="00373C22">
            <w:pPr>
              <w:jc w:val="both"/>
              <w:rPr>
                <w:b/>
                <w:sz w:val="22"/>
              </w:rPr>
            </w:pPr>
            <w:r>
              <w:rPr>
                <w:b/>
              </w:rPr>
              <w:t>Prerekvizity, korekvizity, ekvivalence</w:t>
            </w:r>
          </w:p>
        </w:tc>
        <w:tc>
          <w:tcPr>
            <w:tcW w:w="6769" w:type="dxa"/>
            <w:gridSpan w:val="7"/>
          </w:tcPr>
          <w:p w14:paraId="69BAE99A" w14:textId="77777777" w:rsidR="00373C22" w:rsidRDefault="00373C22" w:rsidP="00373C22">
            <w:pPr>
              <w:jc w:val="both"/>
            </w:pPr>
          </w:p>
        </w:tc>
      </w:tr>
      <w:tr w:rsidR="00373C22" w14:paraId="3D652379" w14:textId="77777777" w:rsidTr="00373C22">
        <w:tc>
          <w:tcPr>
            <w:tcW w:w="3086" w:type="dxa"/>
            <w:shd w:val="clear" w:color="auto" w:fill="F7CAAC"/>
          </w:tcPr>
          <w:p w14:paraId="25D872EF" w14:textId="77777777" w:rsidR="00373C22" w:rsidRDefault="00373C22" w:rsidP="00373C22">
            <w:pPr>
              <w:jc w:val="both"/>
              <w:rPr>
                <w:b/>
              </w:rPr>
            </w:pPr>
            <w:r>
              <w:rPr>
                <w:b/>
              </w:rPr>
              <w:t>Způsob ověření studijních výsledků</w:t>
            </w:r>
          </w:p>
        </w:tc>
        <w:tc>
          <w:tcPr>
            <w:tcW w:w="3406" w:type="dxa"/>
            <w:gridSpan w:val="4"/>
          </w:tcPr>
          <w:p w14:paraId="7BBE0320" w14:textId="77777777" w:rsidR="00373C22" w:rsidRDefault="00373C22" w:rsidP="00373C22">
            <w:pPr>
              <w:jc w:val="both"/>
            </w:pPr>
            <w:r>
              <w:t>zkouška</w:t>
            </w:r>
          </w:p>
        </w:tc>
        <w:tc>
          <w:tcPr>
            <w:tcW w:w="2156" w:type="dxa"/>
            <w:shd w:val="clear" w:color="auto" w:fill="F7CAAC"/>
          </w:tcPr>
          <w:p w14:paraId="438AEDB1" w14:textId="77777777" w:rsidR="00373C22" w:rsidRDefault="00373C22" w:rsidP="00373C22">
            <w:pPr>
              <w:jc w:val="both"/>
              <w:rPr>
                <w:b/>
              </w:rPr>
            </w:pPr>
            <w:r>
              <w:rPr>
                <w:b/>
              </w:rPr>
              <w:t>Forma výuky</w:t>
            </w:r>
          </w:p>
        </w:tc>
        <w:tc>
          <w:tcPr>
            <w:tcW w:w="1207" w:type="dxa"/>
            <w:gridSpan w:val="2"/>
          </w:tcPr>
          <w:p w14:paraId="43CD7DEF" w14:textId="77777777" w:rsidR="00373C22" w:rsidRDefault="00373C22" w:rsidP="00373C22">
            <w:pPr>
              <w:jc w:val="both"/>
            </w:pPr>
            <w:r>
              <w:t>přednáška</w:t>
            </w:r>
          </w:p>
        </w:tc>
      </w:tr>
      <w:tr w:rsidR="00373C22" w14:paraId="1B944559" w14:textId="77777777" w:rsidTr="00373C22">
        <w:tc>
          <w:tcPr>
            <w:tcW w:w="3086" w:type="dxa"/>
            <w:shd w:val="clear" w:color="auto" w:fill="F7CAAC"/>
          </w:tcPr>
          <w:p w14:paraId="6C0EB724" w14:textId="77777777" w:rsidR="00373C22" w:rsidRDefault="00373C22" w:rsidP="00373C22">
            <w:pPr>
              <w:jc w:val="both"/>
              <w:rPr>
                <w:b/>
              </w:rPr>
            </w:pPr>
            <w:r>
              <w:rPr>
                <w:b/>
              </w:rPr>
              <w:t>Forma způsobu ověření studijních výsledků a další požadavky na studenta</w:t>
            </w:r>
          </w:p>
        </w:tc>
        <w:tc>
          <w:tcPr>
            <w:tcW w:w="6769" w:type="dxa"/>
            <w:gridSpan w:val="7"/>
            <w:tcBorders>
              <w:bottom w:val="nil"/>
            </w:tcBorders>
          </w:tcPr>
          <w:p w14:paraId="0B94C649" w14:textId="77777777" w:rsidR="00373C22" w:rsidRPr="0013668F" w:rsidRDefault="00373C22" w:rsidP="00373C22">
            <w:pPr>
              <w:pStyle w:val="Normlnweb"/>
              <w:spacing w:before="0" w:beforeAutospacing="0" w:after="0" w:afterAutospacing="0"/>
              <w:contextualSpacing/>
              <w:rPr>
                <w:sz w:val="20"/>
                <w:szCs w:val="20"/>
              </w:rPr>
            </w:pPr>
            <w:r w:rsidRPr="0013668F">
              <w:rPr>
                <w:sz w:val="20"/>
                <w:szCs w:val="20"/>
              </w:rPr>
              <w:t>Přednáška je zakončena seminární prací, ve které mají studenti prokázat schopnost porozumění tématu a jeho kreativního rozvinutí. Má buď formu teoretické eseje či praktického cvičení s daty.</w:t>
            </w:r>
          </w:p>
          <w:p w14:paraId="658788B4" w14:textId="77777777" w:rsidR="00373C22" w:rsidRDefault="00373C22" w:rsidP="00373C22">
            <w:pPr>
              <w:pStyle w:val="Normlnweb"/>
              <w:spacing w:before="0" w:beforeAutospacing="0" w:after="0" w:afterAutospacing="0"/>
              <w:contextualSpacing/>
            </w:pPr>
          </w:p>
        </w:tc>
      </w:tr>
      <w:tr w:rsidR="00373C22" w14:paraId="6C18746F" w14:textId="77777777" w:rsidTr="00373C22">
        <w:trPr>
          <w:trHeight w:val="90"/>
        </w:trPr>
        <w:tc>
          <w:tcPr>
            <w:tcW w:w="9855" w:type="dxa"/>
            <w:gridSpan w:val="8"/>
            <w:tcBorders>
              <w:top w:val="nil"/>
            </w:tcBorders>
          </w:tcPr>
          <w:p w14:paraId="223526A6" w14:textId="77777777" w:rsidR="00373C22" w:rsidRDefault="00373C22" w:rsidP="00373C22">
            <w:pPr>
              <w:jc w:val="both"/>
            </w:pPr>
          </w:p>
        </w:tc>
      </w:tr>
      <w:tr w:rsidR="00373C22" w14:paraId="2C2046DE" w14:textId="77777777" w:rsidTr="00373C22">
        <w:trPr>
          <w:trHeight w:val="197"/>
        </w:trPr>
        <w:tc>
          <w:tcPr>
            <w:tcW w:w="3086" w:type="dxa"/>
            <w:tcBorders>
              <w:top w:val="nil"/>
            </w:tcBorders>
            <w:shd w:val="clear" w:color="auto" w:fill="F7CAAC"/>
          </w:tcPr>
          <w:p w14:paraId="0137C721" w14:textId="77777777" w:rsidR="00373C22" w:rsidRDefault="00373C22" w:rsidP="00373C22">
            <w:pPr>
              <w:jc w:val="both"/>
              <w:rPr>
                <w:b/>
              </w:rPr>
            </w:pPr>
            <w:r>
              <w:rPr>
                <w:b/>
              </w:rPr>
              <w:t>Garant předmětu</w:t>
            </w:r>
          </w:p>
        </w:tc>
        <w:tc>
          <w:tcPr>
            <w:tcW w:w="6769" w:type="dxa"/>
            <w:gridSpan w:val="7"/>
            <w:tcBorders>
              <w:top w:val="nil"/>
            </w:tcBorders>
          </w:tcPr>
          <w:p w14:paraId="53DEF9C1" w14:textId="77777777" w:rsidR="00373C22" w:rsidRDefault="00373C22" w:rsidP="00373C22">
            <w:pPr>
              <w:jc w:val="both"/>
            </w:pPr>
          </w:p>
        </w:tc>
      </w:tr>
      <w:tr w:rsidR="00373C22" w14:paraId="5C741BF3" w14:textId="77777777" w:rsidTr="00373C22">
        <w:trPr>
          <w:trHeight w:val="243"/>
        </w:trPr>
        <w:tc>
          <w:tcPr>
            <w:tcW w:w="3086" w:type="dxa"/>
            <w:tcBorders>
              <w:top w:val="nil"/>
            </w:tcBorders>
            <w:shd w:val="clear" w:color="auto" w:fill="F7CAAC"/>
          </w:tcPr>
          <w:p w14:paraId="6D4B8B36" w14:textId="77777777" w:rsidR="00373C22" w:rsidRDefault="00373C22" w:rsidP="00373C22">
            <w:pPr>
              <w:jc w:val="both"/>
              <w:rPr>
                <w:b/>
              </w:rPr>
            </w:pPr>
            <w:r>
              <w:rPr>
                <w:b/>
              </w:rPr>
              <w:t>Zapojení garanta do výuky předmětu</w:t>
            </w:r>
          </w:p>
        </w:tc>
        <w:tc>
          <w:tcPr>
            <w:tcW w:w="6769" w:type="dxa"/>
            <w:gridSpan w:val="7"/>
            <w:tcBorders>
              <w:top w:val="nil"/>
            </w:tcBorders>
          </w:tcPr>
          <w:p w14:paraId="06288B49" w14:textId="77777777" w:rsidR="00373C22" w:rsidRDefault="00373C22" w:rsidP="00373C22">
            <w:pPr>
              <w:jc w:val="both"/>
            </w:pPr>
          </w:p>
        </w:tc>
      </w:tr>
      <w:tr w:rsidR="00373C22" w14:paraId="75F0AF98" w14:textId="77777777" w:rsidTr="00373C22">
        <w:tc>
          <w:tcPr>
            <w:tcW w:w="3086" w:type="dxa"/>
            <w:shd w:val="clear" w:color="auto" w:fill="F7CAAC"/>
          </w:tcPr>
          <w:p w14:paraId="6D612E76" w14:textId="77777777" w:rsidR="00373C22" w:rsidRDefault="00373C22" w:rsidP="00373C22">
            <w:pPr>
              <w:jc w:val="both"/>
              <w:rPr>
                <w:b/>
              </w:rPr>
            </w:pPr>
            <w:r>
              <w:rPr>
                <w:b/>
              </w:rPr>
              <w:t>Vyučující</w:t>
            </w:r>
          </w:p>
        </w:tc>
        <w:tc>
          <w:tcPr>
            <w:tcW w:w="6769" w:type="dxa"/>
            <w:gridSpan w:val="7"/>
            <w:tcBorders>
              <w:bottom w:val="nil"/>
            </w:tcBorders>
          </w:tcPr>
          <w:p w14:paraId="4440685E" w14:textId="77777777" w:rsidR="00373C22" w:rsidRDefault="00373C22" w:rsidP="00373C22">
            <w:pPr>
              <w:jc w:val="both"/>
            </w:pPr>
          </w:p>
        </w:tc>
      </w:tr>
      <w:tr w:rsidR="00373C22" w14:paraId="43C82493" w14:textId="77777777" w:rsidTr="00373C22">
        <w:trPr>
          <w:trHeight w:val="554"/>
        </w:trPr>
        <w:tc>
          <w:tcPr>
            <w:tcW w:w="9855" w:type="dxa"/>
            <w:gridSpan w:val="8"/>
            <w:tcBorders>
              <w:top w:val="nil"/>
            </w:tcBorders>
          </w:tcPr>
          <w:p w14:paraId="2D8D4511" w14:textId="48E496F4" w:rsidR="00373C22" w:rsidRDefault="00373C22" w:rsidP="00373C22">
            <w:pPr>
              <w:jc w:val="both"/>
            </w:pPr>
            <w:r>
              <w:t>doc. Mgr. Cyril Říha, Ph.D.</w:t>
            </w:r>
          </w:p>
          <w:p w14:paraId="1F9F77EB" w14:textId="77777777" w:rsidR="00373C22" w:rsidRDefault="00373C22" w:rsidP="00373C22">
            <w:pPr>
              <w:jc w:val="both"/>
            </w:pPr>
          </w:p>
        </w:tc>
      </w:tr>
      <w:tr w:rsidR="00373C22" w14:paraId="2C712D65" w14:textId="77777777" w:rsidTr="00373C22">
        <w:tc>
          <w:tcPr>
            <w:tcW w:w="3086" w:type="dxa"/>
            <w:shd w:val="clear" w:color="auto" w:fill="F7CAAC"/>
          </w:tcPr>
          <w:p w14:paraId="702FE9B3" w14:textId="0FFE05CF" w:rsidR="00373C22" w:rsidRDefault="00F33E9D" w:rsidP="00373C22">
            <w:pPr>
              <w:jc w:val="both"/>
              <w:rPr>
                <w:b/>
              </w:rPr>
            </w:pPr>
            <w:r w:rsidRPr="005A0406">
              <w:rPr>
                <w:b/>
              </w:rPr>
              <w:t>Hlavní témata a výsledky učení</w:t>
            </w:r>
          </w:p>
        </w:tc>
        <w:tc>
          <w:tcPr>
            <w:tcW w:w="6769" w:type="dxa"/>
            <w:gridSpan w:val="7"/>
            <w:tcBorders>
              <w:bottom w:val="nil"/>
            </w:tcBorders>
          </w:tcPr>
          <w:p w14:paraId="7925711C" w14:textId="77777777" w:rsidR="00373C22" w:rsidRDefault="00373C22" w:rsidP="00373C22">
            <w:pPr>
              <w:jc w:val="both"/>
            </w:pPr>
          </w:p>
        </w:tc>
      </w:tr>
      <w:tr w:rsidR="00373C22" w14:paraId="71FFF5CA" w14:textId="77777777" w:rsidTr="007F7709">
        <w:trPr>
          <w:trHeight w:val="283"/>
        </w:trPr>
        <w:tc>
          <w:tcPr>
            <w:tcW w:w="9855" w:type="dxa"/>
            <w:gridSpan w:val="8"/>
            <w:tcBorders>
              <w:top w:val="nil"/>
              <w:bottom w:val="single" w:sz="4" w:space="0" w:color="auto"/>
            </w:tcBorders>
          </w:tcPr>
          <w:p w14:paraId="0CE736AA" w14:textId="77777777" w:rsidR="00373C22" w:rsidRPr="00DB6603" w:rsidRDefault="00373C22" w:rsidP="00373C22">
            <w:pPr>
              <w:pStyle w:val="Normlnweb"/>
              <w:spacing w:before="0" w:beforeAutospacing="0" w:after="0" w:afterAutospacing="0"/>
              <w:contextualSpacing/>
              <w:rPr>
                <w:sz w:val="20"/>
                <w:szCs w:val="20"/>
              </w:rPr>
            </w:pPr>
            <w:r w:rsidRPr="00DB6603">
              <w:rPr>
                <w:b/>
                <w:bCs/>
                <w:sz w:val="20"/>
                <w:szCs w:val="20"/>
              </w:rPr>
              <w:t>Anotace:</w:t>
            </w:r>
          </w:p>
          <w:p w14:paraId="1D28C95D" w14:textId="77777777" w:rsidR="00373C22" w:rsidRPr="0013668F" w:rsidRDefault="00373C22" w:rsidP="00373C22">
            <w:pPr>
              <w:pStyle w:val="Normlnweb"/>
              <w:spacing w:after="0"/>
              <w:contextualSpacing/>
              <w:rPr>
                <w:sz w:val="20"/>
                <w:szCs w:val="20"/>
              </w:rPr>
            </w:pPr>
            <w:r w:rsidRPr="0013668F">
              <w:rPr>
                <w:sz w:val="20"/>
                <w:szCs w:val="20"/>
              </w:rPr>
              <w:t>Přednáška, jejímž cílem je ukázat, že města a domy jsou složité systémy, které však často bývají spontánně řízeny velmi jednoduchými pravidly. Kurz chce obecně nastínit alternativu jak k modernistickému urbanismu a architektuře, které měly ambici do detailu přísně kontrolovat svůj předmět zájmu, tak i k pozdější rezignaci na veškeré celkové a vědecky racionální ovlivňování této oblasti. Přednáška usiluje o transdisciplinární přístup, tj. snaží se vyložit přínos současného uvažování ve vědách, jako je fyzika, biologie, matematika, ekonomie či geografie, pro urbanismus a architekturu. Soustřeďuje se na otázku spontánního vzniku univerzálních pravidelností vystihujících podobu a fungování současných měst. Vodítkem jsou otázky, které se obzvláště poslední dvě desetiletí ve světě živě diskutují v souvislosti s teorií tzv. komplexních systémů.</w:t>
            </w:r>
          </w:p>
          <w:p w14:paraId="40C1B1B4" w14:textId="77777777" w:rsidR="00373C22" w:rsidRPr="001E5CF7" w:rsidRDefault="00373C22" w:rsidP="00373C22">
            <w:pPr>
              <w:pStyle w:val="Normlnweb"/>
              <w:spacing w:before="0" w:beforeAutospacing="0" w:after="0" w:afterAutospacing="0"/>
              <w:contextualSpacing/>
              <w:rPr>
                <w:sz w:val="20"/>
                <w:szCs w:val="20"/>
              </w:rPr>
            </w:pPr>
          </w:p>
          <w:p w14:paraId="61CB13B7" w14:textId="77777777" w:rsidR="00373C22" w:rsidRPr="00DB6603" w:rsidRDefault="00373C22" w:rsidP="00373C22">
            <w:pPr>
              <w:pStyle w:val="Normlnweb"/>
              <w:spacing w:before="0" w:beforeAutospacing="0" w:after="0" w:afterAutospacing="0"/>
              <w:contextualSpacing/>
              <w:rPr>
                <w:sz w:val="20"/>
                <w:szCs w:val="20"/>
              </w:rPr>
            </w:pPr>
            <w:r w:rsidRPr="00DB6603">
              <w:rPr>
                <w:b/>
                <w:bCs/>
                <w:sz w:val="20"/>
                <w:szCs w:val="20"/>
              </w:rPr>
              <w:t>Osnova:</w:t>
            </w:r>
          </w:p>
          <w:p w14:paraId="46C03EB4" w14:textId="77777777" w:rsidR="00373C22" w:rsidRDefault="00373C22" w:rsidP="00373C22">
            <w:pPr>
              <w:pStyle w:val="Normlnweb"/>
              <w:spacing w:after="0"/>
              <w:contextualSpacing/>
              <w:rPr>
                <w:bCs/>
                <w:sz w:val="20"/>
                <w:szCs w:val="20"/>
              </w:rPr>
            </w:pPr>
            <w:r w:rsidRPr="0013668F">
              <w:rPr>
                <w:bCs/>
                <w:sz w:val="20"/>
                <w:szCs w:val="20"/>
              </w:rPr>
              <w:t>1. Dům či město coby komplexní systém, top-down a bottom-up přístup; 2. Emergence - spontánně vzniklé struktury, shlukování v dopravě; 3. Problém synchronizace v přírodě a kultuře; 4. Koncentrace měst v prostoru: rank-size rule, Zipfův zákon pro města; 5. W. Christaller a teorie centrálních míst; 6. populační dynamika - růst (populační křivka); urbanizace: teorie stádií vývoje měst; 7. Scaling -  vztah základních součástí systému k jeho velikosti; metabolická teorie města; 8. Infrastruktura, distribuční sítě, fraktalita; 9. Global cities a sítě měst, network theory; 10. Vnitřní prostorová struktura měst - hustotní gradienty populace a zástavby; 11. Volný prostor a terrain vague; 12. Kritické stavy a samoorganizace.</w:t>
            </w:r>
          </w:p>
          <w:p w14:paraId="58325675" w14:textId="77777777" w:rsidR="00373C22" w:rsidRPr="0013668F" w:rsidRDefault="00373C22" w:rsidP="00373C22">
            <w:pPr>
              <w:pStyle w:val="Normlnweb"/>
              <w:spacing w:after="0"/>
              <w:contextualSpacing/>
              <w:rPr>
                <w:bCs/>
                <w:sz w:val="20"/>
                <w:szCs w:val="20"/>
              </w:rPr>
            </w:pPr>
          </w:p>
          <w:p w14:paraId="1E2BA2E5" w14:textId="77777777" w:rsidR="00373C22" w:rsidRDefault="00373C22" w:rsidP="00373C22">
            <w:pPr>
              <w:pStyle w:val="Normlnweb"/>
              <w:spacing w:before="0" w:beforeAutospacing="0" w:after="0" w:afterAutospacing="0"/>
              <w:contextualSpacing/>
              <w:rPr>
                <w:b/>
                <w:bCs/>
                <w:sz w:val="20"/>
                <w:szCs w:val="20"/>
              </w:rPr>
            </w:pPr>
            <w:r w:rsidRPr="00DB6603">
              <w:rPr>
                <w:b/>
                <w:bCs/>
                <w:sz w:val="20"/>
                <w:szCs w:val="20"/>
              </w:rPr>
              <w:t>Cíle studia:</w:t>
            </w:r>
          </w:p>
          <w:p w14:paraId="0B14DD3F" w14:textId="77777777" w:rsidR="00373C22" w:rsidRPr="00B964B2" w:rsidRDefault="00373C22" w:rsidP="0021777E">
            <w:pPr>
              <w:pStyle w:val="Normlnweb"/>
              <w:numPr>
                <w:ilvl w:val="0"/>
                <w:numId w:val="64"/>
              </w:numPr>
              <w:spacing w:before="0" w:beforeAutospacing="0" w:after="0" w:afterAutospacing="0"/>
              <w:contextualSpacing/>
              <w:rPr>
                <w:b/>
                <w:bCs/>
                <w:sz w:val="20"/>
                <w:szCs w:val="20"/>
              </w:rPr>
            </w:pPr>
            <w:r w:rsidRPr="00B964B2">
              <w:rPr>
                <w:sz w:val="20"/>
                <w:szCs w:val="20"/>
              </w:rPr>
              <w:t>seznámit studenta s přístupem ke městu jako ke komplexnímu systému, sdružujícímu v sobě jak plánované, tak spontánně se odehrávající procesy</w:t>
            </w:r>
          </w:p>
          <w:p w14:paraId="3A787A40" w14:textId="77777777" w:rsidR="00373C22" w:rsidRDefault="00373C22" w:rsidP="0021777E">
            <w:pPr>
              <w:pStyle w:val="Normlnweb"/>
              <w:numPr>
                <w:ilvl w:val="0"/>
                <w:numId w:val="64"/>
              </w:numPr>
              <w:spacing w:before="0" w:beforeAutospacing="0" w:after="0" w:afterAutospacing="0"/>
              <w:contextualSpacing/>
              <w:rPr>
                <w:bCs/>
                <w:sz w:val="20"/>
                <w:szCs w:val="20"/>
              </w:rPr>
            </w:pPr>
            <w:r w:rsidRPr="0013668F">
              <w:rPr>
                <w:sz w:val="20"/>
                <w:szCs w:val="20"/>
              </w:rPr>
              <w:t xml:space="preserve">představit možnosti aplikace aktuálních vědeckých teorií (z oborů </w:t>
            </w:r>
            <w:r w:rsidRPr="0013668F">
              <w:rPr>
                <w:bCs/>
                <w:sz w:val="20"/>
                <w:szCs w:val="20"/>
              </w:rPr>
              <w:t>fyziky, biologie, matematiky, ekonomie či geografie) na problémy současné architektury a urbanismu</w:t>
            </w:r>
          </w:p>
          <w:p w14:paraId="3AF6C437" w14:textId="77777777" w:rsidR="00373C22" w:rsidRPr="00B964B2" w:rsidRDefault="00373C22" w:rsidP="0021777E">
            <w:pPr>
              <w:pStyle w:val="Normlnweb"/>
              <w:numPr>
                <w:ilvl w:val="0"/>
                <w:numId w:val="64"/>
              </w:numPr>
              <w:spacing w:before="0" w:beforeAutospacing="0" w:after="0" w:afterAutospacing="0"/>
              <w:contextualSpacing/>
              <w:rPr>
                <w:bCs/>
                <w:sz w:val="20"/>
                <w:szCs w:val="20"/>
              </w:rPr>
            </w:pPr>
            <w:r w:rsidRPr="00B964B2">
              <w:rPr>
                <w:sz w:val="20"/>
                <w:szCs w:val="20"/>
              </w:rPr>
              <w:t>provést studenta základními exaktně uchopenými motivy teorie města</w:t>
            </w:r>
          </w:p>
          <w:p w14:paraId="27D23917" w14:textId="77777777" w:rsidR="00373C22" w:rsidRPr="00B964B2" w:rsidRDefault="00373C22" w:rsidP="0021777E">
            <w:pPr>
              <w:pStyle w:val="Normlnweb"/>
              <w:numPr>
                <w:ilvl w:val="0"/>
                <w:numId w:val="64"/>
              </w:numPr>
              <w:spacing w:before="0" w:beforeAutospacing="0" w:after="0" w:afterAutospacing="0"/>
              <w:contextualSpacing/>
              <w:rPr>
                <w:bCs/>
                <w:sz w:val="20"/>
                <w:szCs w:val="20"/>
              </w:rPr>
            </w:pPr>
            <w:r w:rsidRPr="00B964B2">
              <w:rPr>
                <w:sz w:val="20"/>
                <w:szCs w:val="20"/>
              </w:rPr>
              <w:t>ukázat studentům uměleckých oborů trénovaným na citlivost k jedinečnosti význam vědeckého přístupu ke světu směřujícího k vystižení jeho pravidelností</w:t>
            </w:r>
          </w:p>
          <w:p w14:paraId="46E4E94B" w14:textId="77777777" w:rsidR="00373C22" w:rsidRPr="0013668F" w:rsidRDefault="00373C22" w:rsidP="00373C22">
            <w:pPr>
              <w:pStyle w:val="Normlnweb"/>
              <w:spacing w:before="0" w:beforeAutospacing="0" w:after="0" w:afterAutospacing="0" w:line="276" w:lineRule="auto"/>
              <w:contextualSpacing/>
              <w:rPr>
                <w:bCs/>
                <w:sz w:val="20"/>
                <w:szCs w:val="20"/>
              </w:rPr>
            </w:pPr>
          </w:p>
          <w:p w14:paraId="56D6B617" w14:textId="77777777" w:rsidR="00373C22" w:rsidRPr="00DB6603" w:rsidRDefault="00373C22" w:rsidP="00373C22">
            <w:pPr>
              <w:widowControl w:val="0"/>
              <w:autoSpaceDE w:val="0"/>
              <w:autoSpaceDN w:val="0"/>
              <w:adjustRightInd w:val="0"/>
              <w:contextualSpacing/>
              <w:rPr>
                <w:b/>
              </w:rPr>
            </w:pPr>
            <w:r w:rsidRPr="00DB6603">
              <w:rPr>
                <w:b/>
              </w:rPr>
              <w:t>Výsledky učení:</w:t>
            </w:r>
          </w:p>
          <w:p w14:paraId="06147404" w14:textId="77777777" w:rsidR="00373C22" w:rsidRDefault="00373C22" w:rsidP="00373C22">
            <w:pPr>
              <w:widowControl w:val="0"/>
              <w:autoSpaceDE w:val="0"/>
              <w:autoSpaceDN w:val="0"/>
              <w:adjustRightInd w:val="0"/>
              <w:contextualSpacing/>
            </w:pPr>
            <w:r w:rsidRPr="00DB6603">
              <w:t>Po úspěšném absolvování předmětu je student schopen:</w:t>
            </w:r>
          </w:p>
          <w:p w14:paraId="59B360E5" w14:textId="77777777" w:rsidR="00373C22" w:rsidRPr="0013668F" w:rsidRDefault="00373C22" w:rsidP="0021777E">
            <w:pPr>
              <w:pStyle w:val="Odstavecseseznamem"/>
              <w:widowControl w:val="0"/>
              <w:numPr>
                <w:ilvl w:val="0"/>
                <w:numId w:val="65"/>
              </w:numPr>
              <w:autoSpaceDE w:val="0"/>
              <w:autoSpaceDN w:val="0"/>
              <w:adjustRightInd w:val="0"/>
            </w:pPr>
            <w:r>
              <w:t>prokázat znalost</w:t>
            </w:r>
            <w:r w:rsidRPr="0013668F">
              <w:t xml:space="preserve"> základní</w:t>
            </w:r>
            <w:r>
              <w:t>ch charakteristik</w:t>
            </w:r>
            <w:r w:rsidRPr="0013668F">
              <w:t xml:space="preserve"> vědeckého přístupu ke komplexním systémům v kultuře i přírodě</w:t>
            </w:r>
          </w:p>
          <w:p w14:paraId="519907CF" w14:textId="77777777" w:rsidR="00373C22" w:rsidRPr="0013668F" w:rsidRDefault="00373C22" w:rsidP="0021777E">
            <w:pPr>
              <w:pStyle w:val="Odstavecseseznamem"/>
              <w:widowControl w:val="0"/>
              <w:numPr>
                <w:ilvl w:val="0"/>
                <w:numId w:val="65"/>
              </w:numPr>
              <w:autoSpaceDE w:val="0"/>
              <w:autoSpaceDN w:val="0"/>
              <w:adjustRightInd w:val="0"/>
            </w:pPr>
            <w:r w:rsidRPr="0013668F">
              <w:t>orient</w:t>
            </w:r>
            <w:r>
              <w:t>ovat</w:t>
            </w:r>
            <w:r w:rsidRPr="0013668F">
              <w:t xml:space="preserve"> se v klíčových tématech oboru městských studií (urban studies)</w:t>
            </w:r>
          </w:p>
          <w:p w14:paraId="76CD6923" w14:textId="77777777" w:rsidR="00373C22" w:rsidRPr="0013668F" w:rsidRDefault="00373C22" w:rsidP="0021777E">
            <w:pPr>
              <w:pStyle w:val="Odstavecseseznamem"/>
              <w:widowControl w:val="0"/>
              <w:numPr>
                <w:ilvl w:val="0"/>
                <w:numId w:val="65"/>
              </w:numPr>
              <w:autoSpaceDE w:val="0"/>
              <w:autoSpaceDN w:val="0"/>
              <w:adjustRightInd w:val="0"/>
            </w:pPr>
            <w:r w:rsidRPr="0013668F">
              <w:t xml:space="preserve">kreativně aplikovat </w:t>
            </w:r>
            <w:r>
              <w:t xml:space="preserve">nabyté znalosti </w:t>
            </w:r>
            <w:r w:rsidRPr="0013668F">
              <w:t>na konkrétní architektonické či urbanistické problémy</w:t>
            </w:r>
          </w:p>
          <w:p w14:paraId="414754DB" w14:textId="77777777" w:rsidR="00373C22" w:rsidRPr="0013668F" w:rsidRDefault="00373C22" w:rsidP="0021777E">
            <w:pPr>
              <w:pStyle w:val="Odstavecseseznamem"/>
              <w:widowControl w:val="0"/>
              <w:numPr>
                <w:ilvl w:val="0"/>
                <w:numId w:val="65"/>
              </w:numPr>
              <w:autoSpaceDE w:val="0"/>
              <w:autoSpaceDN w:val="0"/>
              <w:adjustRightInd w:val="0"/>
            </w:pPr>
            <w:r>
              <w:t>porozumět</w:t>
            </w:r>
            <w:r w:rsidRPr="0013668F">
              <w:t xml:space="preserve"> smyslu bottom-up přístupu v urbanismu</w:t>
            </w:r>
          </w:p>
          <w:p w14:paraId="688F3A2F" w14:textId="77777777" w:rsidR="00373C22" w:rsidRPr="0013668F" w:rsidRDefault="00373C22" w:rsidP="0021777E">
            <w:pPr>
              <w:pStyle w:val="Odstavecseseznamem"/>
              <w:widowControl w:val="0"/>
              <w:numPr>
                <w:ilvl w:val="0"/>
                <w:numId w:val="65"/>
              </w:numPr>
              <w:autoSpaceDE w:val="0"/>
              <w:autoSpaceDN w:val="0"/>
              <w:adjustRightInd w:val="0"/>
            </w:pPr>
            <w:r w:rsidRPr="0013668F">
              <w:t>relevantně pracovat s aktuální literaturou a statistickými daty v oboru</w:t>
            </w:r>
          </w:p>
          <w:p w14:paraId="59B81B1A" w14:textId="77777777" w:rsidR="00373C22" w:rsidRDefault="00373C22" w:rsidP="00373C22">
            <w:pPr>
              <w:pStyle w:val="Normlnweb"/>
              <w:spacing w:before="0" w:beforeAutospacing="0" w:after="0" w:afterAutospacing="0"/>
              <w:ind w:left="720"/>
              <w:contextualSpacing/>
            </w:pPr>
          </w:p>
          <w:p w14:paraId="06F4A238" w14:textId="77777777" w:rsidR="00373C22" w:rsidRDefault="00373C22" w:rsidP="00373C22">
            <w:pPr>
              <w:pStyle w:val="Normlnweb"/>
              <w:spacing w:before="0" w:beforeAutospacing="0" w:after="0" w:afterAutospacing="0"/>
              <w:ind w:left="720"/>
              <w:contextualSpacing/>
            </w:pPr>
          </w:p>
        </w:tc>
      </w:tr>
      <w:tr w:rsidR="007F7709" w14:paraId="105B3D70" w14:textId="77777777" w:rsidTr="007F7709">
        <w:trPr>
          <w:trHeight w:val="265"/>
        </w:trPr>
        <w:tc>
          <w:tcPr>
            <w:tcW w:w="3653" w:type="dxa"/>
            <w:gridSpan w:val="2"/>
            <w:tcBorders>
              <w:top w:val="single" w:sz="4" w:space="0" w:color="auto"/>
            </w:tcBorders>
            <w:shd w:val="clear" w:color="auto" w:fill="F7CAAC"/>
          </w:tcPr>
          <w:p w14:paraId="6E739864" w14:textId="1334035F" w:rsidR="007F7709" w:rsidRDefault="007F7709" w:rsidP="007F7709">
            <w:pPr>
              <w:jc w:val="both"/>
            </w:pPr>
            <w:r>
              <w:rPr>
                <w:b/>
              </w:rPr>
              <w:t>Metody výuky</w:t>
            </w:r>
          </w:p>
        </w:tc>
        <w:tc>
          <w:tcPr>
            <w:tcW w:w="6202" w:type="dxa"/>
            <w:gridSpan w:val="6"/>
            <w:tcBorders>
              <w:top w:val="single" w:sz="4" w:space="0" w:color="auto"/>
              <w:bottom w:val="nil"/>
            </w:tcBorders>
          </w:tcPr>
          <w:p w14:paraId="63AA1E5A" w14:textId="77777777" w:rsidR="007F7709" w:rsidRDefault="007F7709" w:rsidP="0016267B">
            <w:pPr>
              <w:jc w:val="both"/>
            </w:pPr>
          </w:p>
        </w:tc>
      </w:tr>
      <w:tr w:rsidR="007F7709" w14:paraId="20B3628A" w14:textId="77777777" w:rsidTr="00293616">
        <w:trPr>
          <w:trHeight w:val="283"/>
        </w:trPr>
        <w:tc>
          <w:tcPr>
            <w:tcW w:w="9855" w:type="dxa"/>
            <w:gridSpan w:val="8"/>
            <w:tcBorders>
              <w:top w:val="nil"/>
              <w:bottom w:val="single" w:sz="4" w:space="0" w:color="auto"/>
            </w:tcBorders>
          </w:tcPr>
          <w:p w14:paraId="5355A860" w14:textId="77777777" w:rsidR="00293616" w:rsidRPr="00293616" w:rsidRDefault="00293616" w:rsidP="00293616">
            <w:r w:rsidRPr="00293616">
              <w:t>Specializovaná, každoročně aktuálně zaměřená přednáška, jejímž jádrem je systematický výklad doprovázený powerpointovými prezentacemi a videi. Do průběhu hodin jsou zařazovány interaktivními prvky, přednášky často uvádí volnější diskuse. Studujícím je na sdíleném disku k dispozici odborná literatura k tématu.</w:t>
            </w:r>
          </w:p>
          <w:p w14:paraId="2F5310AC" w14:textId="77777777" w:rsidR="007F7709" w:rsidRPr="00293616" w:rsidRDefault="007F7709" w:rsidP="00373C22">
            <w:pPr>
              <w:pStyle w:val="Normlnweb"/>
              <w:spacing w:before="0" w:beforeAutospacing="0" w:after="0" w:afterAutospacing="0"/>
              <w:contextualSpacing/>
              <w:rPr>
                <w:sz w:val="20"/>
                <w:szCs w:val="20"/>
              </w:rPr>
            </w:pPr>
          </w:p>
        </w:tc>
      </w:tr>
      <w:tr w:rsidR="00373C22" w14:paraId="5BFE7F51" w14:textId="77777777" w:rsidTr="00293616">
        <w:trPr>
          <w:trHeight w:val="265"/>
        </w:trPr>
        <w:tc>
          <w:tcPr>
            <w:tcW w:w="3653" w:type="dxa"/>
            <w:gridSpan w:val="2"/>
            <w:tcBorders>
              <w:top w:val="single" w:sz="4" w:space="0" w:color="auto"/>
            </w:tcBorders>
            <w:shd w:val="clear" w:color="auto" w:fill="F7CAAC"/>
          </w:tcPr>
          <w:p w14:paraId="0385301C" w14:textId="77777777" w:rsidR="00373C22" w:rsidRDefault="00373C22" w:rsidP="00373C22">
            <w:pPr>
              <w:jc w:val="both"/>
            </w:pPr>
            <w:r>
              <w:rPr>
                <w:b/>
              </w:rPr>
              <w:t>Studijní literatura a studijní pomůcky</w:t>
            </w:r>
          </w:p>
        </w:tc>
        <w:tc>
          <w:tcPr>
            <w:tcW w:w="6202" w:type="dxa"/>
            <w:gridSpan w:val="6"/>
            <w:tcBorders>
              <w:top w:val="single" w:sz="4" w:space="0" w:color="auto"/>
              <w:bottom w:val="nil"/>
            </w:tcBorders>
          </w:tcPr>
          <w:p w14:paraId="2793610A" w14:textId="77777777" w:rsidR="00373C22" w:rsidRDefault="00373C22" w:rsidP="00373C22">
            <w:pPr>
              <w:jc w:val="both"/>
            </w:pPr>
          </w:p>
        </w:tc>
      </w:tr>
      <w:tr w:rsidR="00373C22" w14:paraId="6A314752" w14:textId="77777777" w:rsidTr="00373C22">
        <w:trPr>
          <w:trHeight w:val="1497"/>
        </w:trPr>
        <w:tc>
          <w:tcPr>
            <w:tcW w:w="9855" w:type="dxa"/>
            <w:gridSpan w:val="8"/>
            <w:tcBorders>
              <w:top w:val="nil"/>
            </w:tcBorders>
          </w:tcPr>
          <w:p w14:paraId="4D673997" w14:textId="77777777" w:rsidR="00373C22" w:rsidRDefault="00373C22" w:rsidP="00373C22">
            <w:r w:rsidRPr="0042212D">
              <w:rPr>
                <w:b/>
              </w:rPr>
              <w:t>Povinná literatura</w:t>
            </w:r>
            <w:r>
              <w:t>:</w:t>
            </w:r>
          </w:p>
          <w:p w14:paraId="0C1936AB" w14:textId="77777777" w:rsidR="00373C22" w:rsidRPr="0074481A" w:rsidRDefault="00373C22" w:rsidP="00373C22">
            <w:r w:rsidRPr="0074481A">
              <w:t>G. West, Scale, New York 2017</w:t>
            </w:r>
          </w:p>
          <w:p w14:paraId="3E52E54F" w14:textId="77777777" w:rsidR="00373C22" w:rsidRPr="0074481A" w:rsidRDefault="00373C22" w:rsidP="00373C22">
            <w:r w:rsidRPr="0074481A">
              <w:t>D´Arcy W. Thompson, On Growth and Form, Cambridge 1917</w:t>
            </w:r>
          </w:p>
          <w:p w14:paraId="0D33E177" w14:textId="77777777" w:rsidR="00373C22" w:rsidRDefault="00373C22" w:rsidP="00373C22">
            <w:r w:rsidRPr="0074481A">
              <w:t>M. Batty, P. A. Longley, Fractal Cities: Geometry of Form and Function, London 1994</w:t>
            </w:r>
          </w:p>
          <w:p w14:paraId="1A5D5CF0" w14:textId="77777777" w:rsidR="00373C22" w:rsidRPr="0074481A" w:rsidRDefault="00373C22" w:rsidP="00373C22">
            <w:r w:rsidRPr="0074481A">
              <w:t>P. Bak, How Nature Works. The Science of Self-Organized Criticality, New York 1996</w:t>
            </w:r>
          </w:p>
          <w:p w14:paraId="0AC31A57" w14:textId="77777777" w:rsidR="00373C22" w:rsidRDefault="00373C22" w:rsidP="00373C22"/>
          <w:p w14:paraId="79D62317" w14:textId="77777777" w:rsidR="00373C22" w:rsidRDefault="00373C22" w:rsidP="00373C22">
            <w:r w:rsidRPr="0042212D">
              <w:rPr>
                <w:b/>
              </w:rPr>
              <w:t>Doporučená literatura</w:t>
            </w:r>
            <w:r>
              <w:t>:</w:t>
            </w:r>
          </w:p>
          <w:p w14:paraId="270D1EFF" w14:textId="77777777" w:rsidR="00373C22" w:rsidRPr="0074481A" w:rsidRDefault="00373C22" w:rsidP="00373C22">
            <w:r w:rsidRPr="0074481A">
              <w:t>M. Batty, Cities and Complexity, Cambridge 2005</w:t>
            </w:r>
          </w:p>
          <w:p w14:paraId="3D6AD702" w14:textId="77777777" w:rsidR="00373C22" w:rsidRPr="0074481A" w:rsidRDefault="00373C22" w:rsidP="00373C22">
            <w:r w:rsidRPr="0074481A">
              <w:t>P. Oswalt, Atlas of Shrinking Cities, Ostfildern 2006</w:t>
            </w:r>
          </w:p>
          <w:p w14:paraId="46C72E4F" w14:textId="77777777" w:rsidR="00373C22" w:rsidRPr="0074481A" w:rsidRDefault="00373C22" w:rsidP="00373C22">
            <w:r w:rsidRPr="0074481A">
              <w:t>B. Mandelbrot, Fraktály, Praha 2003</w:t>
            </w:r>
          </w:p>
          <w:p w14:paraId="62486A95" w14:textId="77777777" w:rsidR="00373C22" w:rsidRPr="0074481A" w:rsidRDefault="00373C22" w:rsidP="00373C22">
            <w:r w:rsidRPr="0074481A">
              <w:t>X. de Geyter, After-Sprawl: Research for the Contemporary City, Rotterdam 2002</w:t>
            </w:r>
          </w:p>
          <w:p w14:paraId="0F2DC6D3" w14:textId="77777777" w:rsidR="00373C22" w:rsidRDefault="00373C22" w:rsidP="00373C22">
            <w:pPr>
              <w:jc w:val="both"/>
            </w:pPr>
          </w:p>
        </w:tc>
      </w:tr>
      <w:tr w:rsidR="00373C22" w14:paraId="6ADEF949" w14:textId="77777777" w:rsidTr="00373C22">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7F89F73E" w14:textId="77777777" w:rsidR="00373C22" w:rsidRDefault="00373C22" w:rsidP="00373C22">
            <w:pPr>
              <w:jc w:val="center"/>
              <w:rPr>
                <w:b/>
              </w:rPr>
            </w:pPr>
            <w:r>
              <w:rPr>
                <w:b/>
              </w:rPr>
              <w:t>Informace ke kombinované nebo distanční formě</w:t>
            </w:r>
          </w:p>
        </w:tc>
      </w:tr>
      <w:tr w:rsidR="00373C22" w14:paraId="453CE464" w14:textId="77777777" w:rsidTr="00373C22">
        <w:tc>
          <w:tcPr>
            <w:tcW w:w="4787" w:type="dxa"/>
            <w:gridSpan w:val="3"/>
            <w:tcBorders>
              <w:top w:val="single" w:sz="2" w:space="0" w:color="auto"/>
            </w:tcBorders>
            <w:shd w:val="clear" w:color="auto" w:fill="F7CAAC"/>
          </w:tcPr>
          <w:p w14:paraId="070E57CA" w14:textId="77777777" w:rsidR="00373C22" w:rsidRDefault="00373C22" w:rsidP="00373C22">
            <w:pPr>
              <w:jc w:val="both"/>
            </w:pPr>
            <w:r>
              <w:rPr>
                <w:b/>
              </w:rPr>
              <w:t>Rozsah konzultací (soustředění)</w:t>
            </w:r>
          </w:p>
        </w:tc>
        <w:tc>
          <w:tcPr>
            <w:tcW w:w="889" w:type="dxa"/>
            <w:tcBorders>
              <w:top w:val="single" w:sz="2" w:space="0" w:color="auto"/>
            </w:tcBorders>
          </w:tcPr>
          <w:p w14:paraId="4C4A9402" w14:textId="77777777" w:rsidR="00373C22" w:rsidRDefault="00373C22" w:rsidP="00373C22">
            <w:pPr>
              <w:jc w:val="both"/>
            </w:pPr>
          </w:p>
        </w:tc>
        <w:tc>
          <w:tcPr>
            <w:tcW w:w="4179" w:type="dxa"/>
            <w:gridSpan w:val="4"/>
            <w:tcBorders>
              <w:top w:val="single" w:sz="2" w:space="0" w:color="auto"/>
            </w:tcBorders>
            <w:shd w:val="clear" w:color="auto" w:fill="F7CAAC"/>
          </w:tcPr>
          <w:p w14:paraId="641CF055" w14:textId="77777777" w:rsidR="00373C22" w:rsidRDefault="00373C22" w:rsidP="00373C22">
            <w:pPr>
              <w:jc w:val="both"/>
              <w:rPr>
                <w:b/>
              </w:rPr>
            </w:pPr>
            <w:r>
              <w:rPr>
                <w:b/>
              </w:rPr>
              <w:t xml:space="preserve">hodin </w:t>
            </w:r>
          </w:p>
        </w:tc>
      </w:tr>
      <w:tr w:rsidR="00373C22" w14:paraId="0176380D" w14:textId="77777777" w:rsidTr="00373C22">
        <w:tc>
          <w:tcPr>
            <w:tcW w:w="9855" w:type="dxa"/>
            <w:gridSpan w:val="8"/>
            <w:shd w:val="clear" w:color="auto" w:fill="F7CAAC"/>
          </w:tcPr>
          <w:p w14:paraId="4C129F4D" w14:textId="77777777" w:rsidR="00373C22" w:rsidRDefault="00373C22" w:rsidP="00373C22">
            <w:pPr>
              <w:jc w:val="both"/>
              <w:rPr>
                <w:b/>
              </w:rPr>
            </w:pPr>
            <w:r>
              <w:rPr>
                <w:b/>
              </w:rPr>
              <w:t>Informace o způsobu kontaktu s vyučujícím</w:t>
            </w:r>
          </w:p>
        </w:tc>
      </w:tr>
      <w:tr w:rsidR="00373C22" w14:paraId="4EB3B90A" w14:textId="77777777" w:rsidTr="00373C22">
        <w:trPr>
          <w:trHeight w:val="92"/>
        </w:trPr>
        <w:tc>
          <w:tcPr>
            <w:tcW w:w="9855" w:type="dxa"/>
            <w:gridSpan w:val="8"/>
          </w:tcPr>
          <w:p w14:paraId="2F50ED7E" w14:textId="77777777" w:rsidR="00373C22" w:rsidRDefault="00373C22" w:rsidP="00373C22">
            <w:pPr>
              <w:jc w:val="both"/>
            </w:pPr>
          </w:p>
        </w:tc>
      </w:tr>
    </w:tbl>
    <w:p w14:paraId="47C24B43" w14:textId="63CECF5A" w:rsidR="006D485E" w:rsidRDefault="006D485E" w:rsidP="00F62C3D"/>
    <w:p w14:paraId="0FF58DCF" w14:textId="4D6FE4FB" w:rsidR="00373C22" w:rsidRDefault="00373C22" w:rsidP="00F62C3D"/>
    <w:p w14:paraId="58B04B3F" w14:textId="748D9A40" w:rsidR="00373C22" w:rsidRDefault="00373C22" w:rsidP="00F62C3D"/>
    <w:p w14:paraId="77639237" w14:textId="7FCB3AE0" w:rsidR="00373C22" w:rsidRDefault="00373C22" w:rsidP="00F62C3D"/>
    <w:p w14:paraId="329E9A96" w14:textId="0DABB915" w:rsidR="00373C22" w:rsidRDefault="00373C22" w:rsidP="00F62C3D"/>
    <w:p w14:paraId="0FE81E24" w14:textId="7E57F981" w:rsidR="00373C22" w:rsidRDefault="00373C22" w:rsidP="00F62C3D"/>
    <w:p w14:paraId="100BB8E9" w14:textId="2F5D9331" w:rsidR="00373C22" w:rsidRDefault="00373C22" w:rsidP="00F62C3D"/>
    <w:p w14:paraId="33E47B6B" w14:textId="6BA72B06" w:rsidR="00373C22" w:rsidRDefault="00373C22" w:rsidP="00F62C3D"/>
    <w:p w14:paraId="072A8323" w14:textId="08D14101" w:rsidR="00373C22" w:rsidRDefault="00373C22" w:rsidP="00F62C3D"/>
    <w:p w14:paraId="5EB7787C" w14:textId="634FFBF4" w:rsidR="00373C22" w:rsidRDefault="00373C22" w:rsidP="00F62C3D"/>
    <w:p w14:paraId="0E81B881" w14:textId="130000F2" w:rsidR="00373C22" w:rsidRDefault="00373C22" w:rsidP="00F62C3D"/>
    <w:p w14:paraId="02311045" w14:textId="13414A47" w:rsidR="00373C22" w:rsidRDefault="00373C22" w:rsidP="00F62C3D"/>
    <w:p w14:paraId="4ACB4136" w14:textId="27873BB2" w:rsidR="00373C22" w:rsidRDefault="00373C22" w:rsidP="00F62C3D"/>
    <w:p w14:paraId="0A09E64C" w14:textId="7F3F2512" w:rsidR="00373C22" w:rsidRDefault="00373C22" w:rsidP="00F62C3D"/>
    <w:p w14:paraId="347E16A1" w14:textId="029BB9ED" w:rsidR="00373C22" w:rsidRDefault="00373C22" w:rsidP="00F62C3D"/>
    <w:p w14:paraId="2B3861B6" w14:textId="566B3706" w:rsidR="00373C22" w:rsidRDefault="00373C22" w:rsidP="00F62C3D"/>
    <w:p w14:paraId="6A2AB266" w14:textId="6DF24081" w:rsidR="00373C22" w:rsidRDefault="00373C22" w:rsidP="00F62C3D"/>
    <w:p w14:paraId="01A18F86" w14:textId="276165B4" w:rsidR="00373C22" w:rsidRDefault="00373C22" w:rsidP="00F62C3D"/>
    <w:p w14:paraId="5E876BA7" w14:textId="7C7ED828" w:rsidR="00373C22" w:rsidRDefault="00373C22" w:rsidP="00F62C3D"/>
    <w:p w14:paraId="293777B6" w14:textId="1C4C16DA" w:rsidR="00373C22" w:rsidRDefault="00373C22" w:rsidP="00F62C3D"/>
    <w:p w14:paraId="2E155CAC" w14:textId="17BD3296" w:rsidR="00373C22" w:rsidRDefault="00373C22" w:rsidP="00F62C3D"/>
    <w:p w14:paraId="504A6228" w14:textId="5ACA0E35" w:rsidR="00373C22" w:rsidRDefault="00373C22" w:rsidP="00F62C3D"/>
    <w:p w14:paraId="148FE31E" w14:textId="6A5EB18D" w:rsidR="00373C22" w:rsidRDefault="00373C22" w:rsidP="00F62C3D"/>
    <w:p w14:paraId="4DCE6821" w14:textId="33CEBBE6" w:rsidR="00373C22" w:rsidRDefault="00373C22" w:rsidP="00F62C3D"/>
    <w:p w14:paraId="1D0B286B" w14:textId="27C668E7" w:rsidR="00373C22" w:rsidRDefault="00373C22" w:rsidP="00F62C3D"/>
    <w:p w14:paraId="01B32769" w14:textId="60F145DE" w:rsidR="00373C22" w:rsidRDefault="00373C22" w:rsidP="00F62C3D"/>
    <w:p w14:paraId="2312357C" w14:textId="77D13E15" w:rsidR="00373C22" w:rsidRDefault="00373C22" w:rsidP="00F62C3D"/>
    <w:p w14:paraId="314795F4" w14:textId="338969A7" w:rsidR="00373C22" w:rsidRDefault="00373C22" w:rsidP="00F62C3D"/>
    <w:p w14:paraId="39A6F686" w14:textId="44EB6518" w:rsidR="00373C22" w:rsidRDefault="00373C22" w:rsidP="00F62C3D"/>
    <w:p w14:paraId="15922163" w14:textId="3350FBB6" w:rsidR="00373C22" w:rsidRDefault="00373C22" w:rsidP="00F62C3D"/>
    <w:p w14:paraId="44D545F7" w14:textId="4F5A6AE6" w:rsidR="00373C22" w:rsidRDefault="00373C22" w:rsidP="00F62C3D"/>
    <w:p w14:paraId="5AC3DDE2" w14:textId="35AF5633" w:rsidR="00373C22" w:rsidRDefault="00373C22" w:rsidP="00F62C3D"/>
    <w:p w14:paraId="228ABE18" w14:textId="70FD7DA8" w:rsidR="00373C22" w:rsidRDefault="00373C22" w:rsidP="00F62C3D"/>
    <w:p w14:paraId="47CA8646" w14:textId="5DA9FA4E" w:rsidR="00373C22" w:rsidRDefault="00373C22" w:rsidP="00F62C3D"/>
    <w:p w14:paraId="5CF46816" w14:textId="1109BE12" w:rsidR="00373C22" w:rsidRDefault="00373C22" w:rsidP="00F62C3D"/>
    <w:p w14:paraId="3DCD6DE3" w14:textId="15DE1750" w:rsidR="00373C22" w:rsidRDefault="00373C22" w:rsidP="00F62C3D"/>
    <w:p w14:paraId="043125FE" w14:textId="33CCC4E8" w:rsidR="00373C22" w:rsidRDefault="00373C22" w:rsidP="00F62C3D"/>
    <w:p w14:paraId="51AAD258" w14:textId="6C71BB3D" w:rsidR="00373C22" w:rsidRDefault="00373C22" w:rsidP="00F62C3D"/>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978"/>
        <w:gridCol w:w="567"/>
        <w:gridCol w:w="1134"/>
        <w:gridCol w:w="889"/>
        <w:gridCol w:w="816"/>
        <w:gridCol w:w="2156"/>
        <w:gridCol w:w="539"/>
        <w:gridCol w:w="702"/>
      </w:tblGrid>
      <w:tr w:rsidR="00373C22" w14:paraId="1BC50D72" w14:textId="77777777" w:rsidTr="00373C22">
        <w:tc>
          <w:tcPr>
            <w:tcW w:w="9781" w:type="dxa"/>
            <w:gridSpan w:val="8"/>
            <w:tcBorders>
              <w:bottom w:val="double" w:sz="4" w:space="0" w:color="auto"/>
            </w:tcBorders>
            <w:shd w:val="clear" w:color="auto" w:fill="BDD6EE"/>
          </w:tcPr>
          <w:p w14:paraId="39340588" w14:textId="77777777" w:rsidR="00373C22" w:rsidRDefault="00373C22" w:rsidP="00373C22">
            <w:pPr>
              <w:jc w:val="both"/>
              <w:rPr>
                <w:b/>
                <w:sz w:val="28"/>
              </w:rPr>
            </w:pPr>
            <w:r>
              <w:br w:type="page"/>
            </w:r>
            <w:r>
              <w:rPr>
                <w:b/>
                <w:sz w:val="28"/>
              </w:rPr>
              <w:t>B-III – Charakteristika studijního předmětu</w:t>
            </w:r>
          </w:p>
        </w:tc>
      </w:tr>
      <w:tr w:rsidR="00373C22" w:rsidRPr="00F474CA" w14:paraId="1349B427" w14:textId="77777777" w:rsidTr="00373C22">
        <w:tc>
          <w:tcPr>
            <w:tcW w:w="2978" w:type="dxa"/>
            <w:tcBorders>
              <w:top w:val="double" w:sz="4" w:space="0" w:color="auto"/>
            </w:tcBorders>
            <w:shd w:val="clear" w:color="auto" w:fill="F7CAAC"/>
          </w:tcPr>
          <w:p w14:paraId="71A19C7D" w14:textId="77777777" w:rsidR="00373C22" w:rsidRDefault="00373C22" w:rsidP="00373C22">
            <w:pPr>
              <w:jc w:val="both"/>
              <w:rPr>
                <w:b/>
              </w:rPr>
            </w:pPr>
            <w:r>
              <w:rPr>
                <w:b/>
              </w:rPr>
              <w:t>Název studijního předmětu</w:t>
            </w:r>
          </w:p>
        </w:tc>
        <w:tc>
          <w:tcPr>
            <w:tcW w:w="6803" w:type="dxa"/>
            <w:gridSpan w:val="7"/>
            <w:tcBorders>
              <w:top w:val="double" w:sz="4" w:space="0" w:color="auto"/>
            </w:tcBorders>
          </w:tcPr>
          <w:p w14:paraId="5FFD4B96" w14:textId="77777777" w:rsidR="00373C22" w:rsidRPr="00F474CA" w:rsidRDefault="00373C22" w:rsidP="00373C22">
            <w:pPr>
              <w:jc w:val="both"/>
              <w:rPr>
                <w:b/>
                <w:bCs/>
              </w:rPr>
            </w:pPr>
            <w:r w:rsidRPr="00F474CA">
              <w:rPr>
                <w:b/>
                <w:bCs/>
              </w:rPr>
              <w:t>Analýza a interpretace architektonického díla</w:t>
            </w:r>
          </w:p>
        </w:tc>
      </w:tr>
      <w:tr w:rsidR="00373C22" w14:paraId="58683FB7" w14:textId="77777777" w:rsidTr="00373C22">
        <w:tc>
          <w:tcPr>
            <w:tcW w:w="2978" w:type="dxa"/>
            <w:shd w:val="clear" w:color="auto" w:fill="F7CAAC"/>
          </w:tcPr>
          <w:p w14:paraId="0D90FCE9" w14:textId="77777777" w:rsidR="00373C22" w:rsidRDefault="00373C22" w:rsidP="00373C22">
            <w:pPr>
              <w:jc w:val="both"/>
              <w:rPr>
                <w:b/>
              </w:rPr>
            </w:pPr>
            <w:r>
              <w:rPr>
                <w:b/>
              </w:rPr>
              <w:t>Typ předmětu</w:t>
            </w:r>
          </w:p>
        </w:tc>
        <w:tc>
          <w:tcPr>
            <w:tcW w:w="3406" w:type="dxa"/>
            <w:gridSpan w:val="4"/>
          </w:tcPr>
          <w:p w14:paraId="0E4327BA" w14:textId="767657C7" w:rsidR="00373C22" w:rsidRDefault="00B56E4B" w:rsidP="00373C22">
            <w:pPr>
              <w:jc w:val="both"/>
            </w:pPr>
            <w:r>
              <w:t>povinně volitelný</w:t>
            </w:r>
          </w:p>
        </w:tc>
        <w:tc>
          <w:tcPr>
            <w:tcW w:w="2695" w:type="dxa"/>
            <w:gridSpan w:val="2"/>
            <w:shd w:val="clear" w:color="auto" w:fill="F7CAAC"/>
          </w:tcPr>
          <w:p w14:paraId="4157BD12" w14:textId="77777777" w:rsidR="00373C22" w:rsidRDefault="00373C22" w:rsidP="00373C22">
            <w:pPr>
              <w:jc w:val="both"/>
            </w:pPr>
            <w:r>
              <w:rPr>
                <w:b/>
              </w:rPr>
              <w:t>doporučený ročník / semestr</w:t>
            </w:r>
          </w:p>
        </w:tc>
        <w:tc>
          <w:tcPr>
            <w:tcW w:w="702" w:type="dxa"/>
          </w:tcPr>
          <w:p w14:paraId="5DFD45B6" w14:textId="77777777" w:rsidR="00373C22" w:rsidRDefault="00373C22" w:rsidP="00373C22">
            <w:pPr>
              <w:jc w:val="both"/>
            </w:pPr>
            <w:r>
              <w:t>1-2/2</w:t>
            </w:r>
          </w:p>
        </w:tc>
      </w:tr>
      <w:tr w:rsidR="00373C22" w14:paraId="3C27DE81" w14:textId="77777777" w:rsidTr="00373C22">
        <w:tc>
          <w:tcPr>
            <w:tcW w:w="2978" w:type="dxa"/>
            <w:shd w:val="clear" w:color="auto" w:fill="F7CAAC"/>
          </w:tcPr>
          <w:p w14:paraId="32613F33" w14:textId="77777777" w:rsidR="00373C22" w:rsidRDefault="00373C22" w:rsidP="00373C22">
            <w:pPr>
              <w:jc w:val="both"/>
              <w:rPr>
                <w:b/>
              </w:rPr>
            </w:pPr>
            <w:r>
              <w:rPr>
                <w:b/>
              </w:rPr>
              <w:t>Rozsah studijního předmětu</w:t>
            </w:r>
          </w:p>
        </w:tc>
        <w:tc>
          <w:tcPr>
            <w:tcW w:w="1701" w:type="dxa"/>
            <w:gridSpan w:val="2"/>
          </w:tcPr>
          <w:p w14:paraId="57C25AB2" w14:textId="7083D084" w:rsidR="00373C22" w:rsidRDefault="00373C22" w:rsidP="00373C22">
            <w:pPr>
              <w:jc w:val="both"/>
            </w:pPr>
            <w:r>
              <w:t>2</w:t>
            </w:r>
            <w:r w:rsidR="00B56E4B">
              <w:t>4</w:t>
            </w:r>
            <w:r>
              <w:t>p+0</w:t>
            </w:r>
          </w:p>
        </w:tc>
        <w:tc>
          <w:tcPr>
            <w:tcW w:w="889" w:type="dxa"/>
            <w:shd w:val="clear" w:color="auto" w:fill="F7CAAC"/>
          </w:tcPr>
          <w:p w14:paraId="561E5054" w14:textId="77777777" w:rsidR="00373C22" w:rsidRDefault="00373C22" w:rsidP="00373C22">
            <w:pPr>
              <w:jc w:val="both"/>
              <w:rPr>
                <w:b/>
              </w:rPr>
            </w:pPr>
            <w:r>
              <w:rPr>
                <w:b/>
              </w:rPr>
              <w:t xml:space="preserve">hod. </w:t>
            </w:r>
          </w:p>
        </w:tc>
        <w:tc>
          <w:tcPr>
            <w:tcW w:w="816" w:type="dxa"/>
          </w:tcPr>
          <w:p w14:paraId="63FC9568" w14:textId="179698D8" w:rsidR="00373C22" w:rsidRDefault="00373C22" w:rsidP="00373C22">
            <w:pPr>
              <w:jc w:val="both"/>
            </w:pPr>
            <w:r>
              <w:t>2</w:t>
            </w:r>
            <w:r w:rsidR="00B56E4B">
              <w:t>4</w:t>
            </w:r>
          </w:p>
        </w:tc>
        <w:tc>
          <w:tcPr>
            <w:tcW w:w="2156" w:type="dxa"/>
            <w:shd w:val="clear" w:color="auto" w:fill="F7CAAC"/>
          </w:tcPr>
          <w:p w14:paraId="6BFCB063" w14:textId="77777777" w:rsidR="00373C22" w:rsidRDefault="00373C22" w:rsidP="00373C22">
            <w:pPr>
              <w:jc w:val="both"/>
              <w:rPr>
                <w:b/>
              </w:rPr>
            </w:pPr>
            <w:r>
              <w:rPr>
                <w:b/>
              </w:rPr>
              <w:t>kreditů</w:t>
            </w:r>
          </w:p>
        </w:tc>
        <w:tc>
          <w:tcPr>
            <w:tcW w:w="1241" w:type="dxa"/>
            <w:gridSpan w:val="2"/>
          </w:tcPr>
          <w:p w14:paraId="5807BE99" w14:textId="77777777" w:rsidR="00373C22" w:rsidRDefault="00373C22" w:rsidP="00373C22">
            <w:pPr>
              <w:jc w:val="both"/>
            </w:pPr>
            <w:r>
              <w:t>3</w:t>
            </w:r>
          </w:p>
        </w:tc>
      </w:tr>
      <w:tr w:rsidR="00373C22" w14:paraId="6B6C0CF0" w14:textId="77777777" w:rsidTr="00373C22">
        <w:tc>
          <w:tcPr>
            <w:tcW w:w="2978" w:type="dxa"/>
            <w:shd w:val="clear" w:color="auto" w:fill="F7CAAC"/>
          </w:tcPr>
          <w:p w14:paraId="608FDC6B" w14:textId="77777777" w:rsidR="00373C22" w:rsidRDefault="00373C22" w:rsidP="00373C22">
            <w:pPr>
              <w:jc w:val="both"/>
              <w:rPr>
                <w:b/>
                <w:sz w:val="22"/>
              </w:rPr>
            </w:pPr>
            <w:r>
              <w:rPr>
                <w:b/>
              </w:rPr>
              <w:t>Prerekvizity, korekvizity, ekvivalence</w:t>
            </w:r>
          </w:p>
        </w:tc>
        <w:tc>
          <w:tcPr>
            <w:tcW w:w="6803" w:type="dxa"/>
            <w:gridSpan w:val="7"/>
          </w:tcPr>
          <w:p w14:paraId="0A07E1BF" w14:textId="77777777" w:rsidR="00373C22" w:rsidRDefault="00373C22" w:rsidP="00373C22">
            <w:pPr>
              <w:jc w:val="both"/>
            </w:pPr>
          </w:p>
        </w:tc>
      </w:tr>
      <w:tr w:rsidR="00373C22" w14:paraId="0CFB0F75" w14:textId="77777777" w:rsidTr="00373C22">
        <w:tc>
          <w:tcPr>
            <w:tcW w:w="2978" w:type="dxa"/>
            <w:shd w:val="clear" w:color="auto" w:fill="F7CAAC"/>
          </w:tcPr>
          <w:p w14:paraId="2B394801" w14:textId="77777777" w:rsidR="00373C22" w:rsidRDefault="00373C22" w:rsidP="00373C22">
            <w:pPr>
              <w:jc w:val="both"/>
              <w:rPr>
                <w:b/>
              </w:rPr>
            </w:pPr>
            <w:r>
              <w:rPr>
                <w:b/>
              </w:rPr>
              <w:t>Způsob ověření studijních výsledků</w:t>
            </w:r>
          </w:p>
        </w:tc>
        <w:tc>
          <w:tcPr>
            <w:tcW w:w="3406" w:type="dxa"/>
            <w:gridSpan w:val="4"/>
          </w:tcPr>
          <w:p w14:paraId="4F8C08BB" w14:textId="77777777" w:rsidR="00373C22" w:rsidRDefault="00373C22" w:rsidP="00373C22">
            <w:pPr>
              <w:jc w:val="both"/>
            </w:pPr>
            <w:r>
              <w:t>zkouška</w:t>
            </w:r>
          </w:p>
        </w:tc>
        <w:tc>
          <w:tcPr>
            <w:tcW w:w="2156" w:type="dxa"/>
            <w:shd w:val="clear" w:color="auto" w:fill="F7CAAC"/>
          </w:tcPr>
          <w:p w14:paraId="4A37DAE1" w14:textId="77777777" w:rsidR="00373C22" w:rsidRDefault="00373C22" w:rsidP="00373C22">
            <w:pPr>
              <w:jc w:val="both"/>
              <w:rPr>
                <w:b/>
              </w:rPr>
            </w:pPr>
            <w:r>
              <w:rPr>
                <w:b/>
              </w:rPr>
              <w:t>Forma výuky</w:t>
            </w:r>
          </w:p>
        </w:tc>
        <w:tc>
          <w:tcPr>
            <w:tcW w:w="1241" w:type="dxa"/>
            <w:gridSpan w:val="2"/>
          </w:tcPr>
          <w:p w14:paraId="5BD4C79F" w14:textId="77777777" w:rsidR="00373C22" w:rsidRDefault="00373C22" w:rsidP="00373C22">
            <w:pPr>
              <w:jc w:val="both"/>
            </w:pPr>
            <w:r>
              <w:t>přednáška</w:t>
            </w:r>
          </w:p>
        </w:tc>
      </w:tr>
      <w:tr w:rsidR="00373C22" w:rsidRPr="00543DEA" w14:paraId="691FD1F7" w14:textId="77777777" w:rsidTr="00373C22">
        <w:tc>
          <w:tcPr>
            <w:tcW w:w="2978" w:type="dxa"/>
            <w:shd w:val="clear" w:color="auto" w:fill="F7CAAC"/>
          </w:tcPr>
          <w:p w14:paraId="168CB62D" w14:textId="77777777" w:rsidR="00373C22" w:rsidRPr="00543DEA" w:rsidRDefault="00373C22" w:rsidP="00373C22">
            <w:pPr>
              <w:jc w:val="both"/>
              <w:rPr>
                <w:rFonts w:cs="Arial"/>
                <w:b/>
                <w:bCs/>
              </w:rPr>
            </w:pPr>
            <w:r w:rsidRPr="00543DEA">
              <w:rPr>
                <w:rFonts w:cs="Arial"/>
                <w:b/>
                <w:bCs/>
              </w:rPr>
              <w:t>Forma způsobu ověření studijních výsledků a další požadavky na studenta</w:t>
            </w:r>
          </w:p>
        </w:tc>
        <w:tc>
          <w:tcPr>
            <w:tcW w:w="6803" w:type="dxa"/>
            <w:gridSpan w:val="7"/>
            <w:tcBorders>
              <w:bottom w:val="nil"/>
            </w:tcBorders>
          </w:tcPr>
          <w:p w14:paraId="2F359871" w14:textId="35DE2708" w:rsidR="00373C22" w:rsidRPr="00ED64E2" w:rsidRDefault="00373C22" w:rsidP="00373C22">
            <w:pPr>
              <w:pStyle w:val="Normlnweb"/>
              <w:spacing w:before="0" w:beforeAutospacing="0" w:after="0" w:afterAutospacing="0" w:line="276" w:lineRule="auto"/>
              <w:contextualSpacing/>
              <w:rPr>
                <w:sz w:val="20"/>
                <w:szCs w:val="20"/>
              </w:rPr>
            </w:pPr>
            <w:r w:rsidRPr="00ED64E2">
              <w:rPr>
                <w:sz w:val="20"/>
                <w:szCs w:val="20"/>
              </w:rPr>
              <w:t>Esej prokazující schopnost aplikace získaných poznatků a interpretačních přístupů</w:t>
            </w:r>
            <w:r w:rsidR="00C15140">
              <w:rPr>
                <w:sz w:val="20"/>
                <w:szCs w:val="20"/>
              </w:rPr>
              <w:t>.</w:t>
            </w:r>
          </w:p>
          <w:p w14:paraId="3625F474" w14:textId="77777777" w:rsidR="00373C22" w:rsidRPr="00543DEA" w:rsidRDefault="00373C22" w:rsidP="00373C22">
            <w:pPr>
              <w:widowControl w:val="0"/>
              <w:autoSpaceDE w:val="0"/>
              <w:autoSpaceDN w:val="0"/>
              <w:adjustRightInd w:val="0"/>
              <w:rPr>
                <w:rFonts w:cs="Arial"/>
                <w:bCs/>
              </w:rPr>
            </w:pPr>
          </w:p>
        </w:tc>
      </w:tr>
      <w:tr w:rsidR="00373C22" w14:paraId="5E0D5E64" w14:textId="77777777" w:rsidTr="00373C22">
        <w:trPr>
          <w:trHeight w:val="109"/>
        </w:trPr>
        <w:tc>
          <w:tcPr>
            <w:tcW w:w="9781" w:type="dxa"/>
            <w:gridSpan w:val="8"/>
            <w:tcBorders>
              <w:top w:val="nil"/>
            </w:tcBorders>
          </w:tcPr>
          <w:p w14:paraId="04C6EA0B" w14:textId="77777777" w:rsidR="00373C22" w:rsidRDefault="00373C22" w:rsidP="00373C22">
            <w:pPr>
              <w:jc w:val="both"/>
            </w:pPr>
          </w:p>
        </w:tc>
      </w:tr>
      <w:tr w:rsidR="00373C22" w14:paraId="2D41C4DF" w14:textId="77777777" w:rsidTr="00373C22">
        <w:trPr>
          <w:trHeight w:val="197"/>
        </w:trPr>
        <w:tc>
          <w:tcPr>
            <w:tcW w:w="2978" w:type="dxa"/>
            <w:tcBorders>
              <w:top w:val="nil"/>
            </w:tcBorders>
            <w:shd w:val="clear" w:color="auto" w:fill="F7CAAC"/>
          </w:tcPr>
          <w:p w14:paraId="41EB1D96" w14:textId="77777777" w:rsidR="00373C22" w:rsidRDefault="00373C22" w:rsidP="00373C22">
            <w:pPr>
              <w:jc w:val="both"/>
              <w:rPr>
                <w:b/>
              </w:rPr>
            </w:pPr>
            <w:r>
              <w:rPr>
                <w:b/>
              </w:rPr>
              <w:t>Garant předmětu</w:t>
            </w:r>
          </w:p>
        </w:tc>
        <w:tc>
          <w:tcPr>
            <w:tcW w:w="6803" w:type="dxa"/>
            <w:gridSpan w:val="7"/>
            <w:tcBorders>
              <w:top w:val="nil"/>
            </w:tcBorders>
          </w:tcPr>
          <w:p w14:paraId="73DAD59C" w14:textId="66659A44" w:rsidR="00373C22" w:rsidRDefault="00373C22" w:rsidP="00373C22">
            <w:pPr>
              <w:jc w:val="both"/>
            </w:pPr>
          </w:p>
        </w:tc>
      </w:tr>
      <w:tr w:rsidR="00373C22" w14:paraId="55BFF6FA" w14:textId="77777777" w:rsidTr="00373C22">
        <w:trPr>
          <w:trHeight w:val="243"/>
        </w:trPr>
        <w:tc>
          <w:tcPr>
            <w:tcW w:w="2978" w:type="dxa"/>
            <w:tcBorders>
              <w:top w:val="nil"/>
            </w:tcBorders>
            <w:shd w:val="clear" w:color="auto" w:fill="F7CAAC"/>
          </w:tcPr>
          <w:p w14:paraId="4F2A7AF3" w14:textId="77777777" w:rsidR="00373C22" w:rsidRDefault="00373C22" w:rsidP="00373C22">
            <w:pPr>
              <w:jc w:val="both"/>
              <w:rPr>
                <w:b/>
              </w:rPr>
            </w:pPr>
            <w:r>
              <w:rPr>
                <w:b/>
              </w:rPr>
              <w:t>Zapojení garanta do výuky předmětu</w:t>
            </w:r>
          </w:p>
        </w:tc>
        <w:tc>
          <w:tcPr>
            <w:tcW w:w="6803" w:type="dxa"/>
            <w:gridSpan w:val="7"/>
            <w:tcBorders>
              <w:top w:val="nil"/>
            </w:tcBorders>
          </w:tcPr>
          <w:p w14:paraId="2BBB913F" w14:textId="62DC144B" w:rsidR="00373C22" w:rsidRDefault="00373C22" w:rsidP="00373C22">
            <w:pPr>
              <w:jc w:val="both"/>
            </w:pPr>
          </w:p>
        </w:tc>
      </w:tr>
      <w:tr w:rsidR="00373C22" w14:paraId="41C94035" w14:textId="77777777" w:rsidTr="00373C22">
        <w:tc>
          <w:tcPr>
            <w:tcW w:w="2978" w:type="dxa"/>
            <w:shd w:val="clear" w:color="auto" w:fill="F7CAAC"/>
          </w:tcPr>
          <w:p w14:paraId="4072AD89" w14:textId="77777777" w:rsidR="00373C22" w:rsidRDefault="00373C22" w:rsidP="00373C22">
            <w:pPr>
              <w:jc w:val="both"/>
              <w:rPr>
                <w:b/>
              </w:rPr>
            </w:pPr>
            <w:r>
              <w:rPr>
                <w:b/>
              </w:rPr>
              <w:t>Vyučující</w:t>
            </w:r>
          </w:p>
        </w:tc>
        <w:tc>
          <w:tcPr>
            <w:tcW w:w="6803" w:type="dxa"/>
            <w:gridSpan w:val="7"/>
            <w:tcBorders>
              <w:bottom w:val="nil"/>
            </w:tcBorders>
          </w:tcPr>
          <w:p w14:paraId="0A783D03" w14:textId="77777777" w:rsidR="00373C22" w:rsidRDefault="00373C22" w:rsidP="00373C22">
            <w:pPr>
              <w:jc w:val="both"/>
            </w:pPr>
          </w:p>
        </w:tc>
      </w:tr>
      <w:tr w:rsidR="00373C22" w14:paraId="006E4724" w14:textId="77777777" w:rsidTr="00C15140">
        <w:trPr>
          <w:trHeight w:val="352"/>
        </w:trPr>
        <w:tc>
          <w:tcPr>
            <w:tcW w:w="9781" w:type="dxa"/>
            <w:gridSpan w:val="8"/>
            <w:tcBorders>
              <w:top w:val="nil"/>
            </w:tcBorders>
          </w:tcPr>
          <w:p w14:paraId="60B0F9DC" w14:textId="77777777" w:rsidR="00373C22" w:rsidRDefault="00373C22" w:rsidP="00373C22">
            <w:pPr>
              <w:jc w:val="both"/>
            </w:pPr>
            <w:r>
              <w:t>prof. PhDr. et PaeDr. Jindřich Vybíral, DSc.</w:t>
            </w:r>
          </w:p>
        </w:tc>
      </w:tr>
      <w:tr w:rsidR="00373C22" w14:paraId="06D391EE" w14:textId="77777777" w:rsidTr="00373C22">
        <w:tc>
          <w:tcPr>
            <w:tcW w:w="2978" w:type="dxa"/>
            <w:shd w:val="clear" w:color="auto" w:fill="F7CAAC"/>
          </w:tcPr>
          <w:p w14:paraId="21ABD7DE" w14:textId="07554366" w:rsidR="00373C22" w:rsidRDefault="00F33E9D" w:rsidP="00373C22">
            <w:pPr>
              <w:jc w:val="both"/>
              <w:rPr>
                <w:b/>
              </w:rPr>
            </w:pPr>
            <w:r w:rsidRPr="005A0406">
              <w:rPr>
                <w:b/>
              </w:rPr>
              <w:t>Hlavní témata a výsledky učení</w:t>
            </w:r>
          </w:p>
        </w:tc>
        <w:tc>
          <w:tcPr>
            <w:tcW w:w="6803" w:type="dxa"/>
            <w:gridSpan w:val="7"/>
            <w:tcBorders>
              <w:bottom w:val="nil"/>
            </w:tcBorders>
          </w:tcPr>
          <w:p w14:paraId="5885246F" w14:textId="77777777" w:rsidR="00373C22" w:rsidRDefault="00373C22" w:rsidP="00373C22">
            <w:pPr>
              <w:jc w:val="both"/>
            </w:pPr>
          </w:p>
        </w:tc>
      </w:tr>
      <w:tr w:rsidR="00373C22" w:rsidRPr="00BD6B5C" w14:paraId="18B0CFEF" w14:textId="77777777" w:rsidTr="00C15140">
        <w:trPr>
          <w:trHeight w:val="283"/>
        </w:trPr>
        <w:tc>
          <w:tcPr>
            <w:tcW w:w="9781" w:type="dxa"/>
            <w:gridSpan w:val="8"/>
            <w:tcBorders>
              <w:top w:val="nil"/>
              <w:bottom w:val="single" w:sz="4" w:space="0" w:color="auto"/>
            </w:tcBorders>
          </w:tcPr>
          <w:p w14:paraId="7D91F9ED" w14:textId="77777777" w:rsidR="00373C22" w:rsidRDefault="00373C22" w:rsidP="00373C22">
            <w:pPr>
              <w:jc w:val="both"/>
            </w:pPr>
            <w:r w:rsidRPr="00BD6B5C">
              <w:rPr>
                <w:b/>
                <w:bCs/>
              </w:rPr>
              <w:t>Anotace:</w:t>
            </w:r>
            <w:r>
              <w:t xml:space="preserve"> </w:t>
            </w:r>
          </w:p>
          <w:p w14:paraId="642DE837" w14:textId="77777777" w:rsidR="00373C22" w:rsidRDefault="00373C22" w:rsidP="00373C22">
            <w:pPr>
              <w:jc w:val="both"/>
            </w:pPr>
            <w:r>
              <w:t>Přednáškový cyklus se v první části obírá metodologickými přístupy k analýze a interpretaci architektonického díla. Ve druhé části je výklad soustředěn na architekturu jako estetický objekt, na individualitu a typické kvality, formy a struktury v systému architektonického díla.</w:t>
            </w:r>
          </w:p>
          <w:p w14:paraId="50326E34" w14:textId="77777777" w:rsidR="00373C22" w:rsidRDefault="00373C22" w:rsidP="00373C22">
            <w:pPr>
              <w:rPr>
                <w:b/>
                <w:bCs/>
              </w:rPr>
            </w:pPr>
          </w:p>
          <w:p w14:paraId="39BAB422" w14:textId="77777777" w:rsidR="00373C22" w:rsidRDefault="00373C22" w:rsidP="00373C22">
            <w:r w:rsidRPr="00BD6B5C">
              <w:rPr>
                <w:b/>
                <w:bCs/>
              </w:rPr>
              <w:t>Osnova:</w:t>
            </w:r>
            <w:r>
              <w:t xml:space="preserve"> </w:t>
            </w:r>
          </w:p>
          <w:p w14:paraId="4A9D3DC3" w14:textId="77777777" w:rsidR="00373C22" w:rsidRDefault="00373C22" w:rsidP="00373C22">
            <w:pPr>
              <w:rPr>
                <w:b/>
                <w:bCs/>
              </w:rPr>
            </w:pPr>
            <w:r>
              <w:t>1. Znalecké přístupy, 2. Formálně analytické a stylově analytické způsoby, 3. Ikonografická a ikonologická metoda, 4. Hermeneutika. Recepčně estetický přístup, 5. Sémiotická metoda. Psychologie architektury, 6. Sociálně historický přístup. Feministický diskurs. 7. Architektonický detail, 8. Architektonický celek, 9. Prostor v architektuře, 10. Půdorys, 11. Fasáda, 12. Architektonická hmota, 13. Architektonický typus, 14. Architektonické dílo v kontextu.</w:t>
            </w:r>
          </w:p>
          <w:p w14:paraId="0D5751A3" w14:textId="77777777" w:rsidR="00373C22" w:rsidRDefault="00373C22" w:rsidP="00373C22">
            <w:pPr>
              <w:rPr>
                <w:b/>
                <w:bCs/>
              </w:rPr>
            </w:pPr>
          </w:p>
          <w:p w14:paraId="69E38DFD" w14:textId="77777777" w:rsidR="00373C22" w:rsidRDefault="00373C22" w:rsidP="00373C22">
            <w:pPr>
              <w:pStyle w:val="Normlnweb"/>
              <w:spacing w:before="0" w:beforeAutospacing="0" w:after="0" w:afterAutospacing="0"/>
              <w:contextualSpacing/>
              <w:rPr>
                <w:b/>
                <w:bCs/>
                <w:sz w:val="20"/>
                <w:szCs w:val="20"/>
              </w:rPr>
            </w:pPr>
            <w:r w:rsidRPr="00AF563B">
              <w:rPr>
                <w:b/>
                <w:bCs/>
                <w:sz w:val="20"/>
                <w:szCs w:val="20"/>
              </w:rPr>
              <w:t>Cíle studia:</w:t>
            </w:r>
          </w:p>
          <w:p w14:paraId="59CB1074" w14:textId="77777777" w:rsidR="00373C22" w:rsidRPr="00F474CA" w:rsidRDefault="00373C22" w:rsidP="0021777E">
            <w:pPr>
              <w:pStyle w:val="Normlnweb"/>
              <w:numPr>
                <w:ilvl w:val="0"/>
                <w:numId w:val="56"/>
              </w:numPr>
              <w:spacing w:before="0" w:beforeAutospacing="0" w:after="0" w:afterAutospacing="0"/>
              <w:contextualSpacing/>
              <w:rPr>
                <w:b/>
                <w:bCs/>
                <w:sz w:val="20"/>
                <w:szCs w:val="20"/>
              </w:rPr>
            </w:pPr>
            <w:r w:rsidRPr="00F474CA">
              <w:rPr>
                <w:sz w:val="20"/>
                <w:szCs w:val="20"/>
              </w:rPr>
              <w:t>vybavit studenty základními analytickými nástroji, kritickými kategoriemi a konceptuálními rámci pro studium architektury od středověku pro současnost</w:t>
            </w:r>
          </w:p>
          <w:p w14:paraId="5E432168" w14:textId="77777777" w:rsidR="00373C22" w:rsidRPr="00F474CA" w:rsidRDefault="00373C22" w:rsidP="0021777E">
            <w:pPr>
              <w:pStyle w:val="Normlnweb"/>
              <w:numPr>
                <w:ilvl w:val="0"/>
                <w:numId w:val="56"/>
              </w:numPr>
              <w:spacing w:before="0" w:beforeAutospacing="0" w:after="0" w:afterAutospacing="0"/>
              <w:contextualSpacing/>
              <w:rPr>
                <w:b/>
                <w:bCs/>
                <w:sz w:val="20"/>
                <w:szCs w:val="20"/>
              </w:rPr>
            </w:pPr>
            <w:r w:rsidRPr="00F474CA">
              <w:rPr>
                <w:sz w:val="20"/>
                <w:szCs w:val="20"/>
              </w:rPr>
              <w:t>demonstrovat na vybraných dílech proměny interpretačních přístupů i aktuální interpretace</w:t>
            </w:r>
          </w:p>
          <w:p w14:paraId="506588DE" w14:textId="77777777" w:rsidR="00373C22" w:rsidRPr="00AF563B" w:rsidRDefault="00373C22" w:rsidP="00373C22">
            <w:pPr>
              <w:pStyle w:val="Normlnweb"/>
              <w:spacing w:before="0" w:beforeAutospacing="0" w:after="0" w:afterAutospacing="0"/>
              <w:contextualSpacing/>
              <w:rPr>
                <w:b/>
                <w:bCs/>
                <w:sz w:val="20"/>
                <w:szCs w:val="20"/>
              </w:rPr>
            </w:pPr>
          </w:p>
          <w:p w14:paraId="624090AD" w14:textId="77777777" w:rsidR="00373C22" w:rsidRDefault="00373C22" w:rsidP="00373C22">
            <w:pPr>
              <w:widowControl w:val="0"/>
              <w:autoSpaceDE w:val="0"/>
              <w:autoSpaceDN w:val="0"/>
              <w:adjustRightInd w:val="0"/>
              <w:contextualSpacing/>
              <w:rPr>
                <w:b/>
              </w:rPr>
            </w:pPr>
            <w:r w:rsidRPr="00BD6B5C">
              <w:rPr>
                <w:b/>
              </w:rPr>
              <w:t>Výsledky učení:</w:t>
            </w:r>
          </w:p>
          <w:p w14:paraId="61FB297E" w14:textId="77777777" w:rsidR="00373C22" w:rsidRDefault="00373C22" w:rsidP="00373C22">
            <w:pPr>
              <w:widowControl w:val="0"/>
              <w:autoSpaceDE w:val="0"/>
              <w:autoSpaceDN w:val="0"/>
              <w:adjustRightInd w:val="0"/>
            </w:pPr>
            <w:r w:rsidRPr="00ED64E2">
              <w:t>Po úspěšném absolvování předmětu je student schopen:</w:t>
            </w:r>
          </w:p>
          <w:p w14:paraId="7B73AF25" w14:textId="77777777" w:rsidR="00373C22" w:rsidRPr="00F474CA" w:rsidRDefault="00373C22" w:rsidP="0021777E">
            <w:pPr>
              <w:pStyle w:val="Odstavecseseznamem"/>
              <w:widowControl w:val="0"/>
              <w:numPr>
                <w:ilvl w:val="0"/>
                <w:numId w:val="57"/>
              </w:numPr>
              <w:autoSpaceDE w:val="0"/>
              <w:autoSpaceDN w:val="0"/>
              <w:adjustRightInd w:val="0"/>
            </w:pPr>
            <w:r w:rsidRPr="00F474CA">
              <w:t>osvojit si základní analytické nástroje a konceptuální rámce pro studium architektury od středověku pro současnost</w:t>
            </w:r>
          </w:p>
          <w:p w14:paraId="20131F9F" w14:textId="77777777" w:rsidR="00373C22" w:rsidRPr="00BD6B5C" w:rsidRDefault="00373C22" w:rsidP="00373C22">
            <w:pPr>
              <w:widowControl w:val="0"/>
              <w:autoSpaceDE w:val="0"/>
              <w:autoSpaceDN w:val="0"/>
              <w:adjustRightInd w:val="0"/>
            </w:pPr>
          </w:p>
        </w:tc>
      </w:tr>
      <w:tr w:rsidR="007F7709" w14:paraId="5862B909" w14:textId="77777777" w:rsidTr="00C15140">
        <w:trPr>
          <w:trHeight w:val="265"/>
        </w:trPr>
        <w:tc>
          <w:tcPr>
            <w:tcW w:w="3545" w:type="dxa"/>
            <w:gridSpan w:val="2"/>
            <w:tcBorders>
              <w:top w:val="single" w:sz="4" w:space="0" w:color="auto"/>
              <w:bottom w:val="nil"/>
            </w:tcBorders>
            <w:shd w:val="clear" w:color="auto" w:fill="F7CAAC"/>
          </w:tcPr>
          <w:p w14:paraId="302E0558" w14:textId="2655FDDF" w:rsidR="007F7709" w:rsidRDefault="007F7709" w:rsidP="007F7709">
            <w:pPr>
              <w:jc w:val="both"/>
            </w:pPr>
            <w:r>
              <w:rPr>
                <w:b/>
              </w:rPr>
              <w:t>Metody výuky</w:t>
            </w:r>
          </w:p>
        </w:tc>
        <w:tc>
          <w:tcPr>
            <w:tcW w:w="6236" w:type="dxa"/>
            <w:gridSpan w:val="6"/>
            <w:tcBorders>
              <w:top w:val="single" w:sz="4" w:space="0" w:color="auto"/>
              <w:bottom w:val="nil"/>
            </w:tcBorders>
          </w:tcPr>
          <w:p w14:paraId="708FD170" w14:textId="77777777" w:rsidR="007F7709" w:rsidRDefault="007F7709" w:rsidP="0016267B">
            <w:pPr>
              <w:jc w:val="both"/>
            </w:pPr>
          </w:p>
        </w:tc>
      </w:tr>
      <w:tr w:rsidR="00C15140" w:rsidRPr="00BD6B5C" w14:paraId="0C8AA231" w14:textId="77777777" w:rsidTr="00C15140">
        <w:trPr>
          <w:trHeight w:val="283"/>
        </w:trPr>
        <w:tc>
          <w:tcPr>
            <w:tcW w:w="9781" w:type="dxa"/>
            <w:gridSpan w:val="8"/>
            <w:tcBorders>
              <w:top w:val="nil"/>
              <w:bottom w:val="single" w:sz="4" w:space="0" w:color="auto"/>
            </w:tcBorders>
          </w:tcPr>
          <w:p w14:paraId="63A6AEBE" w14:textId="253ECFAC" w:rsidR="00C15140" w:rsidRPr="00BD6B5C" w:rsidRDefault="00C15140" w:rsidP="00C15140">
            <w:pPr>
              <w:jc w:val="both"/>
              <w:rPr>
                <w:b/>
                <w:bCs/>
              </w:rPr>
            </w:pPr>
            <w:r>
              <w:rPr>
                <w:color w:val="000000"/>
                <w:lang w:eastAsia="en-US"/>
              </w:rPr>
              <w:t>Systematický výklad je kombinován s interaktivní diskusí a je obohacen o obrazový materiál.</w:t>
            </w:r>
          </w:p>
        </w:tc>
      </w:tr>
      <w:tr w:rsidR="00C15140" w14:paraId="768FA633" w14:textId="77777777" w:rsidTr="00C15140">
        <w:trPr>
          <w:trHeight w:val="265"/>
        </w:trPr>
        <w:tc>
          <w:tcPr>
            <w:tcW w:w="3545" w:type="dxa"/>
            <w:gridSpan w:val="2"/>
            <w:tcBorders>
              <w:top w:val="single" w:sz="4" w:space="0" w:color="auto"/>
            </w:tcBorders>
            <w:shd w:val="clear" w:color="auto" w:fill="F7CAAC"/>
          </w:tcPr>
          <w:p w14:paraId="5225CE01" w14:textId="77777777" w:rsidR="00C15140" w:rsidRDefault="00C15140" w:rsidP="00C15140">
            <w:pPr>
              <w:jc w:val="both"/>
            </w:pPr>
            <w:r>
              <w:rPr>
                <w:b/>
              </w:rPr>
              <w:t>Studijní literatura a studijní pomůcky</w:t>
            </w:r>
          </w:p>
        </w:tc>
        <w:tc>
          <w:tcPr>
            <w:tcW w:w="6236" w:type="dxa"/>
            <w:gridSpan w:val="6"/>
            <w:tcBorders>
              <w:top w:val="single" w:sz="4" w:space="0" w:color="auto"/>
              <w:bottom w:val="nil"/>
            </w:tcBorders>
          </w:tcPr>
          <w:p w14:paraId="0F5CCF76" w14:textId="77777777" w:rsidR="00C15140" w:rsidRDefault="00C15140" w:rsidP="00C15140">
            <w:pPr>
              <w:jc w:val="both"/>
            </w:pPr>
          </w:p>
        </w:tc>
      </w:tr>
      <w:tr w:rsidR="00C15140" w:rsidRPr="00DD5B9F" w14:paraId="5119D972" w14:textId="77777777" w:rsidTr="00373C22">
        <w:trPr>
          <w:trHeight w:val="1497"/>
        </w:trPr>
        <w:tc>
          <w:tcPr>
            <w:tcW w:w="9781" w:type="dxa"/>
            <w:gridSpan w:val="8"/>
            <w:tcBorders>
              <w:top w:val="nil"/>
            </w:tcBorders>
          </w:tcPr>
          <w:p w14:paraId="7FE7E58A" w14:textId="77777777" w:rsidR="00C15140" w:rsidRPr="003B2A07" w:rsidRDefault="00C15140" w:rsidP="00C15140">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7E5DD870" w14:textId="77777777" w:rsidR="00C15140" w:rsidRPr="00085D27" w:rsidRDefault="00C15140" w:rsidP="00C15140">
            <w:pPr>
              <w:pStyle w:val="Normlnweb1"/>
              <w:spacing w:after="0" w:line="240" w:lineRule="auto"/>
              <w:rPr>
                <w:rFonts w:ascii="Times New Roman" w:eastAsia="Times New Roman" w:hAnsi="Times New Roman" w:cs="Times New Roman"/>
                <w:b/>
                <w:kern w:val="0"/>
                <w:sz w:val="20"/>
                <w:szCs w:val="20"/>
                <w:lang w:eastAsia="cs-CZ"/>
              </w:rPr>
            </w:pPr>
            <w:r w:rsidRPr="00085D27">
              <w:rPr>
                <w:rFonts w:ascii="Times New Roman" w:hAnsi="Times New Roman" w:cs="Times New Roman"/>
                <w:sz w:val="20"/>
                <w:szCs w:val="20"/>
              </w:rPr>
              <w:t xml:space="preserve">Karsten Harries, </w:t>
            </w:r>
            <w:r w:rsidRPr="00085D27">
              <w:rPr>
                <w:rFonts w:ascii="Times New Roman" w:hAnsi="Times New Roman" w:cs="Times New Roman"/>
                <w:i/>
                <w:iCs/>
                <w:sz w:val="20"/>
                <w:szCs w:val="20"/>
              </w:rPr>
              <w:t>Etická funkce architektury</w:t>
            </w:r>
            <w:r w:rsidRPr="00085D27">
              <w:rPr>
                <w:rFonts w:ascii="Times New Roman" w:hAnsi="Times New Roman" w:cs="Times New Roman"/>
                <w:sz w:val="20"/>
                <w:szCs w:val="20"/>
              </w:rPr>
              <w:t>. Praha 2011.</w:t>
            </w:r>
          </w:p>
          <w:p w14:paraId="714543E2" w14:textId="77777777" w:rsidR="00C15140" w:rsidRDefault="00C15140" w:rsidP="00C15140">
            <w:pPr>
              <w:pStyle w:val="Normlnweb1"/>
              <w:spacing w:after="0" w:line="240" w:lineRule="auto"/>
              <w:rPr>
                <w:rFonts w:ascii="Times New Roman" w:eastAsia="Times New Roman" w:hAnsi="Times New Roman" w:cs="Times New Roman"/>
                <w:b/>
                <w:kern w:val="0"/>
                <w:sz w:val="20"/>
                <w:szCs w:val="20"/>
                <w:lang w:eastAsia="cs-CZ"/>
              </w:rPr>
            </w:pPr>
          </w:p>
          <w:p w14:paraId="094A3768" w14:textId="77777777" w:rsidR="00C15140" w:rsidRPr="00DD5B9F" w:rsidRDefault="00C15140" w:rsidP="00C15140">
            <w:pPr>
              <w:pStyle w:val="Normlnweb1"/>
              <w:spacing w:after="0" w:line="240" w:lineRule="auto"/>
              <w:rPr>
                <w:rFonts w:ascii="Times New Roman" w:eastAsia="Times New Roman" w:hAnsi="Times New Roman" w:cs="Times New Roman"/>
                <w:b/>
                <w:kern w:val="0"/>
                <w:sz w:val="20"/>
                <w:szCs w:val="20"/>
                <w:lang w:eastAsia="cs-CZ"/>
              </w:rPr>
            </w:pPr>
            <w:r w:rsidRPr="00DD5B9F">
              <w:rPr>
                <w:rFonts w:ascii="Times New Roman" w:eastAsia="Times New Roman" w:hAnsi="Times New Roman" w:cs="Times New Roman"/>
                <w:b/>
                <w:kern w:val="0"/>
                <w:sz w:val="20"/>
                <w:szCs w:val="20"/>
                <w:lang w:eastAsia="cs-CZ"/>
              </w:rPr>
              <w:t>Doporučená:</w:t>
            </w:r>
          </w:p>
          <w:p w14:paraId="7F3C3F75" w14:textId="77777777" w:rsidR="00C15140" w:rsidRPr="00085D27" w:rsidRDefault="00C15140" w:rsidP="00C15140">
            <w:pPr>
              <w:pStyle w:val="Textkomente"/>
            </w:pPr>
            <w:r w:rsidRPr="00085D27">
              <w:t>Nicolas Pevsner, A History of Building Types. London 1979.</w:t>
            </w:r>
          </w:p>
          <w:p w14:paraId="455B71ED" w14:textId="77777777" w:rsidR="00C15140" w:rsidRPr="00085D27" w:rsidRDefault="00C15140" w:rsidP="00C15140">
            <w:pPr>
              <w:pStyle w:val="Textkomente"/>
            </w:pPr>
            <w:r w:rsidRPr="00085D27">
              <w:t xml:space="preserve">Ralf-Peter Seippel, </w:t>
            </w:r>
            <w:r w:rsidRPr="00085D27">
              <w:rPr>
                <w:i/>
                <w:iCs/>
              </w:rPr>
              <w:t>Architektur und Interpretation. Methoden und Ansätze der Kunstgeschichte für die Architekturinterpretation</w:t>
            </w:r>
            <w:r w:rsidRPr="00085D27">
              <w:t>. Essen 1989.</w:t>
            </w:r>
          </w:p>
          <w:p w14:paraId="602E65D7" w14:textId="77777777" w:rsidR="00C15140" w:rsidRPr="00085D27" w:rsidRDefault="00C15140" w:rsidP="00C15140">
            <w:pPr>
              <w:pStyle w:val="Textkomente"/>
            </w:pPr>
            <w:r w:rsidRPr="00085D27">
              <w:t xml:space="preserve">Panayotis Tournikiotis, </w:t>
            </w:r>
            <w:r w:rsidRPr="00085D27">
              <w:rPr>
                <w:i/>
                <w:iCs/>
              </w:rPr>
              <w:t>The Historiography of Modern Architecture</w:t>
            </w:r>
            <w:r w:rsidRPr="00085D27">
              <w:t>. Cambridge (Mass.) 1999.</w:t>
            </w:r>
          </w:p>
          <w:p w14:paraId="6F05D3A7" w14:textId="77777777" w:rsidR="00C15140" w:rsidRPr="00085D27" w:rsidRDefault="00C15140" w:rsidP="00C15140">
            <w:pPr>
              <w:pStyle w:val="Textkomente"/>
            </w:pPr>
            <w:r w:rsidRPr="00085D27">
              <w:t xml:space="preserve">Dörte Kuhlmann, </w:t>
            </w:r>
            <w:r w:rsidRPr="00085D27">
              <w:rPr>
                <w:i/>
                <w:iCs/>
              </w:rPr>
              <w:t>Raum, Macht, Differenz</w:t>
            </w:r>
            <w:r w:rsidRPr="00085D27">
              <w:t>. Wien 2003.</w:t>
            </w:r>
          </w:p>
          <w:p w14:paraId="4D9592BF" w14:textId="77777777" w:rsidR="00C15140" w:rsidRPr="00085D27" w:rsidRDefault="00C15140" w:rsidP="00C15140">
            <w:pPr>
              <w:pStyle w:val="Textkomente"/>
            </w:pPr>
            <w:r w:rsidRPr="00085D27">
              <w:t>Jutta Held – Norbert Schneider, Grundzüge der Kunstwissenschaft. Köln – Weimar – Wien 2007.</w:t>
            </w:r>
          </w:p>
          <w:p w14:paraId="6689D76A" w14:textId="3132C2AE" w:rsidR="00C15140" w:rsidRPr="00122E90" w:rsidRDefault="00C15140" w:rsidP="00122E90">
            <w:pPr>
              <w:pStyle w:val="Textkomente"/>
            </w:pPr>
            <w:r w:rsidRPr="00085D27">
              <w:t xml:space="preserve">Wolfgang Kemp, </w:t>
            </w:r>
            <w:r w:rsidRPr="00085D27">
              <w:rPr>
                <w:i/>
                <w:iCs/>
              </w:rPr>
              <w:t>Architektur analysieren. Eine Einführung in acht Kapiteln</w:t>
            </w:r>
            <w:r w:rsidRPr="00085D27">
              <w:t>. München 200</w:t>
            </w:r>
            <w:r w:rsidR="00122E90">
              <w:t>9.</w:t>
            </w:r>
          </w:p>
        </w:tc>
      </w:tr>
      <w:tr w:rsidR="00C15140" w14:paraId="0F35EBB2" w14:textId="77777777" w:rsidTr="00373C22">
        <w:tc>
          <w:tcPr>
            <w:tcW w:w="9781" w:type="dxa"/>
            <w:gridSpan w:val="8"/>
            <w:tcBorders>
              <w:top w:val="single" w:sz="12" w:space="0" w:color="auto"/>
              <w:left w:val="single" w:sz="2" w:space="0" w:color="auto"/>
              <w:bottom w:val="single" w:sz="2" w:space="0" w:color="auto"/>
              <w:right w:val="single" w:sz="2" w:space="0" w:color="auto"/>
            </w:tcBorders>
            <w:shd w:val="clear" w:color="auto" w:fill="F7CAAC"/>
          </w:tcPr>
          <w:p w14:paraId="67B7BF61" w14:textId="77777777" w:rsidR="00C15140" w:rsidRDefault="00C15140" w:rsidP="00C15140">
            <w:pPr>
              <w:jc w:val="center"/>
              <w:rPr>
                <w:b/>
              </w:rPr>
            </w:pPr>
            <w:r>
              <w:rPr>
                <w:b/>
              </w:rPr>
              <w:t>Informace ke kombinované nebo distanční formě</w:t>
            </w:r>
          </w:p>
        </w:tc>
      </w:tr>
      <w:tr w:rsidR="00C15140" w14:paraId="59D36443" w14:textId="77777777" w:rsidTr="00373C22">
        <w:tc>
          <w:tcPr>
            <w:tcW w:w="4679" w:type="dxa"/>
            <w:gridSpan w:val="3"/>
            <w:tcBorders>
              <w:top w:val="single" w:sz="2" w:space="0" w:color="auto"/>
            </w:tcBorders>
            <w:shd w:val="clear" w:color="auto" w:fill="F7CAAC"/>
          </w:tcPr>
          <w:p w14:paraId="229FBE05" w14:textId="77777777" w:rsidR="00C15140" w:rsidRDefault="00C15140" w:rsidP="00C15140">
            <w:pPr>
              <w:jc w:val="both"/>
            </w:pPr>
            <w:r>
              <w:rPr>
                <w:b/>
              </w:rPr>
              <w:t>Rozsah konzultací (soustředění)</w:t>
            </w:r>
          </w:p>
        </w:tc>
        <w:tc>
          <w:tcPr>
            <w:tcW w:w="889" w:type="dxa"/>
            <w:tcBorders>
              <w:top w:val="single" w:sz="2" w:space="0" w:color="auto"/>
            </w:tcBorders>
          </w:tcPr>
          <w:p w14:paraId="65497BB0" w14:textId="77777777" w:rsidR="00C15140" w:rsidRDefault="00C15140" w:rsidP="00C15140">
            <w:pPr>
              <w:jc w:val="both"/>
            </w:pPr>
          </w:p>
        </w:tc>
        <w:tc>
          <w:tcPr>
            <w:tcW w:w="4213" w:type="dxa"/>
            <w:gridSpan w:val="4"/>
            <w:tcBorders>
              <w:top w:val="single" w:sz="2" w:space="0" w:color="auto"/>
            </w:tcBorders>
            <w:shd w:val="clear" w:color="auto" w:fill="F7CAAC"/>
          </w:tcPr>
          <w:p w14:paraId="4F1AFFC7" w14:textId="77777777" w:rsidR="00C15140" w:rsidRDefault="00C15140" w:rsidP="00C15140">
            <w:pPr>
              <w:jc w:val="both"/>
              <w:rPr>
                <w:b/>
              </w:rPr>
            </w:pPr>
            <w:r>
              <w:rPr>
                <w:b/>
              </w:rPr>
              <w:t xml:space="preserve">hodin </w:t>
            </w:r>
          </w:p>
        </w:tc>
      </w:tr>
      <w:tr w:rsidR="00C15140" w14:paraId="0C186DBD" w14:textId="77777777" w:rsidTr="00373C22">
        <w:tc>
          <w:tcPr>
            <w:tcW w:w="9781" w:type="dxa"/>
            <w:gridSpan w:val="8"/>
            <w:shd w:val="clear" w:color="auto" w:fill="F7CAAC"/>
          </w:tcPr>
          <w:p w14:paraId="1DBA388E" w14:textId="77777777" w:rsidR="00C15140" w:rsidRDefault="00C15140" w:rsidP="00C15140">
            <w:pPr>
              <w:jc w:val="both"/>
              <w:rPr>
                <w:b/>
              </w:rPr>
            </w:pPr>
            <w:r>
              <w:rPr>
                <w:b/>
              </w:rPr>
              <w:t>Informace o způsobu kontaktu s vyučujícím</w:t>
            </w:r>
          </w:p>
        </w:tc>
      </w:tr>
    </w:tbl>
    <w:p w14:paraId="6BEA438E" w14:textId="253DA944" w:rsidR="00373C22" w:rsidRDefault="00373C22"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39AC3F0C" w14:textId="77777777" w:rsidTr="00373C22">
        <w:tc>
          <w:tcPr>
            <w:tcW w:w="9855" w:type="dxa"/>
            <w:gridSpan w:val="8"/>
            <w:tcBorders>
              <w:bottom w:val="double" w:sz="4" w:space="0" w:color="auto"/>
            </w:tcBorders>
            <w:shd w:val="clear" w:color="auto" w:fill="BDD6EE"/>
          </w:tcPr>
          <w:p w14:paraId="2B96223D" w14:textId="77777777" w:rsidR="00373C22" w:rsidRDefault="00373C22" w:rsidP="00373C22">
            <w:pPr>
              <w:jc w:val="both"/>
              <w:rPr>
                <w:b/>
                <w:sz w:val="28"/>
              </w:rPr>
            </w:pPr>
            <w:r>
              <w:br w:type="page"/>
            </w:r>
            <w:r>
              <w:rPr>
                <w:b/>
                <w:sz w:val="28"/>
              </w:rPr>
              <w:t>B-III – Charakteristika studijního předmětu</w:t>
            </w:r>
          </w:p>
        </w:tc>
      </w:tr>
      <w:tr w:rsidR="00373C22" w:rsidRPr="00BC56E8" w14:paraId="5906A014" w14:textId="77777777" w:rsidTr="00373C22">
        <w:tc>
          <w:tcPr>
            <w:tcW w:w="3086" w:type="dxa"/>
            <w:tcBorders>
              <w:top w:val="double" w:sz="4" w:space="0" w:color="auto"/>
            </w:tcBorders>
            <w:shd w:val="clear" w:color="auto" w:fill="F7CAAC"/>
          </w:tcPr>
          <w:p w14:paraId="1FFB94BD"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1185E749" w14:textId="77777777" w:rsidR="00373C22" w:rsidRPr="00BC56E8" w:rsidRDefault="00373C22" w:rsidP="00373C22">
            <w:pPr>
              <w:jc w:val="both"/>
              <w:rPr>
                <w:b/>
              </w:rPr>
            </w:pPr>
            <w:r w:rsidRPr="00BC56E8">
              <w:rPr>
                <w:b/>
              </w:rPr>
              <w:t>Design 19. století</w:t>
            </w:r>
          </w:p>
        </w:tc>
      </w:tr>
      <w:tr w:rsidR="00373C22" w14:paraId="73207B95" w14:textId="77777777" w:rsidTr="00373C22">
        <w:tc>
          <w:tcPr>
            <w:tcW w:w="3086" w:type="dxa"/>
            <w:shd w:val="clear" w:color="auto" w:fill="F7CAAC"/>
          </w:tcPr>
          <w:p w14:paraId="6E3800D2" w14:textId="77777777" w:rsidR="00373C22" w:rsidRDefault="00373C22" w:rsidP="00373C22">
            <w:pPr>
              <w:jc w:val="both"/>
              <w:rPr>
                <w:b/>
              </w:rPr>
            </w:pPr>
            <w:r>
              <w:rPr>
                <w:b/>
              </w:rPr>
              <w:t>Typ předmětu</w:t>
            </w:r>
          </w:p>
        </w:tc>
        <w:tc>
          <w:tcPr>
            <w:tcW w:w="3406" w:type="dxa"/>
            <w:gridSpan w:val="4"/>
          </w:tcPr>
          <w:p w14:paraId="75846528" w14:textId="37A22416" w:rsidR="00373C22" w:rsidRDefault="00B56E4B" w:rsidP="00373C22">
            <w:pPr>
              <w:jc w:val="both"/>
            </w:pPr>
            <w:r>
              <w:t>povinně volitelný</w:t>
            </w:r>
          </w:p>
        </w:tc>
        <w:tc>
          <w:tcPr>
            <w:tcW w:w="2695" w:type="dxa"/>
            <w:gridSpan w:val="2"/>
            <w:shd w:val="clear" w:color="auto" w:fill="F7CAAC"/>
          </w:tcPr>
          <w:p w14:paraId="7329ACE2" w14:textId="77777777" w:rsidR="00373C22" w:rsidRDefault="00373C22" w:rsidP="00373C22">
            <w:pPr>
              <w:jc w:val="both"/>
            </w:pPr>
            <w:r>
              <w:rPr>
                <w:b/>
              </w:rPr>
              <w:t>doporučený ročník / semestr</w:t>
            </w:r>
          </w:p>
        </w:tc>
        <w:tc>
          <w:tcPr>
            <w:tcW w:w="668" w:type="dxa"/>
          </w:tcPr>
          <w:p w14:paraId="20DA55F6" w14:textId="77777777" w:rsidR="00373C22" w:rsidRDefault="00373C22" w:rsidP="00373C22">
            <w:pPr>
              <w:jc w:val="both"/>
            </w:pPr>
            <w:r>
              <w:t>1/1</w:t>
            </w:r>
          </w:p>
        </w:tc>
      </w:tr>
      <w:tr w:rsidR="00373C22" w14:paraId="70B0FC20" w14:textId="77777777" w:rsidTr="00373C22">
        <w:tc>
          <w:tcPr>
            <w:tcW w:w="3086" w:type="dxa"/>
            <w:shd w:val="clear" w:color="auto" w:fill="F7CAAC"/>
          </w:tcPr>
          <w:p w14:paraId="4031EC54" w14:textId="77777777" w:rsidR="00373C22" w:rsidRDefault="00373C22" w:rsidP="00373C22">
            <w:pPr>
              <w:jc w:val="both"/>
              <w:rPr>
                <w:b/>
              </w:rPr>
            </w:pPr>
            <w:r>
              <w:rPr>
                <w:b/>
              </w:rPr>
              <w:t>Rozsah studijního předmětu</w:t>
            </w:r>
          </w:p>
        </w:tc>
        <w:tc>
          <w:tcPr>
            <w:tcW w:w="1701" w:type="dxa"/>
            <w:gridSpan w:val="2"/>
          </w:tcPr>
          <w:p w14:paraId="56442D41" w14:textId="07A99F09" w:rsidR="00373C22" w:rsidRDefault="00373C22" w:rsidP="00373C22">
            <w:pPr>
              <w:jc w:val="both"/>
            </w:pPr>
            <w:r>
              <w:t>2</w:t>
            </w:r>
            <w:r w:rsidR="00B56E4B">
              <w:t>4</w:t>
            </w:r>
            <w:r>
              <w:t>p+0</w:t>
            </w:r>
          </w:p>
        </w:tc>
        <w:tc>
          <w:tcPr>
            <w:tcW w:w="889" w:type="dxa"/>
            <w:shd w:val="clear" w:color="auto" w:fill="F7CAAC"/>
          </w:tcPr>
          <w:p w14:paraId="1088EF2F" w14:textId="77777777" w:rsidR="00373C22" w:rsidRDefault="00373C22" w:rsidP="00373C22">
            <w:pPr>
              <w:jc w:val="both"/>
              <w:rPr>
                <w:b/>
              </w:rPr>
            </w:pPr>
            <w:r>
              <w:rPr>
                <w:b/>
              </w:rPr>
              <w:t xml:space="preserve">hod. </w:t>
            </w:r>
          </w:p>
        </w:tc>
        <w:tc>
          <w:tcPr>
            <w:tcW w:w="816" w:type="dxa"/>
          </w:tcPr>
          <w:p w14:paraId="704C8602" w14:textId="1334ED60" w:rsidR="00373C22" w:rsidRDefault="00373C22" w:rsidP="00373C22">
            <w:pPr>
              <w:jc w:val="both"/>
            </w:pPr>
            <w:r>
              <w:t>2</w:t>
            </w:r>
            <w:r w:rsidR="00B56E4B">
              <w:t>4</w:t>
            </w:r>
          </w:p>
        </w:tc>
        <w:tc>
          <w:tcPr>
            <w:tcW w:w="2156" w:type="dxa"/>
            <w:shd w:val="clear" w:color="auto" w:fill="F7CAAC"/>
          </w:tcPr>
          <w:p w14:paraId="42BDF3D0" w14:textId="77777777" w:rsidR="00373C22" w:rsidRDefault="00373C22" w:rsidP="00373C22">
            <w:pPr>
              <w:jc w:val="both"/>
              <w:rPr>
                <w:b/>
              </w:rPr>
            </w:pPr>
            <w:r>
              <w:rPr>
                <w:b/>
              </w:rPr>
              <w:t>kreditů</w:t>
            </w:r>
          </w:p>
        </w:tc>
        <w:tc>
          <w:tcPr>
            <w:tcW w:w="1207" w:type="dxa"/>
            <w:gridSpan w:val="2"/>
          </w:tcPr>
          <w:p w14:paraId="0C3F3A6C" w14:textId="77777777" w:rsidR="00373C22" w:rsidRDefault="00373C22" w:rsidP="00373C22">
            <w:pPr>
              <w:jc w:val="both"/>
            </w:pPr>
            <w:r>
              <w:t>3</w:t>
            </w:r>
          </w:p>
        </w:tc>
      </w:tr>
      <w:tr w:rsidR="00373C22" w14:paraId="49581719" w14:textId="77777777" w:rsidTr="00373C22">
        <w:tc>
          <w:tcPr>
            <w:tcW w:w="3086" w:type="dxa"/>
            <w:shd w:val="clear" w:color="auto" w:fill="F7CAAC"/>
          </w:tcPr>
          <w:p w14:paraId="50C54EFC" w14:textId="77777777" w:rsidR="00373C22" w:rsidRDefault="00373C22" w:rsidP="00373C22">
            <w:pPr>
              <w:jc w:val="both"/>
              <w:rPr>
                <w:b/>
                <w:sz w:val="22"/>
              </w:rPr>
            </w:pPr>
            <w:r>
              <w:rPr>
                <w:b/>
              </w:rPr>
              <w:t>Prerekvizity, korekvizity, ekvivalence</w:t>
            </w:r>
          </w:p>
        </w:tc>
        <w:tc>
          <w:tcPr>
            <w:tcW w:w="6769" w:type="dxa"/>
            <w:gridSpan w:val="7"/>
          </w:tcPr>
          <w:p w14:paraId="3C740106" w14:textId="77777777" w:rsidR="00373C22" w:rsidRDefault="00373C22" w:rsidP="00373C22">
            <w:pPr>
              <w:jc w:val="both"/>
            </w:pPr>
          </w:p>
        </w:tc>
      </w:tr>
      <w:tr w:rsidR="00373C22" w14:paraId="2015D907" w14:textId="77777777" w:rsidTr="00373C22">
        <w:tc>
          <w:tcPr>
            <w:tcW w:w="3086" w:type="dxa"/>
            <w:shd w:val="clear" w:color="auto" w:fill="F7CAAC"/>
          </w:tcPr>
          <w:p w14:paraId="537B04B4" w14:textId="77777777" w:rsidR="00373C22" w:rsidRDefault="00373C22" w:rsidP="00373C22">
            <w:pPr>
              <w:jc w:val="both"/>
              <w:rPr>
                <w:b/>
              </w:rPr>
            </w:pPr>
            <w:r>
              <w:rPr>
                <w:b/>
              </w:rPr>
              <w:t>Způsob ověření studijních výsledků</w:t>
            </w:r>
          </w:p>
        </w:tc>
        <w:tc>
          <w:tcPr>
            <w:tcW w:w="3406" w:type="dxa"/>
            <w:gridSpan w:val="4"/>
          </w:tcPr>
          <w:p w14:paraId="31705970" w14:textId="77777777" w:rsidR="00373C22" w:rsidRDefault="00373C22" w:rsidP="00373C22">
            <w:pPr>
              <w:jc w:val="both"/>
            </w:pPr>
            <w:r>
              <w:t>zkouška</w:t>
            </w:r>
          </w:p>
        </w:tc>
        <w:tc>
          <w:tcPr>
            <w:tcW w:w="2156" w:type="dxa"/>
            <w:shd w:val="clear" w:color="auto" w:fill="F7CAAC"/>
          </w:tcPr>
          <w:p w14:paraId="3E23F4AE" w14:textId="77777777" w:rsidR="00373C22" w:rsidRDefault="00373C22" w:rsidP="00373C22">
            <w:pPr>
              <w:jc w:val="both"/>
              <w:rPr>
                <w:b/>
              </w:rPr>
            </w:pPr>
            <w:r>
              <w:rPr>
                <w:b/>
              </w:rPr>
              <w:t>Forma výuky</w:t>
            </w:r>
          </w:p>
        </w:tc>
        <w:tc>
          <w:tcPr>
            <w:tcW w:w="1207" w:type="dxa"/>
            <w:gridSpan w:val="2"/>
          </w:tcPr>
          <w:p w14:paraId="046E8CA2" w14:textId="77777777" w:rsidR="00373C22" w:rsidRDefault="00373C22" w:rsidP="00373C22">
            <w:pPr>
              <w:jc w:val="both"/>
            </w:pPr>
            <w:r>
              <w:t>přednáška</w:t>
            </w:r>
          </w:p>
        </w:tc>
      </w:tr>
      <w:tr w:rsidR="00373C22" w:rsidRPr="00543DEA" w14:paraId="5E826A0F" w14:textId="77777777" w:rsidTr="00373C22">
        <w:tc>
          <w:tcPr>
            <w:tcW w:w="3086" w:type="dxa"/>
            <w:shd w:val="clear" w:color="auto" w:fill="F7CAAC"/>
          </w:tcPr>
          <w:p w14:paraId="0133A189" w14:textId="77777777" w:rsidR="00373C22" w:rsidRPr="00543DEA" w:rsidRDefault="00373C22"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34C8BCE4" w14:textId="77777777" w:rsidR="00373C22" w:rsidRPr="00635DBD" w:rsidRDefault="00373C22" w:rsidP="00373C22">
            <w:pPr>
              <w:widowControl w:val="0"/>
              <w:autoSpaceDE w:val="0"/>
              <w:autoSpaceDN w:val="0"/>
              <w:adjustRightInd w:val="0"/>
              <w:rPr>
                <w:rFonts w:eastAsia="Arial" w:cstheme="minorHAnsi"/>
              </w:rPr>
            </w:pPr>
            <w:r>
              <w:rPr>
                <w:rFonts w:eastAsia="Arial" w:cstheme="minorHAnsi"/>
              </w:rPr>
              <w:t>p</w:t>
            </w:r>
            <w:r w:rsidRPr="00635DBD">
              <w:rPr>
                <w:rFonts w:eastAsia="Arial" w:cstheme="minorHAnsi"/>
              </w:rPr>
              <w:t>ísemný test vyžadující nejen na znalosti, ale i jejich tvořivou aplikaci</w:t>
            </w:r>
          </w:p>
          <w:p w14:paraId="1403528B" w14:textId="77777777" w:rsidR="00373C22" w:rsidRPr="00543DEA" w:rsidRDefault="00373C22" w:rsidP="00373C22">
            <w:pPr>
              <w:widowControl w:val="0"/>
              <w:autoSpaceDE w:val="0"/>
              <w:autoSpaceDN w:val="0"/>
              <w:adjustRightInd w:val="0"/>
              <w:rPr>
                <w:rFonts w:cs="Arial"/>
                <w:bCs/>
              </w:rPr>
            </w:pPr>
          </w:p>
        </w:tc>
      </w:tr>
      <w:tr w:rsidR="00373C22" w14:paraId="43E0BA30" w14:textId="77777777" w:rsidTr="00373C22">
        <w:trPr>
          <w:trHeight w:val="109"/>
        </w:trPr>
        <w:tc>
          <w:tcPr>
            <w:tcW w:w="9855" w:type="dxa"/>
            <w:gridSpan w:val="8"/>
            <w:tcBorders>
              <w:top w:val="nil"/>
            </w:tcBorders>
          </w:tcPr>
          <w:p w14:paraId="4C2BB58D" w14:textId="77777777" w:rsidR="00373C22" w:rsidRDefault="00373C22" w:rsidP="00373C22">
            <w:pPr>
              <w:jc w:val="both"/>
            </w:pPr>
          </w:p>
        </w:tc>
      </w:tr>
      <w:tr w:rsidR="00373C22" w14:paraId="2B3992D8" w14:textId="77777777" w:rsidTr="00373C22">
        <w:trPr>
          <w:trHeight w:val="197"/>
        </w:trPr>
        <w:tc>
          <w:tcPr>
            <w:tcW w:w="3086" w:type="dxa"/>
            <w:tcBorders>
              <w:top w:val="nil"/>
            </w:tcBorders>
            <w:shd w:val="clear" w:color="auto" w:fill="F7CAAC"/>
          </w:tcPr>
          <w:p w14:paraId="1F53A6B8" w14:textId="77777777" w:rsidR="00373C22" w:rsidRDefault="00373C22" w:rsidP="00373C22">
            <w:pPr>
              <w:jc w:val="both"/>
              <w:rPr>
                <w:b/>
              </w:rPr>
            </w:pPr>
            <w:r>
              <w:rPr>
                <w:b/>
              </w:rPr>
              <w:t>Garant předmětu</w:t>
            </w:r>
          </w:p>
        </w:tc>
        <w:tc>
          <w:tcPr>
            <w:tcW w:w="6769" w:type="dxa"/>
            <w:gridSpan w:val="7"/>
            <w:tcBorders>
              <w:top w:val="nil"/>
            </w:tcBorders>
          </w:tcPr>
          <w:p w14:paraId="672FAE2B" w14:textId="77777777" w:rsidR="00373C22" w:rsidRDefault="00373C22" w:rsidP="00373C22">
            <w:pPr>
              <w:jc w:val="both"/>
            </w:pPr>
          </w:p>
        </w:tc>
      </w:tr>
      <w:tr w:rsidR="00373C22" w14:paraId="54DBA1F2" w14:textId="77777777" w:rsidTr="00373C22">
        <w:trPr>
          <w:trHeight w:val="243"/>
        </w:trPr>
        <w:tc>
          <w:tcPr>
            <w:tcW w:w="3086" w:type="dxa"/>
            <w:tcBorders>
              <w:top w:val="nil"/>
            </w:tcBorders>
            <w:shd w:val="clear" w:color="auto" w:fill="F7CAAC"/>
          </w:tcPr>
          <w:p w14:paraId="5AC33F89" w14:textId="77777777" w:rsidR="00373C22" w:rsidRDefault="00373C22" w:rsidP="00373C22">
            <w:pPr>
              <w:jc w:val="both"/>
              <w:rPr>
                <w:b/>
              </w:rPr>
            </w:pPr>
            <w:r>
              <w:rPr>
                <w:b/>
              </w:rPr>
              <w:t>Zapojení garanta do výuky předmětu</w:t>
            </w:r>
          </w:p>
        </w:tc>
        <w:tc>
          <w:tcPr>
            <w:tcW w:w="6769" w:type="dxa"/>
            <w:gridSpan w:val="7"/>
            <w:tcBorders>
              <w:top w:val="nil"/>
            </w:tcBorders>
          </w:tcPr>
          <w:p w14:paraId="0F694729" w14:textId="77777777" w:rsidR="00373C22" w:rsidRDefault="00373C22" w:rsidP="00373C22">
            <w:pPr>
              <w:jc w:val="both"/>
            </w:pPr>
          </w:p>
        </w:tc>
      </w:tr>
      <w:tr w:rsidR="00373C22" w14:paraId="72BCB09A" w14:textId="77777777" w:rsidTr="00373C22">
        <w:tc>
          <w:tcPr>
            <w:tcW w:w="3086" w:type="dxa"/>
            <w:shd w:val="clear" w:color="auto" w:fill="F7CAAC"/>
          </w:tcPr>
          <w:p w14:paraId="08E0A7A5" w14:textId="77777777" w:rsidR="00373C22" w:rsidRDefault="00373C22" w:rsidP="00373C22">
            <w:pPr>
              <w:jc w:val="both"/>
              <w:rPr>
                <w:b/>
              </w:rPr>
            </w:pPr>
            <w:r>
              <w:rPr>
                <w:b/>
              </w:rPr>
              <w:t>Vyučující</w:t>
            </w:r>
          </w:p>
        </w:tc>
        <w:tc>
          <w:tcPr>
            <w:tcW w:w="6769" w:type="dxa"/>
            <w:gridSpan w:val="7"/>
            <w:tcBorders>
              <w:bottom w:val="nil"/>
            </w:tcBorders>
          </w:tcPr>
          <w:p w14:paraId="2D8C198B" w14:textId="77777777" w:rsidR="00373C22" w:rsidRDefault="00373C22" w:rsidP="00373C22">
            <w:pPr>
              <w:jc w:val="both"/>
            </w:pPr>
          </w:p>
        </w:tc>
      </w:tr>
      <w:tr w:rsidR="00373C22" w14:paraId="5BD3E996" w14:textId="77777777" w:rsidTr="00122E90">
        <w:trPr>
          <w:trHeight w:val="174"/>
        </w:trPr>
        <w:tc>
          <w:tcPr>
            <w:tcW w:w="9855" w:type="dxa"/>
            <w:gridSpan w:val="8"/>
            <w:tcBorders>
              <w:top w:val="nil"/>
            </w:tcBorders>
          </w:tcPr>
          <w:p w14:paraId="02A700BC" w14:textId="5D94AEF7" w:rsidR="00373C22" w:rsidRDefault="00373C22" w:rsidP="00373C22">
            <w:pPr>
              <w:jc w:val="both"/>
            </w:pPr>
            <w:r>
              <w:t>prof. PhDr. e</w:t>
            </w:r>
            <w:r w:rsidR="00122E90">
              <w:t>t PaeDr. Jindřich Vybíral, DSc.</w:t>
            </w:r>
          </w:p>
        </w:tc>
      </w:tr>
      <w:tr w:rsidR="00373C22" w14:paraId="13D4CD68" w14:textId="77777777" w:rsidTr="00373C22">
        <w:tc>
          <w:tcPr>
            <w:tcW w:w="3086" w:type="dxa"/>
            <w:shd w:val="clear" w:color="auto" w:fill="F7CAAC"/>
          </w:tcPr>
          <w:p w14:paraId="6BB50FA9" w14:textId="2CB8FF3C" w:rsidR="00373C22" w:rsidRDefault="00F33E9D" w:rsidP="00373C22">
            <w:pPr>
              <w:jc w:val="both"/>
              <w:rPr>
                <w:b/>
              </w:rPr>
            </w:pPr>
            <w:r w:rsidRPr="005A0406">
              <w:rPr>
                <w:b/>
              </w:rPr>
              <w:t>Hlavní témata a výsledky učení</w:t>
            </w:r>
          </w:p>
        </w:tc>
        <w:tc>
          <w:tcPr>
            <w:tcW w:w="6769" w:type="dxa"/>
            <w:gridSpan w:val="7"/>
            <w:tcBorders>
              <w:bottom w:val="nil"/>
            </w:tcBorders>
          </w:tcPr>
          <w:p w14:paraId="1C26B404" w14:textId="77777777" w:rsidR="00373C22" w:rsidRDefault="00373C22" w:rsidP="00373C22">
            <w:pPr>
              <w:jc w:val="both"/>
            </w:pPr>
          </w:p>
        </w:tc>
      </w:tr>
      <w:tr w:rsidR="00373C22" w:rsidRPr="00BD6B5C" w14:paraId="2B96FB20" w14:textId="77777777" w:rsidTr="00122E90">
        <w:trPr>
          <w:trHeight w:val="283"/>
        </w:trPr>
        <w:tc>
          <w:tcPr>
            <w:tcW w:w="9855" w:type="dxa"/>
            <w:gridSpan w:val="8"/>
            <w:tcBorders>
              <w:top w:val="nil"/>
              <w:bottom w:val="single" w:sz="4" w:space="0" w:color="auto"/>
            </w:tcBorders>
          </w:tcPr>
          <w:p w14:paraId="65D8BAFD" w14:textId="77777777" w:rsidR="00373C22" w:rsidRPr="004874DD" w:rsidRDefault="00373C22" w:rsidP="00373C22">
            <w:pPr>
              <w:pStyle w:val="Zkladntext2"/>
              <w:spacing w:after="0" w:line="240" w:lineRule="auto"/>
              <w:rPr>
                <w:rFonts w:ascii="Times New Roman" w:eastAsia="Times New Roman" w:hAnsi="Times New Roman" w:cs="Times New Roman"/>
                <w:b/>
                <w:bCs/>
                <w:sz w:val="20"/>
                <w:szCs w:val="20"/>
              </w:rPr>
            </w:pPr>
            <w:r w:rsidRPr="004874DD">
              <w:rPr>
                <w:rFonts w:ascii="Times New Roman" w:eastAsia="Times New Roman" w:hAnsi="Times New Roman" w:cs="Times New Roman"/>
                <w:b/>
                <w:bCs/>
                <w:sz w:val="20"/>
                <w:szCs w:val="20"/>
              </w:rPr>
              <w:t xml:space="preserve">Anotace: </w:t>
            </w:r>
          </w:p>
          <w:p w14:paraId="44FFAD4D" w14:textId="7BCEA4B2" w:rsidR="00373C22" w:rsidRPr="00122E90" w:rsidRDefault="00373C22" w:rsidP="00122E90">
            <w:pPr>
              <w:pStyle w:val="Zkladntext2"/>
              <w:spacing w:line="240" w:lineRule="auto"/>
              <w:rPr>
                <w:rFonts w:ascii="Times New Roman" w:eastAsia="Times New Roman" w:hAnsi="Times New Roman" w:cs="Times New Roman"/>
                <w:sz w:val="20"/>
                <w:szCs w:val="20"/>
              </w:rPr>
            </w:pPr>
            <w:r w:rsidRPr="004874DD">
              <w:rPr>
                <w:rFonts w:ascii="Times New Roman" w:eastAsia="Times New Roman" w:hAnsi="Times New Roman" w:cs="Times New Roman"/>
                <w:sz w:val="20"/>
                <w:szCs w:val="20"/>
              </w:rPr>
              <w:t>Přednáška pokrývá různé aspekty dějin designu od zrodu designérské profese v 19. století až po prosazení strojové estetiky v následujícím věku. Tvarové inovace a experimenty na cestě od "užitého umění" k autonomnímu designu jsou představeny v souvislosti se sociálními změnami, rozvojem nových výrobních metod i</w:t>
            </w:r>
            <w:r w:rsidR="00122E90">
              <w:rPr>
                <w:rFonts w:ascii="Times New Roman" w:eastAsia="Times New Roman" w:hAnsi="Times New Roman" w:cs="Times New Roman"/>
                <w:sz w:val="20"/>
                <w:szCs w:val="20"/>
              </w:rPr>
              <w:t xml:space="preserve"> proměnami estetického myšlení.</w:t>
            </w:r>
          </w:p>
          <w:p w14:paraId="1FA83339" w14:textId="77777777" w:rsidR="00373C22" w:rsidRPr="002B0D43" w:rsidRDefault="00373C22" w:rsidP="00373C22">
            <w:pPr>
              <w:rPr>
                <w:b/>
                <w:bCs/>
              </w:rPr>
            </w:pPr>
            <w:r w:rsidRPr="002B0D43">
              <w:rPr>
                <w:b/>
                <w:bCs/>
              </w:rPr>
              <w:t>Osnova:</w:t>
            </w:r>
          </w:p>
          <w:p w14:paraId="12C1D9CB" w14:textId="77777777" w:rsidR="00373C22" w:rsidRPr="004874DD" w:rsidRDefault="00373C22" w:rsidP="00373C22">
            <w:pPr>
              <w:rPr>
                <w:b/>
                <w:bCs/>
              </w:rPr>
            </w:pPr>
            <w:r>
              <w:t>1.</w:t>
            </w:r>
            <w:r w:rsidRPr="002B0D43">
              <w:t>Design – vymezení pojmu.  2.</w:t>
            </w:r>
            <w:r>
              <w:t xml:space="preserve"> </w:t>
            </w:r>
            <w:r w:rsidRPr="002B0D43">
              <w:t>Historismus versus obrazy pokroku. 3.</w:t>
            </w:r>
            <w:r>
              <w:t xml:space="preserve"> </w:t>
            </w:r>
            <w:r w:rsidRPr="002B0D43">
              <w:t>První průmysloví designéři. 4.</w:t>
            </w:r>
            <w:r>
              <w:t xml:space="preserve"> </w:t>
            </w:r>
            <w:r w:rsidRPr="002B0D43">
              <w:t>Design a mechanizace. 5.</w:t>
            </w:r>
            <w:r>
              <w:t xml:space="preserve"> </w:t>
            </w:r>
            <w:r w:rsidRPr="002B0D43">
              <w:t>Anglický příklad a světová výstava 1851. 6.</w:t>
            </w:r>
            <w:r>
              <w:t xml:space="preserve"> </w:t>
            </w:r>
            <w:r w:rsidRPr="002B0D43">
              <w:t>Forma a funkce v anglickém reformním hnutí.  7.</w:t>
            </w:r>
            <w:r>
              <w:t xml:space="preserve"> </w:t>
            </w:r>
            <w:r w:rsidRPr="002B0D43">
              <w:t>Viktoriánský design. W. Morris. Ch. Dresser. 8.</w:t>
            </w:r>
            <w:r>
              <w:t xml:space="preserve"> </w:t>
            </w:r>
            <w:r w:rsidRPr="002B0D43">
              <w:t>Historismus na evropském kontinentu.  9.</w:t>
            </w:r>
            <w:r>
              <w:t xml:space="preserve"> </w:t>
            </w:r>
            <w:r w:rsidRPr="002B0D43">
              <w:t>G. Semper a jeho pojetí uměleckého průmyslu. 10. Princip Thonet. 11.</w:t>
            </w:r>
            <w:r>
              <w:t xml:space="preserve"> </w:t>
            </w:r>
            <w:r w:rsidRPr="002B0D43">
              <w:t>Hnutí Arts and Crafts. 12. Ch. R. Mackintosh a jeho vliv. 13. Reformní snahy na evropském kontinentu. 14. Počátky designu v českých zemích.</w:t>
            </w:r>
          </w:p>
          <w:p w14:paraId="31CCEA2F" w14:textId="77777777" w:rsidR="00373C22" w:rsidRPr="002B0D43" w:rsidRDefault="00373C22" w:rsidP="00373C22">
            <w:pPr>
              <w:rPr>
                <w:b/>
                <w:bCs/>
              </w:rPr>
            </w:pPr>
          </w:p>
          <w:p w14:paraId="1D40D1B6" w14:textId="77777777" w:rsidR="00373C22" w:rsidRDefault="00373C22" w:rsidP="00373C22">
            <w:pPr>
              <w:pStyle w:val="Normlnweb"/>
              <w:spacing w:before="0" w:beforeAutospacing="0" w:after="0" w:afterAutospacing="0"/>
              <w:contextualSpacing/>
              <w:rPr>
                <w:b/>
                <w:bCs/>
                <w:sz w:val="20"/>
                <w:szCs w:val="20"/>
              </w:rPr>
            </w:pPr>
            <w:r w:rsidRPr="002B0D43">
              <w:rPr>
                <w:b/>
                <w:bCs/>
                <w:sz w:val="20"/>
                <w:szCs w:val="20"/>
              </w:rPr>
              <w:t>Cíle studia:</w:t>
            </w:r>
          </w:p>
          <w:p w14:paraId="5AB9F547" w14:textId="77777777" w:rsidR="00373C22" w:rsidRPr="00B877CD" w:rsidRDefault="00373C22" w:rsidP="0021777E">
            <w:pPr>
              <w:pStyle w:val="Normlnweb"/>
              <w:numPr>
                <w:ilvl w:val="0"/>
                <w:numId w:val="77"/>
              </w:numPr>
              <w:spacing w:before="0" w:beforeAutospacing="0" w:after="0" w:afterAutospacing="0"/>
              <w:contextualSpacing/>
              <w:rPr>
                <w:b/>
                <w:bCs/>
                <w:sz w:val="20"/>
                <w:szCs w:val="20"/>
              </w:rPr>
            </w:pPr>
            <w:r>
              <w:rPr>
                <w:sz w:val="20"/>
                <w:szCs w:val="20"/>
              </w:rPr>
              <w:t>p</w:t>
            </w:r>
            <w:r w:rsidRPr="00B877CD">
              <w:rPr>
                <w:sz w:val="20"/>
                <w:szCs w:val="20"/>
              </w:rPr>
              <w:t xml:space="preserve">oskytnout přehled o nejvýznamnějších výkonech designu dlouhého 19. století, představit nejdůležitější díla a umělce </w:t>
            </w:r>
          </w:p>
          <w:p w14:paraId="2B038D8B" w14:textId="77777777" w:rsidR="00373C22" w:rsidRPr="00B877CD" w:rsidRDefault="00373C22" w:rsidP="0021777E">
            <w:pPr>
              <w:pStyle w:val="Normlnweb"/>
              <w:numPr>
                <w:ilvl w:val="0"/>
                <w:numId w:val="77"/>
              </w:numPr>
              <w:spacing w:before="0" w:beforeAutospacing="0" w:after="0" w:afterAutospacing="0"/>
              <w:contextualSpacing/>
              <w:rPr>
                <w:b/>
                <w:bCs/>
                <w:sz w:val="20"/>
                <w:szCs w:val="20"/>
              </w:rPr>
            </w:pPr>
            <w:r>
              <w:rPr>
                <w:sz w:val="20"/>
                <w:szCs w:val="20"/>
              </w:rPr>
              <w:t>u</w:t>
            </w:r>
            <w:r w:rsidRPr="00B877CD">
              <w:rPr>
                <w:sz w:val="20"/>
                <w:szCs w:val="20"/>
              </w:rPr>
              <w:t>kázat historismus jako nadčasový fenomén a standardní umělecký přístup, kdy dílo vzniká jako odkaz na autoritu v minulosti vzniklého typu</w:t>
            </w:r>
          </w:p>
          <w:p w14:paraId="4259E4CA" w14:textId="77777777" w:rsidR="00373C22" w:rsidRPr="00B877CD" w:rsidRDefault="00373C22" w:rsidP="0021777E">
            <w:pPr>
              <w:pStyle w:val="Normlnweb"/>
              <w:numPr>
                <w:ilvl w:val="0"/>
                <w:numId w:val="77"/>
              </w:numPr>
              <w:spacing w:before="0" w:beforeAutospacing="0" w:after="0" w:afterAutospacing="0"/>
              <w:contextualSpacing/>
              <w:rPr>
                <w:b/>
                <w:bCs/>
                <w:sz w:val="20"/>
                <w:szCs w:val="20"/>
              </w:rPr>
            </w:pPr>
            <w:r>
              <w:rPr>
                <w:sz w:val="20"/>
                <w:szCs w:val="20"/>
              </w:rPr>
              <w:t>p</w:t>
            </w:r>
            <w:r w:rsidRPr="00B877CD">
              <w:rPr>
                <w:sz w:val="20"/>
                <w:szCs w:val="20"/>
              </w:rPr>
              <w:t>ředstavit stylový pluralismus jako standardní situaci dějin umění</w:t>
            </w:r>
          </w:p>
          <w:p w14:paraId="0DAAE451" w14:textId="77777777" w:rsidR="00373C22" w:rsidRPr="002B0D43" w:rsidRDefault="00373C22" w:rsidP="00373C22">
            <w:pPr>
              <w:pStyle w:val="Normlnweb"/>
              <w:spacing w:before="0" w:beforeAutospacing="0" w:after="0" w:afterAutospacing="0"/>
              <w:contextualSpacing/>
              <w:rPr>
                <w:b/>
                <w:bCs/>
                <w:sz w:val="20"/>
                <w:szCs w:val="20"/>
              </w:rPr>
            </w:pPr>
          </w:p>
          <w:p w14:paraId="70059D1D" w14:textId="77777777" w:rsidR="00373C22" w:rsidRPr="002B0D43" w:rsidRDefault="00373C22" w:rsidP="00373C22">
            <w:pPr>
              <w:widowControl w:val="0"/>
              <w:autoSpaceDE w:val="0"/>
              <w:autoSpaceDN w:val="0"/>
              <w:adjustRightInd w:val="0"/>
              <w:contextualSpacing/>
              <w:rPr>
                <w:b/>
              </w:rPr>
            </w:pPr>
            <w:r w:rsidRPr="002B0D43">
              <w:rPr>
                <w:b/>
              </w:rPr>
              <w:t>Výsledky učení:</w:t>
            </w:r>
          </w:p>
          <w:p w14:paraId="22694963" w14:textId="77777777" w:rsidR="00373C22" w:rsidRDefault="00373C22" w:rsidP="00373C22">
            <w:pPr>
              <w:widowControl w:val="0"/>
              <w:autoSpaceDE w:val="0"/>
              <w:autoSpaceDN w:val="0"/>
              <w:adjustRightInd w:val="0"/>
            </w:pPr>
            <w:r w:rsidRPr="002B0D43">
              <w:t>Po úspěšném absolvování předmětu je student schopen:</w:t>
            </w:r>
          </w:p>
          <w:p w14:paraId="3C312B83" w14:textId="77777777" w:rsidR="00373C22" w:rsidRDefault="00373C22" w:rsidP="0021777E">
            <w:pPr>
              <w:pStyle w:val="Odstavecseseznamem"/>
              <w:widowControl w:val="0"/>
              <w:numPr>
                <w:ilvl w:val="0"/>
                <w:numId w:val="78"/>
              </w:numPr>
              <w:autoSpaceDE w:val="0"/>
              <w:autoSpaceDN w:val="0"/>
              <w:adjustRightInd w:val="0"/>
            </w:pPr>
            <w:r w:rsidRPr="00B877CD">
              <w:t>kriticky zhodnotit jednotlivé výkony designu 19. století</w:t>
            </w:r>
          </w:p>
          <w:p w14:paraId="455F248B" w14:textId="77777777" w:rsidR="00373C22" w:rsidRDefault="00373C22" w:rsidP="0021777E">
            <w:pPr>
              <w:pStyle w:val="Odstavecseseznamem"/>
              <w:widowControl w:val="0"/>
              <w:numPr>
                <w:ilvl w:val="0"/>
                <w:numId w:val="78"/>
              </w:numPr>
              <w:autoSpaceDE w:val="0"/>
              <w:autoSpaceDN w:val="0"/>
              <w:adjustRightInd w:val="0"/>
            </w:pPr>
            <w:r w:rsidRPr="00B877CD">
              <w:t>vidět architektonické dílo v kontextu, v němž vzniklo a pro nějž bylo určeno</w:t>
            </w:r>
          </w:p>
          <w:p w14:paraId="6E09CE2C" w14:textId="77777777" w:rsidR="00373C22" w:rsidRDefault="00373C22" w:rsidP="0021777E">
            <w:pPr>
              <w:pStyle w:val="Odstavecseseznamem"/>
              <w:widowControl w:val="0"/>
              <w:numPr>
                <w:ilvl w:val="0"/>
                <w:numId w:val="78"/>
              </w:numPr>
              <w:autoSpaceDE w:val="0"/>
              <w:autoSpaceDN w:val="0"/>
              <w:adjustRightInd w:val="0"/>
            </w:pPr>
            <w:r w:rsidRPr="00B877CD">
              <w:t>chápat historismus a stylový pluralismus jako instrumentalizaci minulosti s cílem rozumět a manipulovat přítomnost</w:t>
            </w:r>
          </w:p>
          <w:p w14:paraId="09375A7C" w14:textId="20D6132D" w:rsidR="00122E90" w:rsidRPr="00BD6B5C" w:rsidRDefault="00373C22" w:rsidP="00122E90">
            <w:pPr>
              <w:pStyle w:val="Odstavecseseznamem"/>
              <w:widowControl w:val="0"/>
              <w:numPr>
                <w:ilvl w:val="0"/>
                <w:numId w:val="78"/>
              </w:numPr>
              <w:autoSpaceDE w:val="0"/>
              <w:autoSpaceDN w:val="0"/>
              <w:adjustRightInd w:val="0"/>
            </w:pPr>
            <w:r w:rsidRPr="00B877CD">
              <w:t xml:space="preserve">nahlížet historická vyprávění jako sociální konstrukce   </w:t>
            </w:r>
          </w:p>
        </w:tc>
      </w:tr>
      <w:tr w:rsidR="007F7709" w14:paraId="4C461F67" w14:textId="77777777" w:rsidTr="00122E90">
        <w:trPr>
          <w:trHeight w:val="265"/>
        </w:trPr>
        <w:tc>
          <w:tcPr>
            <w:tcW w:w="3653" w:type="dxa"/>
            <w:gridSpan w:val="2"/>
            <w:tcBorders>
              <w:top w:val="single" w:sz="4" w:space="0" w:color="auto"/>
            </w:tcBorders>
            <w:shd w:val="clear" w:color="auto" w:fill="F7CAAC"/>
          </w:tcPr>
          <w:p w14:paraId="77DC8D3A" w14:textId="6EFE08A8" w:rsidR="007F7709" w:rsidRDefault="007F7709" w:rsidP="007F7709">
            <w:pPr>
              <w:jc w:val="both"/>
            </w:pPr>
            <w:r>
              <w:rPr>
                <w:b/>
              </w:rPr>
              <w:t>Metody výuky</w:t>
            </w:r>
          </w:p>
        </w:tc>
        <w:tc>
          <w:tcPr>
            <w:tcW w:w="6202" w:type="dxa"/>
            <w:gridSpan w:val="6"/>
            <w:tcBorders>
              <w:top w:val="single" w:sz="4" w:space="0" w:color="auto"/>
              <w:bottom w:val="nil"/>
            </w:tcBorders>
          </w:tcPr>
          <w:p w14:paraId="6322E207" w14:textId="77777777" w:rsidR="007F7709" w:rsidRDefault="007F7709" w:rsidP="0016267B">
            <w:pPr>
              <w:jc w:val="both"/>
            </w:pPr>
          </w:p>
        </w:tc>
      </w:tr>
      <w:tr w:rsidR="00122E90" w:rsidRPr="00122E90" w14:paraId="6C7A010A" w14:textId="77777777" w:rsidTr="00122E90">
        <w:trPr>
          <w:trHeight w:val="283"/>
        </w:trPr>
        <w:tc>
          <w:tcPr>
            <w:tcW w:w="9855" w:type="dxa"/>
            <w:gridSpan w:val="8"/>
            <w:tcBorders>
              <w:top w:val="nil"/>
              <w:bottom w:val="single" w:sz="4" w:space="0" w:color="auto"/>
            </w:tcBorders>
          </w:tcPr>
          <w:p w14:paraId="2E862D06" w14:textId="0F193F4A" w:rsidR="00122E90" w:rsidRPr="00122E90" w:rsidRDefault="00122E90" w:rsidP="00122E90">
            <w:r w:rsidRPr="00122E90">
              <w:t>Systematický výklad je kombinován s interaktivní diskusí a je obohacen o obrazový materiál.</w:t>
            </w:r>
          </w:p>
        </w:tc>
      </w:tr>
      <w:tr w:rsidR="00122E90" w14:paraId="02AD51D8" w14:textId="77777777" w:rsidTr="00122E90">
        <w:trPr>
          <w:trHeight w:val="265"/>
        </w:trPr>
        <w:tc>
          <w:tcPr>
            <w:tcW w:w="3653" w:type="dxa"/>
            <w:gridSpan w:val="2"/>
            <w:tcBorders>
              <w:top w:val="single" w:sz="4" w:space="0" w:color="auto"/>
            </w:tcBorders>
            <w:shd w:val="clear" w:color="auto" w:fill="F7CAAC"/>
          </w:tcPr>
          <w:p w14:paraId="5A2CB751" w14:textId="77777777" w:rsidR="00122E90" w:rsidRDefault="00122E90" w:rsidP="00122E90">
            <w:pPr>
              <w:jc w:val="both"/>
            </w:pPr>
            <w:r>
              <w:rPr>
                <w:b/>
              </w:rPr>
              <w:t>Studijní literatura a studijní pomůcky</w:t>
            </w:r>
          </w:p>
        </w:tc>
        <w:tc>
          <w:tcPr>
            <w:tcW w:w="6202" w:type="dxa"/>
            <w:gridSpan w:val="6"/>
            <w:tcBorders>
              <w:top w:val="single" w:sz="4" w:space="0" w:color="auto"/>
              <w:bottom w:val="nil"/>
            </w:tcBorders>
          </w:tcPr>
          <w:p w14:paraId="00817D37" w14:textId="77777777" w:rsidR="00122E90" w:rsidRDefault="00122E90" w:rsidP="00122E90">
            <w:pPr>
              <w:jc w:val="both"/>
            </w:pPr>
          </w:p>
        </w:tc>
      </w:tr>
      <w:tr w:rsidR="00122E90" w:rsidRPr="00B877CD" w14:paraId="18FD8CF0" w14:textId="77777777" w:rsidTr="00373C22">
        <w:trPr>
          <w:trHeight w:val="283"/>
        </w:trPr>
        <w:tc>
          <w:tcPr>
            <w:tcW w:w="9855" w:type="dxa"/>
            <w:gridSpan w:val="8"/>
            <w:tcBorders>
              <w:top w:val="nil"/>
            </w:tcBorders>
          </w:tcPr>
          <w:p w14:paraId="4E297B0D" w14:textId="49D995AC" w:rsidR="00122E90" w:rsidRPr="003B2A07" w:rsidRDefault="00122E90" w:rsidP="00122E90">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28626DD0" w14:textId="77777777" w:rsidR="00122E90" w:rsidRPr="00635DBD" w:rsidRDefault="00122E90" w:rsidP="00122E90">
            <w:pPr>
              <w:jc w:val="both"/>
            </w:pPr>
            <w:r w:rsidRPr="00635DBD">
              <w:t xml:space="preserve">Charlotte Gere - Michael Whiteway, </w:t>
            </w:r>
            <w:r w:rsidRPr="00635DBD">
              <w:rPr>
                <w:i/>
                <w:iCs/>
              </w:rPr>
              <w:t>Nineteenth-Century Design</w:t>
            </w:r>
            <w:r>
              <w:t>,</w:t>
            </w:r>
            <w:r w:rsidRPr="00635DBD">
              <w:t xml:space="preserve"> London 1993.</w:t>
            </w:r>
          </w:p>
          <w:p w14:paraId="31E6F1A4" w14:textId="57DC4BD6" w:rsidR="00122E90" w:rsidRPr="00635DBD" w:rsidRDefault="00122E90" w:rsidP="00122E90">
            <w:pPr>
              <w:pStyle w:val="Normlnweb1"/>
              <w:spacing w:after="0" w:line="240" w:lineRule="auto"/>
              <w:rPr>
                <w:rFonts w:ascii="Times New Roman" w:eastAsia="Times New Roman" w:hAnsi="Times New Roman" w:cs="Times New Roman"/>
                <w:b/>
                <w:kern w:val="0"/>
                <w:sz w:val="20"/>
                <w:szCs w:val="20"/>
                <w:lang w:eastAsia="cs-CZ"/>
              </w:rPr>
            </w:pPr>
            <w:r w:rsidRPr="00635DBD">
              <w:rPr>
                <w:rFonts w:ascii="Times New Roman" w:eastAsia="Times New Roman" w:hAnsi="Times New Roman" w:cs="Times New Roman"/>
                <w:b/>
                <w:kern w:val="0"/>
                <w:sz w:val="20"/>
                <w:szCs w:val="20"/>
                <w:lang w:eastAsia="cs-CZ"/>
              </w:rPr>
              <w:t>Doporučená:</w:t>
            </w:r>
          </w:p>
          <w:p w14:paraId="03D0E0B9" w14:textId="77777777" w:rsidR="00122E90" w:rsidRPr="00635DBD" w:rsidRDefault="00122E90" w:rsidP="00122E90">
            <w:pPr>
              <w:jc w:val="both"/>
            </w:pPr>
            <w:r w:rsidRPr="00635DBD">
              <w:t xml:space="preserve">David Pye, </w:t>
            </w:r>
            <w:r w:rsidRPr="00635DBD">
              <w:rPr>
                <w:i/>
                <w:iCs/>
              </w:rPr>
              <w:t>The Nature of Design</w:t>
            </w:r>
            <w:r>
              <w:t>,</w:t>
            </w:r>
            <w:r w:rsidRPr="00635DBD">
              <w:t xml:space="preserve"> London 1972.</w:t>
            </w:r>
          </w:p>
          <w:p w14:paraId="7F49B8E6" w14:textId="77777777" w:rsidR="00122E90" w:rsidRPr="00635DBD" w:rsidRDefault="00122E90" w:rsidP="00122E90">
            <w:pPr>
              <w:ind w:right="-567"/>
            </w:pPr>
            <w:r w:rsidRPr="00635DBD">
              <w:rPr>
                <w:color w:val="000000"/>
              </w:rPr>
              <w:t xml:space="preserve">Adrian Forty, </w:t>
            </w:r>
            <w:r w:rsidRPr="00635DBD">
              <w:rPr>
                <w:i/>
                <w:iCs/>
                <w:color w:val="000000"/>
              </w:rPr>
              <w:t>Objects of  Desire: Design and Society 1750-1980</w:t>
            </w:r>
            <w:r>
              <w:rPr>
                <w:color w:val="000000"/>
              </w:rPr>
              <w:t>,</w:t>
            </w:r>
            <w:r w:rsidRPr="00635DBD">
              <w:rPr>
                <w:color w:val="000000"/>
              </w:rPr>
              <w:t xml:space="preserve"> London 1986.</w:t>
            </w:r>
          </w:p>
          <w:p w14:paraId="4A474963" w14:textId="77777777" w:rsidR="00122E90" w:rsidRPr="00635DBD" w:rsidRDefault="00122E90" w:rsidP="00122E90">
            <w:pPr>
              <w:jc w:val="both"/>
            </w:pPr>
            <w:r w:rsidRPr="00635DBD">
              <w:t xml:space="preserve">Malcolm Barnard, Art, </w:t>
            </w:r>
            <w:r w:rsidRPr="00635DBD">
              <w:rPr>
                <w:i/>
                <w:iCs/>
              </w:rPr>
              <w:t>Design and Visual Culture</w:t>
            </w:r>
            <w:r>
              <w:t>,</w:t>
            </w:r>
            <w:r w:rsidRPr="00635DBD">
              <w:t xml:space="preserve"> Basingstoke 1998.</w:t>
            </w:r>
          </w:p>
          <w:p w14:paraId="2BD7424B" w14:textId="77777777" w:rsidR="00122E90" w:rsidRPr="00635DBD" w:rsidRDefault="00122E90" w:rsidP="00122E90">
            <w:pPr>
              <w:jc w:val="both"/>
            </w:pPr>
            <w:r w:rsidRPr="00635DBD">
              <w:t xml:space="preserve">Malcolm Barnard, </w:t>
            </w:r>
            <w:r w:rsidRPr="00635DBD">
              <w:rPr>
                <w:i/>
                <w:iCs/>
              </w:rPr>
              <w:t>Approaches to Understanding Visual Culture</w:t>
            </w:r>
            <w:r>
              <w:t xml:space="preserve">, Basingstoke 2001. </w:t>
            </w:r>
          </w:p>
          <w:p w14:paraId="7C16FD3A" w14:textId="77777777" w:rsidR="00122E90" w:rsidRPr="00B877CD" w:rsidRDefault="00122E90" w:rsidP="00122E90">
            <w:pPr>
              <w:pStyle w:val="Normlnweb1"/>
              <w:spacing w:after="0" w:line="240" w:lineRule="auto"/>
              <w:rPr>
                <w:rFonts w:ascii="Times New Roman" w:eastAsia="Times New Roman" w:hAnsi="Times New Roman" w:cs="Times New Roman"/>
                <w:b/>
                <w:kern w:val="0"/>
                <w:sz w:val="20"/>
                <w:szCs w:val="20"/>
                <w:lang w:eastAsia="cs-CZ"/>
              </w:rPr>
            </w:pPr>
            <w:r w:rsidRPr="00635DBD">
              <w:rPr>
                <w:rFonts w:ascii="Times New Roman" w:hAnsi="Times New Roman" w:cs="Times New Roman"/>
                <w:sz w:val="20"/>
                <w:szCs w:val="20"/>
              </w:rPr>
              <w:t xml:space="preserve">Christian Hölz (ed.), </w:t>
            </w:r>
            <w:r w:rsidRPr="00635DBD">
              <w:rPr>
                <w:rFonts w:ascii="Times New Roman" w:hAnsi="Times New Roman" w:cs="Times New Roman"/>
                <w:i/>
                <w:iCs/>
                <w:sz w:val="20"/>
                <w:szCs w:val="20"/>
              </w:rPr>
              <w:t>Schön und gut. Positionen des Gestaltens seit 1850</w:t>
            </w:r>
            <w:r>
              <w:rPr>
                <w:rFonts w:ascii="Times New Roman" w:hAnsi="Times New Roman" w:cs="Times New Roman"/>
                <w:sz w:val="20"/>
                <w:szCs w:val="20"/>
              </w:rPr>
              <w:t xml:space="preserve">, </w:t>
            </w:r>
            <w:r w:rsidRPr="00635DBD">
              <w:rPr>
                <w:rFonts w:ascii="Times New Roman" w:hAnsi="Times New Roman" w:cs="Times New Roman"/>
                <w:sz w:val="20"/>
                <w:szCs w:val="20"/>
              </w:rPr>
              <w:t xml:space="preserve"> München 2002.</w:t>
            </w:r>
          </w:p>
        </w:tc>
      </w:tr>
      <w:tr w:rsidR="00122E90" w14:paraId="7B1F9B2A" w14:textId="77777777" w:rsidTr="00373C22">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52149832" w14:textId="77777777" w:rsidR="00122E90" w:rsidRDefault="00122E90" w:rsidP="00122E90">
            <w:pPr>
              <w:jc w:val="center"/>
              <w:rPr>
                <w:b/>
              </w:rPr>
            </w:pPr>
            <w:r>
              <w:rPr>
                <w:b/>
              </w:rPr>
              <w:t>Informace ke kombinované nebo distanční formě</w:t>
            </w:r>
          </w:p>
        </w:tc>
      </w:tr>
      <w:tr w:rsidR="00122E90" w14:paraId="3A8D0A89" w14:textId="77777777" w:rsidTr="00373C22">
        <w:tc>
          <w:tcPr>
            <w:tcW w:w="4787" w:type="dxa"/>
            <w:gridSpan w:val="3"/>
            <w:tcBorders>
              <w:top w:val="single" w:sz="2" w:space="0" w:color="auto"/>
            </w:tcBorders>
            <w:shd w:val="clear" w:color="auto" w:fill="F7CAAC"/>
          </w:tcPr>
          <w:p w14:paraId="069094C5" w14:textId="77777777" w:rsidR="00122E90" w:rsidRDefault="00122E90" w:rsidP="00122E90">
            <w:pPr>
              <w:jc w:val="both"/>
            </w:pPr>
            <w:r>
              <w:rPr>
                <w:b/>
              </w:rPr>
              <w:t>Rozsah konzultací (soustředění)</w:t>
            </w:r>
          </w:p>
        </w:tc>
        <w:tc>
          <w:tcPr>
            <w:tcW w:w="889" w:type="dxa"/>
            <w:tcBorders>
              <w:top w:val="single" w:sz="2" w:space="0" w:color="auto"/>
            </w:tcBorders>
          </w:tcPr>
          <w:p w14:paraId="73A7FC71" w14:textId="77777777" w:rsidR="00122E90" w:rsidRDefault="00122E90" w:rsidP="00122E90">
            <w:pPr>
              <w:jc w:val="both"/>
            </w:pPr>
          </w:p>
        </w:tc>
        <w:tc>
          <w:tcPr>
            <w:tcW w:w="4179" w:type="dxa"/>
            <w:gridSpan w:val="4"/>
            <w:tcBorders>
              <w:top w:val="single" w:sz="2" w:space="0" w:color="auto"/>
            </w:tcBorders>
            <w:shd w:val="clear" w:color="auto" w:fill="F7CAAC"/>
          </w:tcPr>
          <w:p w14:paraId="0E8C61B5" w14:textId="77777777" w:rsidR="00122E90" w:rsidRDefault="00122E90" w:rsidP="00122E90">
            <w:pPr>
              <w:jc w:val="both"/>
              <w:rPr>
                <w:b/>
              </w:rPr>
            </w:pPr>
            <w:r>
              <w:rPr>
                <w:b/>
              </w:rPr>
              <w:t xml:space="preserve">hodin </w:t>
            </w:r>
          </w:p>
        </w:tc>
      </w:tr>
      <w:tr w:rsidR="00122E90" w14:paraId="79AF6A81" w14:textId="77777777" w:rsidTr="00373C22">
        <w:tc>
          <w:tcPr>
            <w:tcW w:w="9855" w:type="dxa"/>
            <w:gridSpan w:val="8"/>
            <w:shd w:val="clear" w:color="auto" w:fill="F7CAAC"/>
          </w:tcPr>
          <w:p w14:paraId="4FDA02EF" w14:textId="77777777" w:rsidR="00122E90" w:rsidRDefault="00122E90" w:rsidP="00122E90">
            <w:pPr>
              <w:jc w:val="both"/>
              <w:rPr>
                <w:b/>
              </w:rPr>
            </w:pPr>
            <w:r>
              <w:rPr>
                <w:b/>
              </w:rPr>
              <w:t>Informace o způsobu kontaktu s vyučujícím</w:t>
            </w:r>
          </w:p>
        </w:tc>
      </w:tr>
    </w:tbl>
    <w:p w14:paraId="00838963" w14:textId="17F4E944" w:rsidR="007F7709" w:rsidRDefault="007F7709"/>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1938E31C" w14:textId="77777777" w:rsidTr="00373C22">
        <w:tc>
          <w:tcPr>
            <w:tcW w:w="9855" w:type="dxa"/>
            <w:gridSpan w:val="8"/>
            <w:tcBorders>
              <w:bottom w:val="double" w:sz="4" w:space="0" w:color="auto"/>
            </w:tcBorders>
            <w:shd w:val="clear" w:color="auto" w:fill="BDD6EE"/>
          </w:tcPr>
          <w:p w14:paraId="77588024" w14:textId="77777777" w:rsidR="00373C22" w:rsidRDefault="00373C22" w:rsidP="00373C22">
            <w:pPr>
              <w:jc w:val="both"/>
              <w:rPr>
                <w:b/>
                <w:sz w:val="28"/>
              </w:rPr>
            </w:pPr>
            <w:r>
              <w:br w:type="page"/>
            </w:r>
            <w:r>
              <w:rPr>
                <w:b/>
                <w:sz w:val="28"/>
              </w:rPr>
              <w:t>B-III – Charakteristika studijního předmětu</w:t>
            </w:r>
          </w:p>
        </w:tc>
      </w:tr>
      <w:tr w:rsidR="00373C22" w:rsidRPr="005F22DC" w14:paraId="08B9BDA9" w14:textId="77777777" w:rsidTr="00373C22">
        <w:tc>
          <w:tcPr>
            <w:tcW w:w="3086" w:type="dxa"/>
            <w:tcBorders>
              <w:top w:val="double" w:sz="4" w:space="0" w:color="auto"/>
            </w:tcBorders>
            <w:shd w:val="clear" w:color="auto" w:fill="F7CAAC"/>
          </w:tcPr>
          <w:p w14:paraId="50E322CE"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34BB18F8" w14:textId="77777777" w:rsidR="00373C22" w:rsidRPr="005F22DC" w:rsidRDefault="00373C22" w:rsidP="00373C22">
            <w:pPr>
              <w:jc w:val="both"/>
              <w:rPr>
                <w:b/>
                <w:bCs/>
              </w:rPr>
            </w:pPr>
            <w:r w:rsidRPr="005F22DC">
              <w:rPr>
                <w:b/>
                <w:bCs/>
              </w:rPr>
              <w:t>Design 1. poloviny 20. století</w:t>
            </w:r>
          </w:p>
        </w:tc>
      </w:tr>
      <w:tr w:rsidR="00373C22" w14:paraId="43F4781E" w14:textId="77777777" w:rsidTr="00373C22">
        <w:tc>
          <w:tcPr>
            <w:tcW w:w="3086" w:type="dxa"/>
            <w:shd w:val="clear" w:color="auto" w:fill="F7CAAC"/>
          </w:tcPr>
          <w:p w14:paraId="58ADAE85" w14:textId="77777777" w:rsidR="00373C22" w:rsidRDefault="00373C22" w:rsidP="00373C22">
            <w:pPr>
              <w:jc w:val="both"/>
              <w:rPr>
                <w:b/>
              </w:rPr>
            </w:pPr>
            <w:r>
              <w:rPr>
                <w:b/>
              </w:rPr>
              <w:t>Typ předmětu</w:t>
            </w:r>
          </w:p>
        </w:tc>
        <w:tc>
          <w:tcPr>
            <w:tcW w:w="3406" w:type="dxa"/>
            <w:gridSpan w:val="4"/>
          </w:tcPr>
          <w:p w14:paraId="1A0D1204" w14:textId="3E67B2AF" w:rsidR="00373C22" w:rsidRDefault="00B56E4B" w:rsidP="00373C22">
            <w:pPr>
              <w:jc w:val="both"/>
            </w:pPr>
            <w:r>
              <w:t>povinně volitelný</w:t>
            </w:r>
          </w:p>
        </w:tc>
        <w:tc>
          <w:tcPr>
            <w:tcW w:w="2695" w:type="dxa"/>
            <w:gridSpan w:val="2"/>
            <w:shd w:val="clear" w:color="auto" w:fill="F7CAAC"/>
          </w:tcPr>
          <w:p w14:paraId="0278D3F0" w14:textId="77777777" w:rsidR="00373C22" w:rsidRDefault="00373C22" w:rsidP="00373C22">
            <w:pPr>
              <w:jc w:val="both"/>
            </w:pPr>
            <w:r>
              <w:rPr>
                <w:b/>
              </w:rPr>
              <w:t>doporučený ročník / semestr</w:t>
            </w:r>
          </w:p>
        </w:tc>
        <w:tc>
          <w:tcPr>
            <w:tcW w:w="668" w:type="dxa"/>
          </w:tcPr>
          <w:p w14:paraId="70673F4E" w14:textId="77777777" w:rsidR="00373C22" w:rsidRDefault="00373C22" w:rsidP="00373C22">
            <w:pPr>
              <w:jc w:val="both"/>
            </w:pPr>
            <w:r>
              <w:t>1/2</w:t>
            </w:r>
          </w:p>
        </w:tc>
      </w:tr>
      <w:tr w:rsidR="00373C22" w14:paraId="0F01134B" w14:textId="77777777" w:rsidTr="00373C22">
        <w:tc>
          <w:tcPr>
            <w:tcW w:w="3086" w:type="dxa"/>
            <w:shd w:val="clear" w:color="auto" w:fill="F7CAAC"/>
          </w:tcPr>
          <w:p w14:paraId="14B0ED25" w14:textId="77777777" w:rsidR="00373C22" w:rsidRDefault="00373C22" w:rsidP="00373C22">
            <w:pPr>
              <w:jc w:val="both"/>
              <w:rPr>
                <w:b/>
              </w:rPr>
            </w:pPr>
            <w:r>
              <w:rPr>
                <w:b/>
              </w:rPr>
              <w:t>Rozsah studijního předmětu</w:t>
            </w:r>
          </w:p>
        </w:tc>
        <w:tc>
          <w:tcPr>
            <w:tcW w:w="1701" w:type="dxa"/>
            <w:gridSpan w:val="2"/>
          </w:tcPr>
          <w:p w14:paraId="62865A8A" w14:textId="5FAE917A" w:rsidR="00373C22" w:rsidRDefault="00373C22" w:rsidP="00373C22">
            <w:pPr>
              <w:jc w:val="both"/>
            </w:pPr>
            <w:r>
              <w:t>2</w:t>
            </w:r>
            <w:r w:rsidR="00B56E4B">
              <w:t>4</w:t>
            </w:r>
            <w:r>
              <w:t>p+0</w:t>
            </w:r>
          </w:p>
        </w:tc>
        <w:tc>
          <w:tcPr>
            <w:tcW w:w="889" w:type="dxa"/>
            <w:shd w:val="clear" w:color="auto" w:fill="F7CAAC"/>
          </w:tcPr>
          <w:p w14:paraId="574C3F84" w14:textId="77777777" w:rsidR="00373C22" w:rsidRDefault="00373C22" w:rsidP="00373C22">
            <w:pPr>
              <w:jc w:val="both"/>
              <w:rPr>
                <w:b/>
              </w:rPr>
            </w:pPr>
            <w:r>
              <w:rPr>
                <w:b/>
              </w:rPr>
              <w:t xml:space="preserve">hod. </w:t>
            </w:r>
          </w:p>
        </w:tc>
        <w:tc>
          <w:tcPr>
            <w:tcW w:w="816" w:type="dxa"/>
          </w:tcPr>
          <w:p w14:paraId="232D8D90" w14:textId="04B782FE" w:rsidR="00373C22" w:rsidRDefault="00373C22" w:rsidP="00373C22">
            <w:pPr>
              <w:jc w:val="both"/>
            </w:pPr>
            <w:r>
              <w:t>2</w:t>
            </w:r>
            <w:r w:rsidR="00B56E4B">
              <w:t>4</w:t>
            </w:r>
          </w:p>
        </w:tc>
        <w:tc>
          <w:tcPr>
            <w:tcW w:w="2156" w:type="dxa"/>
            <w:shd w:val="clear" w:color="auto" w:fill="F7CAAC"/>
          </w:tcPr>
          <w:p w14:paraId="259C824A" w14:textId="77777777" w:rsidR="00373C22" w:rsidRDefault="00373C22" w:rsidP="00373C22">
            <w:pPr>
              <w:jc w:val="both"/>
              <w:rPr>
                <w:b/>
              </w:rPr>
            </w:pPr>
            <w:r>
              <w:rPr>
                <w:b/>
              </w:rPr>
              <w:t>kreditů</w:t>
            </w:r>
          </w:p>
        </w:tc>
        <w:tc>
          <w:tcPr>
            <w:tcW w:w="1207" w:type="dxa"/>
            <w:gridSpan w:val="2"/>
          </w:tcPr>
          <w:p w14:paraId="003F1479" w14:textId="77777777" w:rsidR="00373C22" w:rsidRDefault="00373C22" w:rsidP="00373C22">
            <w:pPr>
              <w:jc w:val="both"/>
            </w:pPr>
            <w:r>
              <w:t>3</w:t>
            </w:r>
          </w:p>
        </w:tc>
      </w:tr>
      <w:tr w:rsidR="00373C22" w14:paraId="1B43F15D" w14:textId="77777777" w:rsidTr="00373C22">
        <w:tc>
          <w:tcPr>
            <w:tcW w:w="3086" w:type="dxa"/>
            <w:shd w:val="clear" w:color="auto" w:fill="F7CAAC"/>
          </w:tcPr>
          <w:p w14:paraId="374DD39A" w14:textId="77777777" w:rsidR="00373C22" w:rsidRDefault="00373C22" w:rsidP="00373C22">
            <w:pPr>
              <w:jc w:val="both"/>
              <w:rPr>
                <w:b/>
                <w:sz w:val="22"/>
              </w:rPr>
            </w:pPr>
            <w:r>
              <w:rPr>
                <w:b/>
              </w:rPr>
              <w:t>Prerekvizity, korekvizity, ekvivalence</w:t>
            </w:r>
          </w:p>
        </w:tc>
        <w:tc>
          <w:tcPr>
            <w:tcW w:w="6769" w:type="dxa"/>
            <w:gridSpan w:val="7"/>
          </w:tcPr>
          <w:p w14:paraId="3FBB9B5C" w14:textId="77777777" w:rsidR="00373C22" w:rsidRDefault="00373C22" w:rsidP="00373C22">
            <w:pPr>
              <w:jc w:val="both"/>
            </w:pPr>
          </w:p>
        </w:tc>
      </w:tr>
      <w:tr w:rsidR="00373C22" w14:paraId="48EB4E28" w14:textId="77777777" w:rsidTr="00373C22">
        <w:tc>
          <w:tcPr>
            <w:tcW w:w="3086" w:type="dxa"/>
            <w:shd w:val="clear" w:color="auto" w:fill="F7CAAC"/>
          </w:tcPr>
          <w:p w14:paraId="188F4791" w14:textId="77777777" w:rsidR="00373C22" w:rsidRDefault="00373C22" w:rsidP="00373C22">
            <w:pPr>
              <w:jc w:val="both"/>
              <w:rPr>
                <w:b/>
              </w:rPr>
            </w:pPr>
            <w:r>
              <w:rPr>
                <w:b/>
              </w:rPr>
              <w:t>Způsob ověření studijních výsledků</w:t>
            </w:r>
          </w:p>
        </w:tc>
        <w:tc>
          <w:tcPr>
            <w:tcW w:w="3406" w:type="dxa"/>
            <w:gridSpan w:val="4"/>
          </w:tcPr>
          <w:p w14:paraId="4BB943CA" w14:textId="77777777" w:rsidR="00373C22" w:rsidRDefault="00373C22" w:rsidP="00373C22">
            <w:pPr>
              <w:jc w:val="both"/>
            </w:pPr>
            <w:r>
              <w:t xml:space="preserve">zkouška </w:t>
            </w:r>
          </w:p>
        </w:tc>
        <w:tc>
          <w:tcPr>
            <w:tcW w:w="2156" w:type="dxa"/>
            <w:shd w:val="clear" w:color="auto" w:fill="F7CAAC"/>
          </w:tcPr>
          <w:p w14:paraId="1D6A8C7A" w14:textId="77777777" w:rsidR="00373C22" w:rsidRDefault="00373C22" w:rsidP="00373C22">
            <w:pPr>
              <w:jc w:val="both"/>
              <w:rPr>
                <w:b/>
              </w:rPr>
            </w:pPr>
            <w:r>
              <w:rPr>
                <w:b/>
              </w:rPr>
              <w:t>Forma výuky</w:t>
            </w:r>
          </w:p>
        </w:tc>
        <w:tc>
          <w:tcPr>
            <w:tcW w:w="1207" w:type="dxa"/>
            <w:gridSpan w:val="2"/>
          </w:tcPr>
          <w:p w14:paraId="1B9BF3F9" w14:textId="77777777" w:rsidR="00373C22" w:rsidRDefault="00373C22" w:rsidP="00373C22">
            <w:pPr>
              <w:jc w:val="both"/>
            </w:pPr>
            <w:r>
              <w:t>přednáška</w:t>
            </w:r>
          </w:p>
        </w:tc>
      </w:tr>
      <w:tr w:rsidR="00373C22" w:rsidRPr="00543DEA" w14:paraId="1A1EE2FD" w14:textId="77777777" w:rsidTr="00373C22">
        <w:tc>
          <w:tcPr>
            <w:tcW w:w="3086" w:type="dxa"/>
            <w:shd w:val="clear" w:color="auto" w:fill="F7CAAC"/>
          </w:tcPr>
          <w:p w14:paraId="06221EF0" w14:textId="77777777" w:rsidR="00373C22" w:rsidRPr="00543DEA" w:rsidRDefault="00373C22"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66099ED3" w14:textId="77777777" w:rsidR="00373C22" w:rsidRPr="00543DEA" w:rsidRDefault="00373C22" w:rsidP="00373C22">
            <w:pPr>
              <w:widowControl w:val="0"/>
              <w:autoSpaceDE w:val="0"/>
              <w:autoSpaceDN w:val="0"/>
              <w:adjustRightInd w:val="0"/>
              <w:rPr>
                <w:rFonts w:cs="Arial"/>
                <w:bCs/>
              </w:rPr>
            </w:pPr>
            <w:r>
              <w:rPr>
                <w:rFonts w:cs="Arial"/>
                <w:bCs/>
              </w:rPr>
              <w:t>písemná nebo ústní zkouška</w:t>
            </w:r>
          </w:p>
        </w:tc>
      </w:tr>
      <w:tr w:rsidR="00373C22" w14:paraId="70D7153E" w14:textId="77777777" w:rsidTr="00373C22">
        <w:trPr>
          <w:trHeight w:val="123"/>
        </w:trPr>
        <w:tc>
          <w:tcPr>
            <w:tcW w:w="9855" w:type="dxa"/>
            <w:gridSpan w:val="8"/>
            <w:tcBorders>
              <w:top w:val="nil"/>
            </w:tcBorders>
          </w:tcPr>
          <w:p w14:paraId="2DF6D1B0" w14:textId="77777777" w:rsidR="00373C22" w:rsidRDefault="00373C22" w:rsidP="00373C22">
            <w:pPr>
              <w:jc w:val="both"/>
            </w:pPr>
          </w:p>
        </w:tc>
      </w:tr>
      <w:tr w:rsidR="00373C22" w14:paraId="66F0260A" w14:textId="77777777" w:rsidTr="00373C22">
        <w:trPr>
          <w:trHeight w:val="197"/>
        </w:trPr>
        <w:tc>
          <w:tcPr>
            <w:tcW w:w="3086" w:type="dxa"/>
            <w:tcBorders>
              <w:top w:val="nil"/>
            </w:tcBorders>
            <w:shd w:val="clear" w:color="auto" w:fill="F7CAAC"/>
          </w:tcPr>
          <w:p w14:paraId="0656D03B" w14:textId="77777777" w:rsidR="00373C22" w:rsidRDefault="00373C22" w:rsidP="00373C22">
            <w:pPr>
              <w:jc w:val="both"/>
              <w:rPr>
                <w:b/>
              </w:rPr>
            </w:pPr>
            <w:r>
              <w:rPr>
                <w:b/>
              </w:rPr>
              <w:t>Garant předmětu</w:t>
            </w:r>
          </w:p>
        </w:tc>
        <w:tc>
          <w:tcPr>
            <w:tcW w:w="6769" w:type="dxa"/>
            <w:gridSpan w:val="7"/>
            <w:tcBorders>
              <w:top w:val="nil"/>
            </w:tcBorders>
          </w:tcPr>
          <w:p w14:paraId="4B7F1FB4" w14:textId="024774BE" w:rsidR="00373C22" w:rsidRDefault="00373C22" w:rsidP="00373C22">
            <w:pPr>
              <w:jc w:val="both"/>
            </w:pPr>
          </w:p>
        </w:tc>
      </w:tr>
      <w:tr w:rsidR="00373C22" w14:paraId="38C2DD89" w14:textId="77777777" w:rsidTr="00373C22">
        <w:trPr>
          <w:trHeight w:val="243"/>
        </w:trPr>
        <w:tc>
          <w:tcPr>
            <w:tcW w:w="3086" w:type="dxa"/>
            <w:tcBorders>
              <w:top w:val="nil"/>
            </w:tcBorders>
            <w:shd w:val="clear" w:color="auto" w:fill="F7CAAC"/>
          </w:tcPr>
          <w:p w14:paraId="25F02BD2" w14:textId="77777777" w:rsidR="00373C22" w:rsidRDefault="00373C22" w:rsidP="00373C22">
            <w:pPr>
              <w:jc w:val="both"/>
              <w:rPr>
                <w:b/>
              </w:rPr>
            </w:pPr>
            <w:r>
              <w:rPr>
                <w:b/>
              </w:rPr>
              <w:t>Zapojení garanta do výuky předmětu</w:t>
            </w:r>
          </w:p>
        </w:tc>
        <w:tc>
          <w:tcPr>
            <w:tcW w:w="6769" w:type="dxa"/>
            <w:gridSpan w:val="7"/>
            <w:tcBorders>
              <w:top w:val="nil"/>
            </w:tcBorders>
          </w:tcPr>
          <w:p w14:paraId="09CDD722" w14:textId="0A565B25" w:rsidR="00373C22" w:rsidRDefault="00373C22" w:rsidP="00373C22">
            <w:pPr>
              <w:jc w:val="both"/>
            </w:pPr>
          </w:p>
        </w:tc>
      </w:tr>
      <w:tr w:rsidR="00373C22" w14:paraId="4E168499" w14:textId="77777777" w:rsidTr="00373C22">
        <w:tc>
          <w:tcPr>
            <w:tcW w:w="3086" w:type="dxa"/>
            <w:shd w:val="clear" w:color="auto" w:fill="F7CAAC"/>
          </w:tcPr>
          <w:p w14:paraId="26B9B4BA" w14:textId="77777777" w:rsidR="00373C22" w:rsidRDefault="00373C22" w:rsidP="00373C22">
            <w:pPr>
              <w:jc w:val="both"/>
              <w:rPr>
                <w:b/>
              </w:rPr>
            </w:pPr>
            <w:r>
              <w:rPr>
                <w:b/>
              </w:rPr>
              <w:t>Vyučující</w:t>
            </w:r>
          </w:p>
        </w:tc>
        <w:tc>
          <w:tcPr>
            <w:tcW w:w="6769" w:type="dxa"/>
            <w:gridSpan w:val="7"/>
            <w:tcBorders>
              <w:bottom w:val="nil"/>
            </w:tcBorders>
          </w:tcPr>
          <w:p w14:paraId="3D5702E3" w14:textId="77777777" w:rsidR="00373C22" w:rsidRDefault="00373C22" w:rsidP="00373C22">
            <w:pPr>
              <w:jc w:val="both"/>
            </w:pPr>
          </w:p>
        </w:tc>
      </w:tr>
      <w:tr w:rsidR="00373C22" w14:paraId="31DEEEDF" w14:textId="77777777" w:rsidTr="00373C22">
        <w:trPr>
          <w:trHeight w:val="352"/>
        </w:trPr>
        <w:tc>
          <w:tcPr>
            <w:tcW w:w="9855" w:type="dxa"/>
            <w:gridSpan w:val="8"/>
            <w:tcBorders>
              <w:top w:val="nil"/>
            </w:tcBorders>
          </w:tcPr>
          <w:p w14:paraId="50E9BC05" w14:textId="35F4A2DF" w:rsidR="00373C22" w:rsidRDefault="00373C22" w:rsidP="00373C22">
            <w:pPr>
              <w:jc w:val="both"/>
            </w:pPr>
            <w:r>
              <w:t>prof. Mgr. Lada Hubatová-Vacková, Ph.D.</w:t>
            </w:r>
          </w:p>
        </w:tc>
      </w:tr>
      <w:tr w:rsidR="00373C22" w14:paraId="321580D3" w14:textId="77777777" w:rsidTr="00373C22">
        <w:tc>
          <w:tcPr>
            <w:tcW w:w="3086" w:type="dxa"/>
            <w:shd w:val="clear" w:color="auto" w:fill="F7CAAC"/>
          </w:tcPr>
          <w:p w14:paraId="507EBFCC" w14:textId="404C0A91" w:rsidR="00373C22" w:rsidRDefault="00F33E9D" w:rsidP="00373C22">
            <w:pPr>
              <w:jc w:val="both"/>
              <w:rPr>
                <w:b/>
              </w:rPr>
            </w:pPr>
            <w:r w:rsidRPr="005A0406">
              <w:rPr>
                <w:b/>
              </w:rPr>
              <w:t>Hlavní témata a výsledky učení</w:t>
            </w:r>
          </w:p>
        </w:tc>
        <w:tc>
          <w:tcPr>
            <w:tcW w:w="6769" w:type="dxa"/>
            <w:gridSpan w:val="7"/>
            <w:tcBorders>
              <w:bottom w:val="nil"/>
            </w:tcBorders>
          </w:tcPr>
          <w:p w14:paraId="2990C655" w14:textId="77777777" w:rsidR="00373C22" w:rsidRDefault="00373C22" w:rsidP="00373C22">
            <w:pPr>
              <w:jc w:val="both"/>
            </w:pPr>
          </w:p>
        </w:tc>
      </w:tr>
      <w:tr w:rsidR="00373C22" w:rsidRPr="00BD6B5C" w14:paraId="217FBDB6" w14:textId="77777777" w:rsidTr="00BD015B">
        <w:trPr>
          <w:trHeight w:val="283"/>
        </w:trPr>
        <w:tc>
          <w:tcPr>
            <w:tcW w:w="9855" w:type="dxa"/>
            <w:gridSpan w:val="8"/>
            <w:tcBorders>
              <w:top w:val="nil"/>
              <w:bottom w:val="single" w:sz="4" w:space="0" w:color="auto"/>
            </w:tcBorders>
          </w:tcPr>
          <w:p w14:paraId="7DFBDF3D" w14:textId="77777777" w:rsidR="00373C22" w:rsidRPr="0078202C" w:rsidRDefault="00373C22" w:rsidP="00373C22">
            <w:pPr>
              <w:pStyle w:val="Normlnweb"/>
              <w:spacing w:before="0" w:beforeAutospacing="0" w:after="0" w:afterAutospacing="0"/>
              <w:contextualSpacing/>
              <w:rPr>
                <w:b/>
                <w:bCs/>
                <w:sz w:val="20"/>
                <w:szCs w:val="20"/>
              </w:rPr>
            </w:pPr>
            <w:r w:rsidRPr="0078202C">
              <w:rPr>
                <w:b/>
                <w:bCs/>
                <w:sz w:val="20"/>
                <w:szCs w:val="20"/>
              </w:rPr>
              <w:t xml:space="preserve">Anotace: </w:t>
            </w:r>
          </w:p>
          <w:p w14:paraId="42B01707" w14:textId="77777777" w:rsidR="00373C22" w:rsidRPr="0078202C" w:rsidRDefault="00373C22" w:rsidP="00373C22">
            <w:pPr>
              <w:pStyle w:val="Normlnweb"/>
              <w:spacing w:before="0" w:beforeAutospacing="0" w:after="0" w:afterAutospacing="0"/>
              <w:contextualSpacing/>
              <w:rPr>
                <w:sz w:val="20"/>
                <w:szCs w:val="20"/>
              </w:rPr>
            </w:pPr>
            <w:r w:rsidRPr="0078202C">
              <w:rPr>
                <w:bCs/>
                <w:sz w:val="20"/>
                <w:szCs w:val="20"/>
              </w:rPr>
              <w:t xml:space="preserve">Přednáškový cyklus je zaměřen na výklad dějin designu, resp. užitého umění a výběrově i architektury od konce 19. do poloviny 20. století. Postupně jsou představeny níže uvedené tematické okruhy, doplněné o dobový teoretický diskurs a ilustrativní obrazový materiál. Těžiště přednášek se soustředí na euroamerický kontext a situovanost českého, resp. československého designu v jeho rámci. Pozornost je mj. věnována institucionalizaci designu prostřednictvím muzeí, škol, odborných spolků a nastoleným problémům, které přinesly konkrétní historické světové či lokální výstavy uměleckého průmyslu. </w:t>
            </w:r>
            <w:r>
              <w:rPr>
                <w:bCs/>
                <w:sz w:val="20"/>
                <w:szCs w:val="20"/>
              </w:rPr>
              <w:t>Přednášky jsou v návaznosti na aktuální publikace, výstavní projekty a diskuse inovovány.</w:t>
            </w:r>
            <w:r w:rsidRPr="0078202C">
              <w:rPr>
                <w:bCs/>
                <w:sz w:val="20"/>
                <w:szCs w:val="20"/>
              </w:rPr>
              <w:t xml:space="preserve"> </w:t>
            </w:r>
          </w:p>
          <w:p w14:paraId="787048B9" w14:textId="77777777" w:rsidR="00373C22" w:rsidRDefault="00373C22" w:rsidP="00373C22">
            <w:pPr>
              <w:rPr>
                <w:b/>
                <w:bCs/>
              </w:rPr>
            </w:pPr>
          </w:p>
          <w:p w14:paraId="06A2D19A" w14:textId="77777777" w:rsidR="00373C22" w:rsidRDefault="00373C22" w:rsidP="00373C22">
            <w:pPr>
              <w:rPr>
                <w:b/>
                <w:bCs/>
              </w:rPr>
            </w:pPr>
            <w:r w:rsidRPr="00BD6B5C">
              <w:rPr>
                <w:b/>
                <w:bCs/>
              </w:rPr>
              <w:t>Osnova</w:t>
            </w:r>
            <w:r>
              <w:rPr>
                <w:b/>
                <w:bCs/>
              </w:rPr>
              <w:t xml:space="preserve"> (tematické okruhy)</w:t>
            </w:r>
            <w:r w:rsidRPr="00BD6B5C">
              <w:rPr>
                <w:b/>
                <w:bCs/>
              </w:rPr>
              <w:t>:</w:t>
            </w:r>
            <w:r>
              <w:rPr>
                <w:b/>
                <w:bCs/>
              </w:rPr>
              <w:t xml:space="preserve"> </w:t>
            </w:r>
          </w:p>
          <w:p w14:paraId="2F4FC61B" w14:textId="77777777" w:rsidR="00373C22" w:rsidRPr="0078202C" w:rsidRDefault="00373C22" w:rsidP="00373C22">
            <w:pPr>
              <w:pStyle w:val="Zkladntext"/>
              <w:rPr>
                <w:bCs/>
              </w:rPr>
            </w:pPr>
            <w:r w:rsidRPr="0078202C">
              <w:rPr>
                <w:bCs/>
              </w:rPr>
              <w:t xml:space="preserve">Umělecký průmysl, výstavy a produkce. Koncepce uměleckoprůmyslového muzea, školy, metody výstavní prezentace a formování sbírek, metody výuky (Semper, Cole, Owen Jones, Redgrave). Umělecký styl, „koncept „Kunstindustrie“ a průmyslová produkce v habsburské monarchii (Eitelberger, Falke, Chytil, Náprstek, Leisching, ad.). </w:t>
            </w:r>
          </w:p>
          <w:p w14:paraId="226FC663" w14:textId="77777777" w:rsidR="00373C22" w:rsidRPr="0078202C" w:rsidRDefault="00373C22" w:rsidP="00373C22">
            <w:pPr>
              <w:pStyle w:val="Zkladntext"/>
              <w:rPr>
                <w:bCs/>
              </w:rPr>
            </w:pPr>
            <w:r w:rsidRPr="0078202C">
              <w:rPr>
                <w:bCs/>
              </w:rPr>
              <w:t xml:space="preserve">Kritika industrializace, křesťanský socialismus (Ruskin, Morris, Šalda). Ruční práce versus průmyslový produkt. „Moderní sloh“. Vídeňské umělecké dílny (Wiener Werkstätte) a role moderního ornamentu. </w:t>
            </w:r>
          </w:p>
          <w:p w14:paraId="351A8FDE" w14:textId="77777777" w:rsidR="00373C22" w:rsidRPr="0078202C" w:rsidRDefault="00373C22" w:rsidP="00373C22">
            <w:pPr>
              <w:pStyle w:val="Zkladntext"/>
              <w:rPr>
                <w:bCs/>
              </w:rPr>
            </w:pPr>
            <w:r w:rsidRPr="0078202C">
              <w:rPr>
                <w:bCs/>
              </w:rPr>
              <w:t>Pražské umělecké dílny, Artěl. Základní teoretické texty (Janák, Štech, Hofman). Osobnosti z dějin českého designu a pražské Uměleckoprůmyslové školy (Janák, Johnová, Teinitzerová, Štech, ad.)</w:t>
            </w:r>
            <w:r>
              <w:rPr>
                <w:bCs/>
              </w:rPr>
              <w:t>, role žen v uměleckém řemesle.</w:t>
            </w:r>
            <w:r w:rsidRPr="0078202C">
              <w:rPr>
                <w:bCs/>
              </w:rPr>
              <w:t xml:space="preserve"> Český kubismus v evropském kontextu. </w:t>
            </w:r>
          </w:p>
          <w:p w14:paraId="570E1190" w14:textId="77777777" w:rsidR="00373C22" w:rsidRPr="0078202C" w:rsidRDefault="00373C22" w:rsidP="00373C22">
            <w:pPr>
              <w:pStyle w:val="Zkladntext"/>
              <w:rPr>
                <w:bCs/>
              </w:rPr>
            </w:pPr>
            <w:r w:rsidRPr="0078202C">
              <w:rPr>
                <w:bCs/>
              </w:rPr>
              <w:t>Standardizace, typizace, moderní sériový produkt, taylorismus</w:t>
            </w:r>
            <w:r>
              <w:rPr>
                <w:bCs/>
              </w:rPr>
              <w:t xml:space="preserve">. </w:t>
            </w:r>
            <w:r w:rsidRPr="0078202C">
              <w:rPr>
                <w:bCs/>
              </w:rPr>
              <w:t>Hermann Muthesius a kniha Das Englische Haus</w:t>
            </w:r>
            <w:r>
              <w:rPr>
                <w:bCs/>
              </w:rPr>
              <w:t>, program</w:t>
            </w:r>
            <w:r w:rsidRPr="0078202C">
              <w:rPr>
                <w:bCs/>
              </w:rPr>
              <w:t xml:space="preserve"> </w:t>
            </w:r>
            <w:r>
              <w:rPr>
                <w:bCs/>
              </w:rPr>
              <w:t>německého</w:t>
            </w:r>
            <w:r w:rsidRPr="0078202C">
              <w:rPr>
                <w:bCs/>
              </w:rPr>
              <w:t xml:space="preserve"> Werkbund</w:t>
            </w:r>
            <w:r>
              <w:rPr>
                <w:bCs/>
              </w:rPr>
              <w:t>u</w:t>
            </w:r>
            <w:r w:rsidRPr="0078202C">
              <w:rPr>
                <w:bCs/>
              </w:rPr>
              <w:t xml:space="preserve">, polemika van de Velde versus Muthesius. Priority moderního designu a protofunkcionalismus. </w:t>
            </w:r>
            <w:r>
              <w:rPr>
                <w:bCs/>
              </w:rPr>
              <w:t>Rezonance Werkbundu v českém kontextu (Vaněk, Štech, ad.)</w:t>
            </w:r>
            <w:r w:rsidRPr="0078202C">
              <w:rPr>
                <w:bCs/>
              </w:rPr>
              <w:t xml:space="preserve"> </w:t>
            </w:r>
          </w:p>
          <w:p w14:paraId="51C499F4" w14:textId="77777777" w:rsidR="00373C22" w:rsidRPr="0078202C" w:rsidRDefault="00373C22" w:rsidP="00373C22">
            <w:pPr>
              <w:pStyle w:val="Zkladntext"/>
              <w:rPr>
                <w:bCs/>
              </w:rPr>
            </w:pPr>
            <w:r w:rsidRPr="0078202C">
              <w:rPr>
                <w:bCs/>
              </w:rPr>
              <w:t>Instituce československého designu. Svaz československého díla/ Sväz československého diela, Krásná jizba Družstevní práce, Detva, Slovenská keramika Modra. Otázka národního a internacionálního slohu v meziválečné době.  Přelomová Výstava soudobé kultury v Brně, 1928.</w:t>
            </w:r>
          </w:p>
          <w:p w14:paraId="7E52FAE8" w14:textId="77777777" w:rsidR="00373C22" w:rsidRPr="0078202C" w:rsidRDefault="00373C22" w:rsidP="00373C22">
            <w:pPr>
              <w:pStyle w:val="Zkladntext"/>
              <w:rPr>
                <w:bCs/>
              </w:rPr>
            </w:pPr>
            <w:r w:rsidRPr="0078202C">
              <w:rPr>
                <w:bCs/>
              </w:rPr>
              <w:t xml:space="preserve">Reformy a modernizace </w:t>
            </w:r>
            <w:r>
              <w:rPr>
                <w:bCs/>
              </w:rPr>
              <w:t xml:space="preserve">uměleckoprůmyslového </w:t>
            </w:r>
            <w:r w:rsidRPr="0078202C">
              <w:rPr>
                <w:bCs/>
              </w:rPr>
              <w:t xml:space="preserve">školství: Bauhaus – vznik školy, koncepce, struktura školy, hlavní představitelé. Naše kontakty s Bauhausem. </w:t>
            </w:r>
          </w:p>
          <w:p w14:paraId="50708B3E" w14:textId="77777777" w:rsidR="00373C22" w:rsidRPr="0078202C" w:rsidRDefault="00373C22" w:rsidP="00373C22">
            <w:pPr>
              <w:pStyle w:val="Zkladntext"/>
              <w:rPr>
                <w:bCs/>
              </w:rPr>
            </w:pPr>
            <w:r w:rsidRPr="0078202C">
              <w:rPr>
                <w:bCs/>
              </w:rPr>
              <w:t>Uměleckoprůmyslové školství u nás, modernistické školství (Škola uměleckých remesiel Bratislava, Škola uměleckých řemesel Brno, Státní grafická škola v Praze, Baťova škola umění ve Zlíně). Pedagogové, metody výuky</w:t>
            </w:r>
            <w:r>
              <w:rPr>
                <w:bCs/>
              </w:rPr>
              <w:t xml:space="preserve"> a specifika</w:t>
            </w:r>
            <w:r w:rsidRPr="0078202C">
              <w:rPr>
                <w:bCs/>
              </w:rPr>
              <w:t xml:space="preserve">. </w:t>
            </w:r>
          </w:p>
          <w:p w14:paraId="089AB832" w14:textId="77777777" w:rsidR="00373C22" w:rsidRPr="0078202C" w:rsidRDefault="00373C22" w:rsidP="00373C22">
            <w:pPr>
              <w:pStyle w:val="Zkladntext"/>
              <w:rPr>
                <w:bCs/>
              </w:rPr>
            </w:pPr>
            <w:r w:rsidRPr="0078202C">
              <w:rPr>
                <w:bCs/>
              </w:rPr>
              <w:t>Modernistický design</w:t>
            </w:r>
            <w:r>
              <w:rPr>
                <w:bCs/>
              </w:rPr>
              <w:t>, lokální specifika a terminologicko-teoretický kontext</w:t>
            </w:r>
            <w:r w:rsidRPr="0078202C">
              <w:rPr>
                <w:bCs/>
              </w:rPr>
              <w:t>. Neoplasticismus</w:t>
            </w:r>
            <w:r>
              <w:rPr>
                <w:bCs/>
              </w:rPr>
              <w:t>, purismus, konstruktivismus, funkcionalismus</w:t>
            </w:r>
            <w:r w:rsidRPr="0078202C">
              <w:rPr>
                <w:bCs/>
              </w:rPr>
              <w:t xml:space="preserve"> v architektuře a užitém umění. </w:t>
            </w:r>
          </w:p>
          <w:p w14:paraId="32991481" w14:textId="77777777" w:rsidR="00373C22" w:rsidRPr="005F22DC" w:rsidRDefault="00373C22" w:rsidP="00373C22">
            <w:pPr>
              <w:pStyle w:val="Zkladntext"/>
              <w:rPr>
                <w:bCs/>
              </w:rPr>
            </w:pPr>
            <w:r w:rsidRPr="0078202C">
              <w:rPr>
                <w:bCs/>
              </w:rPr>
              <w:t xml:space="preserve">Le Corbusier, manifest „Za novou architekturu“ a ideje funkcionalismu, minimální obytná buňka a vnitřní vybavení. Le Corbusier, Perriand. Teige, </w:t>
            </w:r>
            <w:r>
              <w:rPr>
                <w:bCs/>
              </w:rPr>
              <w:t xml:space="preserve">Gillar, Koula, </w:t>
            </w:r>
            <w:r w:rsidRPr="0078202C">
              <w:rPr>
                <w:bCs/>
              </w:rPr>
              <w:t>vědecký funkcionalismus, design a jeho ortodoxie.</w:t>
            </w:r>
            <w:r>
              <w:rPr>
                <w:bCs/>
              </w:rPr>
              <w:t xml:space="preserve"> Soudobé časopisy referující o nových tendencích v designu a architektuře (Stavba, Bytová kultura, Žijeme, ad.)</w:t>
            </w:r>
          </w:p>
          <w:p w14:paraId="35B47780" w14:textId="77777777" w:rsidR="00373C22" w:rsidRPr="00A140FE" w:rsidRDefault="00373C22" w:rsidP="00373C22">
            <w:r w:rsidRPr="00A140FE">
              <w:t>Polemika s funkcionalistickou ortodoxií</w:t>
            </w:r>
            <w:r>
              <w:t>, standardizací a industriálním progresivismem:</w:t>
            </w:r>
            <w:r w:rsidRPr="00A140FE">
              <w:t xml:space="preserve"> </w:t>
            </w:r>
            <w:r w:rsidRPr="00A140FE">
              <w:rPr>
                <w:bCs/>
              </w:rPr>
              <w:t xml:space="preserve">Frank, Loos, Lhota, </w:t>
            </w:r>
            <w:r>
              <w:rPr>
                <w:bCs/>
              </w:rPr>
              <w:t xml:space="preserve">Žák, Rothmayer, Plečnik, česko-němečtí architekti, </w:t>
            </w:r>
            <w:r w:rsidRPr="00A140FE">
              <w:rPr>
                <w:bCs/>
              </w:rPr>
              <w:t>ad.</w:t>
            </w:r>
          </w:p>
          <w:p w14:paraId="67592CC9" w14:textId="77777777" w:rsidR="00373C22" w:rsidRPr="0078202C" w:rsidRDefault="00373C22" w:rsidP="00373C22">
            <w:pPr>
              <w:pStyle w:val="Zkladntext"/>
              <w:rPr>
                <w:bCs/>
              </w:rPr>
            </w:pPr>
          </w:p>
          <w:p w14:paraId="6317F934" w14:textId="77777777" w:rsidR="00373C22" w:rsidRDefault="00373C22" w:rsidP="00373C22">
            <w:pPr>
              <w:pStyle w:val="Zkladntext"/>
              <w:rPr>
                <w:bCs/>
              </w:rPr>
            </w:pPr>
            <w:r w:rsidRPr="00A140FE">
              <w:rPr>
                <w:bCs/>
              </w:rPr>
              <w:t xml:space="preserve">Art deco,  tradicionalismus a moderna, hybridní styl. Mezinárodní výstava v Paříži </w:t>
            </w:r>
            <w:r>
              <w:rPr>
                <w:bCs/>
              </w:rPr>
              <w:t xml:space="preserve">v roce </w:t>
            </w:r>
            <w:r w:rsidRPr="00A140FE">
              <w:rPr>
                <w:bCs/>
              </w:rPr>
              <w:t xml:space="preserve">1925 a československá reprezentace. </w:t>
            </w:r>
            <w:r>
              <w:rPr>
                <w:bCs/>
              </w:rPr>
              <w:t>Terminologické potíže a odlišnosti - art deco, národní styl, vernakulární modernismus, tradicionalismus, neoklasicismus, ad.</w:t>
            </w:r>
            <w:r w:rsidRPr="00A140FE">
              <w:rPr>
                <w:bCs/>
              </w:rPr>
              <w:t xml:space="preserve"> </w:t>
            </w:r>
          </w:p>
          <w:p w14:paraId="29C02618" w14:textId="77777777" w:rsidR="00373C22" w:rsidRPr="005F22DC" w:rsidRDefault="00373C22" w:rsidP="00373C22">
            <w:pPr>
              <w:pStyle w:val="Zkladntext"/>
              <w:rPr>
                <w:bCs/>
              </w:rPr>
            </w:pPr>
            <w:r w:rsidRPr="00A140FE">
              <w:rPr>
                <w:bCs/>
              </w:rPr>
              <w:t>Geneze a specifika skandiná</w:t>
            </w:r>
            <w:r>
              <w:rPr>
                <w:bCs/>
              </w:rPr>
              <w:t xml:space="preserve">vského designu - „měkký modernismus“:  Larssons, Key, </w:t>
            </w:r>
            <w:r w:rsidRPr="00A140FE">
              <w:rPr>
                <w:bCs/>
              </w:rPr>
              <w:t>Klint. Alto. IKEA, vznik a strategie. </w:t>
            </w:r>
          </w:p>
          <w:p w14:paraId="4B823744" w14:textId="77777777" w:rsidR="00373C22" w:rsidRDefault="00373C22" w:rsidP="00373C22">
            <w:r w:rsidRPr="00A140FE">
              <w:t xml:space="preserve">Modernita v USA: </w:t>
            </w:r>
            <w:r>
              <w:t xml:space="preserve">Wright, </w:t>
            </w:r>
            <w:r w:rsidRPr="00A140FE">
              <w:t>Dreyfuss, Teague, Bel Geddes, Loewy, Fuller.</w:t>
            </w:r>
            <w:r w:rsidRPr="00A140FE">
              <w:rPr>
                <w:bCs/>
              </w:rPr>
              <w:t xml:space="preserve"> Streamline, no</w:t>
            </w:r>
            <w:r>
              <w:rPr>
                <w:bCs/>
              </w:rPr>
              <w:t>vé technologie, plastické hmoty. Světová výstava v New Yorku v roce 1939 a Mumfordova koncepce</w:t>
            </w:r>
            <w:r w:rsidRPr="00A140FE">
              <w:rPr>
                <w:bCs/>
              </w:rPr>
              <w:t xml:space="preserve">. Buckminster Fuller, Dymaxion House a idea autonomního domu, alternativní filozofie obydlí. </w:t>
            </w:r>
            <w:r>
              <w:rPr>
                <w:bCs/>
              </w:rPr>
              <w:t>Role MoMA v New Yorku, sbírka designu a první výstavy. K</w:t>
            </w:r>
            <w:r w:rsidRPr="003875BF">
              <w:t xml:space="preserve">ontinuita </w:t>
            </w:r>
            <w:r>
              <w:t xml:space="preserve">vyučovacích metod </w:t>
            </w:r>
            <w:r w:rsidRPr="003875BF">
              <w:t>Bauhausu</w:t>
            </w:r>
            <w:r>
              <w:t xml:space="preserve"> ve školských institucích v USA.</w:t>
            </w:r>
          </w:p>
          <w:p w14:paraId="5D8F0FA8" w14:textId="77777777" w:rsidR="00373C22" w:rsidRPr="005F22DC" w:rsidRDefault="00373C22" w:rsidP="00373C22">
            <w:pPr>
              <w:rPr>
                <w:sz w:val="22"/>
                <w:szCs w:val="22"/>
              </w:rPr>
            </w:pPr>
          </w:p>
          <w:p w14:paraId="545885B5" w14:textId="77777777" w:rsidR="00373C22" w:rsidRPr="001000DE" w:rsidRDefault="00373C22" w:rsidP="00373C22">
            <w:pPr>
              <w:pStyle w:val="Normlnweb"/>
              <w:spacing w:before="0" w:beforeAutospacing="0" w:after="0" w:afterAutospacing="0"/>
              <w:contextualSpacing/>
              <w:rPr>
                <w:b/>
                <w:bCs/>
                <w:sz w:val="20"/>
                <w:szCs w:val="20"/>
              </w:rPr>
            </w:pPr>
            <w:r w:rsidRPr="00AF563B">
              <w:rPr>
                <w:b/>
                <w:bCs/>
                <w:sz w:val="20"/>
                <w:szCs w:val="20"/>
              </w:rPr>
              <w:t>Cíle studia:</w:t>
            </w:r>
          </w:p>
          <w:p w14:paraId="630E5D40" w14:textId="77777777" w:rsidR="00373C22" w:rsidRPr="001000DE" w:rsidRDefault="00373C22" w:rsidP="0021777E">
            <w:pPr>
              <w:pStyle w:val="Normlnweb"/>
              <w:numPr>
                <w:ilvl w:val="0"/>
                <w:numId w:val="39"/>
              </w:numPr>
              <w:contextualSpacing/>
              <w:rPr>
                <w:sz w:val="20"/>
                <w:szCs w:val="20"/>
              </w:rPr>
            </w:pPr>
            <w:r w:rsidRPr="001000DE">
              <w:rPr>
                <w:sz w:val="20"/>
                <w:szCs w:val="20"/>
              </w:rPr>
              <w:t>seznámit studenty s dějinami a teorií designu, užitého umění a uměleckého řemesla konce 19. a první poloviny 20. století v šířeji tematizovaných přednáškách</w:t>
            </w:r>
          </w:p>
          <w:p w14:paraId="391C3AB0" w14:textId="77777777" w:rsidR="00373C22" w:rsidRPr="001000DE" w:rsidRDefault="00373C22" w:rsidP="0021777E">
            <w:pPr>
              <w:pStyle w:val="Normlnweb"/>
              <w:numPr>
                <w:ilvl w:val="0"/>
                <w:numId w:val="39"/>
              </w:numPr>
              <w:contextualSpacing/>
              <w:rPr>
                <w:sz w:val="20"/>
                <w:szCs w:val="20"/>
              </w:rPr>
            </w:pPr>
            <w:r w:rsidRPr="001000DE">
              <w:rPr>
                <w:sz w:val="20"/>
                <w:szCs w:val="20"/>
              </w:rPr>
              <w:t>představit dobový teoretický diskurs a možnosti současné interpretace</w:t>
            </w:r>
          </w:p>
          <w:p w14:paraId="0B0454FF" w14:textId="77777777" w:rsidR="00373C22" w:rsidRPr="001000DE" w:rsidRDefault="00373C22" w:rsidP="0021777E">
            <w:pPr>
              <w:pStyle w:val="Normlnweb"/>
              <w:numPr>
                <w:ilvl w:val="0"/>
                <w:numId w:val="39"/>
              </w:numPr>
              <w:contextualSpacing/>
              <w:rPr>
                <w:sz w:val="20"/>
                <w:szCs w:val="20"/>
              </w:rPr>
            </w:pPr>
            <w:r w:rsidRPr="001000DE">
              <w:rPr>
                <w:sz w:val="20"/>
                <w:szCs w:val="20"/>
              </w:rPr>
              <w:t>upozornit na vliv inovativních pedagogických koncepcí ve výuce designu na příkladech konkrétních školských institucí</w:t>
            </w:r>
          </w:p>
          <w:p w14:paraId="403D730F" w14:textId="77777777" w:rsidR="00373C22" w:rsidRPr="001000DE" w:rsidRDefault="00373C22" w:rsidP="0021777E">
            <w:pPr>
              <w:pStyle w:val="Normlnweb"/>
              <w:numPr>
                <w:ilvl w:val="0"/>
                <w:numId w:val="39"/>
              </w:numPr>
              <w:contextualSpacing/>
              <w:rPr>
                <w:sz w:val="20"/>
                <w:szCs w:val="20"/>
              </w:rPr>
            </w:pPr>
            <w:r w:rsidRPr="001000DE">
              <w:rPr>
                <w:sz w:val="20"/>
                <w:szCs w:val="20"/>
              </w:rPr>
              <w:t>představit možnosti kurátorských řešení a výstavní prezentace historie designu na realizovaných expozičních projektech</w:t>
            </w:r>
          </w:p>
          <w:p w14:paraId="1073D7AD" w14:textId="77777777" w:rsidR="00373C22" w:rsidRPr="001000DE" w:rsidRDefault="00373C22" w:rsidP="00373C22">
            <w:pPr>
              <w:widowControl w:val="0"/>
              <w:autoSpaceDE w:val="0"/>
              <w:autoSpaceDN w:val="0"/>
              <w:adjustRightInd w:val="0"/>
              <w:contextualSpacing/>
              <w:rPr>
                <w:b/>
              </w:rPr>
            </w:pPr>
            <w:r w:rsidRPr="001000DE">
              <w:rPr>
                <w:b/>
              </w:rPr>
              <w:t>Výsledky učení:</w:t>
            </w:r>
          </w:p>
          <w:p w14:paraId="4725B76D" w14:textId="77777777" w:rsidR="00373C22" w:rsidRPr="001000DE" w:rsidRDefault="00373C22" w:rsidP="00373C22">
            <w:pPr>
              <w:widowControl w:val="0"/>
              <w:autoSpaceDE w:val="0"/>
              <w:autoSpaceDN w:val="0"/>
              <w:adjustRightInd w:val="0"/>
              <w:contextualSpacing/>
            </w:pPr>
            <w:r w:rsidRPr="001000DE">
              <w:t>Po úspěšném absolvování předmětu je student schopen:</w:t>
            </w:r>
          </w:p>
          <w:p w14:paraId="0CFAB78D" w14:textId="77777777" w:rsidR="00373C22" w:rsidRPr="001000DE" w:rsidRDefault="00373C22" w:rsidP="0021777E">
            <w:pPr>
              <w:pStyle w:val="Normlnweb"/>
              <w:numPr>
                <w:ilvl w:val="0"/>
                <w:numId w:val="39"/>
              </w:numPr>
              <w:spacing w:before="0" w:beforeAutospacing="0"/>
              <w:contextualSpacing/>
              <w:rPr>
                <w:sz w:val="20"/>
                <w:szCs w:val="20"/>
              </w:rPr>
            </w:pPr>
            <w:r w:rsidRPr="001000DE">
              <w:rPr>
                <w:sz w:val="20"/>
                <w:szCs w:val="20"/>
              </w:rPr>
              <w:t>orientovat se v klíčových tématech a otázkách z dějin a teorie designu konce 19. a první poloviny 20. století</w:t>
            </w:r>
          </w:p>
          <w:p w14:paraId="096065BB" w14:textId="77777777" w:rsidR="00373C22" w:rsidRPr="001000DE" w:rsidRDefault="00373C22" w:rsidP="0021777E">
            <w:pPr>
              <w:pStyle w:val="Normlnweb"/>
              <w:numPr>
                <w:ilvl w:val="0"/>
                <w:numId w:val="39"/>
              </w:numPr>
              <w:contextualSpacing/>
              <w:rPr>
                <w:sz w:val="20"/>
                <w:szCs w:val="20"/>
              </w:rPr>
            </w:pPr>
            <w:r w:rsidRPr="001000DE">
              <w:rPr>
                <w:sz w:val="20"/>
                <w:szCs w:val="20"/>
              </w:rPr>
              <w:t>prokázat znalost významných osobností a institucí spjatých s oblastmi designu, užitého umění a uměleckého řemesla ve vymezeném období</w:t>
            </w:r>
          </w:p>
          <w:p w14:paraId="522B71AD" w14:textId="77777777" w:rsidR="00373C22" w:rsidRDefault="00373C22" w:rsidP="0021777E">
            <w:pPr>
              <w:pStyle w:val="Normlnweb"/>
              <w:numPr>
                <w:ilvl w:val="0"/>
                <w:numId w:val="39"/>
              </w:numPr>
              <w:contextualSpacing/>
              <w:rPr>
                <w:sz w:val="20"/>
                <w:szCs w:val="20"/>
              </w:rPr>
            </w:pPr>
            <w:r w:rsidRPr="001000DE">
              <w:rPr>
                <w:sz w:val="20"/>
                <w:szCs w:val="20"/>
              </w:rPr>
              <w:t>orientovat se v základní literatuře a představit vybrané téma/ dílo z dějin designu v širším kontextu</w:t>
            </w:r>
          </w:p>
          <w:p w14:paraId="614BFD21" w14:textId="77777777" w:rsidR="00373C22" w:rsidRPr="00CC42A4" w:rsidRDefault="00373C22" w:rsidP="0021777E">
            <w:pPr>
              <w:pStyle w:val="Normlnweb"/>
              <w:numPr>
                <w:ilvl w:val="0"/>
                <w:numId w:val="39"/>
              </w:numPr>
              <w:spacing w:after="0" w:afterAutospacing="0"/>
              <w:contextualSpacing/>
            </w:pPr>
            <w:r>
              <w:rPr>
                <w:sz w:val="20"/>
                <w:szCs w:val="20"/>
              </w:rPr>
              <w:t>vy</w:t>
            </w:r>
            <w:r w:rsidRPr="009740A5">
              <w:rPr>
                <w:sz w:val="20"/>
                <w:szCs w:val="20"/>
              </w:rPr>
              <w:t xml:space="preserve">užít poznatků z </w:t>
            </w:r>
            <w:r>
              <w:rPr>
                <w:sz w:val="20"/>
                <w:szCs w:val="20"/>
              </w:rPr>
              <w:t>historie designu k pochopení, kontextualizaci, ev. prezentaci</w:t>
            </w:r>
            <w:r w:rsidRPr="009740A5">
              <w:rPr>
                <w:sz w:val="20"/>
                <w:szCs w:val="20"/>
              </w:rPr>
              <w:t xml:space="preserve"> vlastního, aktuálního postupu v designérské praxi</w:t>
            </w:r>
          </w:p>
          <w:p w14:paraId="67B4E345" w14:textId="7D05C463" w:rsidR="00CC42A4" w:rsidRPr="00BD6B5C" w:rsidRDefault="00CC42A4" w:rsidP="00CC42A4">
            <w:pPr>
              <w:pStyle w:val="Normlnweb"/>
              <w:spacing w:after="0" w:afterAutospacing="0"/>
              <w:ind w:left="720"/>
              <w:contextualSpacing/>
            </w:pPr>
          </w:p>
        </w:tc>
      </w:tr>
      <w:tr w:rsidR="007F7709" w14:paraId="47495E86" w14:textId="77777777" w:rsidTr="00BD015B">
        <w:trPr>
          <w:trHeight w:val="265"/>
        </w:trPr>
        <w:tc>
          <w:tcPr>
            <w:tcW w:w="3653" w:type="dxa"/>
            <w:gridSpan w:val="2"/>
            <w:tcBorders>
              <w:top w:val="single" w:sz="4" w:space="0" w:color="auto"/>
            </w:tcBorders>
            <w:shd w:val="clear" w:color="auto" w:fill="F7CAAC"/>
          </w:tcPr>
          <w:p w14:paraId="15D77462" w14:textId="77257C0C" w:rsidR="007F7709" w:rsidRDefault="007F7709" w:rsidP="007F7709">
            <w:pPr>
              <w:jc w:val="both"/>
            </w:pPr>
            <w:r>
              <w:rPr>
                <w:b/>
              </w:rPr>
              <w:t>Metody výuky</w:t>
            </w:r>
          </w:p>
        </w:tc>
        <w:tc>
          <w:tcPr>
            <w:tcW w:w="6202" w:type="dxa"/>
            <w:gridSpan w:val="6"/>
            <w:tcBorders>
              <w:top w:val="single" w:sz="4" w:space="0" w:color="auto"/>
              <w:bottom w:val="nil"/>
            </w:tcBorders>
          </w:tcPr>
          <w:p w14:paraId="05988595" w14:textId="77777777" w:rsidR="007F7709" w:rsidRDefault="007F7709" w:rsidP="0016267B">
            <w:pPr>
              <w:jc w:val="both"/>
            </w:pPr>
          </w:p>
        </w:tc>
      </w:tr>
      <w:tr w:rsidR="007F7709" w:rsidRPr="00BD6B5C" w14:paraId="5C79682F" w14:textId="77777777" w:rsidTr="00BD015B">
        <w:trPr>
          <w:trHeight w:val="283"/>
        </w:trPr>
        <w:tc>
          <w:tcPr>
            <w:tcW w:w="9855" w:type="dxa"/>
            <w:gridSpan w:val="8"/>
            <w:tcBorders>
              <w:top w:val="nil"/>
              <w:bottom w:val="single" w:sz="4" w:space="0" w:color="auto"/>
            </w:tcBorders>
          </w:tcPr>
          <w:p w14:paraId="36184085" w14:textId="6C81E974" w:rsidR="00BD015B" w:rsidRPr="00BD015B" w:rsidRDefault="00BD015B" w:rsidP="00BD015B">
            <w:pPr>
              <w:pStyle w:val="elementtoproof"/>
              <w:shd w:val="clear" w:color="auto" w:fill="FFFFFF"/>
              <w:rPr>
                <w:rFonts w:eastAsia="Times New Roman"/>
                <w:sz w:val="20"/>
                <w:szCs w:val="20"/>
              </w:rPr>
            </w:pPr>
          </w:p>
          <w:p w14:paraId="7079E88F" w14:textId="1F23A907" w:rsidR="00BD015B" w:rsidRPr="00BD015B" w:rsidRDefault="00BD015B" w:rsidP="00BD015B">
            <w:pPr>
              <w:pStyle w:val="elementtoproof"/>
              <w:shd w:val="clear" w:color="auto" w:fill="FFFFFF"/>
              <w:rPr>
                <w:rFonts w:eastAsia="Times New Roman"/>
                <w:sz w:val="20"/>
                <w:szCs w:val="20"/>
              </w:rPr>
            </w:pPr>
            <w:r w:rsidRPr="00BD015B">
              <w:rPr>
                <w:rFonts w:eastAsia="Times New Roman"/>
                <w:sz w:val="20"/>
                <w:szCs w:val="20"/>
              </w:rPr>
              <w:t>Systematický výklad, který obvykle tvoří jádro přednášek, je kombinován s metodami, které podporují aktivitu studentů a poskytují prostor pro jejich aktivní zapojení, například formou interaktivní diskuse. Přednášky jsou obohaceny řadou podpůrných vizuálně-textových prezentací. Vyučující vytvářejí a využívají k výuce studijní materiály, které jsou studentům předány k dispozici. Studentům je na začátku a průběžně doporučována literatura, případně navštěvujeme ve vztahu k tématu přednášky aktuální výstavy.</w:t>
            </w:r>
          </w:p>
          <w:p w14:paraId="48A77D29" w14:textId="77777777" w:rsidR="007F7709" w:rsidRPr="00BD015B" w:rsidRDefault="007F7709" w:rsidP="00BD015B">
            <w:pPr>
              <w:pStyle w:val="Normlnweb"/>
              <w:spacing w:before="0" w:beforeAutospacing="0" w:after="0" w:afterAutospacing="0"/>
              <w:contextualSpacing/>
              <w:rPr>
                <w:sz w:val="20"/>
                <w:szCs w:val="20"/>
              </w:rPr>
            </w:pPr>
          </w:p>
        </w:tc>
      </w:tr>
      <w:tr w:rsidR="00373C22" w14:paraId="3CCFEE23" w14:textId="77777777" w:rsidTr="00BD015B">
        <w:trPr>
          <w:trHeight w:val="265"/>
        </w:trPr>
        <w:tc>
          <w:tcPr>
            <w:tcW w:w="3653" w:type="dxa"/>
            <w:gridSpan w:val="2"/>
            <w:tcBorders>
              <w:top w:val="single" w:sz="4" w:space="0" w:color="auto"/>
            </w:tcBorders>
            <w:shd w:val="clear" w:color="auto" w:fill="F7CAAC"/>
          </w:tcPr>
          <w:p w14:paraId="3C9DBB52" w14:textId="77777777" w:rsidR="00373C22" w:rsidRDefault="00373C22" w:rsidP="00373C22">
            <w:pPr>
              <w:jc w:val="both"/>
            </w:pPr>
            <w:r>
              <w:rPr>
                <w:b/>
              </w:rPr>
              <w:t>Studijní literatura a studijní pomůcky</w:t>
            </w:r>
          </w:p>
        </w:tc>
        <w:tc>
          <w:tcPr>
            <w:tcW w:w="6202" w:type="dxa"/>
            <w:gridSpan w:val="6"/>
            <w:tcBorders>
              <w:top w:val="single" w:sz="4" w:space="0" w:color="auto"/>
              <w:bottom w:val="nil"/>
            </w:tcBorders>
          </w:tcPr>
          <w:p w14:paraId="0A280837" w14:textId="77777777" w:rsidR="00373C22" w:rsidRDefault="00373C22" w:rsidP="00373C22">
            <w:pPr>
              <w:jc w:val="both"/>
            </w:pPr>
          </w:p>
        </w:tc>
      </w:tr>
      <w:tr w:rsidR="00373C22" w:rsidRPr="00DD5B9F" w14:paraId="2FD68101" w14:textId="77777777" w:rsidTr="00373C22">
        <w:trPr>
          <w:trHeight w:val="1497"/>
        </w:trPr>
        <w:tc>
          <w:tcPr>
            <w:tcW w:w="9855" w:type="dxa"/>
            <w:gridSpan w:val="8"/>
            <w:tcBorders>
              <w:top w:val="nil"/>
            </w:tcBorders>
          </w:tcPr>
          <w:p w14:paraId="1E794AEE" w14:textId="77777777" w:rsidR="00CC42A4" w:rsidRDefault="00CC42A4" w:rsidP="00373C22">
            <w:pPr>
              <w:pStyle w:val="Normlnweb1"/>
              <w:spacing w:after="0"/>
              <w:rPr>
                <w:rFonts w:ascii="Times New Roman" w:eastAsia="Times New Roman" w:hAnsi="Times New Roman" w:cs="Times New Roman"/>
                <w:b/>
                <w:kern w:val="0"/>
                <w:sz w:val="20"/>
                <w:szCs w:val="20"/>
                <w:lang w:eastAsia="cs-CZ"/>
              </w:rPr>
            </w:pPr>
          </w:p>
          <w:p w14:paraId="0FEF8B7C" w14:textId="460A9169" w:rsidR="00373C22" w:rsidRDefault="00373C22" w:rsidP="00373C22">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73C6D48F" w14:textId="77777777" w:rsidR="00373C22" w:rsidRDefault="00373C22" w:rsidP="00373C22">
            <w:pPr>
              <w:jc w:val="both"/>
            </w:pPr>
            <w:r>
              <w:t>Zdeno Kolesár, Kapitoly z dějin designu, Praha 2004.</w:t>
            </w:r>
          </w:p>
          <w:p w14:paraId="2DD55ADA" w14:textId="77777777" w:rsidR="00373C22" w:rsidRPr="005600F4" w:rsidRDefault="00373C22" w:rsidP="00373C22">
            <w:pPr>
              <w:jc w:val="both"/>
            </w:pPr>
            <w:r>
              <w:t>Lada Hubatová-Vacková, Martina Pachmanová, Pavla Pečinková (eds.), Věci a slova. Umělecký průmysl, užité umění a design v české teorii a kritice, 1870</w:t>
            </w:r>
            <w:r w:rsidRPr="0078202C">
              <w:rPr>
                <w:bCs/>
              </w:rPr>
              <w:t>–</w:t>
            </w:r>
            <w:r>
              <w:t>1970, Praha 2014.</w:t>
            </w:r>
          </w:p>
          <w:p w14:paraId="6D0B1C0F" w14:textId="77777777" w:rsidR="00373C22" w:rsidRPr="005600F4" w:rsidRDefault="00373C22" w:rsidP="00373C22">
            <w:pPr>
              <w:jc w:val="both"/>
            </w:pPr>
            <w:r w:rsidRPr="005600F4">
              <w:t>Iva Knobloch, Radim Vondráček (eds.), Design v českých zemích, 1900</w:t>
            </w:r>
            <w:r w:rsidRPr="0078202C">
              <w:rPr>
                <w:bCs/>
              </w:rPr>
              <w:t>–</w:t>
            </w:r>
            <w:r w:rsidRPr="005600F4">
              <w:t xml:space="preserve">2000, Praha 2016.  </w:t>
            </w:r>
          </w:p>
          <w:p w14:paraId="5E40547F" w14:textId="77777777" w:rsidR="00373C22" w:rsidRDefault="00373C22" w:rsidP="00373C22">
            <w:pPr>
              <w:jc w:val="both"/>
            </w:pPr>
            <w:r w:rsidRPr="005600F4">
              <w:t>Victor Margolin, World History of Design, London 2015.</w:t>
            </w:r>
          </w:p>
          <w:p w14:paraId="64F67F73" w14:textId="77777777" w:rsidR="00373C22" w:rsidRPr="005600F4" w:rsidRDefault="00373C22" w:rsidP="00373C22">
            <w:pPr>
              <w:jc w:val="both"/>
            </w:pPr>
          </w:p>
          <w:p w14:paraId="5F844D85" w14:textId="77777777" w:rsidR="00373C22" w:rsidRPr="00DD5B9F" w:rsidRDefault="00373C22" w:rsidP="00373C22">
            <w:pPr>
              <w:pStyle w:val="Normlnweb1"/>
              <w:spacing w:after="0" w:line="240" w:lineRule="auto"/>
              <w:rPr>
                <w:rFonts w:ascii="Times New Roman" w:eastAsia="Times New Roman" w:hAnsi="Times New Roman" w:cs="Times New Roman"/>
                <w:b/>
                <w:kern w:val="0"/>
                <w:sz w:val="20"/>
                <w:szCs w:val="20"/>
                <w:lang w:eastAsia="cs-CZ"/>
              </w:rPr>
            </w:pPr>
            <w:r w:rsidRPr="00DD5B9F">
              <w:rPr>
                <w:rFonts w:ascii="Times New Roman" w:eastAsia="Times New Roman" w:hAnsi="Times New Roman" w:cs="Times New Roman"/>
                <w:b/>
                <w:kern w:val="0"/>
                <w:sz w:val="20"/>
                <w:szCs w:val="20"/>
                <w:lang w:eastAsia="cs-CZ"/>
              </w:rPr>
              <w:t>Doporučená:</w:t>
            </w:r>
          </w:p>
          <w:p w14:paraId="719ED2FC" w14:textId="77777777" w:rsidR="00373C22" w:rsidRDefault="00373C22" w:rsidP="00373C22">
            <w:pPr>
              <w:jc w:val="both"/>
            </w:pPr>
            <w:r>
              <w:t>Nikolaus Pevsner, The Sources of Modern Architecture and Design, London 1968.</w:t>
            </w:r>
          </w:p>
          <w:p w14:paraId="75110E6C" w14:textId="77777777" w:rsidR="00373C22" w:rsidRDefault="00373C22" w:rsidP="00373C22">
            <w:pPr>
              <w:jc w:val="both"/>
            </w:pPr>
            <w:r>
              <w:t>Adrian Forty, Objects of Desire. Design and Society 1750</w:t>
            </w:r>
            <w:r w:rsidRPr="0078202C">
              <w:rPr>
                <w:bCs/>
              </w:rPr>
              <w:t>–</w:t>
            </w:r>
            <w:r>
              <w:t>1980, London 1986.</w:t>
            </w:r>
          </w:p>
          <w:p w14:paraId="2A632F42" w14:textId="77777777" w:rsidR="00373C22" w:rsidRDefault="00373C22" w:rsidP="00373C22">
            <w:pPr>
              <w:jc w:val="both"/>
            </w:pPr>
            <w:r>
              <w:t>Jonathan M. Woodham, Twentieth Century Design, Oxford, 1997.</w:t>
            </w:r>
          </w:p>
          <w:p w14:paraId="3A18D1B7" w14:textId="77777777" w:rsidR="00373C22" w:rsidRDefault="00373C22" w:rsidP="00373C22">
            <w:pPr>
              <w:jc w:val="both"/>
            </w:pPr>
            <w:r>
              <w:t>Penny Sparke, A Century of Design: Design Pioneers of the 20th Century, London 1998.</w:t>
            </w:r>
          </w:p>
          <w:p w14:paraId="6532320B" w14:textId="77777777" w:rsidR="00373C22" w:rsidRDefault="00373C22" w:rsidP="00373C22">
            <w:pPr>
              <w:jc w:val="both"/>
            </w:pPr>
            <w:r>
              <w:t>Charlotte and Peter Fiell, Scandinavian Design, London 2002.</w:t>
            </w:r>
          </w:p>
          <w:p w14:paraId="51B6C4A9" w14:textId="77777777" w:rsidR="00373C22" w:rsidRDefault="00373C22" w:rsidP="00373C22">
            <w:pPr>
              <w:jc w:val="both"/>
            </w:pPr>
            <w:r>
              <w:t xml:space="preserve">Iva Janáková (ed.), Ladislav Sutnar. Praha </w:t>
            </w:r>
            <w:r w:rsidRPr="0078202C">
              <w:rPr>
                <w:bCs/>
              </w:rPr>
              <w:t>–</w:t>
            </w:r>
            <w:r>
              <w:rPr>
                <w:bCs/>
              </w:rPr>
              <w:t xml:space="preserve"> New York. Design in Action, Praha 2003.</w:t>
            </w:r>
          </w:p>
          <w:p w14:paraId="6BA35A1D" w14:textId="77777777" w:rsidR="00373C22" w:rsidRDefault="00373C22" w:rsidP="00373C22">
            <w:pPr>
              <w:jc w:val="both"/>
            </w:pPr>
            <w:r>
              <w:t>Penny Sparke, An Introduction to Design and Culture: 1900 to the present, London 2004.</w:t>
            </w:r>
          </w:p>
          <w:p w14:paraId="74C4F8C0" w14:textId="77777777" w:rsidR="00373C22" w:rsidRDefault="00373C22" w:rsidP="00373C22">
            <w:pPr>
              <w:jc w:val="both"/>
            </w:pPr>
            <w:r>
              <w:t xml:space="preserve">Pavel Liška </w:t>
            </w:r>
            <w:r w:rsidRPr="0078202C">
              <w:rPr>
                <w:bCs/>
              </w:rPr>
              <w:t>–</w:t>
            </w:r>
            <w:r>
              <w:t xml:space="preserve"> Jiří Švestka (eds.), Český kubismus, Praha 2006.</w:t>
            </w:r>
          </w:p>
          <w:p w14:paraId="4387E572" w14:textId="77777777" w:rsidR="00373C22" w:rsidRDefault="00373C22" w:rsidP="00373C22">
            <w:pPr>
              <w:jc w:val="both"/>
            </w:pPr>
            <w:r>
              <w:t>Jiří Fronek (ed.), Artěl. Umění pro všední den 1908</w:t>
            </w:r>
            <w:r w:rsidRPr="0078202C">
              <w:rPr>
                <w:bCs/>
              </w:rPr>
              <w:t>–</w:t>
            </w:r>
            <w:r>
              <w:t>1935, Praha 2009.</w:t>
            </w:r>
          </w:p>
          <w:p w14:paraId="4F7A1E74" w14:textId="77777777" w:rsidR="00373C22" w:rsidRDefault="00373C22" w:rsidP="00373C22">
            <w:pPr>
              <w:jc w:val="both"/>
            </w:pPr>
            <w:r>
              <w:t>Charlotte Benton, Tim Benton, Ghislaine Wood, Art Deco, London 2003.</w:t>
            </w:r>
          </w:p>
          <w:p w14:paraId="1AEF3264" w14:textId="77777777" w:rsidR="00373C22" w:rsidRDefault="00373C22" w:rsidP="00373C22">
            <w:pPr>
              <w:jc w:val="both"/>
            </w:pPr>
            <w:r>
              <w:t>Martina Pachmanová, Neznámá území českého moderního umění: Pod lupou genderu, Praha 2004.</w:t>
            </w:r>
          </w:p>
          <w:p w14:paraId="656CEF88" w14:textId="77777777" w:rsidR="00373C22" w:rsidRPr="005600F4" w:rsidRDefault="00373C22" w:rsidP="00373C22">
            <w:pPr>
              <w:jc w:val="both"/>
              <w:rPr>
                <w:highlight w:val="white"/>
              </w:rPr>
            </w:pPr>
            <w:r w:rsidRPr="005600F4">
              <w:t>Michael John Gorman, Buckminster Fuller:</w:t>
            </w:r>
            <w:r>
              <w:t xml:space="preserve"> D</w:t>
            </w:r>
            <w:r w:rsidRPr="005600F4">
              <w:t xml:space="preserve">esigning for </w:t>
            </w:r>
            <w:r>
              <w:t>M</w:t>
            </w:r>
            <w:r w:rsidRPr="005600F4">
              <w:t>obility, Milano 2005.</w:t>
            </w:r>
            <w:r w:rsidRPr="005600F4">
              <w:rPr>
                <w:highlight w:val="white"/>
              </w:rPr>
              <w:t xml:space="preserve"> </w:t>
            </w:r>
          </w:p>
          <w:p w14:paraId="1F2E2001" w14:textId="77777777" w:rsidR="00373C22" w:rsidRPr="005600F4" w:rsidRDefault="00373C22" w:rsidP="00373C22">
            <w:pPr>
              <w:jc w:val="both"/>
            </w:pPr>
            <w:r w:rsidRPr="005600F4">
              <w:rPr>
                <w:highlight w:val="white"/>
              </w:rPr>
              <w:t>Stuart McDonald, A Century of Art and Design Education, Cambridge 2005.</w:t>
            </w:r>
          </w:p>
          <w:p w14:paraId="478E99E8" w14:textId="77777777" w:rsidR="00373C22" w:rsidRDefault="00373C22" w:rsidP="00373C22">
            <w:pPr>
              <w:jc w:val="both"/>
            </w:pPr>
            <w:r>
              <w:t xml:space="preserve">Frédéric Migayrou </w:t>
            </w:r>
            <w:r w:rsidRPr="0078202C">
              <w:rPr>
                <w:bCs/>
              </w:rPr>
              <w:t>–</w:t>
            </w:r>
            <w:r>
              <w:t xml:space="preserve"> Aurélien Lemonier (eds.), De Stijl 1917</w:t>
            </w:r>
            <w:r w:rsidRPr="0078202C">
              <w:rPr>
                <w:bCs/>
              </w:rPr>
              <w:t>–</w:t>
            </w:r>
            <w:r>
              <w:t>1931, Paris 2010.</w:t>
            </w:r>
          </w:p>
          <w:p w14:paraId="44B3476D" w14:textId="77777777" w:rsidR="00373C22" w:rsidRDefault="00373C22" w:rsidP="00373C22">
            <w:pPr>
              <w:jc w:val="both"/>
            </w:pPr>
            <w:r>
              <w:t>Lada Hubatová-Vacková, Tiché revoluce uvnitř ornamentu: Studie z dějin dekorativního umění 1880</w:t>
            </w:r>
            <w:r w:rsidRPr="0078202C">
              <w:rPr>
                <w:bCs/>
              </w:rPr>
              <w:t>–</w:t>
            </w:r>
            <w:r>
              <w:t>1930, Praha 2011.</w:t>
            </w:r>
          </w:p>
          <w:p w14:paraId="2CC7FAE3" w14:textId="77777777" w:rsidR="00373C22" w:rsidRDefault="00373C22" w:rsidP="00373C22">
            <w:pPr>
              <w:jc w:val="both"/>
            </w:pPr>
            <w:r>
              <w:t xml:space="preserve">Lucie Vlčková </w:t>
            </w:r>
            <w:r w:rsidRPr="0078202C">
              <w:rPr>
                <w:bCs/>
              </w:rPr>
              <w:t>–</w:t>
            </w:r>
            <w:r>
              <w:rPr>
                <w:bCs/>
              </w:rPr>
              <w:t xml:space="preserve"> Alice Hekrdlová</w:t>
            </w:r>
            <w:r>
              <w:t xml:space="preserve"> (eds.), Krásná jizba. Design pro všední den 1928</w:t>
            </w:r>
            <w:r w:rsidRPr="0078202C">
              <w:rPr>
                <w:bCs/>
              </w:rPr>
              <w:t>–</w:t>
            </w:r>
            <w:r>
              <w:t>1948, Praha 2019.</w:t>
            </w:r>
          </w:p>
          <w:p w14:paraId="0EF0AB96" w14:textId="77777777" w:rsidR="00373C22" w:rsidRDefault="00373C22" w:rsidP="00373C22">
            <w:pPr>
              <w:jc w:val="both"/>
            </w:pPr>
          </w:p>
          <w:p w14:paraId="6388D4E7" w14:textId="77777777" w:rsidR="00373C22" w:rsidRDefault="00373C22" w:rsidP="00373C22">
            <w:pPr>
              <w:jc w:val="both"/>
            </w:pPr>
            <w:r>
              <w:t>V průběhu přednášek doporučovány další publikace.</w:t>
            </w:r>
          </w:p>
          <w:p w14:paraId="41F35A28" w14:textId="72F95D9A" w:rsidR="00CC42A4" w:rsidRPr="00DD5B9F" w:rsidRDefault="00CC42A4" w:rsidP="00373C22">
            <w:pPr>
              <w:jc w:val="both"/>
              <w:rPr>
                <w:sz w:val="22"/>
                <w:szCs w:val="22"/>
                <w:highlight w:val="white"/>
              </w:rPr>
            </w:pPr>
          </w:p>
        </w:tc>
      </w:tr>
      <w:tr w:rsidR="00373C22" w14:paraId="08EEA022" w14:textId="77777777" w:rsidTr="00373C22">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531FE059" w14:textId="77777777" w:rsidR="00373C22" w:rsidRDefault="00373C22" w:rsidP="00373C22">
            <w:pPr>
              <w:jc w:val="center"/>
              <w:rPr>
                <w:b/>
              </w:rPr>
            </w:pPr>
            <w:r>
              <w:rPr>
                <w:b/>
              </w:rPr>
              <w:t>Informace ke kombinované nebo distanční formě</w:t>
            </w:r>
          </w:p>
        </w:tc>
      </w:tr>
      <w:tr w:rsidR="00373C22" w14:paraId="266CE838" w14:textId="77777777" w:rsidTr="00373C22">
        <w:tc>
          <w:tcPr>
            <w:tcW w:w="4787" w:type="dxa"/>
            <w:gridSpan w:val="3"/>
            <w:tcBorders>
              <w:top w:val="single" w:sz="2" w:space="0" w:color="auto"/>
            </w:tcBorders>
            <w:shd w:val="clear" w:color="auto" w:fill="F7CAAC"/>
          </w:tcPr>
          <w:p w14:paraId="4581FE1C" w14:textId="77777777" w:rsidR="00373C22" w:rsidRDefault="00373C22" w:rsidP="00373C22">
            <w:pPr>
              <w:jc w:val="both"/>
            </w:pPr>
            <w:r>
              <w:rPr>
                <w:b/>
              </w:rPr>
              <w:t>Rozsah konzultací (soustředění)</w:t>
            </w:r>
          </w:p>
        </w:tc>
        <w:tc>
          <w:tcPr>
            <w:tcW w:w="889" w:type="dxa"/>
            <w:tcBorders>
              <w:top w:val="single" w:sz="2" w:space="0" w:color="auto"/>
            </w:tcBorders>
          </w:tcPr>
          <w:p w14:paraId="26FE5622" w14:textId="77777777" w:rsidR="00373C22" w:rsidRDefault="00373C22" w:rsidP="00373C22">
            <w:pPr>
              <w:jc w:val="both"/>
            </w:pPr>
          </w:p>
        </w:tc>
        <w:tc>
          <w:tcPr>
            <w:tcW w:w="4179" w:type="dxa"/>
            <w:gridSpan w:val="4"/>
            <w:tcBorders>
              <w:top w:val="single" w:sz="2" w:space="0" w:color="auto"/>
            </w:tcBorders>
            <w:shd w:val="clear" w:color="auto" w:fill="F7CAAC"/>
          </w:tcPr>
          <w:p w14:paraId="063B27A7" w14:textId="77777777" w:rsidR="00373C22" w:rsidRDefault="00373C22" w:rsidP="00373C22">
            <w:pPr>
              <w:jc w:val="both"/>
              <w:rPr>
                <w:b/>
              </w:rPr>
            </w:pPr>
            <w:r>
              <w:rPr>
                <w:b/>
              </w:rPr>
              <w:t xml:space="preserve">hodin </w:t>
            </w:r>
          </w:p>
        </w:tc>
      </w:tr>
      <w:tr w:rsidR="00373C22" w14:paraId="3F62BD71" w14:textId="77777777" w:rsidTr="00373C22">
        <w:tc>
          <w:tcPr>
            <w:tcW w:w="9855" w:type="dxa"/>
            <w:gridSpan w:val="8"/>
            <w:shd w:val="clear" w:color="auto" w:fill="F7CAAC"/>
          </w:tcPr>
          <w:p w14:paraId="3B1568D0" w14:textId="77777777" w:rsidR="00373C22" w:rsidRDefault="00373C22" w:rsidP="00373C22">
            <w:pPr>
              <w:jc w:val="both"/>
              <w:rPr>
                <w:b/>
              </w:rPr>
            </w:pPr>
            <w:r>
              <w:rPr>
                <w:b/>
              </w:rPr>
              <w:t>Informace o způsobu kontaktu s vyučujícím</w:t>
            </w:r>
          </w:p>
        </w:tc>
      </w:tr>
    </w:tbl>
    <w:p w14:paraId="0B6EE0F9" w14:textId="35DB9724" w:rsidR="00D93F92" w:rsidRDefault="00D93F92"/>
    <w:p w14:paraId="4441FDAB" w14:textId="78901BC6" w:rsidR="00D93F92" w:rsidRDefault="00D93F92"/>
    <w:p w14:paraId="4B8665DA" w14:textId="36AA1770" w:rsidR="00D93F92" w:rsidRDefault="00D93F92"/>
    <w:p w14:paraId="3651FC41" w14:textId="56F81796" w:rsidR="00D93F92" w:rsidRDefault="00D93F92"/>
    <w:p w14:paraId="06ADA765" w14:textId="52FEFE01" w:rsidR="00D93F92" w:rsidRDefault="00D93F92"/>
    <w:p w14:paraId="1B6354BE" w14:textId="57E999EA" w:rsidR="00D93F92" w:rsidRDefault="00D93F92"/>
    <w:p w14:paraId="37C27F8C" w14:textId="431D1D56" w:rsidR="00D93F92" w:rsidRDefault="00D93F92"/>
    <w:p w14:paraId="4EFB354C" w14:textId="64AB18C3" w:rsidR="00D93F92" w:rsidRDefault="00D93F92"/>
    <w:p w14:paraId="12E1D16D" w14:textId="7C4C010A" w:rsidR="00D93F92" w:rsidRDefault="00D93F92"/>
    <w:p w14:paraId="0AD0E8AD" w14:textId="071803BA" w:rsidR="00D93F92" w:rsidRDefault="00D93F92"/>
    <w:p w14:paraId="3F53A39A" w14:textId="5B873F81" w:rsidR="00D93F92" w:rsidRDefault="00D93F92"/>
    <w:p w14:paraId="6E9C12D3" w14:textId="5EA36108" w:rsidR="00D93F92" w:rsidRDefault="00D93F92"/>
    <w:p w14:paraId="3CCE51EA" w14:textId="5A0131F0" w:rsidR="00D93F92" w:rsidRDefault="00D93F92"/>
    <w:p w14:paraId="7AE5B64D" w14:textId="77B388C5" w:rsidR="00CC42A4" w:rsidRDefault="00CC42A4"/>
    <w:p w14:paraId="3D92DB30" w14:textId="7580EBFB" w:rsidR="00CC42A4" w:rsidRDefault="00CC42A4"/>
    <w:p w14:paraId="6DE9EC0D" w14:textId="285B61D0" w:rsidR="00CC42A4" w:rsidRDefault="00CC42A4"/>
    <w:p w14:paraId="54C442B3" w14:textId="50CFFADC" w:rsidR="00CC42A4" w:rsidRDefault="00CC42A4"/>
    <w:p w14:paraId="55D79C91" w14:textId="63992CC9" w:rsidR="00CC42A4" w:rsidRDefault="00CC42A4"/>
    <w:p w14:paraId="0658165B" w14:textId="5FE94675" w:rsidR="00CC42A4" w:rsidRDefault="00CC42A4"/>
    <w:p w14:paraId="1340E840" w14:textId="6C456B47" w:rsidR="00CC42A4" w:rsidRDefault="00CC42A4"/>
    <w:p w14:paraId="3E31762F" w14:textId="733A9974" w:rsidR="00CC42A4" w:rsidRDefault="00CC42A4"/>
    <w:p w14:paraId="2A1DEC8E" w14:textId="55B663D5" w:rsidR="00CC42A4" w:rsidRDefault="00CC42A4"/>
    <w:p w14:paraId="5120D3E5" w14:textId="3F54B5A8" w:rsidR="00CC42A4" w:rsidRDefault="00CC42A4"/>
    <w:p w14:paraId="2FC9B849" w14:textId="2BC28543" w:rsidR="00CC42A4" w:rsidRDefault="00CC42A4"/>
    <w:p w14:paraId="607F3541" w14:textId="57D4514F" w:rsidR="00CC42A4" w:rsidRDefault="00CC42A4"/>
    <w:p w14:paraId="074033CC" w14:textId="42C58698" w:rsidR="00CC42A4" w:rsidRDefault="00CC42A4"/>
    <w:p w14:paraId="2EC956B4" w14:textId="7A7280C4" w:rsidR="00CC42A4" w:rsidRDefault="00CC42A4"/>
    <w:p w14:paraId="15C2EB66" w14:textId="6B6AA155" w:rsidR="00CC42A4" w:rsidRDefault="00CC42A4"/>
    <w:p w14:paraId="74BC2A6B" w14:textId="3E1508D8" w:rsidR="00CC42A4" w:rsidRDefault="00CC42A4"/>
    <w:p w14:paraId="48011452" w14:textId="3CF37EA4" w:rsidR="00CC42A4" w:rsidRDefault="00CC42A4"/>
    <w:p w14:paraId="644E2627" w14:textId="7EF37395" w:rsidR="00CC42A4" w:rsidRDefault="00CC42A4"/>
    <w:p w14:paraId="5CA6260B" w14:textId="11351798" w:rsidR="00CC42A4" w:rsidRDefault="00CC42A4"/>
    <w:p w14:paraId="3CD6E295" w14:textId="2EDE7CB6" w:rsidR="00CC42A4" w:rsidRDefault="00CC42A4"/>
    <w:p w14:paraId="28630C6A" w14:textId="5F885614" w:rsidR="00CC42A4" w:rsidRDefault="00CC42A4"/>
    <w:p w14:paraId="0C5B34C8" w14:textId="05C13CDE" w:rsidR="00CC42A4" w:rsidRDefault="00CC42A4"/>
    <w:p w14:paraId="6148CE03" w14:textId="66DD391A" w:rsidR="00CC42A4" w:rsidRDefault="00CC42A4"/>
    <w:p w14:paraId="4FE48EE2" w14:textId="41AA3C31" w:rsidR="00CC42A4" w:rsidRDefault="00CC42A4"/>
    <w:p w14:paraId="3AD3F9D2" w14:textId="31C41AA9" w:rsidR="00CC42A4" w:rsidRDefault="00CC42A4"/>
    <w:p w14:paraId="4B3F811D" w14:textId="044D7B18" w:rsidR="00CC42A4" w:rsidRDefault="00CC42A4"/>
    <w:p w14:paraId="2B77FC18" w14:textId="1FB278CF" w:rsidR="00CC42A4" w:rsidRDefault="00CC42A4"/>
    <w:p w14:paraId="1CD161B0" w14:textId="34C0FBBE" w:rsidR="00CC42A4" w:rsidRDefault="00CC42A4"/>
    <w:p w14:paraId="6A86805D" w14:textId="2FAEB56C" w:rsidR="00CC42A4" w:rsidRDefault="00CC42A4"/>
    <w:p w14:paraId="5C72AA9A" w14:textId="33F74A60" w:rsidR="00CC42A4" w:rsidRDefault="00CC42A4"/>
    <w:p w14:paraId="30ED0B62" w14:textId="1101F78D" w:rsidR="00CC42A4" w:rsidRDefault="00CC42A4"/>
    <w:p w14:paraId="13829698" w14:textId="4BA5E86E" w:rsidR="00CC42A4" w:rsidRDefault="00CC42A4"/>
    <w:p w14:paraId="36D2A49F" w14:textId="465B3901" w:rsidR="00CC42A4" w:rsidRDefault="00CC42A4"/>
    <w:p w14:paraId="34A6B7FA" w14:textId="77777777" w:rsidR="00CC42A4" w:rsidRDefault="00CC42A4"/>
    <w:p w14:paraId="04706574" w14:textId="77777777" w:rsidR="00D93F92" w:rsidRDefault="00D93F92"/>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02CF5179" w14:textId="77777777" w:rsidTr="00373C22">
        <w:tc>
          <w:tcPr>
            <w:tcW w:w="9855" w:type="dxa"/>
            <w:gridSpan w:val="8"/>
            <w:tcBorders>
              <w:bottom w:val="double" w:sz="4" w:space="0" w:color="auto"/>
            </w:tcBorders>
            <w:shd w:val="clear" w:color="auto" w:fill="BDD6EE"/>
          </w:tcPr>
          <w:p w14:paraId="0CC1D32E" w14:textId="77777777" w:rsidR="00373C22" w:rsidRDefault="00373C22" w:rsidP="00373C22">
            <w:pPr>
              <w:jc w:val="both"/>
              <w:rPr>
                <w:b/>
                <w:sz w:val="28"/>
              </w:rPr>
            </w:pPr>
            <w:r>
              <w:br w:type="page"/>
            </w:r>
            <w:r>
              <w:rPr>
                <w:b/>
                <w:sz w:val="28"/>
              </w:rPr>
              <w:t>B-III – Charakteristika studijního předmětu</w:t>
            </w:r>
          </w:p>
        </w:tc>
      </w:tr>
      <w:tr w:rsidR="00373C22" w:rsidRPr="005F22DC" w14:paraId="2956DA3C" w14:textId="77777777" w:rsidTr="00373C22">
        <w:tc>
          <w:tcPr>
            <w:tcW w:w="3086" w:type="dxa"/>
            <w:tcBorders>
              <w:top w:val="double" w:sz="4" w:space="0" w:color="auto"/>
            </w:tcBorders>
            <w:shd w:val="clear" w:color="auto" w:fill="F7CAAC"/>
          </w:tcPr>
          <w:p w14:paraId="4B86E20E"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109B1A91" w14:textId="77777777" w:rsidR="00373C22" w:rsidRPr="005F22DC" w:rsidRDefault="00373C22" w:rsidP="00373C22">
            <w:pPr>
              <w:jc w:val="both"/>
              <w:rPr>
                <w:b/>
                <w:bCs/>
              </w:rPr>
            </w:pPr>
            <w:r w:rsidRPr="005F22DC">
              <w:rPr>
                <w:b/>
                <w:bCs/>
              </w:rPr>
              <w:t>Seminář k dějinám designu 1. poloviny 20. století</w:t>
            </w:r>
          </w:p>
        </w:tc>
      </w:tr>
      <w:tr w:rsidR="00373C22" w14:paraId="59597780" w14:textId="77777777" w:rsidTr="00373C22">
        <w:tc>
          <w:tcPr>
            <w:tcW w:w="3086" w:type="dxa"/>
            <w:shd w:val="clear" w:color="auto" w:fill="F7CAAC"/>
          </w:tcPr>
          <w:p w14:paraId="03FEF40F" w14:textId="77777777" w:rsidR="00373C22" w:rsidRDefault="00373C22" w:rsidP="00373C22">
            <w:pPr>
              <w:jc w:val="both"/>
              <w:rPr>
                <w:b/>
              </w:rPr>
            </w:pPr>
            <w:r>
              <w:rPr>
                <w:b/>
              </w:rPr>
              <w:t>Typ předmětu</w:t>
            </w:r>
          </w:p>
        </w:tc>
        <w:tc>
          <w:tcPr>
            <w:tcW w:w="3406" w:type="dxa"/>
            <w:gridSpan w:val="4"/>
          </w:tcPr>
          <w:p w14:paraId="66E5A921" w14:textId="1870F67E" w:rsidR="00373C22" w:rsidRDefault="00B56E4B" w:rsidP="00B56E4B">
            <w:pPr>
              <w:jc w:val="both"/>
            </w:pPr>
            <w:r>
              <w:t>povinně volitelný</w:t>
            </w:r>
          </w:p>
        </w:tc>
        <w:tc>
          <w:tcPr>
            <w:tcW w:w="2695" w:type="dxa"/>
            <w:gridSpan w:val="2"/>
            <w:shd w:val="clear" w:color="auto" w:fill="F7CAAC"/>
          </w:tcPr>
          <w:p w14:paraId="13965459" w14:textId="77777777" w:rsidR="00373C22" w:rsidRDefault="00373C22" w:rsidP="00373C22">
            <w:pPr>
              <w:jc w:val="both"/>
            </w:pPr>
            <w:r>
              <w:rPr>
                <w:b/>
              </w:rPr>
              <w:t>doporučený ročník / semestr</w:t>
            </w:r>
          </w:p>
        </w:tc>
        <w:tc>
          <w:tcPr>
            <w:tcW w:w="668" w:type="dxa"/>
          </w:tcPr>
          <w:p w14:paraId="092E8964" w14:textId="77777777" w:rsidR="00373C22" w:rsidRDefault="00373C22" w:rsidP="00373C22">
            <w:pPr>
              <w:jc w:val="both"/>
            </w:pPr>
            <w:r>
              <w:t>2/1</w:t>
            </w:r>
          </w:p>
        </w:tc>
      </w:tr>
      <w:tr w:rsidR="00373C22" w14:paraId="3C86A589" w14:textId="77777777" w:rsidTr="00373C22">
        <w:tc>
          <w:tcPr>
            <w:tcW w:w="3086" w:type="dxa"/>
            <w:shd w:val="clear" w:color="auto" w:fill="F7CAAC"/>
          </w:tcPr>
          <w:p w14:paraId="584A4FDA" w14:textId="77777777" w:rsidR="00373C22" w:rsidRDefault="00373C22" w:rsidP="00373C22">
            <w:pPr>
              <w:jc w:val="both"/>
              <w:rPr>
                <w:b/>
              </w:rPr>
            </w:pPr>
            <w:r>
              <w:rPr>
                <w:b/>
              </w:rPr>
              <w:t>Rozsah studijního předmětu</w:t>
            </w:r>
          </w:p>
        </w:tc>
        <w:tc>
          <w:tcPr>
            <w:tcW w:w="1701" w:type="dxa"/>
            <w:gridSpan w:val="2"/>
          </w:tcPr>
          <w:p w14:paraId="35E63CAE" w14:textId="30E92BEE" w:rsidR="00373C22" w:rsidRDefault="00373C22" w:rsidP="00373C22">
            <w:pPr>
              <w:jc w:val="both"/>
            </w:pPr>
            <w:r>
              <w:t>0+2</w:t>
            </w:r>
            <w:r w:rsidR="00B56E4B">
              <w:t>4</w:t>
            </w:r>
            <w:r>
              <w:t>s</w:t>
            </w:r>
          </w:p>
        </w:tc>
        <w:tc>
          <w:tcPr>
            <w:tcW w:w="889" w:type="dxa"/>
            <w:shd w:val="clear" w:color="auto" w:fill="F7CAAC"/>
          </w:tcPr>
          <w:p w14:paraId="5CB2BAEC" w14:textId="77777777" w:rsidR="00373C22" w:rsidRDefault="00373C22" w:rsidP="00373C22">
            <w:pPr>
              <w:jc w:val="both"/>
              <w:rPr>
                <w:b/>
              </w:rPr>
            </w:pPr>
            <w:r>
              <w:rPr>
                <w:b/>
              </w:rPr>
              <w:t xml:space="preserve">hod. </w:t>
            </w:r>
          </w:p>
        </w:tc>
        <w:tc>
          <w:tcPr>
            <w:tcW w:w="816" w:type="dxa"/>
          </w:tcPr>
          <w:p w14:paraId="4FB9D629" w14:textId="4FD82DCF" w:rsidR="00373C22" w:rsidRDefault="00373C22" w:rsidP="00373C22">
            <w:pPr>
              <w:jc w:val="both"/>
            </w:pPr>
            <w:r>
              <w:t>2</w:t>
            </w:r>
            <w:r w:rsidR="00B56E4B">
              <w:t>4</w:t>
            </w:r>
          </w:p>
        </w:tc>
        <w:tc>
          <w:tcPr>
            <w:tcW w:w="2156" w:type="dxa"/>
            <w:shd w:val="clear" w:color="auto" w:fill="F7CAAC"/>
          </w:tcPr>
          <w:p w14:paraId="2759C859" w14:textId="77777777" w:rsidR="00373C22" w:rsidRDefault="00373C22" w:rsidP="00373C22">
            <w:pPr>
              <w:jc w:val="both"/>
              <w:rPr>
                <w:b/>
              </w:rPr>
            </w:pPr>
            <w:r>
              <w:rPr>
                <w:b/>
              </w:rPr>
              <w:t>kreditů</w:t>
            </w:r>
          </w:p>
        </w:tc>
        <w:tc>
          <w:tcPr>
            <w:tcW w:w="1207" w:type="dxa"/>
            <w:gridSpan w:val="2"/>
          </w:tcPr>
          <w:p w14:paraId="3A67D5ED" w14:textId="77777777" w:rsidR="00373C22" w:rsidRDefault="00373C22" w:rsidP="00373C22">
            <w:pPr>
              <w:jc w:val="both"/>
            </w:pPr>
            <w:r>
              <w:t>4</w:t>
            </w:r>
          </w:p>
        </w:tc>
      </w:tr>
      <w:tr w:rsidR="00373C22" w14:paraId="0BBC418E" w14:textId="77777777" w:rsidTr="00373C22">
        <w:tc>
          <w:tcPr>
            <w:tcW w:w="3086" w:type="dxa"/>
            <w:shd w:val="clear" w:color="auto" w:fill="F7CAAC"/>
          </w:tcPr>
          <w:p w14:paraId="14895AB4" w14:textId="77777777" w:rsidR="00373C22" w:rsidRDefault="00373C22" w:rsidP="00373C22">
            <w:pPr>
              <w:jc w:val="both"/>
              <w:rPr>
                <w:b/>
                <w:sz w:val="22"/>
              </w:rPr>
            </w:pPr>
            <w:r>
              <w:rPr>
                <w:b/>
              </w:rPr>
              <w:t>Prerekvizity, korekvizity, ekvivalence</w:t>
            </w:r>
          </w:p>
        </w:tc>
        <w:tc>
          <w:tcPr>
            <w:tcW w:w="6769" w:type="dxa"/>
            <w:gridSpan w:val="7"/>
          </w:tcPr>
          <w:p w14:paraId="74696E60" w14:textId="77777777" w:rsidR="00373C22" w:rsidRDefault="00373C22" w:rsidP="00373C22">
            <w:pPr>
              <w:jc w:val="both"/>
            </w:pPr>
            <w:r>
              <w:t>Prerekvizity: Design 1. poloviny 20. století</w:t>
            </w:r>
          </w:p>
        </w:tc>
      </w:tr>
      <w:tr w:rsidR="00373C22" w14:paraId="64EFE36A" w14:textId="77777777" w:rsidTr="00373C22">
        <w:tc>
          <w:tcPr>
            <w:tcW w:w="3086" w:type="dxa"/>
            <w:shd w:val="clear" w:color="auto" w:fill="F7CAAC"/>
          </w:tcPr>
          <w:p w14:paraId="502B8E9F" w14:textId="77777777" w:rsidR="00373C22" w:rsidRDefault="00373C22" w:rsidP="00373C22">
            <w:pPr>
              <w:jc w:val="both"/>
              <w:rPr>
                <w:b/>
              </w:rPr>
            </w:pPr>
            <w:r>
              <w:rPr>
                <w:b/>
              </w:rPr>
              <w:t>Způsob ověření studijních výsledků</w:t>
            </w:r>
          </w:p>
        </w:tc>
        <w:tc>
          <w:tcPr>
            <w:tcW w:w="3406" w:type="dxa"/>
            <w:gridSpan w:val="4"/>
          </w:tcPr>
          <w:p w14:paraId="320B3FC8" w14:textId="77777777" w:rsidR="00373C22" w:rsidRDefault="00373C22" w:rsidP="00373C22">
            <w:pPr>
              <w:jc w:val="both"/>
            </w:pPr>
            <w:r>
              <w:t>seminární práce a ústní zkouška</w:t>
            </w:r>
          </w:p>
        </w:tc>
        <w:tc>
          <w:tcPr>
            <w:tcW w:w="2156" w:type="dxa"/>
            <w:shd w:val="clear" w:color="auto" w:fill="F7CAAC"/>
          </w:tcPr>
          <w:p w14:paraId="749AA336" w14:textId="77777777" w:rsidR="00373C22" w:rsidRDefault="00373C22" w:rsidP="00373C22">
            <w:pPr>
              <w:jc w:val="both"/>
              <w:rPr>
                <w:b/>
              </w:rPr>
            </w:pPr>
            <w:r>
              <w:rPr>
                <w:b/>
              </w:rPr>
              <w:t>Forma výuky</w:t>
            </w:r>
          </w:p>
        </w:tc>
        <w:tc>
          <w:tcPr>
            <w:tcW w:w="1207" w:type="dxa"/>
            <w:gridSpan w:val="2"/>
          </w:tcPr>
          <w:p w14:paraId="6B743A5D" w14:textId="312F8C72" w:rsidR="00373C22" w:rsidRDefault="008E6B08" w:rsidP="00373C22">
            <w:pPr>
              <w:jc w:val="both"/>
            </w:pPr>
            <w:r>
              <w:t>seminář</w:t>
            </w:r>
          </w:p>
        </w:tc>
      </w:tr>
      <w:tr w:rsidR="00373C22" w:rsidRPr="00543DEA" w14:paraId="7C9884B3" w14:textId="77777777" w:rsidTr="00373C22">
        <w:tc>
          <w:tcPr>
            <w:tcW w:w="3086" w:type="dxa"/>
            <w:shd w:val="clear" w:color="auto" w:fill="F7CAAC"/>
          </w:tcPr>
          <w:p w14:paraId="61F44D6C" w14:textId="77777777" w:rsidR="00373C22" w:rsidRPr="00543DEA" w:rsidRDefault="00373C22"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744B01FF" w14:textId="77777777" w:rsidR="00373C22" w:rsidRPr="00543DEA" w:rsidRDefault="00373C22" w:rsidP="00373C22">
            <w:pPr>
              <w:widowControl w:val="0"/>
              <w:autoSpaceDE w:val="0"/>
              <w:autoSpaceDN w:val="0"/>
              <w:adjustRightInd w:val="0"/>
              <w:rPr>
                <w:rFonts w:cs="Arial"/>
                <w:bCs/>
              </w:rPr>
            </w:pPr>
            <w:r>
              <w:rPr>
                <w:rFonts w:cs="Arial"/>
                <w:bCs/>
              </w:rPr>
              <w:t>aktivní a pravidelná účast na seminářích, prezentace v seminářích, samostatný výzkum, závěrečná seminární práce</w:t>
            </w:r>
          </w:p>
        </w:tc>
      </w:tr>
      <w:tr w:rsidR="00373C22" w14:paraId="4BA2ADB7" w14:textId="77777777" w:rsidTr="00373C22">
        <w:trPr>
          <w:trHeight w:val="109"/>
        </w:trPr>
        <w:tc>
          <w:tcPr>
            <w:tcW w:w="9855" w:type="dxa"/>
            <w:gridSpan w:val="8"/>
            <w:tcBorders>
              <w:top w:val="nil"/>
            </w:tcBorders>
          </w:tcPr>
          <w:p w14:paraId="0227CAFB" w14:textId="77777777" w:rsidR="00373C22" w:rsidRDefault="00373C22" w:rsidP="00373C22">
            <w:pPr>
              <w:jc w:val="both"/>
            </w:pPr>
          </w:p>
        </w:tc>
      </w:tr>
      <w:tr w:rsidR="00373C22" w14:paraId="42FF8BD1" w14:textId="77777777" w:rsidTr="00373C22">
        <w:trPr>
          <w:trHeight w:val="197"/>
        </w:trPr>
        <w:tc>
          <w:tcPr>
            <w:tcW w:w="3086" w:type="dxa"/>
            <w:tcBorders>
              <w:top w:val="nil"/>
            </w:tcBorders>
            <w:shd w:val="clear" w:color="auto" w:fill="F7CAAC"/>
          </w:tcPr>
          <w:p w14:paraId="3AEF179B" w14:textId="77777777" w:rsidR="00373C22" w:rsidRDefault="00373C22" w:rsidP="00373C22">
            <w:pPr>
              <w:jc w:val="both"/>
              <w:rPr>
                <w:b/>
              </w:rPr>
            </w:pPr>
            <w:r>
              <w:rPr>
                <w:b/>
              </w:rPr>
              <w:t>Garant předmětu</w:t>
            </w:r>
          </w:p>
        </w:tc>
        <w:tc>
          <w:tcPr>
            <w:tcW w:w="6769" w:type="dxa"/>
            <w:gridSpan w:val="7"/>
            <w:tcBorders>
              <w:top w:val="nil"/>
            </w:tcBorders>
          </w:tcPr>
          <w:p w14:paraId="016962CA" w14:textId="762EE989" w:rsidR="00373C22" w:rsidRDefault="00373C22" w:rsidP="00373C22">
            <w:pPr>
              <w:jc w:val="both"/>
            </w:pPr>
          </w:p>
        </w:tc>
      </w:tr>
      <w:tr w:rsidR="00373C22" w14:paraId="76ED530C" w14:textId="77777777" w:rsidTr="00373C22">
        <w:trPr>
          <w:trHeight w:val="243"/>
        </w:trPr>
        <w:tc>
          <w:tcPr>
            <w:tcW w:w="3086" w:type="dxa"/>
            <w:tcBorders>
              <w:top w:val="nil"/>
            </w:tcBorders>
            <w:shd w:val="clear" w:color="auto" w:fill="F7CAAC"/>
          </w:tcPr>
          <w:p w14:paraId="60A39FC0" w14:textId="77777777" w:rsidR="00373C22" w:rsidRDefault="00373C22" w:rsidP="00373C22">
            <w:pPr>
              <w:jc w:val="both"/>
              <w:rPr>
                <w:b/>
              </w:rPr>
            </w:pPr>
            <w:r>
              <w:rPr>
                <w:b/>
              </w:rPr>
              <w:t>Zapojení garanta do výuky předmětu</w:t>
            </w:r>
          </w:p>
        </w:tc>
        <w:tc>
          <w:tcPr>
            <w:tcW w:w="6769" w:type="dxa"/>
            <w:gridSpan w:val="7"/>
            <w:tcBorders>
              <w:top w:val="nil"/>
            </w:tcBorders>
          </w:tcPr>
          <w:p w14:paraId="0034715B" w14:textId="00C21BE4" w:rsidR="00373C22" w:rsidRDefault="00373C22" w:rsidP="00373C22">
            <w:pPr>
              <w:jc w:val="both"/>
            </w:pPr>
          </w:p>
        </w:tc>
      </w:tr>
      <w:tr w:rsidR="00373C22" w14:paraId="41112FD6" w14:textId="77777777" w:rsidTr="00373C22">
        <w:tc>
          <w:tcPr>
            <w:tcW w:w="3086" w:type="dxa"/>
            <w:shd w:val="clear" w:color="auto" w:fill="F7CAAC"/>
          </w:tcPr>
          <w:p w14:paraId="0997ECE6" w14:textId="77777777" w:rsidR="00373C22" w:rsidRDefault="00373C22" w:rsidP="00373C22">
            <w:pPr>
              <w:jc w:val="both"/>
              <w:rPr>
                <w:b/>
              </w:rPr>
            </w:pPr>
            <w:r>
              <w:rPr>
                <w:b/>
              </w:rPr>
              <w:t>Vyučující</w:t>
            </w:r>
          </w:p>
        </w:tc>
        <w:tc>
          <w:tcPr>
            <w:tcW w:w="6769" w:type="dxa"/>
            <w:gridSpan w:val="7"/>
            <w:tcBorders>
              <w:bottom w:val="nil"/>
            </w:tcBorders>
          </w:tcPr>
          <w:p w14:paraId="2467E6E2" w14:textId="77777777" w:rsidR="00373C22" w:rsidRDefault="00373C22" w:rsidP="00373C22">
            <w:pPr>
              <w:jc w:val="both"/>
            </w:pPr>
          </w:p>
        </w:tc>
      </w:tr>
      <w:tr w:rsidR="00373C22" w14:paraId="7DB25E59" w14:textId="77777777" w:rsidTr="001D4438">
        <w:trPr>
          <w:trHeight w:val="352"/>
        </w:trPr>
        <w:tc>
          <w:tcPr>
            <w:tcW w:w="9855" w:type="dxa"/>
            <w:gridSpan w:val="8"/>
            <w:tcBorders>
              <w:top w:val="nil"/>
            </w:tcBorders>
          </w:tcPr>
          <w:p w14:paraId="4B650660" w14:textId="094275DB" w:rsidR="00373C22" w:rsidRDefault="001D4438" w:rsidP="00373C22">
            <w:pPr>
              <w:jc w:val="both"/>
            </w:pPr>
            <w:r>
              <w:t>Mgr. Veronika Hittmanová Rollová, Ph.D.</w:t>
            </w:r>
          </w:p>
        </w:tc>
      </w:tr>
      <w:tr w:rsidR="00373C22" w14:paraId="16B07797" w14:textId="77777777" w:rsidTr="00373C22">
        <w:tc>
          <w:tcPr>
            <w:tcW w:w="3086" w:type="dxa"/>
            <w:shd w:val="clear" w:color="auto" w:fill="F7CAAC"/>
          </w:tcPr>
          <w:p w14:paraId="3EDA757E" w14:textId="5BD7CBC4" w:rsidR="00373C22" w:rsidRDefault="00F33E9D" w:rsidP="00373C22">
            <w:pPr>
              <w:jc w:val="both"/>
              <w:rPr>
                <w:b/>
              </w:rPr>
            </w:pPr>
            <w:r w:rsidRPr="005A0406">
              <w:rPr>
                <w:b/>
              </w:rPr>
              <w:t>Hlavní témata a výsledky učení</w:t>
            </w:r>
          </w:p>
        </w:tc>
        <w:tc>
          <w:tcPr>
            <w:tcW w:w="6769" w:type="dxa"/>
            <w:gridSpan w:val="7"/>
            <w:tcBorders>
              <w:bottom w:val="nil"/>
            </w:tcBorders>
          </w:tcPr>
          <w:p w14:paraId="5DDA31AC" w14:textId="77777777" w:rsidR="00373C22" w:rsidRDefault="00373C22" w:rsidP="00373C22">
            <w:pPr>
              <w:jc w:val="both"/>
            </w:pPr>
          </w:p>
        </w:tc>
      </w:tr>
      <w:tr w:rsidR="00373C22" w:rsidRPr="00BD6B5C" w14:paraId="5B3A4358" w14:textId="77777777" w:rsidTr="001D4438">
        <w:trPr>
          <w:trHeight w:val="283"/>
        </w:trPr>
        <w:tc>
          <w:tcPr>
            <w:tcW w:w="9855" w:type="dxa"/>
            <w:gridSpan w:val="8"/>
            <w:tcBorders>
              <w:top w:val="nil"/>
              <w:bottom w:val="single" w:sz="4" w:space="0" w:color="auto"/>
            </w:tcBorders>
          </w:tcPr>
          <w:p w14:paraId="0AE8A91C" w14:textId="77777777" w:rsidR="00373C22" w:rsidRDefault="00373C22" w:rsidP="00373C22">
            <w:pPr>
              <w:pStyle w:val="Normlnweb"/>
              <w:spacing w:before="0" w:beforeAutospacing="0" w:after="0" w:afterAutospacing="0"/>
              <w:contextualSpacing/>
              <w:rPr>
                <w:b/>
                <w:bCs/>
                <w:sz w:val="20"/>
                <w:szCs w:val="20"/>
              </w:rPr>
            </w:pPr>
            <w:r w:rsidRPr="0078202C">
              <w:rPr>
                <w:b/>
                <w:bCs/>
                <w:sz w:val="20"/>
                <w:szCs w:val="20"/>
              </w:rPr>
              <w:t xml:space="preserve">Anotace: </w:t>
            </w:r>
          </w:p>
          <w:p w14:paraId="1AAC5511" w14:textId="77777777" w:rsidR="00373C22" w:rsidRPr="0087775F" w:rsidRDefault="00373C22" w:rsidP="00373C22">
            <w:pPr>
              <w:pStyle w:val="Normlnweb"/>
              <w:spacing w:before="0" w:beforeAutospacing="0" w:after="0" w:afterAutospacing="0"/>
              <w:contextualSpacing/>
              <w:rPr>
                <w:bCs/>
                <w:sz w:val="20"/>
                <w:szCs w:val="20"/>
              </w:rPr>
            </w:pPr>
            <w:r w:rsidRPr="0087775F">
              <w:rPr>
                <w:bCs/>
                <w:sz w:val="20"/>
                <w:szCs w:val="20"/>
              </w:rPr>
              <w:t>Seminář navazuje, rozvíjí a prohlubuje témata otevřená v přednáškovém cyklu Design 1. poloviny 20. století a je určen pro studenty teoretického programu. Pozornost bude zaměřena především na lokální rámec někdejší habsburské monarchie a Československa. Design v tomto geografickém kontextu je chápán jako multikulturní, multietnický fenomén, v němž sehráli dominantní roli čeští a česko-němečtí designéři, řemeslníci, architekti, teoretici, průmyslníci a podnikatelé (mužského i ženského rodu). Rakouský, český, česko-německý, československý</w:t>
            </w:r>
            <w:r>
              <w:rPr>
                <w:bCs/>
                <w:sz w:val="20"/>
                <w:szCs w:val="20"/>
              </w:rPr>
              <w:t>, slovenský</w:t>
            </w:r>
            <w:r w:rsidRPr="0087775F">
              <w:rPr>
                <w:bCs/>
                <w:sz w:val="20"/>
                <w:szCs w:val="20"/>
              </w:rPr>
              <w:t xml:space="preserve"> a karpatoruský design a umělecké řemeslo budou zkoumány v kontextu oborových spolků, institucí, časopiseckých redakčních kruhů</w:t>
            </w:r>
            <w:r>
              <w:rPr>
                <w:bCs/>
                <w:sz w:val="20"/>
                <w:szCs w:val="20"/>
              </w:rPr>
              <w:t>;</w:t>
            </w:r>
            <w:r w:rsidRPr="0087775F">
              <w:rPr>
                <w:bCs/>
                <w:sz w:val="20"/>
                <w:szCs w:val="20"/>
              </w:rPr>
              <w:t xml:space="preserve"> jako projev demokratického životního stylu, třídního elitismu či rovnostářství,</w:t>
            </w:r>
            <w:r>
              <w:rPr>
                <w:bCs/>
                <w:sz w:val="20"/>
                <w:szCs w:val="20"/>
              </w:rPr>
              <w:t xml:space="preserve"> jako vymezování hranic mezi rurálním a urbánním, periferií a centrem, nízkým a vysokým, </w:t>
            </w:r>
            <w:r w:rsidRPr="0087775F">
              <w:rPr>
                <w:bCs/>
                <w:sz w:val="20"/>
                <w:szCs w:val="20"/>
              </w:rPr>
              <w:t xml:space="preserve">jako nástroj politického boje, jako forma národní či státní reprezentace, </w:t>
            </w:r>
            <w:r>
              <w:rPr>
                <w:bCs/>
                <w:sz w:val="20"/>
                <w:szCs w:val="20"/>
              </w:rPr>
              <w:t xml:space="preserve">jako rezultát školního zadání nebo materiálového experimentu, </w:t>
            </w:r>
            <w:r w:rsidRPr="0087775F">
              <w:rPr>
                <w:bCs/>
                <w:sz w:val="20"/>
                <w:szCs w:val="20"/>
              </w:rPr>
              <w:t>jako forma estetické osvěty, ale také jako produkce</w:t>
            </w:r>
            <w:r>
              <w:rPr>
                <w:bCs/>
                <w:sz w:val="20"/>
                <w:szCs w:val="20"/>
              </w:rPr>
              <w:t xml:space="preserve"> sériového</w:t>
            </w:r>
            <w:r w:rsidRPr="0087775F">
              <w:rPr>
                <w:bCs/>
                <w:sz w:val="20"/>
                <w:szCs w:val="20"/>
              </w:rPr>
              <w:t xml:space="preserve"> obchodního artiklu, který byl součástí podnikatelsko-ekonomického plánu. </w:t>
            </w:r>
          </w:p>
          <w:p w14:paraId="60482200" w14:textId="77777777" w:rsidR="00373C22" w:rsidRPr="0087775F" w:rsidRDefault="00373C22" w:rsidP="00373C22">
            <w:pPr>
              <w:pStyle w:val="Normlnweb"/>
              <w:spacing w:before="0" w:beforeAutospacing="0" w:after="0" w:afterAutospacing="0"/>
              <w:contextualSpacing/>
              <w:rPr>
                <w:bCs/>
                <w:sz w:val="20"/>
                <w:szCs w:val="20"/>
              </w:rPr>
            </w:pPr>
          </w:p>
          <w:p w14:paraId="4A4D3603" w14:textId="77777777" w:rsidR="00373C22" w:rsidRPr="0087775F" w:rsidRDefault="00373C22" w:rsidP="00373C22">
            <w:pPr>
              <w:pStyle w:val="Normlnweb"/>
              <w:spacing w:before="0" w:beforeAutospacing="0" w:after="0" w:afterAutospacing="0"/>
              <w:contextualSpacing/>
              <w:rPr>
                <w:bCs/>
                <w:sz w:val="20"/>
                <w:szCs w:val="20"/>
              </w:rPr>
            </w:pPr>
            <w:r w:rsidRPr="0087775F">
              <w:rPr>
                <w:bCs/>
                <w:sz w:val="20"/>
                <w:szCs w:val="20"/>
              </w:rPr>
              <w:t xml:space="preserve">Uvedená komplexní témata budou </w:t>
            </w:r>
            <w:r>
              <w:rPr>
                <w:bCs/>
                <w:sz w:val="20"/>
                <w:szCs w:val="20"/>
              </w:rPr>
              <w:t>zkoumána</w:t>
            </w:r>
            <w:r w:rsidRPr="0087775F">
              <w:rPr>
                <w:bCs/>
                <w:sz w:val="20"/>
                <w:szCs w:val="20"/>
              </w:rPr>
              <w:t xml:space="preserve"> nikoli ve své obecnosti, ale formou jasně vymezených případových studií, které budou vycházet z průzkumu dokumentace konkrétních tvůrčích osobností, určitých </w:t>
            </w:r>
            <w:r>
              <w:rPr>
                <w:bCs/>
                <w:sz w:val="20"/>
                <w:szCs w:val="20"/>
              </w:rPr>
              <w:t>reprezentativních objektů či všedních</w:t>
            </w:r>
            <w:r w:rsidRPr="0087775F">
              <w:rPr>
                <w:bCs/>
                <w:sz w:val="20"/>
                <w:szCs w:val="20"/>
              </w:rPr>
              <w:t xml:space="preserve"> věcí, různých dílčích historických fenoménů z dějin užitého umění, bytové kultury a průmyslové produkce. Důraz bude kladen na archivní a pramenný průzkum, formulaci problému a výzkumnou metodu.   </w:t>
            </w:r>
          </w:p>
          <w:p w14:paraId="0F1DED08" w14:textId="77777777" w:rsidR="00373C22" w:rsidRPr="0087775F" w:rsidRDefault="00373C22" w:rsidP="00373C22">
            <w:pPr>
              <w:pStyle w:val="Normlnweb"/>
              <w:spacing w:before="0" w:beforeAutospacing="0" w:after="0" w:afterAutospacing="0"/>
              <w:contextualSpacing/>
              <w:rPr>
                <w:bCs/>
                <w:sz w:val="20"/>
                <w:szCs w:val="20"/>
              </w:rPr>
            </w:pPr>
          </w:p>
          <w:p w14:paraId="0A1AFA84" w14:textId="77777777" w:rsidR="00373C22" w:rsidRDefault="00373C22" w:rsidP="00373C22">
            <w:pPr>
              <w:pStyle w:val="Normlnweb"/>
              <w:spacing w:before="0" w:beforeAutospacing="0" w:after="0" w:afterAutospacing="0"/>
              <w:contextualSpacing/>
              <w:rPr>
                <w:bCs/>
                <w:sz w:val="20"/>
                <w:szCs w:val="20"/>
              </w:rPr>
            </w:pPr>
            <w:r w:rsidRPr="0087775F">
              <w:rPr>
                <w:bCs/>
                <w:sz w:val="20"/>
                <w:szCs w:val="20"/>
              </w:rPr>
              <w:t>Rámec semináře bude opakovaně věnován uvedenému období (s určitými časovými přesahy). Zadání se ale budou každý rok obměňovat</w:t>
            </w:r>
            <w:r>
              <w:rPr>
                <w:bCs/>
                <w:sz w:val="20"/>
                <w:szCs w:val="20"/>
              </w:rPr>
              <w:t xml:space="preserve">. </w:t>
            </w:r>
            <w:r w:rsidRPr="0087775F">
              <w:rPr>
                <w:bCs/>
                <w:sz w:val="20"/>
                <w:szCs w:val="20"/>
              </w:rPr>
              <w:t>Zdařilé seminární práce mohou být podkladem pro diplomovou práci, odbornou publikaci, nebo výstavní projekt</w:t>
            </w:r>
            <w:r>
              <w:rPr>
                <w:bCs/>
                <w:sz w:val="20"/>
                <w:szCs w:val="20"/>
              </w:rPr>
              <w:t>, jejich autoři se se svými výstupy mohou účastnit studentské soutěže Paragone nebo tematických konferencí a workshopů</w:t>
            </w:r>
            <w:r w:rsidRPr="0087775F">
              <w:rPr>
                <w:bCs/>
                <w:sz w:val="20"/>
                <w:szCs w:val="20"/>
              </w:rPr>
              <w:t>.</w:t>
            </w:r>
            <w:r>
              <w:rPr>
                <w:bCs/>
                <w:sz w:val="20"/>
                <w:szCs w:val="20"/>
              </w:rPr>
              <w:t xml:space="preserve"> </w:t>
            </w:r>
          </w:p>
          <w:p w14:paraId="48094CAE" w14:textId="77777777" w:rsidR="00373C22" w:rsidRPr="005F22DC" w:rsidRDefault="00373C22" w:rsidP="00373C22">
            <w:pPr>
              <w:pStyle w:val="Normlnweb"/>
              <w:spacing w:before="0" w:beforeAutospacing="0" w:after="0" w:afterAutospacing="0"/>
              <w:contextualSpacing/>
              <w:rPr>
                <w:bCs/>
                <w:sz w:val="20"/>
                <w:szCs w:val="20"/>
              </w:rPr>
            </w:pPr>
          </w:p>
          <w:p w14:paraId="27CF87EE" w14:textId="77777777" w:rsidR="00373C22" w:rsidRPr="001000DE" w:rsidRDefault="00373C22" w:rsidP="00373C22">
            <w:pPr>
              <w:pStyle w:val="Normlnweb"/>
              <w:spacing w:before="0" w:beforeAutospacing="0" w:after="0" w:afterAutospacing="0"/>
              <w:contextualSpacing/>
              <w:rPr>
                <w:b/>
                <w:bCs/>
                <w:sz w:val="20"/>
                <w:szCs w:val="20"/>
              </w:rPr>
            </w:pPr>
            <w:r w:rsidRPr="00AF563B">
              <w:rPr>
                <w:b/>
                <w:bCs/>
                <w:sz w:val="20"/>
                <w:szCs w:val="20"/>
              </w:rPr>
              <w:t>Cíle studia:</w:t>
            </w:r>
          </w:p>
          <w:p w14:paraId="5F9E6B55" w14:textId="77777777" w:rsidR="00373C22" w:rsidRDefault="00373C22" w:rsidP="0021777E">
            <w:pPr>
              <w:pStyle w:val="Normlnweb"/>
              <w:numPr>
                <w:ilvl w:val="0"/>
                <w:numId w:val="39"/>
              </w:numPr>
              <w:contextualSpacing/>
              <w:rPr>
                <w:sz w:val="20"/>
                <w:szCs w:val="20"/>
              </w:rPr>
            </w:pPr>
            <w:r>
              <w:rPr>
                <w:sz w:val="20"/>
                <w:szCs w:val="20"/>
              </w:rPr>
              <w:t>vyzkoušet si reálný odborný výzkum včetně archivních rešerší (archiv školy, firemní dokumentace, osobní archivy, ad.)</w:t>
            </w:r>
          </w:p>
          <w:p w14:paraId="5B888CB8" w14:textId="77777777" w:rsidR="00373C22" w:rsidRDefault="00373C22" w:rsidP="0021777E">
            <w:pPr>
              <w:pStyle w:val="Normlnweb"/>
              <w:numPr>
                <w:ilvl w:val="0"/>
                <w:numId w:val="39"/>
              </w:numPr>
              <w:contextualSpacing/>
              <w:rPr>
                <w:sz w:val="20"/>
                <w:szCs w:val="20"/>
              </w:rPr>
            </w:pPr>
            <w:r>
              <w:rPr>
                <w:sz w:val="20"/>
                <w:szCs w:val="20"/>
              </w:rPr>
              <w:t>znovuobjevit a upozornit na méně známé či neznámé tvůrčí osobnosti</w:t>
            </w:r>
          </w:p>
          <w:p w14:paraId="208B5DD1" w14:textId="77777777" w:rsidR="00373C22" w:rsidRDefault="00373C22" w:rsidP="0021777E">
            <w:pPr>
              <w:pStyle w:val="Normlnweb"/>
              <w:numPr>
                <w:ilvl w:val="0"/>
                <w:numId w:val="39"/>
              </w:numPr>
              <w:contextualSpacing/>
              <w:rPr>
                <w:sz w:val="20"/>
                <w:szCs w:val="20"/>
              </w:rPr>
            </w:pPr>
            <w:r>
              <w:rPr>
                <w:sz w:val="20"/>
                <w:szCs w:val="20"/>
              </w:rPr>
              <w:t xml:space="preserve">formulovat nosné téma a kriticky jej interpretovat </w:t>
            </w:r>
          </w:p>
          <w:p w14:paraId="1D9ACEC7" w14:textId="77777777" w:rsidR="00373C22" w:rsidRPr="001000DE" w:rsidRDefault="00373C22" w:rsidP="0021777E">
            <w:pPr>
              <w:pStyle w:val="Normlnweb"/>
              <w:numPr>
                <w:ilvl w:val="0"/>
                <w:numId w:val="39"/>
              </w:numPr>
              <w:contextualSpacing/>
              <w:rPr>
                <w:sz w:val="20"/>
                <w:szCs w:val="20"/>
              </w:rPr>
            </w:pPr>
            <w:r>
              <w:rPr>
                <w:sz w:val="20"/>
                <w:szCs w:val="20"/>
              </w:rPr>
              <w:t>koncepčně promyslet a napsat strukturovanou odbornou studii</w:t>
            </w:r>
          </w:p>
          <w:p w14:paraId="56FB7671" w14:textId="77777777" w:rsidR="00373C22" w:rsidRPr="001000DE" w:rsidRDefault="00373C22" w:rsidP="0021777E">
            <w:pPr>
              <w:pStyle w:val="Normlnweb"/>
              <w:numPr>
                <w:ilvl w:val="0"/>
                <w:numId w:val="39"/>
              </w:numPr>
              <w:contextualSpacing/>
              <w:rPr>
                <w:sz w:val="20"/>
                <w:szCs w:val="20"/>
              </w:rPr>
            </w:pPr>
            <w:r w:rsidRPr="001000DE">
              <w:rPr>
                <w:sz w:val="20"/>
                <w:szCs w:val="20"/>
              </w:rPr>
              <w:t xml:space="preserve">představit možnosti kurátorských řešení a výstavní prezentace </w:t>
            </w:r>
            <w:r>
              <w:rPr>
                <w:sz w:val="20"/>
                <w:szCs w:val="20"/>
              </w:rPr>
              <w:t xml:space="preserve">na konkrétních příkladech z </w:t>
            </w:r>
            <w:r w:rsidRPr="001000DE">
              <w:rPr>
                <w:sz w:val="20"/>
                <w:szCs w:val="20"/>
              </w:rPr>
              <w:t>historie designu</w:t>
            </w:r>
            <w:r>
              <w:rPr>
                <w:sz w:val="20"/>
                <w:szCs w:val="20"/>
              </w:rPr>
              <w:t xml:space="preserve"> </w:t>
            </w:r>
          </w:p>
          <w:p w14:paraId="07FBB834" w14:textId="77777777" w:rsidR="00373C22" w:rsidRPr="001000DE" w:rsidRDefault="00373C22" w:rsidP="00373C22">
            <w:pPr>
              <w:widowControl w:val="0"/>
              <w:autoSpaceDE w:val="0"/>
              <w:autoSpaceDN w:val="0"/>
              <w:adjustRightInd w:val="0"/>
              <w:contextualSpacing/>
              <w:rPr>
                <w:b/>
              </w:rPr>
            </w:pPr>
            <w:r w:rsidRPr="001000DE">
              <w:rPr>
                <w:b/>
              </w:rPr>
              <w:t>Výsledky učení:</w:t>
            </w:r>
          </w:p>
          <w:p w14:paraId="5ED64CA0" w14:textId="77777777" w:rsidR="00373C22" w:rsidRPr="001000DE" w:rsidRDefault="00373C22" w:rsidP="00373C22">
            <w:pPr>
              <w:widowControl w:val="0"/>
              <w:autoSpaceDE w:val="0"/>
              <w:autoSpaceDN w:val="0"/>
              <w:adjustRightInd w:val="0"/>
              <w:contextualSpacing/>
            </w:pPr>
            <w:r w:rsidRPr="001000DE">
              <w:t>Po úspěšném absolvování předmětu je student schopen:</w:t>
            </w:r>
          </w:p>
          <w:p w14:paraId="5E4676A2" w14:textId="77777777" w:rsidR="00373C22" w:rsidRPr="001000DE" w:rsidRDefault="00373C22" w:rsidP="0021777E">
            <w:pPr>
              <w:pStyle w:val="Normlnweb"/>
              <w:numPr>
                <w:ilvl w:val="0"/>
                <w:numId w:val="39"/>
              </w:numPr>
              <w:spacing w:before="0" w:beforeAutospacing="0"/>
              <w:contextualSpacing/>
              <w:rPr>
                <w:sz w:val="20"/>
                <w:szCs w:val="20"/>
              </w:rPr>
            </w:pPr>
            <w:r w:rsidRPr="001000DE">
              <w:rPr>
                <w:sz w:val="20"/>
                <w:szCs w:val="20"/>
              </w:rPr>
              <w:t xml:space="preserve">orientovat se v </w:t>
            </w:r>
            <w:r>
              <w:rPr>
                <w:sz w:val="20"/>
                <w:szCs w:val="20"/>
              </w:rPr>
              <w:t>dílčích</w:t>
            </w:r>
            <w:r w:rsidRPr="001000DE">
              <w:rPr>
                <w:sz w:val="20"/>
                <w:szCs w:val="20"/>
              </w:rPr>
              <w:t xml:space="preserve"> tématech a otázkách z dějin a teorie designu první poloviny 20. století</w:t>
            </w:r>
          </w:p>
          <w:p w14:paraId="5041FCE4" w14:textId="77777777" w:rsidR="00373C22" w:rsidRPr="00606099" w:rsidRDefault="00373C22" w:rsidP="0021777E">
            <w:pPr>
              <w:pStyle w:val="Normlnweb"/>
              <w:numPr>
                <w:ilvl w:val="0"/>
                <w:numId w:val="39"/>
              </w:numPr>
              <w:contextualSpacing/>
            </w:pPr>
            <w:r>
              <w:rPr>
                <w:sz w:val="20"/>
                <w:szCs w:val="20"/>
              </w:rPr>
              <w:t xml:space="preserve">realizovat základní archivní rešerši a průzkum pramenů </w:t>
            </w:r>
          </w:p>
          <w:p w14:paraId="0E8FA114" w14:textId="77777777" w:rsidR="00373C22" w:rsidRPr="00606099" w:rsidRDefault="00373C22" w:rsidP="0021777E">
            <w:pPr>
              <w:pStyle w:val="Normlnweb"/>
              <w:numPr>
                <w:ilvl w:val="0"/>
                <w:numId w:val="39"/>
              </w:numPr>
              <w:contextualSpacing/>
              <w:rPr>
                <w:sz w:val="20"/>
                <w:szCs w:val="20"/>
              </w:rPr>
            </w:pPr>
            <w:r w:rsidRPr="00606099">
              <w:rPr>
                <w:sz w:val="20"/>
                <w:szCs w:val="20"/>
              </w:rPr>
              <w:t>orientovat se v soudobé i aktuální odborné</w:t>
            </w:r>
            <w:r>
              <w:rPr>
                <w:sz w:val="20"/>
                <w:szCs w:val="20"/>
              </w:rPr>
              <w:t xml:space="preserve"> bibliografii</w:t>
            </w:r>
            <w:r w:rsidRPr="00606099">
              <w:rPr>
                <w:sz w:val="20"/>
                <w:szCs w:val="20"/>
              </w:rPr>
              <w:t xml:space="preserve"> a schopnost prezentovat a interpretovat vybrané téma</w:t>
            </w:r>
            <w:r>
              <w:rPr>
                <w:sz w:val="20"/>
                <w:szCs w:val="20"/>
              </w:rPr>
              <w:t xml:space="preserve"> s jasnou metodologickou oporou</w:t>
            </w:r>
            <w:r w:rsidRPr="00606099">
              <w:rPr>
                <w:sz w:val="20"/>
                <w:szCs w:val="20"/>
              </w:rPr>
              <w:t xml:space="preserve"> </w:t>
            </w:r>
          </w:p>
          <w:p w14:paraId="37234579" w14:textId="77777777" w:rsidR="00373C22" w:rsidRPr="001000DE" w:rsidRDefault="00373C22" w:rsidP="0021777E">
            <w:pPr>
              <w:pStyle w:val="Normlnweb"/>
              <w:numPr>
                <w:ilvl w:val="0"/>
                <w:numId w:val="39"/>
              </w:numPr>
              <w:contextualSpacing/>
              <w:rPr>
                <w:sz w:val="20"/>
                <w:szCs w:val="20"/>
              </w:rPr>
            </w:pPr>
            <w:r>
              <w:rPr>
                <w:sz w:val="20"/>
                <w:szCs w:val="20"/>
              </w:rPr>
              <w:t>uvažovat v komplexních politických, ekonomických, sociálních a kulturních souvislostech</w:t>
            </w:r>
          </w:p>
          <w:p w14:paraId="767CA495" w14:textId="77777777" w:rsidR="00373C22" w:rsidRDefault="00373C22" w:rsidP="00373C22">
            <w:pPr>
              <w:pStyle w:val="Normlnweb"/>
              <w:ind w:left="720"/>
              <w:contextualSpacing/>
            </w:pPr>
          </w:p>
          <w:p w14:paraId="5F2CF830" w14:textId="5E210498" w:rsidR="001D4438" w:rsidRPr="00BD6B5C" w:rsidRDefault="001D4438" w:rsidP="001D4438">
            <w:pPr>
              <w:pStyle w:val="Normlnweb"/>
              <w:ind w:left="720"/>
              <w:contextualSpacing/>
            </w:pPr>
          </w:p>
        </w:tc>
      </w:tr>
      <w:tr w:rsidR="007F7709" w14:paraId="3EB9FB84" w14:textId="77777777" w:rsidTr="001D4438">
        <w:trPr>
          <w:trHeight w:val="265"/>
        </w:trPr>
        <w:tc>
          <w:tcPr>
            <w:tcW w:w="3653" w:type="dxa"/>
            <w:gridSpan w:val="2"/>
            <w:tcBorders>
              <w:top w:val="single" w:sz="4" w:space="0" w:color="auto"/>
            </w:tcBorders>
            <w:shd w:val="clear" w:color="auto" w:fill="F7CAAC"/>
          </w:tcPr>
          <w:p w14:paraId="56265866" w14:textId="3EBB58C6" w:rsidR="007F7709" w:rsidRDefault="007F7709" w:rsidP="007F7709">
            <w:pPr>
              <w:jc w:val="both"/>
            </w:pPr>
            <w:r>
              <w:rPr>
                <w:b/>
              </w:rPr>
              <w:t>Metody výuky</w:t>
            </w:r>
          </w:p>
        </w:tc>
        <w:tc>
          <w:tcPr>
            <w:tcW w:w="6202" w:type="dxa"/>
            <w:gridSpan w:val="6"/>
            <w:tcBorders>
              <w:top w:val="single" w:sz="4" w:space="0" w:color="auto"/>
              <w:bottom w:val="nil"/>
            </w:tcBorders>
          </w:tcPr>
          <w:p w14:paraId="181A2995" w14:textId="77777777" w:rsidR="007F7709" w:rsidRDefault="007F7709" w:rsidP="0016267B">
            <w:pPr>
              <w:jc w:val="both"/>
            </w:pPr>
          </w:p>
        </w:tc>
      </w:tr>
      <w:tr w:rsidR="007F7709" w:rsidRPr="00BD6B5C" w14:paraId="506C7F94" w14:textId="77777777" w:rsidTr="001D4438">
        <w:trPr>
          <w:trHeight w:val="283"/>
        </w:trPr>
        <w:tc>
          <w:tcPr>
            <w:tcW w:w="9855" w:type="dxa"/>
            <w:gridSpan w:val="8"/>
            <w:tcBorders>
              <w:top w:val="nil"/>
              <w:bottom w:val="single" w:sz="4" w:space="0" w:color="auto"/>
            </w:tcBorders>
          </w:tcPr>
          <w:p w14:paraId="314B170E" w14:textId="220D0EF3" w:rsidR="001D4438" w:rsidRPr="00210B1F" w:rsidRDefault="001D4438" w:rsidP="001D4438">
            <w:r w:rsidRPr="00210B1F">
              <w:t>Seminář doplňuje přednáš</w:t>
            </w:r>
            <w:r>
              <w:t>ky zaměřenou na dějiny designu 1</w:t>
            </w:r>
            <w:r w:rsidRPr="00210B1F">
              <w:t>. poloviny 20. století umožňuje studujícím zaměřit se na vybrané kapitoly do hloubky. Hlavním cílem je rozvíjení jejich individuální aktivity. Při přípravě referátů během domácího samostudia se seznamují s dobovou i recentní literaturou k tématu a osvojují si metody kritického myšlení, interpretace textů, a zejména se soustředí na komparaci různých perspektiv, s nimiž se v článcích (či vybraných kapitolách z knih) seznamují. Během semináře pak téma představují ostatním a vedou spolu diskusi, při níž rozvíjejí svou schopnost argumentovat. Prostřednictvím hlubšího poznání specifických historických problémů se snaží ověřit jejich relevanci pro současnost a získat tak podněty pro svou vlastní odbornou práci.</w:t>
            </w:r>
          </w:p>
          <w:p w14:paraId="7C6F2F0A" w14:textId="77777777" w:rsidR="007F7709" w:rsidRPr="0078202C" w:rsidRDefault="007F7709" w:rsidP="00373C22">
            <w:pPr>
              <w:pStyle w:val="Normlnweb"/>
              <w:spacing w:before="0" w:beforeAutospacing="0" w:after="0" w:afterAutospacing="0"/>
              <w:contextualSpacing/>
              <w:rPr>
                <w:b/>
                <w:bCs/>
                <w:sz w:val="20"/>
                <w:szCs w:val="20"/>
              </w:rPr>
            </w:pPr>
          </w:p>
        </w:tc>
      </w:tr>
      <w:tr w:rsidR="00373C22" w14:paraId="74FA7AC5" w14:textId="77777777" w:rsidTr="001D4438">
        <w:trPr>
          <w:trHeight w:val="265"/>
        </w:trPr>
        <w:tc>
          <w:tcPr>
            <w:tcW w:w="3653" w:type="dxa"/>
            <w:gridSpan w:val="2"/>
            <w:tcBorders>
              <w:top w:val="single" w:sz="4" w:space="0" w:color="auto"/>
            </w:tcBorders>
            <w:shd w:val="clear" w:color="auto" w:fill="F7CAAC"/>
          </w:tcPr>
          <w:p w14:paraId="6536751D" w14:textId="77777777" w:rsidR="00373C22" w:rsidRDefault="00373C22" w:rsidP="00373C22">
            <w:pPr>
              <w:jc w:val="both"/>
            </w:pPr>
            <w:r>
              <w:rPr>
                <w:b/>
              </w:rPr>
              <w:t>Studijní literatura a studijní pomůcky</w:t>
            </w:r>
          </w:p>
        </w:tc>
        <w:tc>
          <w:tcPr>
            <w:tcW w:w="6202" w:type="dxa"/>
            <w:gridSpan w:val="6"/>
            <w:tcBorders>
              <w:top w:val="single" w:sz="4" w:space="0" w:color="auto"/>
              <w:bottom w:val="nil"/>
            </w:tcBorders>
          </w:tcPr>
          <w:p w14:paraId="7537B3D2" w14:textId="77777777" w:rsidR="00373C22" w:rsidRDefault="00373C22" w:rsidP="00373C22">
            <w:pPr>
              <w:jc w:val="both"/>
            </w:pPr>
          </w:p>
        </w:tc>
      </w:tr>
      <w:tr w:rsidR="00373C22" w:rsidRPr="00DD5B9F" w14:paraId="5D4E8D37" w14:textId="77777777" w:rsidTr="00373C22">
        <w:trPr>
          <w:trHeight w:val="1497"/>
        </w:trPr>
        <w:tc>
          <w:tcPr>
            <w:tcW w:w="9855" w:type="dxa"/>
            <w:gridSpan w:val="8"/>
            <w:tcBorders>
              <w:top w:val="nil"/>
            </w:tcBorders>
          </w:tcPr>
          <w:p w14:paraId="64ADD398" w14:textId="77777777" w:rsidR="001D4438" w:rsidRDefault="001D4438" w:rsidP="00373C22">
            <w:pPr>
              <w:pStyle w:val="Normlnweb1"/>
              <w:spacing w:after="0"/>
              <w:rPr>
                <w:rFonts w:ascii="Times New Roman" w:eastAsia="Times New Roman" w:hAnsi="Times New Roman" w:cs="Times New Roman"/>
                <w:b/>
                <w:kern w:val="0"/>
                <w:sz w:val="20"/>
                <w:szCs w:val="20"/>
                <w:lang w:eastAsia="cs-CZ"/>
              </w:rPr>
            </w:pPr>
          </w:p>
          <w:p w14:paraId="4844BE98" w14:textId="216617DA" w:rsidR="00373C22" w:rsidRDefault="00373C22" w:rsidP="00373C22">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10509DC5" w14:textId="77777777" w:rsidR="00373C22" w:rsidRPr="005600F4" w:rsidRDefault="00373C22" w:rsidP="00373C22">
            <w:pPr>
              <w:jc w:val="both"/>
            </w:pPr>
            <w:r>
              <w:t>Lada Hubatová-Vacková, Martina Pachmanová, Pavla Pečinková (eds.), Věci a slova. Umělecký průmysl, užité umění a design v české teorii a kritice, 1870</w:t>
            </w:r>
            <w:r w:rsidRPr="0078202C">
              <w:rPr>
                <w:bCs/>
              </w:rPr>
              <w:t>–</w:t>
            </w:r>
            <w:r>
              <w:t>1970, Praha 2014.</w:t>
            </w:r>
          </w:p>
          <w:p w14:paraId="7FC14C27" w14:textId="77777777" w:rsidR="00373C22" w:rsidRPr="005600F4" w:rsidRDefault="00373C22" w:rsidP="00373C22">
            <w:pPr>
              <w:jc w:val="both"/>
            </w:pPr>
            <w:r w:rsidRPr="005600F4">
              <w:t>Iva Knobloch, Radim Vondráček (eds.), Design v českých zemích, 1900</w:t>
            </w:r>
            <w:r w:rsidRPr="0078202C">
              <w:rPr>
                <w:bCs/>
              </w:rPr>
              <w:t>–</w:t>
            </w:r>
            <w:r w:rsidRPr="005600F4">
              <w:t xml:space="preserve">2000, Praha 2016.  </w:t>
            </w:r>
          </w:p>
          <w:p w14:paraId="35938036" w14:textId="77777777" w:rsidR="00373C22" w:rsidRPr="005600F4" w:rsidRDefault="00373C22" w:rsidP="00373C22">
            <w:pPr>
              <w:jc w:val="both"/>
            </w:pPr>
          </w:p>
          <w:p w14:paraId="76AA5DD2" w14:textId="77777777" w:rsidR="00373C22" w:rsidRDefault="00373C22" w:rsidP="00373C22">
            <w:pPr>
              <w:pStyle w:val="Normlnweb1"/>
              <w:spacing w:after="0" w:line="240" w:lineRule="auto"/>
              <w:rPr>
                <w:rFonts w:ascii="Times New Roman" w:eastAsia="Times New Roman" w:hAnsi="Times New Roman" w:cs="Times New Roman"/>
                <w:b/>
                <w:kern w:val="0"/>
                <w:sz w:val="20"/>
                <w:szCs w:val="20"/>
                <w:lang w:eastAsia="cs-CZ"/>
              </w:rPr>
            </w:pPr>
            <w:r w:rsidRPr="00DD5B9F">
              <w:rPr>
                <w:rFonts w:ascii="Times New Roman" w:eastAsia="Times New Roman" w:hAnsi="Times New Roman" w:cs="Times New Roman"/>
                <w:b/>
                <w:kern w:val="0"/>
                <w:sz w:val="20"/>
                <w:szCs w:val="20"/>
                <w:lang w:eastAsia="cs-CZ"/>
              </w:rPr>
              <w:t>Doporučená:</w:t>
            </w:r>
            <w:r>
              <w:rPr>
                <w:rFonts w:ascii="Times New Roman" w:eastAsia="Times New Roman" w:hAnsi="Times New Roman" w:cs="Times New Roman"/>
                <w:b/>
                <w:kern w:val="0"/>
                <w:sz w:val="20"/>
                <w:szCs w:val="20"/>
                <w:lang w:eastAsia="cs-CZ"/>
              </w:rPr>
              <w:t xml:space="preserve"> </w:t>
            </w:r>
          </w:p>
          <w:p w14:paraId="00DE4910" w14:textId="77777777" w:rsidR="00373C22" w:rsidRPr="00C843CE" w:rsidRDefault="00373C22" w:rsidP="00373C22">
            <w:pPr>
              <w:pStyle w:val="Normlnweb1"/>
              <w:spacing w:after="0" w:line="240" w:lineRule="auto"/>
              <w:rPr>
                <w:rFonts w:ascii="Times New Roman" w:eastAsia="Times New Roman" w:hAnsi="Times New Roman" w:cs="Times New Roman"/>
                <w:kern w:val="0"/>
                <w:sz w:val="20"/>
                <w:szCs w:val="20"/>
                <w:lang w:eastAsia="cs-CZ"/>
              </w:rPr>
            </w:pPr>
            <w:r w:rsidRPr="00C843CE">
              <w:rPr>
                <w:rFonts w:ascii="Times New Roman" w:eastAsia="Times New Roman" w:hAnsi="Times New Roman" w:cs="Times New Roman"/>
                <w:kern w:val="0"/>
                <w:sz w:val="20"/>
                <w:szCs w:val="20"/>
                <w:lang w:eastAsia="cs-CZ"/>
              </w:rPr>
              <w:t>Odborné časopisy z vymezeného období dostupné v knihovnách VŠUP, UPM, NKP, Ústavu dějin a teorie umění, ad.</w:t>
            </w:r>
          </w:p>
          <w:p w14:paraId="6AA5A362" w14:textId="77777777" w:rsidR="00373C22" w:rsidRDefault="00373C22" w:rsidP="00373C22">
            <w:pPr>
              <w:pStyle w:val="Normlnweb1"/>
              <w:spacing w:after="0" w:line="240" w:lineRule="auto"/>
              <w:rPr>
                <w:rFonts w:ascii="Times New Roman" w:eastAsia="Times New Roman" w:hAnsi="Times New Roman" w:cs="Times New Roman"/>
                <w:kern w:val="0"/>
                <w:sz w:val="20"/>
                <w:szCs w:val="20"/>
                <w:lang w:eastAsia="cs-CZ"/>
              </w:rPr>
            </w:pPr>
            <w:r w:rsidRPr="00C843CE">
              <w:rPr>
                <w:rFonts w:ascii="Times New Roman" w:eastAsia="Times New Roman" w:hAnsi="Times New Roman" w:cs="Times New Roman"/>
                <w:kern w:val="0"/>
                <w:sz w:val="20"/>
                <w:szCs w:val="20"/>
                <w:lang w:eastAsia="cs-CZ"/>
              </w:rPr>
              <w:t>Soukromé archivní dokumentace, archiv Uměleckoprůmyslové školy v Archivu hlavního města Prahy, archiv UPM, Archiv architektury a stavitelství NTM, firemní archivy, ad.</w:t>
            </w:r>
          </w:p>
          <w:p w14:paraId="6F79C5C2" w14:textId="77777777" w:rsidR="00373C22" w:rsidRDefault="00373C22" w:rsidP="00373C22">
            <w:pPr>
              <w:pStyle w:val="Normlnweb1"/>
              <w:spacing w:after="0" w:line="240" w:lineRule="auto"/>
              <w:rPr>
                <w:rFonts w:ascii="Times New Roman" w:eastAsia="Times New Roman" w:hAnsi="Times New Roman" w:cs="Times New Roman"/>
                <w:kern w:val="0"/>
                <w:sz w:val="20"/>
                <w:szCs w:val="20"/>
                <w:lang w:eastAsia="cs-CZ"/>
              </w:rPr>
            </w:pPr>
          </w:p>
          <w:p w14:paraId="2DA4A302" w14:textId="77777777" w:rsidR="00373C22" w:rsidRPr="00C843CE" w:rsidRDefault="00373C22" w:rsidP="00373C22">
            <w:pPr>
              <w:pStyle w:val="Normlnweb1"/>
              <w:spacing w:after="0" w:line="240" w:lineRule="auto"/>
            </w:pPr>
            <w:r>
              <w:rPr>
                <w:rFonts w:ascii="Times New Roman" w:eastAsia="Times New Roman" w:hAnsi="Times New Roman" w:cs="Times New Roman"/>
                <w:kern w:val="0"/>
                <w:sz w:val="20"/>
                <w:szCs w:val="20"/>
                <w:lang w:eastAsia="cs-CZ"/>
              </w:rPr>
              <w:t>Srov. též bibliografie k přednáškovému cyklu Design 1. poloviny 20. století</w:t>
            </w:r>
          </w:p>
          <w:p w14:paraId="200E3D33" w14:textId="77777777" w:rsidR="00373C22" w:rsidRPr="00DD5B9F" w:rsidRDefault="00373C22" w:rsidP="00373C22">
            <w:pPr>
              <w:jc w:val="both"/>
              <w:rPr>
                <w:sz w:val="22"/>
                <w:szCs w:val="22"/>
                <w:highlight w:val="white"/>
              </w:rPr>
            </w:pPr>
          </w:p>
        </w:tc>
      </w:tr>
      <w:tr w:rsidR="00373C22" w14:paraId="0949FFD7" w14:textId="77777777" w:rsidTr="00373C22">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298C5FF5" w14:textId="77777777" w:rsidR="00373C22" w:rsidRDefault="00373C22" w:rsidP="00373C22">
            <w:pPr>
              <w:jc w:val="center"/>
              <w:rPr>
                <w:b/>
              </w:rPr>
            </w:pPr>
            <w:r>
              <w:rPr>
                <w:b/>
              </w:rPr>
              <w:t>Informace ke kombinované nebo distanční formě</w:t>
            </w:r>
          </w:p>
        </w:tc>
      </w:tr>
      <w:tr w:rsidR="00373C22" w14:paraId="410F8A43" w14:textId="77777777" w:rsidTr="00373C22">
        <w:tc>
          <w:tcPr>
            <w:tcW w:w="4787" w:type="dxa"/>
            <w:gridSpan w:val="3"/>
            <w:tcBorders>
              <w:top w:val="single" w:sz="2" w:space="0" w:color="auto"/>
            </w:tcBorders>
            <w:shd w:val="clear" w:color="auto" w:fill="F7CAAC"/>
          </w:tcPr>
          <w:p w14:paraId="76E899AB" w14:textId="77777777" w:rsidR="00373C22" w:rsidRDefault="00373C22" w:rsidP="00373C22">
            <w:pPr>
              <w:jc w:val="both"/>
            </w:pPr>
            <w:r>
              <w:rPr>
                <w:b/>
              </w:rPr>
              <w:t>Rozsah konzultací (soustředění)</w:t>
            </w:r>
          </w:p>
        </w:tc>
        <w:tc>
          <w:tcPr>
            <w:tcW w:w="889" w:type="dxa"/>
            <w:tcBorders>
              <w:top w:val="single" w:sz="2" w:space="0" w:color="auto"/>
            </w:tcBorders>
          </w:tcPr>
          <w:p w14:paraId="545C28A9" w14:textId="77777777" w:rsidR="00373C22" w:rsidRDefault="00373C22" w:rsidP="00373C22">
            <w:pPr>
              <w:jc w:val="both"/>
            </w:pPr>
          </w:p>
        </w:tc>
        <w:tc>
          <w:tcPr>
            <w:tcW w:w="4179" w:type="dxa"/>
            <w:gridSpan w:val="4"/>
            <w:tcBorders>
              <w:top w:val="single" w:sz="2" w:space="0" w:color="auto"/>
            </w:tcBorders>
            <w:shd w:val="clear" w:color="auto" w:fill="F7CAAC"/>
          </w:tcPr>
          <w:p w14:paraId="6E90B8D4" w14:textId="77777777" w:rsidR="00373C22" w:rsidRDefault="00373C22" w:rsidP="00373C22">
            <w:pPr>
              <w:jc w:val="both"/>
              <w:rPr>
                <w:b/>
              </w:rPr>
            </w:pPr>
            <w:r>
              <w:rPr>
                <w:b/>
              </w:rPr>
              <w:t xml:space="preserve">hodin </w:t>
            </w:r>
          </w:p>
        </w:tc>
      </w:tr>
      <w:tr w:rsidR="00373C22" w14:paraId="5B606F3F" w14:textId="77777777" w:rsidTr="00373C22">
        <w:tc>
          <w:tcPr>
            <w:tcW w:w="9855" w:type="dxa"/>
            <w:gridSpan w:val="8"/>
            <w:shd w:val="clear" w:color="auto" w:fill="F7CAAC"/>
          </w:tcPr>
          <w:p w14:paraId="0C37FFE3" w14:textId="77777777" w:rsidR="00373C22" w:rsidRDefault="00373C22" w:rsidP="00373C22">
            <w:pPr>
              <w:jc w:val="both"/>
              <w:rPr>
                <w:b/>
              </w:rPr>
            </w:pPr>
            <w:r>
              <w:rPr>
                <w:b/>
              </w:rPr>
              <w:t>Informace o způsobu kontaktu s vyučujícím</w:t>
            </w:r>
          </w:p>
        </w:tc>
      </w:tr>
      <w:tr w:rsidR="00373C22" w14:paraId="02F8F978" w14:textId="77777777" w:rsidTr="00373C22">
        <w:trPr>
          <w:trHeight w:val="174"/>
        </w:trPr>
        <w:tc>
          <w:tcPr>
            <w:tcW w:w="9855" w:type="dxa"/>
            <w:gridSpan w:val="8"/>
          </w:tcPr>
          <w:p w14:paraId="1D989E2E" w14:textId="77777777" w:rsidR="00373C22" w:rsidRDefault="00373C22" w:rsidP="00373C22">
            <w:pPr>
              <w:jc w:val="both"/>
            </w:pPr>
          </w:p>
        </w:tc>
      </w:tr>
    </w:tbl>
    <w:p w14:paraId="48F51747" w14:textId="18F4AC42" w:rsidR="00373C22" w:rsidRDefault="00373C22"/>
    <w:p w14:paraId="7D811CE4" w14:textId="75AC1105" w:rsidR="00373C22" w:rsidRDefault="00373C22"/>
    <w:p w14:paraId="6515E021" w14:textId="543E8774" w:rsidR="00373C22" w:rsidRDefault="00373C22"/>
    <w:p w14:paraId="7DDF4D6C" w14:textId="214897F3" w:rsidR="00373C22" w:rsidRDefault="00373C22"/>
    <w:p w14:paraId="78FA160C" w14:textId="68C17E3C" w:rsidR="00373C22" w:rsidRDefault="00373C22"/>
    <w:p w14:paraId="6214B742" w14:textId="2E17F1AF" w:rsidR="00373C22" w:rsidRDefault="00373C22"/>
    <w:p w14:paraId="679F82D1" w14:textId="50C12413" w:rsidR="00373C22" w:rsidRDefault="00373C22"/>
    <w:p w14:paraId="1C91DBCC" w14:textId="685EE515" w:rsidR="00373C22" w:rsidRDefault="00373C22"/>
    <w:p w14:paraId="1B87448D" w14:textId="44D4AA7E" w:rsidR="00373C22" w:rsidRDefault="00373C22"/>
    <w:p w14:paraId="2D9D7107" w14:textId="04536A5D" w:rsidR="00373C22" w:rsidRDefault="00373C22"/>
    <w:p w14:paraId="0F241C7F" w14:textId="53402E14" w:rsidR="00373C22" w:rsidRDefault="00373C22"/>
    <w:p w14:paraId="603491BA" w14:textId="35F39971" w:rsidR="00373C22" w:rsidRDefault="00373C22"/>
    <w:p w14:paraId="5D5260CF" w14:textId="5560936A" w:rsidR="00373C22" w:rsidRDefault="00373C22"/>
    <w:p w14:paraId="7504327B" w14:textId="6742A0D9" w:rsidR="00373C22" w:rsidRDefault="00373C22"/>
    <w:p w14:paraId="0221A437" w14:textId="615A09C2" w:rsidR="00373C22" w:rsidRDefault="00373C22"/>
    <w:p w14:paraId="56355402" w14:textId="67630014" w:rsidR="00373C22" w:rsidRDefault="00373C22"/>
    <w:p w14:paraId="5C06E7B7" w14:textId="717E6CA9" w:rsidR="00373C22" w:rsidRDefault="00373C22"/>
    <w:p w14:paraId="1A1B78E5" w14:textId="56A45F87" w:rsidR="00373C22" w:rsidRDefault="00373C22"/>
    <w:p w14:paraId="7AF19D33" w14:textId="55D3595F" w:rsidR="00373C22" w:rsidRDefault="00373C22"/>
    <w:p w14:paraId="281866A2" w14:textId="759BB173" w:rsidR="00373C22" w:rsidRDefault="00373C22"/>
    <w:p w14:paraId="70F379D7" w14:textId="08637A00" w:rsidR="00373C22" w:rsidRDefault="00373C22"/>
    <w:p w14:paraId="6B4C11B0" w14:textId="1B8ECDB1" w:rsidR="00373C22" w:rsidRDefault="00373C22"/>
    <w:p w14:paraId="5075C715" w14:textId="419267C7" w:rsidR="00373C22" w:rsidRDefault="00373C22"/>
    <w:p w14:paraId="28A40B25" w14:textId="0CF80C57" w:rsidR="00373C22" w:rsidRDefault="00373C22"/>
    <w:p w14:paraId="4E0CF858" w14:textId="1D5339CE" w:rsidR="00373C22" w:rsidRDefault="00373C22"/>
    <w:p w14:paraId="1CDD5853" w14:textId="518390E2" w:rsidR="00373C22" w:rsidRDefault="00373C22"/>
    <w:p w14:paraId="3F5A01A6" w14:textId="24334B73" w:rsidR="00D93F92" w:rsidRDefault="00D93F92"/>
    <w:p w14:paraId="5EE24328" w14:textId="3AAAACB3" w:rsidR="00D93F92" w:rsidRDefault="00D93F92"/>
    <w:p w14:paraId="40B03275" w14:textId="50FCB387" w:rsidR="00D93F92" w:rsidRDefault="00D93F92"/>
    <w:p w14:paraId="09801E82" w14:textId="4FC87965" w:rsidR="00D93F92" w:rsidRDefault="00D93F92"/>
    <w:p w14:paraId="58E5F1E7" w14:textId="3064A53A" w:rsidR="00D93F92" w:rsidRDefault="00D93F92"/>
    <w:p w14:paraId="2023813B" w14:textId="30758D53" w:rsidR="00D93F92" w:rsidRDefault="00D93F92"/>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373C22" w14:paraId="03AC194D" w14:textId="77777777" w:rsidTr="00373C22">
        <w:tc>
          <w:tcPr>
            <w:tcW w:w="9855" w:type="dxa"/>
            <w:gridSpan w:val="8"/>
            <w:tcBorders>
              <w:bottom w:val="double" w:sz="4" w:space="0" w:color="auto"/>
            </w:tcBorders>
            <w:shd w:val="clear" w:color="auto" w:fill="BDD6EE"/>
          </w:tcPr>
          <w:p w14:paraId="7BC30537" w14:textId="77777777" w:rsidR="00373C22" w:rsidRDefault="00373C22" w:rsidP="00373C22">
            <w:pPr>
              <w:jc w:val="both"/>
              <w:rPr>
                <w:b/>
                <w:sz w:val="28"/>
              </w:rPr>
            </w:pPr>
            <w:r>
              <w:br w:type="page"/>
            </w:r>
            <w:r>
              <w:rPr>
                <w:b/>
                <w:sz w:val="28"/>
              </w:rPr>
              <w:t>B-III – Charakteristika studijního předmětu</w:t>
            </w:r>
          </w:p>
        </w:tc>
      </w:tr>
      <w:tr w:rsidR="00373C22" w14:paraId="25EE5ED3" w14:textId="77777777" w:rsidTr="00373C22">
        <w:tc>
          <w:tcPr>
            <w:tcW w:w="3086" w:type="dxa"/>
            <w:tcBorders>
              <w:top w:val="double" w:sz="4" w:space="0" w:color="auto"/>
            </w:tcBorders>
            <w:shd w:val="clear" w:color="auto" w:fill="F7CAAC"/>
          </w:tcPr>
          <w:p w14:paraId="7C535E6F" w14:textId="77777777" w:rsidR="00373C22" w:rsidRDefault="00373C22" w:rsidP="00373C22">
            <w:pPr>
              <w:jc w:val="both"/>
              <w:rPr>
                <w:b/>
              </w:rPr>
            </w:pPr>
            <w:r>
              <w:rPr>
                <w:b/>
              </w:rPr>
              <w:t>Název studijního předmětu</w:t>
            </w:r>
          </w:p>
        </w:tc>
        <w:tc>
          <w:tcPr>
            <w:tcW w:w="6769" w:type="dxa"/>
            <w:gridSpan w:val="7"/>
            <w:tcBorders>
              <w:top w:val="double" w:sz="4" w:space="0" w:color="auto"/>
            </w:tcBorders>
          </w:tcPr>
          <w:p w14:paraId="255AC2C2" w14:textId="008437B8" w:rsidR="00373C22" w:rsidRPr="00912DB8" w:rsidRDefault="00912DB8" w:rsidP="00373C22">
            <w:pPr>
              <w:jc w:val="both"/>
              <w:rPr>
                <w:b/>
              </w:rPr>
            </w:pPr>
            <w:r w:rsidRPr="00912DB8">
              <w:rPr>
                <w:rFonts w:ascii="Aptos" w:hAnsi="Aptos"/>
                <w:b/>
                <w:color w:val="000000"/>
              </w:rPr>
              <w:t>Současné myšlení o umění, designu a udržitelnosti</w:t>
            </w:r>
          </w:p>
        </w:tc>
      </w:tr>
      <w:tr w:rsidR="00373C22" w14:paraId="62500759" w14:textId="77777777" w:rsidTr="00373C22">
        <w:tc>
          <w:tcPr>
            <w:tcW w:w="3086" w:type="dxa"/>
            <w:shd w:val="clear" w:color="auto" w:fill="F7CAAC"/>
          </w:tcPr>
          <w:p w14:paraId="44B89008" w14:textId="77777777" w:rsidR="00373C22" w:rsidRDefault="00373C22" w:rsidP="00373C22">
            <w:pPr>
              <w:jc w:val="both"/>
              <w:rPr>
                <w:b/>
              </w:rPr>
            </w:pPr>
            <w:r>
              <w:rPr>
                <w:b/>
              </w:rPr>
              <w:t>Typ předmětu</w:t>
            </w:r>
          </w:p>
        </w:tc>
        <w:tc>
          <w:tcPr>
            <w:tcW w:w="3406" w:type="dxa"/>
            <w:gridSpan w:val="4"/>
          </w:tcPr>
          <w:p w14:paraId="777A5267" w14:textId="60D8646C" w:rsidR="00373C22" w:rsidRDefault="00B56E4B" w:rsidP="00373C22">
            <w:pPr>
              <w:jc w:val="both"/>
            </w:pPr>
            <w:r>
              <w:t>povinně volitelný</w:t>
            </w:r>
          </w:p>
        </w:tc>
        <w:tc>
          <w:tcPr>
            <w:tcW w:w="2695" w:type="dxa"/>
            <w:gridSpan w:val="2"/>
            <w:shd w:val="clear" w:color="auto" w:fill="F7CAAC"/>
          </w:tcPr>
          <w:p w14:paraId="2AB82EE8" w14:textId="77777777" w:rsidR="00373C22" w:rsidRDefault="00373C22" w:rsidP="00373C22">
            <w:pPr>
              <w:jc w:val="both"/>
            </w:pPr>
            <w:r>
              <w:rPr>
                <w:b/>
              </w:rPr>
              <w:t>doporučený ročník / semestr</w:t>
            </w:r>
          </w:p>
        </w:tc>
        <w:tc>
          <w:tcPr>
            <w:tcW w:w="668" w:type="dxa"/>
          </w:tcPr>
          <w:p w14:paraId="76EC4CED" w14:textId="77777777" w:rsidR="00373C22" w:rsidRDefault="00373C22" w:rsidP="00373C22">
            <w:pPr>
              <w:jc w:val="both"/>
            </w:pPr>
            <w:r>
              <w:t>1/1</w:t>
            </w:r>
          </w:p>
        </w:tc>
      </w:tr>
      <w:tr w:rsidR="00373C22" w14:paraId="72C30781" w14:textId="77777777" w:rsidTr="00373C22">
        <w:tc>
          <w:tcPr>
            <w:tcW w:w="3086" w:type="dxa"/>
            <w:shd w:val="clear" w:color="auto" w:fill="F7CAAC"/>
          </w:tcPr>
          <w:p w14:paraId="3336C6DC" w14:textId="77777777" w:rsidR="00373C22" w:rsidRDefault="00373C22" w:rsidP="00373C22">
            <w:pPr>
              <w:jc w:val="both"/>
              <w:rPr>
                <w:b/>
              </w:rPr>
            </w:pPr>
            <w:r>
              <w:rPr>
                <w:b/>
              </w:rPr>
              <w:t>Rozsah studijního předmětu</w:t>
            </w:r>
          </w:p>
        </w:tc>
        <w:tc>
          <w:tcPr>
            <w:tcW w:w="1701" w:type="dxa"/>
            <w:gridSpan w:val="2"/>
          </w:tcPr>
          <w:p w14:paraId="5777C47B" w14:textId="2E8FD4B5" w:rsidR="00373C22" w:rsidRDefault="00373C22" w:rsidP="00373C22">
            <w:pPr>
              <w:jc w:val="both"/>
            </w:pPr>
            <w:r>
              <w:t>2</w:t>
            </w:r>
            <w:r w:rsidR="00B56E4B">
              <w:t>4</w:t>
            </w:r>
            <w:r>
              <w:t>p+0</w:t>
            </w:r>
          </w:p>
        </w:tc>
        <w:tc>
          <w:tcPr>
            <w:tcW w:w="889" w:type="dxa"/>
            <w:shd w:val="clear" w:color="auto" w:fill="F7CAAC"/>
          </w:tcPr>
          <w:p w14:paraId="28B9855E" w14:textId="77777777" w:rsidR="00373C22" w:rsidRDefault="00373C22" w:rsidP="00373C22">
            <w:pPr>
              <w:jc w:val="both"/>
              <w:rPr>
                <w:b/>
              </w:rPr>
            </w:pPr>
            <w:r>
              <w:rPr>
                <w:b/>
              </w:rPr>
              <w:t xml:space="preserve">hod. </w:t>
            </w:r>
          </w:p>
        </w:tc>
        <w:tc>
          <w:tcPr>
            <w:tcW w:w="816" w:type="dxa"/>
          </w:tcPr>
          <w:p w14:paraId="703E2317" w14:textId="52954E75" w:rsidR="00373C22" w:rsidRDefault="00373C22" w:rsidP="00373C22">
            <w:pPr>
              <w:jc w:val="both"/>
            </w:pPr>
            <w:r>
              <w:t>2</w:t>
            </w:r>
            <w:r w:rsidR="00B56E4B">
              <w:t>4</w:t>
            </w:r>
          </w:p>
        </w:tc>
        <w:tc>
          <w:tcPr>
            <w:tcW w:w="2156" w:type="dxa"/>
            <w:shd w:val="clear" w:color="auto" w:fill="F7CAAC"/>
          </w:tcPr>
          <w:p w14:paraId="1AD50F30" w14:textId="77777777" w:rsidR="00373C22" w:rsidRDefault="00373C22" w:rsidP="00373C22">
            <w:pPr>
              <w:jc w:val="both"/>
              <w:rPr>
                <w:b/>
              </w:rPr>
            </w:pPr>
            <w:r>
              <w:rPr>
                <w:b/>
              </w:rPr>
              <w:t>kreditů</w:t>
            </w:r>
          </w:p>
        </w:tc>
        <w:tc>
          <w:tcPr>
            <w:tcW w:w="1207" w:type="dxa"/>
            <w:gridSpan w:val="2"/>
          </w:tcPr>
          <w:p w14:paraId="7AB45237" w14:textId="77777777" w:rsidR="00373C22" w:rsidRDefault="00373C22" w:rsidP="00373C22">
            <w:pPr>
              <w:jc w:val="both"/>
            </w:pPr>
            <w:r>
              <w:t>3</w:t>
            </w:r>
          </w:p>
        </w:tc>
      </w:tr>
      <w:tr w:rsidR="00373C22" w14:paraId="23FEFE59" w14:textId="77777777" w:rsidTr="00373C22">
        <w:tc>
          <w:tcPr>
            <w:tcW w:w="3086" w:type="dxa"/>
            <w:shd w:val="clear" w:color="auto" w:fill="F7CAAC"/>
          </w:tcPr>
          <w:p w14:paraId="3F03E60F" w14:textId="77777777" w:rsidR="00373C22" w:rsidRDefault="00373C22" w:rsidP="00373C22">
            <w:pPr>
              <w:jc w:val="both"/>
              <w:rPr>
                <w:b/>
                <w:sz w:val="22"/>
              </w:rPr>
            </w:pPr>
            <w:r>
              <w:rPr>
                <w:b/>
              </w:rPr>
              <w:t>Prerekvizity, korekvizity, ekvivalence</w:t>
            </w:r>
          </w:p>
        </w:tc>
        <w:tc>
          <w:tcPr>
            <w:tcW w:w="6769" w:type="dxa"/>
            <w:gridSpan w:val="7"/>
          </w:tcPr>
          <w:p w14:paraId="139DB394" w14:textId="77777777" w:rsidR="00373C22" w:rsidRDefault="00373C22" w:rsidP="00373C22">
            <w:pPr>
              <w:jc w:val="both"/>
            </w:pPr>
          </w:p>
        </w:tc>
      </w:tr>
      <w:tr w:rsidR="00373C22" w14:paraId="318983DE" w14:textId="77777777" w:rsidTr="00373C22">
        <w:tc>
          <w:tcPr>
            <w:tcW w:w="3086" w:type="dxa"/>
            <w:shd w:val="clear" w:color="auto" w:fill="F7CAAC"/>
          </w:tcPr>
          <w:p w14:paraId="08705E0C" w14:textId="77777777" w:rsidR="00373C22" w:rsidRDefault="00373C22" w:rsidP="00373C22">
            <w:pPr>
              <w:jc w:val="both"/>
              <w:rPr>
                <w:b/>
              </w:rPr>
            </w:pPr>
            <w:r>
              <w:rPr>
                <w:b/>
              </w:rPr>
              <w:t>Způsob ověření studijních výsledků</w:t>
            </w:r>
          </w:p>
        </w:tc>
        <w:tc>
          <w:tcPr>
            <w:tcW w:w="3406" w:type="dxa"/>
            <w:gridSpan w:val="4"/>
          </w:tcPr>
          <w:p w14:paraId="59D4B14C" w14:textId="77777777" w:rsidR="00373C22" w:rsidRDefault="00373C22" w:rsidP="00373C22">
            <w:pPr>
              <w:jc w:val="both"/>
            </w:pPr>
            <w:r>
              <w:t>zkouška</w:t>
            </w:r>
          </w:p>
        </w:tc>
        <w:tc>
          <w:tcPr>
            <w:tcW w:w="2156" w:type="dxa"/>
            <w:shd w:val="clear" w:color="auto" w:fill="F7CAAC"/>
          </w:tcPr>
          <w:p w14:paraId="4FA2A0A0" w14:textId="77777777" w:rsidR="00373C22" w:rsidRDefault="00373C22" w:rsidP="00373C22">
            <w:pPr>
              <w:jc w:val="both"/>
              <w:rPr>
                <w:b/>
              </w:rPr>
            </w:pPr>
            <w:r>
              <w:rPr>
                <w:b/>
              </w:rPr>
              <w:t>Forma výuky</w:t>
            </w:r>
          </w:p>
        </w:tc>
        <w:tc>
          <w:tcPr>
            <w:tcW w:w="1207" w:type="dxa"/>
            <w:gridSpan w:val="2"/>
          </w:tcPr>
          <w:p w14:paraId="2CF9092C" w14:textId="77777777" w:rsidR="00373C22" w:rsidRDefault="00373C22" w:rsidP="00373C22">
            <w:pPr>
              <w:jc w:val="both"/>
            </w:pPr>
            <w:r>
              <w:t>přednáška</w:t>
            </w:r>
          </w:p>
          <w:p w14:paraId="68E197CD" w14:textId="77777777" w:rsidR="00373C22" w:rsidRDefault="00373C22" w:rsidP="00373C22">
            <w:pPr>
              <w:jc w:val="both"/>
            </w:pPr>
          </w:p>
        </w:tc>
      </w:tr>
      <w:tr w:rsidR="00373C22" w:rsidRPr="00543DEA" w14:paraId="799EF726" w14:textId="77777777" w:rsidTr="00373C22">
        <w:tc>
          <w:tcPr>
            <w:tcW w:w="3086" w:type="dxa"/>
            <w:shd w:val="clear" w:color="auto" w:fill="F7CAAC"/>
          </w:tcPr>
          <w:p w14:paraId="0394A0D0" w14:textId="77777777" w:rsidR="00373C22" w:rsidRPr="00543DEA" w:rsidRDefault="00373C22" w:rsidP="00373C22">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77E9F1C6" w14:textId="77777777" w:rsidR="00373C22" w:rsidRPr="00543DEA" w:rsidRDefault="00373C22" w:rsidP="00373C22">
            <w:pPr>
              <w:widowControl w:val="0"/>
              <w:autoSpaceDE w:val="0"/>
              <w:autoSpaceDN w:val="0"/>
              <w:adjustRightInd w:val="0"/>
              <w:rPr>
                <w:rFonts w:cs="Arial"/>
                <w:bCs/>
              </w:rPr>
            </w:pPr>
            <w:r>
              <w:rPr>
                <w:rFonts w:cs="Arial"/>
                <w:bCs/>
              </w:rPr>
              <w:t>vypracování domácí práce a ústní zkouška</w:t>
            </w:r>
          </w:p>
          <w:p w14:paraId="64ED2B32" w14:textId="77777777" w:rsidR="00373C22" w:rsidRPr="00543DEA" w:rsidRDefault="00373C22" w:rsidP="00373C22">
            <w:pPr>
              <w:pStyle w:val="Normlnweb"/>
              <w:spacing w:before="0" w:beforeAutospacing="0" w:after="0" w:afterAutospacing="0"/>
              <w:contextualSpacing/>
              <w:rPr>
                <w:rFonts w:cs="Arial"/>
                <w:bCs/>
                <w:sz w:val="20"/>
                <w:szCs w:val="20"/>
              </w:rPr>
            </w:pPr>
          </w:p>
        </w:tc>
      </w:tr>
      <w:tr w:rsidR="00373C22" w14:paraId="5B4C0D70" w14:textId="77777777" w:rsidTr="00373C22">
        <w:trPr>
          <w:trHeight w:val="109"/>
        </w:trPr>
        <w:tc>
          <w:tcPr>
            <w:tcW w:w="9855" w:type="dxa"/>
            <w:gridSpan w:val="8"/>
            <w:tcBorders>
              <w:top w:val="nil"/>
            </w:tcBorders>
          </w:tcPr>
          <w:p w14:paraId="627C72C6" w14:textId="77777777" w:rsidR="00373C22" w:rsidRDefault="00373C22" w:rsidP="00373C22">
            <w:pPr>
              <w:jc w:val="both"/>
            </w:pPr>
          </w:p>
        </w:tc>
      </w:tr>
      <w:tr w:rsidR="00373C22" w14:paraId="6765E2BE" w14:textId="77777777" w:rsidTr="00373C22">
        <w:trPr>
          <w:trHeight w:val="197"/>
        </w:trPr>
        <w:tc>
          <w:tcPr>
            <w:tcW w:w="3086" w:type="dxa"/>
            <w:tcBorders>
              <w:top w:val="nil"/>
            </w:tcBorders>
            <w:shd w:val="clear" w:color="auto" w:fill="F7CAAC"/>
          </w:tcPr>
          <w:p w14:paraId="0FAC7707" w14:textId="77777777" w:rsidR="00373C22" w:rsidRDefault="00373C22" w:rsidP="00373C22">
            <w:pPr>
              <w:jc w:val="both"/>
              <w:rPr>
                <w:b/>
              </w:rPr>
            </w:pPr>
            <w:r>
              <w:rPr>
                <w:b/>
              </w:rPr>
              <w:t>Garant předmětu</w:t>
            </w:r>
          </w:p>
        </w:tc>
        <w:tc>
          <w:tcPr>
            <w:tcW w:w="6769" w:type="dxa"/>
            <w:gridSpan w:val="7"/>
            <w:tcBorders>
              <w:top w:val="nil"/>
            </w:tcBorders>
          </w:tcPr>
          <w:p w14:paraId="665F0C40" w14:textId="77777777" w:rsidR="00373C22" w:rsidRDefault="00373C22" w:rsidP="00373C22">
            <w:pPr>
              <w:jc w:val="both"/>
            </w:pPr>
          </w:p>
        </w:tc>
      </w:tr>
      <w:tr w:rsidR="00373C22" w14:paraId="3A7FBFA6" w14:textId="77777777" w:rsidTr="00373C22">
        <w:trPr>
          <w:trHeight w:val="243"/>
        </w:trPr>
        <w:tc>
          <w:tcPr>
            <w:tcW w:w="3086" w:type="dxa"/>
            <w:tcBorders>
              <w:top w:val="nil"/>
            </w:tcBorders>
            <w:shd w:val="clear" w:color="auto" w:fill="F7CAAC"/>
          </w:tcPr>
          <w:p w14:paraId="4AB877A7" w14:textId="77777777" w:rsidR="00373C22" w:rsidRDefault="00373C22" w:rsidP="00373C22">
            <w:pPr>
              <w:jc w:val="both"/>
              <w:rPr>
                <w:b/>
              </w:rPr>
            </w:pPr>
            <w:r>
              <w:rPr>
                <w:b/>
              </w:rPr>
              <w:t>Zapojení garanta do výuky předmětu</w:t>
            </w:r>
          </w:p>
        </w:tc>
        <w:tc>
          <w:tcPr>
            <w:tcW w:w="6769" w:type="dxa"/>
            <w:gridSpan w:val="7"/>
            <w:tcBorders>
              <w:top w:val="nil"/>
            </w:tcBorders>
          </w:tcPr>
          <w:p w14:paraId="21D31956" w14:textId="77777777" w:rsidR="00373C22" w:rsidRDefault="00373C22" w:rsidP="00373C22">
            <w:pPr>
              <w:jc w:val="both"/>
            </w:pPr>
          </w:p>
        </w:tc>
      </w:tr>
      <w:tr w:rsidR="00373C22" w14:paraId="4EC6AC21" w14:textId="77777777" w:rsidTr="00373C22">
        <w:tc>
          <w:tcPr>
            <w:tcW w:w="3086" w:type="dxa"/>
            <w:shd w:val="clear" w:color="auto" w:fill="F7CAAC"/>
          </w:tcPr>
          <w:p w14:paraId="51E8211D" w14:textId="77777777" w:rsidR="00373C22" w:rsidRDefault="00373C22" w:rsidP="00373C22">
            <w:pPr>
              <w:jc w:val="both"/>
              <w:rPr>
                <w:b/>
              </w:rPr>
            </w:pPr>
            <w:r>
              <w:rPr>
                <w:b/>
              </w:rPr>
              <w:t>Vyučující</w:t>
            </w:r>
          </w:p>
        </w:tc>
        <w:tc>
          <w:tcPr>
            <w:tcW w:w="6769" w:type="dxa"/>
            <w:gridSpan w:val="7"/>
            <w:tcBorders>
              <w:bottom w:val="nil"/>
            </w:tcBorders>
          </w:tcPr>
          <w:p w14:paraId="514B3F42" w14:textId="77777777" w:rsidR="00373C22" w:rsidRDefault="00373C22" w:rsidP="00373C22">
            <w:pPr>
              <w:jc w:val="both"/>
            </w:pPr>
          </w:p>
        </w:tc>
      </w:tr>
      <w:tr w:rsidR="00373C22" w14:paraId="70FA9375" w14:textId="77777777" w:rsidTr="00373C22">
        <w:trPr>
          <w:trHeight w:val="554"/>
        </w:trPr>
        <w:tc>
          <w:tcPr>
            <w:tcW w:w="9855" w:type="dxa"/>
            <w:gridSpan w:val="8"/>
            <w:tcBorders>
              <w:top w:val="nil"/>
            </w:tcBorders>
          </w:tcPr>
          <w:p w14:paraId="36C65012" w14:textId="251A4968" w:rsidR="00373C22" w:rsidRDefault="00373C22" w:rsidP="00373C22">
            <w:pPr>
              <w:jc w:val="both"/>
            </w:pPr>
            <w:r>
              <w:t>Mgr. Klára Peloušková, Ph.D.</w:t>
            </w:r>
          </w:p>
        </w:tc>
      </w:tr>
      <w:tr w:rsidR="00373C22" w14:paraId="3CBAA93D" w14:textId="77777777" w:rsidTr="00373C22">
        <w:tc>
          <w:tcPr>
            <w:tcW w:w="3086" w:type="dxa"/>
            <w:shd w:val="clear" w:color="auto" w:fill="F7CAAC"/>
          </w:tcPr>
          <w:p w14:paraId="57F7F64C" w14:textId="3B5B98B2" w:rsidR="00373C22" w:rsidRDefault="00F33E9D" w:rsidP="00373C22">
            <w:pPr>
              <w:jc w:val="both"/>
              <w:rPr>
                <w:b/>
              </w:rPr>
            </w:pPr>
            <w:r w:rsidRPr="005A0406">
              <w:rPr>
                <w:b/>
              </w:rPr>
              <w:t>Hlavní témata a výsledky učení</w:t>
            </w:r>
          </w:p>
        </w:tc>
        <w:tc>
          <w:tcPr>
            <w:tcW w:w="6769" w:type="dxa"/>
            <w:gridSpan w:val="7"/>
            <w:tcBorders>
              <w:bottom w:val="nil"/>
            </w:tcBorders>
          </w:tcPr>
          <w:p w14:paraId="5EB0B91E" w14:textId="77777777" w:rsidR="00373C22" w:rsidRDefault="00373C22" w:rsidP="00373C22">
            <w:pPr>
              <w:jc w:val="both"/>
            </w:pPr>
          </w:p>
        </w:tc>
      </w:tr>
      <w:tr w:rsidR="00373C22" w:rsidRPr="00BD6B5C" w14:paraId="6EE2B1DF" w14:textId="77777777" w:rsidTr="00BA26A7">
        <w:trPr>
          <w:trHeight w:val="283"/>
        </w:trPr>
        <w:tc>
          <w:tcPr>
            <w:tcW w:w="9855" w:type="dxa"/>
            <w:gridSpan w:val="8"/>
            <w:tcBorders>
              <w:top w:val="nil"/>
              <w:bottom w:val="single" w:sz="4" w:space="0" w:color="auto"/>
            </w:tcBorders>
          </w:tcPr>
          <w:p w14:paraId="5FFB4DDE" w14:textId="77777777" w:rsidR="00373C22" w:rsidRPr="00BD6B5C" w:rsidRDefault="00373C22" w:rsidP="00373C22">
            <w:pPr>
              <w:pStyle w:val="Normlnweb"/>
              <w:spacing w:before="0" w:beforeAutospacing="0" w:after="0" w:afterAutospacing="0"/>
              <w:contextualSpacing/>
              <w:rPr>
                <w:sz w:val="20"/>
                <w:szCs w:val="20"/>
              </w:rPr>
            </w:pPr>
            <w:r w:rsidRPr="00BD6B5C">
              <w:rPr>
                <w:b/>
                <w:bCs/>
                <w:sz w:val="20"/>
                <w:szCs w:val="20"/>
              </w:rPr>
              <w:t>Anotace:</w:t>
            </w:r>
          </w:p>
          <w:p w14:paraId="46E72D24" w14:textId="77777777" w:rsidR="00373C22" w:rsidRPr="00C40E82" w:rsidRDefault="00373C22" w:rsidP="00373C22">
            <w:r w:rsidRPr="00C40E82">
              <w:t>Cyklus přednášek a seminářů představí vybraná témata z oblasti současné teorie designu s přesahem do dalších oblastí, jako je filozofie, ekologie, antropologie či mediální teorie. Zaměří se na metodologické otázky v designu a možnosti designérské praxe v kontextu současných politických či environmentálních výzev.</w:t>
            </w:r>
          </w:p>
          <w:p w14:paraId="2DBBA2B5" w14:textId="77777777" w:rsidR="00373C22" w:rsidRDefault="00373C22" w:rsidP="00373C22">
            <w:pPr>
              <w:rPr>
                <w:b/>
                <w:bCs/>
              </w:rPr>
            </w:pPr>
          </w:p>
          <w:p w14:paraId="125DD16C" w14:textId="77777777" w:rsidR="00373C22" w:rsidRDefault="00373C22" w:rsidP="00373C22">
            <w:pPr>
              <w:rPr>
                <w:b/>
                <w:bCs/>
              </w:rPr>
            </w:pPr>
            <w:r w:rsidRPr="00BD6B5C">
              <w:rPr>
                <w:b/>
                <w:bCs/>
              </w:rPr>
              <w:t>Osnova:</w:t>
            </w:r>
          </w:p>
          <w:p w14:paraId="3437E3A4" w14:textId="77777777" w:rsidR="00373C22" w:rsidRPr="00DD5B9F" w:rsidRDefault="00373C22" w:rsidP="0021777E">
            <w:pPr>
              <w:numPr>
                <w:ilvl w:val="0"/>
                <w:numId w:val="90"/>
              </w:numPr>
              <w:pBdr>
                <w:top w:val="nil"/>
                <w:left w:val="nil"/>
                <w:bottom w:val="nil"/>
                <w:right w:val="nil"/>
                <w:between w:val="nil"/>
              </w:pBdr>
              <w:rPr>
                <w:color w:val="000000"/>
              </w:rPr>
            </w:pPr>
            <w:r w:rsidRPr="00DD5B9F">
              <w:t>Co je to "dobrý design"? (uvedení do diskuse nad proměnami kritérii pro určování hodnoty či kvality designu v kontextu současného světa)</w:t>
            </w:r>
          </w:p>
          <w:p w14:paraId="5F24E863" w14:textId="77777777" w:rsidR="00373C22" w:rsidRPr="00DD5B9F" w:rsidRDefault="00373C22" w:rsidP="0021777E">
            <w:pPr>
              <w:numPr>
                <w:ilvl w:val="0"/>
                <w:numId w:val="90"/>
              </w:numPr>
              <w:pBdr>
                <w:top w:val="nil"/>
                <w:left w:val="nil"/>
                <w:bottom w:val="nil"/>
                <w:right w:val="nil"/>
                <w:between w:val="nil"/>
              </w:pBdr>
            </w:pPr>
            <w:r w:rsidRPr="00DD5B9F">
              <w:t>Design a (ne)udržitelnost (Co je to "udržitelnost"? Lze "vyřešit" ekologickou krizi designem?)</w:t>
            </w:r>
          </w:p>
          <w:p w14:paraId="25F407B1" w14:textId="77777777" w:rsidR="00373C22" w:rsidRPr="00DD5B9F" w:rsidRDefault="00373C22" w:rsidP="0021777E">
            <w:pPr>
              <w:numPr>
                <w:ilvl w:val="0"/>
                <w:numId w:val="90"/>
              </w:numPr>
              <w:pBdr>
                <w:top w:val="nil"/>
                <w:left w:val="nil"/>
                <w:bottom w:val="nil"/>
                <w:right w:val="nil"/>
                <w:between w:val="nil"/>
              </w:pBdr>
            </w:pPr>
            <w:r w:rsidRPr="00DD5B9F">
              <w:t>Design pro budoucnost (Jak "redesignovat" profesi designéra v době klimatických změn a nestabilní politické situace?)</w:t>
            </w:r>
          </w:p>
          <w:p w14:paraId="1DD7D018" w14:textId="77777777" w:rsidR="00373C22" w:rsidRPr="00DD5B9F" w:rsidRDefault="00373C22" w:rsidP="0021777E">
            <w:pPr>
              <w:numPr>
                <w:ilvl w:val="0"/>
                <w:numId w:val="90"/>
              </w:numPr>
              <w:pBdr>
                <w:top w:val="nil"/>
                <w:left w:val="nil"/>
                <w:bottom w:val="nil"/>
                <w:right w:val="nil"/>
                <w:between w:val="nil"/>
              </w:pBdr>
            </w:pPr>
            <w:r w:rsidRPr="00DD5B9F">
              <w:t>Design pro člověka (Co je to "user-centered design" či "human-centered design" a jaké jsou jejich limity?)</w:t>
            </w:r>
          </w:p>
          <w:p w14:paraId="7B56E46F" w14:textId="77777777" w:rsidR="00373C22" w:rsidRPr="00DD5B9F" w:rsidRDefault="00373C22" w:rsidP="0021777E">
            <w:pPr>
              <w:numPr>
                <w:ilvl w:val="0"/>
                <w:numId w:val="90"/>
              </w:numPr>
              <w:pBdr>
                <w:top w:val="nil"/>
                <w:left w:val="nil"/>
                <w:bottom w:val="nil"/>
                <w:right w:val="nil"/>
                <w:between w:val="nil"/>
              </w:pBdr>
            </w:pPr>
            <w:r w:rsidRPr="00DD5B9F">
              <w:t>Design bez designéra (Jak se proměňuje význam autorství v designu a jaké jsou možnosti participativní designérské praxe?)</w:t>
            </w:r>
          </w:p>
          <w:p w14:paraId="4F866D9C" w14:textId="77777777" w:rsidR="00373C22" w:rsidRPr="00DD5B9F" w:rsidRDefault="00373C22" w:rsidP="0021777E">
            <w:pPr>
              <w:numPr>
                <w:ilvl w:val="0"/>
                <w:numId w:val="90"/>
              </w:numPr>
              <w:pBdr>
                <w:top w:val="nil"/>
                <w:left w:val="nil"/>
                <w:bottom w:val="nil"/>
                <w:right w:val="nil"/>
                <w:between w:val="nil"/>
              </w:pBdr>
            </w:pPr>
            <w:r w:rsidRPr="00DD5B9F">
              <w:t>Design a společenství (Jaké jsou principy "dekoloniálního" přístupu v designu a jak designovat v kontextu konkrétních komunit?)</w:t>
            </w:r>
          </w:p>
          <w:p w14:paraId="7327DA1A" w14:textId="77777777" w:rsidR="00373C22" w:rsidRPr="00DD5B9F" w:rsidRDefault="00373C22" w:rsidP="0021777E">
            <w:pPr>
              <w:numPr>
                <w:ilvl w:val="0"/>
                <w:numId w:val="90"/>
              </w:numPr>
              <w:pBdr>
                <w:top w:val="nil"/>
                <w:left w:val="nil"/>
                <w:bottom w:val="nil"/>
                <w:right w:val="nil"/>
                <w:between w:val="nil"/>
              </w:pBdr>
            </w:pPr>
            <w:r w:rsidRPr="00DD5B9F">
              <w:t>Design jako strategie (Co je to "strategický design" a jaké jsou možnosti působení designéra mimo úzce vymezený kontext designu?)</w:t>
            </w:r>
          </w:p>
          <w:p w14:paraId="5AE70EE1" w14:textId="77777777" w:rsidR="00373C22" w:rsidRPr="00DD5B9F" w:rsidRDefault="00373C22" w:rsidP="0021777E">
            <w:pPr>
              <w:numPr>
                <w:ilvl w:val="0"/>
                <w:numId w:val="90"/>
              </w:numPr>
              <w:pBdr>
                <w:top w:val="nil"/>
                <w:left w:val="nil"/>
                <w:bottom w:val="nil"/>
                <w:right w:val="nil"/>
                <w:between w:val="nil"/>
              </w:pBdr>
            </w:pPr>
            <w:r w:rsidRPr="00DD5B9F">
              <w:t>Design a moc (Jaký je vztah designu a politické či ekonomické moci?)</w:t>
            </w:r>
          </w:p>
          <w:p w14:paraId="6D32BC41" w14:textId="77777777" w:rsidR="00373C22" w:rsidRPr="00DD5B9F" w:rsidRDefault="00373C22" w:rsidP="0021777E">
            <w:pPr>
              <w:numPr>
                <w:ilvl w:val="0"/>
                <w:numId w:val="90"/>
              </w:numPr>
              <w:pBdr>
                <w:top w:val="nil"/>
                <w:left w:val="nil"/>
                <w:bottom w:val="nil"/>
                <w:right w:val="nil"/>
                <w:between w:val="nil"/>
              </w:pBdr>
            </w:pPr>
            <w:r w:rsidRPr="00DD5B9F">
              <w:t>Design jako systém (Jaký je vztah materiálních objektů a (zdánlivě) nehmotných systémů?)</w:t>
            </w:r>
          </w:p>
          <w:p w14:paraId="4E6D06BE" w14:textId="77777777" w:rsidR="00373C22" w:rsidRPr="00DD5B9F" w:rsidRDefault="00373C22" w:rsidP="0021777E">
            <w:pPr>
              <w:numPr>
                <w:ilvl w:val="0"/>
                <w:numId w:val="90"/>
              </w:numPr>
              <w:pBdr>
                <w:top w:val="nil"/>
                <w:left w:val="nil"/>
                <w:bottom w:val="nil"/>
                <w:right w:val="nil"/>
                <w:between w:val="nil"/>
              </w:pBdr>
            </w:pPr>
            <w:r w:rsidRPr="00DD5B9F">
              <w:t>Design a spekulace (Jak spekulovat a vytvářet alternativní scénáře budoucnosti v kontextu designu?)</w:t>
            </w:r>
          </w:p>
          <w:p w14:paraId="47A88E0D" w14:textId="77777777" w:rsidR="00373C22" w:rsidRDefault="00373C22" w:rsidP="00373C22">
            <w:pPr>
              <w:rPr>
                <w:b/>
                <w:bCs/>
              </w:rPr>
            </w:pPr>
          </w:p>
          <w:p w14:paraId="285E5933" w14:textId="77777777" w:rsidR="00373C22" w:rsidRDefault="00373C22" w:rsidP="00373C22">
            <w:pPr>
              <w:pStyle w:val="Normlnweb"/>
              <w:spacing w:before="0" w:beforeAutospacing="0" w:after="0" w:afterAutospacing="0"/>
              <w:contextualSpacing/>
              <w:rPr>
                <w:b/>
                <w:bCs/>
                <w:sz w:val="20"/>
                <w:szCs w:val="20"/>
              </w:rPr>
            </w:pPr>
            <w:r w:rsidRPr="00AF563B">
              <w:rPr>
                <w:b/>
                <w:bCs/>
                <w:sz w:val="20"/>
                <w:szCs w:val="20"/>
              </w:rPr>
              <w:t>Cíle studia:</w:t>
            </w:r>
          </w:p>
          <w:p w14:paraId="4690B026" w14:textId="77777777" w:rsidR="00373C22" w:rsidRPr="00FE115E" w:rsidRDefault="00373C22" w:rsidP="0021777E">
            <w:pPr>
              <w:pStyle w:val="Normlnweb"/>
              <w:numPr>
                <w:ilvl w:val="0"/>
                <w:numId w:val="68"/>
              </w:numPr>
              <w:spacing w:before="0" w:beforeAutospacing="0" w:after="0" w:afterAutospacing="0"/>
              <w:contextualSpacing/>
              <w:rPr>
                <w:sz w:val="20"/>
                <w:szCs w:val="20"/>
              </w:rPr>
            </w:pPr>
            <w:r w:rsidRPr="00FE115E">
              <w:rPr>
                <w:sz w:val="20"/>
                <w:szCs w:val="20"/>
              </w:rPr>
              <w:t>seznámit studenty s aktuální teorií a metodologií designu</w:t>
            </w:r>
          </w:p>
          <w:p w14:paraId="37C28B9B" w14:textId="77777777" w:rsidR="00373C22" w:rsidRPr="00FE115E" w:rsidRDefault="00373C22" w:rsidP="0021777E">
            <w:pPr>
              <w:pStyle w:val="Normlnweb"/>
              <w:numPr>
                <w:ilvl w:val="0"/>
                <w:numId w:val="68"/>
              </w:numPr>
              <w:spacing w:before="0" w:beforeAutospacing="0" w:after="0" w:afterAutospacing="0"/>
              <w:contextualSpacing/>
              <w:rPr>
                <w:sz w:val="20"/>
                <w:szCs w:val="20"/>
              </w:rPr>
            </w:pPr>
            <w:r w:rsidRPr="00FE115E">
              <w:rPr>
                <w:sz w:val="20"/>
                <w:szCs w:val="20"/>
              </w:rPr>
              <w:t>představit studentům spektrum přístupů k designérské praxi a problematické aspekty, které s sebou přináší</w:t>
            </w:r>
          </w:p>
          <w:p w14:paraId="3D727F11" w14:textId="77777777" w:rsidR="00373C22" w:rsidRPr="00FE115E" w:rsidRDefault="00373C22" w:rsidP="0021777E">
            <w:pPr>
              <w:pStyle w:val="Normlnweb"/>
              <w:numPr>
                <w:ilvl w:val="0"/>
                <w:numId w:val="68"/>
              </w:numPr>
              <w:spacing w:before="0" w:beforeAutospacing="0" w:after="0" w:afterAutospacing="0"/>
              <w:contextualSpacing/>
              <w:rPr>
                <w:sz w:val="20"/>
                <w:szCs w:val="20"/>
              </w:rPr>
            </w:pPr>
            <w:r w:rsidRPr="00FE115E">
              <w:rPr>
                <w:sz w:val="20"/>
                <w:szCs w:val="20"/>
              </w:rPr>
              <w:t>podnítit studenty k hlubšímu kontextuálnímu a transdisciplinárnímu uvažování o designu</w:t>
            </w:r>
          </w:p>
          <w:p w14:paraId="6C818D22" w14:textId="77777777" w:rsidR="00373C22" w:rsidRPr="00FE115E" w:rsidRDefault="00373C22" w:rsidP="0021777E">
            <w:pPr>
              <w:pStyle w:val="Normlnweb"/>
              <w:numPr>
                <w:ilvl w:val="0"/>
                <w:numId w:val="68"/>
              </w:numPr>
              <w:spacing w:before="0" w:beforeAutospacing="0" w:after="0" w:afterAutospacing="0"/>
              <w:contextualSpacing/>
              <w:rPr>
                <w:sz w:val="20"/>
                <w:szCs w:val="20"/>
              </w:rPr>
            </w:pPr>
            <w:r w:rsidRPr="00FE115E">
              <w:rPr>
                <w:sz w:val="20"/>
                <w:szCs w:val="20"/>
              </w:rPr>
              <w:t>podnítit studenty ke kritické reflexi současné designérské praxe či profese designéra</w:t>
            </w:r>
          </w:p>
          <w:p w14:paraId="41104903" w14:textId="77777777" w:rsidR="00373C22" w:rsidRPr="00FE115E" w:rsidRDefault="00373C22" w:rsidP="0021777E">
            <w:pPr>
              <w:pStyle w:val="Normlnweb"/>
              <w:numPr>
                <w:ilvl w:val="0"/>
                <w:numId w:val="68"/>
              </w:numPr>
              <w:spacing w:before="0" w:beforeAutospacing="0" w:after="0" w:afterAutospacing="0"/>
              <w:contextualSpacing/>
              <w:rPr>
                <w:sz w:val="20"/>
                <w:szCs w:val="20"/>
              </w:rPr>
            </w:pPr>
            <w:r w:rsidRPr="00FE115E">
              <w:rPr>
                <w:sz w:val="20"/>
                <w:szCs w:val="20"/>
              </w:rPr>
              <w:t>poskytnout studentům nástroje ke teoretickému uchopení vlastní tvůrčí práce</w:t>
            </w:r>
          </w:p>
          <w:p w14:paraId="28CDD514" w14:textId="77777777" w:rsidR="00373C22" w:rsidRPr="00BD6B5C" w:rsidRDefault="00373C22" w:rsidP="00373C22">
            <w:pPr>
              <w:rPr>
                <w:b/>
                <w:bCs/>
              </w:rPr>
            </w:pPr>
          </w:p>
          <w:p w14:paraId="7B7423B3" w14:textId="77777777" w:rsidR="00373C22" w:rsidRPr="00BD6B5C" w:rsidRDefault="00373C22" w:rsidP="00373C22">
            <w:pPr>
              <w:widowControl w:val="0"/>
              <w:autoSpaceDE w:val="0"/>
              <w:autoSpaceDN w:val="0"/>
              <w:adjustRightInd w:val="0"/>
              <w:contextualSpacing/>
              <w:rPr>
                <w:b/>
              </w:rPr>
            </w:pPr>
            <w:r w:rsidRPr="00BD6B5C">
              <w:rPr>
                <w:b/>
              </w:rPr>
              <w:t>Výsledky učení:</w:t>
            </w:r>
          </w:p>
          <w:p w14:paraId="318A7626" w14:textId="77777777" w:rsidR="00373C22" w:rsidRDefault="00373C22" w:rsidP="00373C22">
            <w:pPr>
              <w:widowControl w:val="0"/>
              <w:autoSpaceDE w:val="0"/>
              <w:autoSpaceDN w:val="0"/>
              <w:adjustRightInd w:val="0"/>
              <w:contextualSpacing/>
            </w:pPr>
            <w:r w:rsidRPr="00BD6B5C">
              <w:t>Po úspěšném absolvování předmětu je student schopen:</w:t>
            </w:r>
          </w:p>
          <w:p w14:paraId="27E36DD7" w14:textId="77777777" w:rsidR="00373C22" w:rsidRDefault="00373C22" w:rsidP="0021777E">
            <w:pPr>
              <w:pStyle w:val="Odstavecseseznamem"/>
              <w:widowControl w:val="0"/>
              <w:numPr>
                <w:ilvl w:val="0"/>
                <w:numId w:val="69"/>
              </w:numPr>
              <w:autoSpaceDE w:val="0"/>
              <w:autoSpaceDN w:val="0"/>
              <w:adjustRightInd w:val="0"/>
            </w:pPr>
            <w:r>
              <w:t>orientovat se v současné teorii a metodologii designu</w:t>
            </w:r>
          </w:p>
          <w:p w14:paraId="5AF9A95F" w14:textId="77777777" w:rsidR="00373C22" w:rsidRDefault="00373C22" w:rsidP="0021777E">
            <w:pPr>
              <w:pStyle w:val="Odstavecseseznamem"/>
              <w:widowControl w:val="0"/>
              <w:numPr>
                <w:ilvl w:val="0"/>
                <w:numId w:val="69"/>
              </w:numPr>
              <w:autoSpaceDE w:val="0"/>
              <w:autoSpaceDN w:val="0"/>
              <w:adjustRightInd w:val="0"/>
            </w:pPr>
            <w:r>
              <w:t>uvažovat o designu komplexně, v kontextu širších vztahů a politických či environmentálních souvislostí</w:t>
            </w:r>
          </w:p>
          <w:p w14:paraId="36E37A4D" w14:textId="77777777" w:rsidR="00373C22" w:rsidRDefault="00373C22" w:rsidP="0021777E">
            <w:pPr>
              <w:pStyle w:val="Odstavecseseznamem"/>
              <w:widowControl w:val="0"/>
              <w:numPr>
                <w:ilvl w:val="0"/>
                <w:numId w:val="69"/>
              </w:numPr>
              <w:autoSpaceDE w:val="0"/>
              <w:autoSpaceDN w:val="0"/>
              <w:adjustRightInd w:val="0"/>
            </w:pPr>
            <w:r>
              <w:t>kriticky reflektovat současnou designérskou praxi</w:t>
            </w:r>
          </w:p>
          <w:p w14:paraId="4FD7BF2D" w14:textId="77777777" w:rsidR="00373C22" w:rsidRDefault="00373C22" w:rsidP="0021777E">
            <w:pPr>
              <w:pStyle w:val="Odstavecseseznamem"/>
              <w:widowControl w:val="0"/>
              <w:numPr>
                <w:ilvl w:val="0"/>
                <w:numId w:val="69"/>
              </w:numPr>
              <w:autoSpaceDE w:val="0"/>
              <w:autoSpaceDN w:val="0"/>
              <w:adjustRightInd w:val="0"/>
            </w:pPr>
            <w:r>
              <w:t>kontextualizovat vlastní tvůrčí práci s ohledem na současnou teorii designu</w:t>
            </w:r>
          </w:p>
          <w:p w14:paraId="22CE0E12" w14:textId="77777777" w:rsidR="00373C22" w:rsidRDefault="00373C22" w:rsidP="00373C22">
            <w:pPr>
              <w:pStyle w:val="Odstavecseseznamem"/>
              <w:widowControl w:val="0"/>
              <w:autoSpaceDE w:val="0"/>
              <w:autoSpaceDN w:val="0"/>
              <w:adjustRightInd w:val="0"/>
            </w:pPr>
          </w:p>
          <w:p w14:paraId="55FE9185" w14:textId="77777777" w:rsidR="00373C22" w:rsidRDefault="00373C22" w:rsidP="00373C22">
            <w:pPr>
              <w:pStyle w:val="Odstavecseseznamem"/>
              <w:widowControl w:val="0"/>
              <w:autoSpaceDE w:val="0"/>
              <w:autoSpaceDN w:val="0"/>
              <w:adjustRightInd w:val="0"/>
            </w:pPr>
          </w:p>
          <w:p w14:paraId="22217203" w14:textId="77777777" w:rsidR="00373C22" w:rsidRDefault="00373C22" w:rsidP="00373C22">
            <w:pPr>
              <w:pStyle w:val="Odstavecseseznamem"/>
              <w:widowControl w:val="0"/>
              <w:autoSpaceDE w:val="0"/>
              <w:autoSpaceDN w:val="0"/>
              <w:adjustRightInd w:val="0"/>
            </w:pPr>
          </w:p>
          <w:p w14:paraId="781F96A2" w14:textId="77777777" w:rsidR="00373C22" w:rsidRPr="00BD6B5C" w:rsidRDefault="00373C22" w:rsidP="00373C22">
            <w:pPr>
              <w:pStyle w:val="Odstavecseseznamem"/>
              <w:widowControl w:val="0"/>
              <w:autoSpaceDE w:val="0"/>
              <w:autoSpaceDN w:val="0"/>
              <w:adjustRightInd w:val="0"/>
            </w:pPr>
          </w:p>
        </w:tc>
      </w:tr>
      <w:tr w:rsidR="007F7709" w14:paraId="503231C0" w14:textId="77777777" w:rsidTr="00BA26A7">
        <w:trPr>
          <w:trHeight w:val="265"/>
        </w:trPr>
        <w:tc>
          <w:tcPr>
            <w:tcW w:w="3653" w:type="dxa"/>
            <w:gridSpan w:val="2"/>
            <w:tcBorders>
              <w:top w:val="single" w:sz="4" w:space="0" w:color="auto"/>
            </w:tcBorders>
            <w:shd w:val="clear" w:color="auto" w:fill="F7CAAC"/>
          </w:tcPr>
          <w:p w14:paraId="71F3F652" w14:textId="2C64A8AC" w:rsidR="007F7709" w:rsidRDefault="007F7709" w:rsidP="007F7709">
            <w:pPr>
              <w:jc w:val="both"/>
            </w:pPr>
            <w:r>
              <w:rPr>
                <w:b/>
              </w:rPr>
              <w:t>Metody výuky</w:t>
            </w:r>
          </w:p>
        </w:tc>
        <w:tc>
          <w:tcPr>
            <w:tcW w:w="6202" w:type="dxa"/>
            <w:gridSpan w:val="6"/>
            <w:tcBorders>
              <w:top w:val="single" w:sz="4" w:space="0" w:color="auto"/>
              <w:bottom w:val="nil"/>
            </w:tcBorders>
          </w:tcPr>
          <w:p w14:paraId="373D92B6" w14:textId="77777777" w:rsidR="007F7709" w:rsidRDefault="007F7709" w:rsidP="0016267B">
            <w:pPr>
              <w:jc w:val="both"/>
            </w:pPr>
          </w:p>
        </w:tc>
      </w:tr>
      <w:tr w:rsidR="007F7709" w:rsidRPr="00BA26A7" w14:paraId="71774C61" w14:textId="77777777" w:rsidTr="00BA26A7">
        <w:trPr>
          <w:trHeight w:val="283"/>
        </w:trPr>
        <w:tc>
          <w:tcPr>
            <w:tcW w:w="9855" w:type="dxa"/>
            <w:gridSpan w:val="8"/>
            <w:tcBorders>
              <w:top w:val="nil"/>
              <w:bottom w:val="single" w:sz="4" w:space="0" w:color="auto"/>
            </w:tcBorders>
          </w:tcPr>
          <w:p w14:paraId="76AF0750" w14:textId="77777777" w:rsidR="00912DB8" w:rsidRDefault="00BA26A7" w:rsidP="00912DB8">
            <w:r w:rsidRPr="00BA26A7">
              <w:t>Systematický výklad je kombinován s interaktivní diskusí</w:t>
            </w:r>
            <w:r w:rsidR="00912DB8">
              <w:t>, příležitostnými debatami s pozvanými odborníky a společnou reflexí literatury.</w:t>
            </w:r>
          </w:p>
          <w:p w14:paraId="3C85BB82" w14:textId="2EAB24C9" w:rsidR="007F7709" w:rsidRPr="00BA26A7" w:rsidRDefault="007F7709" w:rsidP="00912DB8"/>
        </w:tc>
      </w:tr>
      <w:tr w:rsidR="00373C22" w14:paraId="5F111ABA" w14:textId="77777777" w:rsidTr="00BA26A7">
        <w:trPr>
          <w:trHeight w:val="265"/>
        </w:trPr>
        <w:tc>
          <w:tcPr>
            <w:tcW w:w="3653" w:type="dxa"/>
            <w:gridSpan w:val="2"/>
            <w:tcBorders>
              <w:top w:val="single" w:sz="4" w:space="0" w:color="auto"/>
            </w:tcBorders>
            <w:shd w:val="clear" w:color="auto" w:fill="F7CAAC"/>
          </w:tcPr>
          <w:p w14:paraId="09CE9CF2" w14:textId="77777777" w:rsidR="00373C22" w:rsidRDefault="00373C22" w:rsidP="00373C22">
            <w:pPr>
              <w:jc w:val="both"/>
            </w:pPr>
            <w:r>
              <w:rPr>
                <w:b/>
              </w:rPr>
              <w:t>Studijní literatura a studijní pomůcky</w:t>
            </w:r>
          </w:p>
        </w:tc>
        <w:tc>
          <w:tcPr>
            <w:tcW w:w="6202" w:type="dxa"/>
            <w:gridSpan w:val="6"/>
            <w:tcBorders>
              <w:top w:val="single" w:sz="4" w:space="0" w:color="auto"/>
              <w:bottom w:val="nil"/>
            </w:tcBorders>
          </w:tcPr>
          <w:p w14:paraId="566796CD" w14:textId="77777777" w:rsidR="00373C22" w:rsidRDefault="00373C22" w:rsidP="00373C22">
            <w:pPr>
              <w:jc w:val="both"/>
            </w:pPr>
          </w:p>
        </w:tc>
      </w:tr>
      <w:tr w:rsidR="00373C22" w:rsidRPr="00DD5B9F" w14:paraId="126BFF90" w14:textId="77777777" w:rsidTr="00373C22">
        <w:trPr>
          <w:trHeight w:val="1497"/>
        </w:trPr>
        <w:tc>
          <w:tcPr>
            <w:tcW w:w="9855" w:type="dxa"/>
            <w:gridSpan w:val="8"/>
            <w:tcBorders>
              <w:top w:val="nil"/>
            </w:tcBorders>
          </w:tcPr>
          <w:p w14:paraId="4AF15BC6" w14:textId="77777777" w:rsidR="00BA26A7" w:rsidRDefault="00BA26A7" w:rsidP="00373C22">
            <w:pPr>
              <w:pStyle w:val="Normlnweb1"/>
              <w:spacing w:after="0"/>
              <w:rPr>
                <w:rFonts w:ascii="Times New Roman" w:eastAsia="Times New Roman" w:hAnsi="Times New Roman" w:cs="Times New Roman"/>
                <w:b/>
                <w:kern w:val="0"/>
                <w:sz w:val="20"/>
                <w:szCs w:val="20"/>
                <w:lang w:eastAsia="cs-CZ"/>
              </w:rPr>
            </w:pPr>
          </w:p>
          <w:p w14:paraId="2E3B2CC2" w14:textId="091A245B" w:rsidR="00373C22" w:rsidRPr="003B2A07" w:rsidRDefault="00373C22" w:rsidP="00373C22">
            <w:pPr>
              <w:pStyle w:val="Normlnweb1"/>
              <w:spacing w:after="0"/>
              <w:rPr>
                <w:rFonts w:ascii="Times New Roman" w:eastAsia="Times New Roman" w:hAnsi="Times New Roman" w:cs="Times New Roman"/>
                <w:b/>
                <w:kern w:val="0"/>
                <w:sz w:val="20"/>
                <w:szCs w:val="20"/>
                <w:lang w:eastAsia="cs-CZ"/>
              </w:rPr>
            </w:pPr>
            <w:r w:rsidRPr="003B2A07">
              <w:rPr>
                <w:rFonts w:ascii="Times New Roman" w:eastAsia="Times New Roman" w:hAnsi="Times New Roman" w:cs="Times New Roman"/>
                <w:b/>
                <w:kern w:val="0"/>
                <w:sz w:val="20"/>
                <w:szCs w:val="20"/>
                <w:lang w:eastAsia="cs-CZ"/>
              </w:rPr>
              <w:t>Povinná:</w:t>
            </w:r>
          </w:p>
          <w:p w14:paraId="2F30EA7D" w14:textId="77777777" w:rsidR="00373C22" w:rsidRPr="00DD5B9F" w:rsidRDefault="00373C22" w:rsidP="00373C22">
            <w:pPr>
              <w:rPr>
                <w:highlight w:val="white"/>
              </w:rPr>
            </w:pPr>
            <w:r w:rsidRPr="00DD5B9F">
              <w:rPr>
                <w:highlight w:val="white"/>
              </w:rPr>
              <w:t>Joanna Boehnert, Design, Ecology, Politics. Towards the Ecocene, London 2018.</w:t>
            </w:r>
          </w:p>
          <w:p w14:paraId="02A0995A" w14:textId="77777777" w:rsidR="00373C22" w:rsidRPr="00DD5B9F" w:rsidRDefault="00373C22" w:rsidP="00373C22">
            <w:r w:rsidRPr="00DD5B9F">
              <w:t>Arturo Escobar, Designs for the Pluriverses, Durham 2018.</w:t>
            </w:r>
          </w:p>
          <w:p w14:paraId="6627C04C" w14:textId="77777777" w:rsidR="00373C22" w:rsidRPr="00DD5B9F" w:rsidRDefault="00373C22" w:rsidP="00373C22">
            <w:r w:rsidRPr="00DD5B9F">
              <w:t>Tony Fry, Design Futuring: Sustainability, Ethics and New Practice, Oxford 2008.</w:t>
            </w:r>
          </w:p>
          <w:p w14:paraId="1E092311" w14:textId="77777777" w:rsidR="00373C22" w:rsidRPr="00DD5B9F" w:rsidRDefault="00373C22" w:rsidP="00373C22">
            <w:r w:rsidRPr="00DD5B9F">
              <w:t>Ezio Manzini, Design, when everybody designs, Cambridge 2015.</w:t>
            </w:r>
          </w:p>
          <w:p w14:paraId="5F930C87" w14:textId="77777777" w:rsidR="00373C22" w:rsidRPr="00DD5B9F" w:rsidRDefault="00373C22" w:rsidP="00373C22">
            <w:r w:rsidRPr="00DD5B9F">
              <w:t xml:space="preserve">John Thackara, How to Thrive in the Next Economy. Designing Tomorrow's World Today, London 2015.  </w:t>
            </w:r>
          </w:p>
          <w:p w14:paraId="27549094" w14:textId="77777777" w:rsidR="00373C22" w:rsidRPr="00DD5B9F" w:rsidRDefault="00373C22" w:rsidP="00373C22">
            <w:pPr>
              <w:pStyle w:val="Normlnweb1"/>
              <w:spacing w:after="0" w:line="240" w:lineRule="auto"/>
              <w:rPr>
                <w:rFonts w:ascii="Times New Roman" w:eastAsia="Times New Roman" w:hAnsi="Times New Roman" w:cs="Times New Roman"/>
                <w:b/>
                <w:kern w:val="0"/>
                <w:sz w:val="20"/>
                <w:szCs w:val="20"/>
                <w:lang w:eastAsia="cs-CZ"/>
              </w:rPr>
            </w:pPr>
          </w:p>
          <w:p w14:paraId="723B4911" w14:textId="77777777" w:rsidR="00373C22" w:rsidRPr="00DD5B9F" w:rsidRDefault="00373C22" w:rsidP="00373C22">
            <w:pPr>
              <w:pStyle w:val="Normlnweb1"/>
              <w:spacing w:after="0" w:line="240" w:lineRule="auto"/>
              <w:rPr>
                <w:rFonts w:ascii="Times New Roman" w:eastAsia="Times New Roman" w:hAnsi="Times New Roman" w:cs="Times New Roman"/>
                <w:b/>
                <w:kern w:val="0"/>
                <w:sz w:val="20"/>
                <w:szCs w:val="20"/>
                <w:lang w:eastAsia="cs-CZ"/>
              </w:rPr>
            </w:pPr>
            <w:r w:rsidRPr="00DD5B9F">
              <w:rPr>
                <w:rFonts w:ascii="Times New Roman" w:eastAsia="Times New Roman" w:hAnsi="Times New Roman" w:cs="Times New Roman"/>
                <w:b/>
                <w:kern w:val="0"/>
                <w:sz w:val="20"/>
                <w:szCs w:val="20"/>
                <w:lang w:eastAsia="cs-CZ"/>
              </w:rPr>
              <w:t>Doporučená:</w:t>
            </w:r>
          </w:p>
          <w:p w14:paraId="676F0011" w14:textId="77777777" w:rsidR="00373C22" w:rsidRPr="00DD5B9F" w:rsidRDefault="00373C22" w:rsidP="00373C22">
            <w:r w:rsidRPr="00DD5B9F">
              <w:t>Jane Bennett, Vibrant Matter: A Political Ecology of Things, Durham 2008.</w:t>
            </w:r>
          </w:p>
          <w:p w14:paraId="286285C9" w14:textId="77777777" w:rsidR="00373C22" w:rsidRPr="00DD5B9F" w:rsidRDefault="00373C22" w:rsidP="00373C22">
            <w:pPr>
              <w:pStyle w:val="Normlnweb1"/>
              <w:spacing w:after="0" w:line="240" w:lineRule="auto"/>
              <w:rPr>
                <w:rFonts w:ascii="Times New Roman" w:hAnsi="Times New Roman" w:cs="Times New Roman"/>
                <w:sz w:val="20"/>
                <w:szCs w:val="20"/>
              </w:rPr>
            </w:pPr>
            <w:r w:rsidRPr="00DD5B9F">
              <w:rPr>
                <w:rFonts w:ascii="Times New Roman" w:hAnsi="Times New Roman" w:cs="Times New Roman"/>
                <w:sz w:val="20"/>
                <w:szCs w:val="20"/>
              </w:rPr>
              <w:t>Benjamin H. Bratton, The Stack: On Software and Sovereignity, Cambridge 2016.</w:t>
            </w:r>
          </w:p>
          <w:p w14:paraId="66B3424A" w14:textId="77777777" w:rsidR="00373C22" w:rsidRPr="00DD5B9F" w:rsidRDefault="00373C22" w:rsidP="00373C22">
            <w:r w:rsidRPr="00DD5B9F">
              <w:t>Anthony Dunne - Fiona Raby, Speculative Everything, Cambridge 2013.</w:t>
            </w:r>
          </w:p>
          <w:p w14:paraId="0602FBA9" w14:textId="77777777" w:rsidR="00373C22" w:rsidRPr="00DD5B9F" w:rsidRDefault="00373C22" w:rsidP="00373C22">
            <w:r w:rsidRPr="00DD5B9F">
              <w:t>Keller Easterling, Medium Design, Moscow 2017.</w:t>
            </w:r>
          </w:p>
          <w:p w14:paraId="3B7D2FA7" w14:textId="77777777" w:rsidR="00373C22" w:rsidRPr="00DD5B9F" w:rsidRDefault="00373C22" w:rsidP="00373C22">
            <w:r w:rsidRPr="00DD5B9F">
              <w:t>Keller Easterling, Extrastatecraft. The Power of Infrastructure Space, New York 2016.</w:t>
            </w:r>
          </w:p>
          <w:p w14:paraId="4C99E86B" w14:textId="77777777" w:rsidR="00373C22" w:rsidRPr="00DD5B9F" w:rsidRDefault="00373C22" w:rsidP="00373C22">
            <w:r w:rsidRPr="00DD5B9F">
              <w:t>Tony Fry, Design as Politics, London 2011.</w:t>
            </w:r>
          </w:p>
          <w:p w14:paraId="4776270A" w14:textId="77777777" w:rsidR="00373C22" w:rsidRPr="00DD5B9F" w:rsidRDefault="00373C22" w:rsidP="00373C22">
            <w:r w:rsidRPr="00DD5B9F">
              <w:t>Wendy Gunn - Ton Otto - Rachel Charlotte Smith (eds.), Design Anthropology: Theory and Practice, London 2013.</w:t>
            </w:r>
          </w:p>
          <w:p w14:paraId="1AC48021" w14:textId="77777777" w:rsidR="00373C22" w:rsidRPr="00DD5B9F" w:rsidRDefault="00373C22" w:rsidP="00373C22">
            <w:r w:rsidRPr="00DD5B9F">
              <w:t>Dan Hill, Dark Matter and Trojan Horses. A Strategic Design Vocabulary, Moscow 2012.</w:t>
            </w:r>
          </w:p>
          <w:p w14:paraId="7F742F20" w14:textId="77777777" w:rsidR="00373C22" w:rsidRPr="00DD5B9F" w:rsidRDefault="00373C22" w:rsidP="00373C22">
            <w:r w:rsidRPr="00DD5B9F">
              <w:t>Kat Holmes, Mismatch: How Inclusion Shapes Design, Cambridge 2018.</w:t>
            </w:r>
          </w:p>
          <w:p w14:paraId="2740E739" w14:textId="77777777" w:rsidR="00373C22" w:rsidRPr="00DD5B9F" w:rsidRDefault="00373C22" w:rsidP="00373C22">
            <w:r w:rsidRPr="00DD5B9F">
              <w:t>Wolfgang Jonas – Sarah Zerwas – Kristof von Anshelm, Transformation Design. Perspectives on a New Design Attitude, Basel 2016.</w:t>
            </w:r>
          </w:p>
          <w:p w14:paraId="7FF32E46" w14:textId="77777777" w:rsidR="00373C22" w:rsidRPr="00DD5B9F" w:rsidRDefault="00373C22" w:rsidP="00373C22">
            <w:r w:rsidRPr="00DD5B9F">
              <w:t>Naomi Klein, This Changes Everything: Capitalism vs. The Climate, New York 2014.</w:t>
            </w:r>
          </w:p>
          <w:p w14:paraId="2F4338F4" w14:textId="77777777" w:rsidR="00373C22" w:rsidRPr="00DD5B9F" w:rsidRDefault="00373C22" w:rsidP="00373C22">
            <w:r w:rsidRPr="00DD5B9F">
              <w:t>Manuel Arias–Maldonado, Rethinking the Environment for the Anthropocene: Political Theory and Socionatural Relations in the New Geological Epoch, London 2019.</w:t>
            </w:r>
          </w:p>
          <w:p w14:paraId="40ECB67E" w14:textId="77777777" w:rsidR="00373C22" w:rsidRPr="00DD5B9F" w:rsidRDefault="00373C22" w:rsidP="00373C22">
            <w:r w:rsidRPr="00DD5B9F">
              <w:t>Ralf Michel, Integrative Design. Essays and Projects on Design Research, Basel 2019.</w:t>
            </w:r>
          </w:p>
          <w:p w14:paraId="5421CF0C" w14:textId="77777777" w:rsidR="00373C22" w:rsidRPr="00DD5B9F" w:rsidRDefault="00373C22" w:rsidP="00373C22">
            <w:r w:rsidRPr="00DD5B9F">
              <w:t>Stuart Walker - Jacques Giard (eds.), Handbook of Design for Sustainability, London 2013.</w:t>
            </w:r>
          </w:p>
          <w:p w14:paraId="38FBCE54" w14:textId="77777777" w:rsidR="00373C22" w:rsidRDefault="00373C22" w:rsidP="00373C22">
            <w:pPr>
              <w:rPr>
                <w:highlight w:val="white"/>
              </w:rPr>
            </w:pPr>
            <w:r w:rsidRPr="00DD5B9F">
              <w:rPr>
                <w:highlight w:val="white"/>
              </w:rPr>
              <w:t>Anne Marie Willis, Transition Design: The Need to Refuse Discipline and Transcend Instrumentalism, Design Philosophy Papers, 2015, vol. 13, č. 1.</w:t>
            </w:r>
          </w:p>
          <w:p w14:paraId="3010DFF1" w14:textId="7C0A7A1E" w:rsidR="00BA26A7" w:rsidRPr="00DD5B9F" w:rsidRDefault="00BA26A7" w:rsidP="00373C22">
            <w:pPr>
              <w:rPr>
                <w:sz w:val="22"/>
                <w:szCs w:val="22"/>
                <w:highlight w:val="white"/>
              </w:rPr>
            </w:pPr>
          </w:p>
        </w:tc>
      </w:tr>
      <w:tr w:rsidR="00373C22" w14:paraId="020E83D9" w14:textId="77777777" w:rsidTr="00373C22">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5437F713" w14:textId="77777777" w:rsidR="00373C22" w:rsidRDefault="00373C22" w:rsidP="00373C22">
            <w:pPr>
              <w:jc w:val="center"/>
              <w:rPr>
                <w:b/>
              </w:rPr>
            </w:pPr>
            <w:r>
              <w:rPr>
                <w:b/>
              </w:rPr>
              <w:t>Informace ke kombinované nebo distanční formě</w:t>
            </w:r>
          </w:p>
        </w:tc>
      </w:tr>
      <w:tr w:rsidR="00373C22" w14:paraId="29CDD0F6" w14:textId="77777777" w:rsidTr="00373C22">
        <w:tc>
          <w:tcPr>
            <w:tcW w:w="4787" w:type="dxa"/>
            <w:gridSpan w:val="3"/>
            <w:tcBorders>
              <w:top w:val="single" w:sz="2" w:space="0" w:color="auto"/>
            </w:tcBorders>
            <w:shd w:val="clear" w:color="auto" w:fill="F7CAAC"/>
          </w:tcPr>
          <w:p w14:paraId="01E4DD8C" w14:textId="77777777" w:rsidR="00373C22" w:rsidRDefault="00373C22" w:rsidP="00373C22">
            <w:pPr>
              <w:jc w:val="both"/>
            </w:pPr>
            <w:r>
              <w:rPr>
                <w:b/>
              </w:rPr>
              <w:t>Rozsah konzultací (soustředění)</w:t>
            </w:r>
          </w:p>
        </w:tc>
        <w:tc>
          <w:tcPr>
            <w:tcW w:w="889" w:type="dxa"/>
            <w:tcBorders>
              <w:top w:val="single" w:sz="2" w:space="0" w:color="auto"/>
            </w:tcBorders>
          </w:tcPr>
          <w:p w14:paraId="441402CD" w14:textId="77777777" w:rsidR="00373C22" w:rsidRDefault="00373C22" w:rsidP="00373C22">
            <w:pPr>
              <w:jc w:val="both"/>
            </w:pPr>
          </w:p>
        </w:tc>
        <w:tc>
          <w:tcPr>
            <w:tcW w:w="4179" w:type="dxa"/>
            <w:gridSpan w:val="4"/>
            <w:tcBorders>
              <w:top w:val="single" w:sz="2" w:space="0" w:color="auto"/>
            </w:tcBorders>
            <w:shd w:val="clear" w:color="auto" w:fill="F7CAAC"/>
          </w:tcPr>
          <w:p w14:paraId="4EBC5320" w14:textId="77777777" w:rsidR="00373C22" w:rsidRDefault="00373C22" w:rsidP="00373C22">
            <w:pPr>
              <w:jc w:val="both"/>
              <w:rPr>
                <w:b/>
              </w:rPr>
            </w:pPr>
            <w:r>
              <w:rPr>
                <w:b/>
              </w:rPr>
              <w:t xml:space="preserve">hodin </w:t>
            </w:r>
          </w:p>
        </w:tc>
      </w:tr>
      <w:tr w:rsidR="00373C22" w14:paraId="50A7C2BF" w14:textId="77777777" w:rsidTr="00373C22">
        <w:tc>
          <w:tcPr>
            <w:tcW w:w="9855" w:type="dxa"/>
            <w:gridSpan w:val="8"/>
            <w:shd w:val="clear" w:color="auto" w:fill="F7CAAC"/>
          </w:tcPr>
          <w:p w14:paraId="57D63B24" w14:textId="77777777" w:rsidR="00373C22" w:rsidRDefault="00373C22" w:rsidP="00373C22">
            <w:pPr>
              <w:jc w:val="both"/>
              <w:rPr>
                <w:b/>
              </w:rPr>
            </w:pPr>
            <w:r>
              <w:rPr>
                <w:b/>
              </w:rPr>
              <w:t>Informace o způsobu kontaktu s vyučujícím</w:t>
            </w:r>
          </w:p>
        </w:tc>
      </w:tr>
      <w:tr w:rsidR="00373C22" w14:paraId="0EAE96FE" w14:textId="77777777" w:rsidTr="00373C22">
        <w:trPr>
          <w:trHeight w:val="174"/>
        </w:trPr>
        <w:tc>
          <w:tcPr>
            <w:tcW w:w="9855" w:type="dxa"/>
            <w:gridSpan w:val="8"/>
          </w:tcPr>
          <w:p w14:paraId="4EE6FE17" w14:textId="77777777" w:rsidR="00373C22" w:rsidRDefault="00373C22" w:rsidP="00373C22">
            <w:pPr>
              <w:jc w:val="both"/>
            </w:pPr>
          </w:p>
        </w:tc>
      </w:tr>
    </w:tbl>
    <w:p w14:paraId="5AE3518F" w14:textId="77777777" w:rsidR="00373C22" w:rsidRDefault="00373C22" w:rsidP="00373C22"/>
    <w:p w14:paraId="5DBCB922" w14:textId="77777777" w:rsidR="00373C22" w:rsidRDefault="00373C22" w:rsidP="00373C22"/>
    <w:p w14:paraId="3DFFC835" w14:textId="0C881E98" w:rsidR="00373C22" w:rsidRDefault="00373C22"/>
    <w:p w14:paraId="5D0A560E" w14:textId="4FB4FA7C" w:rsidR="00373C22" w:rsidRDefault="00373C22"/>
    <w:p w14:paraId="6CFA40F5" w14:textId="563D98E4" w:rsidR="00373C22" w:rsidRDefault="00373C22"/>
    <w:p w14:paraId="141F5672" w14:textId="7D951458" w:rsidR="00373C22" w:rsidRDefault="00373C22"/>
    <w:p w14:paraId="5B3A6017" w14:textId="25C84562" w:rsidR="00373C22" w:rsidRDefault="00373C22"/>
    <w:p w14:paraId="0F1A7BA6" w14:textId="421811BC" w:rsidR="00373C22" w:rsidRDefault="00373C22"/>
    <w:p w14:paraId="306D1F82" w14:textId="431828E6" w:rsidR="00373C22" w:rsidRDefault="00373C22"/>
    <w:p w14:paraId="10E5E469" w14:textId="4728C8FE" w:rsidR="00373C22" w:rsidRDefault="00373C22"/>
    <w:p w14:paraId="02B38AC6" w14:textId="310A052B" w:rsidR="00373C22" w:rsidRDefault="00373C22"/>
    <w:p w14:paraId="68751E8E" w14:textId="04D07243" w:rsidR="00373C22" w:rsidRDefault="00373C22"/>
    <w:p w14:paraId="4BBC2BDC" w14:textId="167C97C0" w:rsidR="00373C22" w:rsidRDefault="00373C22"/>
    <w:p w14:paraId="44D669CE" w14:textId="77777777" w:rsidR="00373C22" w:rsidRDefault="00373C22"/>
    <w:p w14:paraId="677EED18" w14:textId="088101E4" w:rsidR="00373C22" w:rsidRDefault="00373C22" w:rsidP="00F62C3D"/>
    <w:p w14:paraId="58322D37" w14:textId="77E35034" w:rsidR="00373C22" w:rsidRDefault="00373C22" w:rsidP="00F62C3D"/>
    <w:p w14:paraId="6688C07E" w14:textId="4054B26F" w:rsidR="00373C22" w:rsidRDefault="00373C22" w:rsidP="00F62C3D"/>
    <w:p w14:paraId="0C4E1DB3" w14:textId="6D2FBD93" w:rsidR="00373C22" w:rsidRDefault="00373C22" w:rsidP="00F62C3D"/>
    <w:p w14:paraId="5B8893FB" w14:textId="3A22DAA0" w:rsidR="00373C22" w:rsidRDefault="00373C22" w:rsidP="00F62C3D"/>
    <w:p w14:paraId="662A01B1" w14:textId="32A921B5" w:rsidR="00373C22" w:rsidRDefault="00373C22" w:rsidP="00F62C3D"/>
    <w:p w14:paraId="1D7ED866" w14:textId="3E52CFB6" w:rsidR="00373C22" w:rsidRDefault="00373C22" w:rsidP="00F62C3D"/>
    <w:p w14:paraId="73BCA2E8" w14:textId="40D69D5D" w:rsidR="00373C22" w:rsidRDefault="00373C22"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234FF2" w14:paraId="22FB5A3E" w14:textId="77777777" w:rsidTr="002F531C">
        <w:tc>
          <w:tcPr>
            <w:tcW w:w="9855" w:type="dxa"/>
            <w:gridSpan w:val="8"/>
            <w:tcBorders>
              <w:bottom w:val="double" w:sz="4" w:space="0" w:color="auto"/>
            </w:tcBorders>
            <w:shd w:val="clear" w:color="auto" w:fill="BDD6EE"/>
          </w:tcPr>
          <w:p w14:paraId="0ECB2948" w14:textId="77777777" w:rsidR="00234FF2" w:rsidRDefault="00234FF2" w:rsidP="002F531C">
            <w:pPr>
              <w:jc w:val="both"/>
              <w:rPr>
                <w:b/>
                <w:sz w:val="28"/>
              </w:rPr>
            </w:pPr>
            <w:r>
              <w:br w:type="page"/>
            </w:r>
            <w:r>
              <w:rPr>
                <w:b/>
                <w:sz w:val="28"/>
              </w:rPr>
              <w:t>B-III – Charakteristika studijního předmětu</w:t>
            </w:r>
          </w:p>
        </w:tc>
      </w:tr>
      <w:tr w:rsidR="00234FF2" w14:paraId="5C47A20E" w14:textId="77777777" w:rsidTr="002F531C">
        <w:tc>
          <w:tcPr>
            <w:tcW w:w="3086" w:type="dxa"/>
            <w:tcBorders>
              <w:top w:val="double" w:sz="4" w:space="0" w:color="auto"/>
            </w:tcBorders>
            <w:shd w:val="clear" w:color="auto" w:fill="F7CAAC"/>
          </w:tcPr>
          <w:p w14:paraId="1FC1C103" w14:textId="77777777" w:rsidR="00234FF2" w:rsidRDefault="00234FF2" w:rsidP="002F531C">
            <w:pPr>
              <w:jc w:val="both"/>
              <w:rPr>
                <w:b/>
              </w:rPr>
            </w:pPr>
            <w:r>
              <w:rPr>
                <w:b/>
              </w:rPr>
              <w:t>Název studijního předmětu</w:t>
            </w:r>
          </w:p>
        </w:tc>
        <w:tc>
          <w:tcPr>
            <w:tcW w:w="6769" w:type="dxa"/>
            <w:gridSpan w:val="7"/>
            <w:tcBorders>
              <w:top w:val="double" w:sz="4" w:space="0" w:color="auto"/>
            </w:tcBorders>
          </w:tcPr>
          <w:p w14:paraId="67164450" w14:textId="77777777" w:rsidR="00234FF2" w:rsidRDefault="00234FF2" w:rsidP="002F531C">
            <w:pPr>
              <w:jc w:val="both"/>
            </w:pPr>
            <w:r>
              <w:rPr>
                <w:b/>
                <w:bCs/>
              </w:rPr>
              <w:t>Psáno o grafickém designu I</w:t>
            </w:r>
          </w:p>
        </w:tc>
      </w:tr>
      <w:tr w:rsidR="00234FF2" w14:paraId="4909F2F3" w14:textId="77777777" w:rsidTr="002F531C">
        <w:tc>
          <w:tcPr>
            <w:tcW w:w="3086" w:type="dxa"/>
            <w:shd w:val="clear" w:color="auto" w:fill="F7CAAC"/>
          </w:tcPr>
          <w:p w14:paraId="4320C9A1" w14:textId="77777777" w:rsidR="00234FF2" w:rsidRDefault="00234FF2" w:rsidP="002F531C">
            <w:pPr>
              <w:jc w:val="both"/>
              <w:rPr>
                <w:b/>
              </w:rPr>
            </w:pPr>
            <w:r>
              <w:rPr>
                <w:b/>
              </w:rPr>
              <w:t>Typ předmětu</w:t>
            </w:r>
          </w:p>
        </w:tc>
        <w:tc>
          <w:tcPr>
            <w:tcW w:w="3406" w:type="dxa"/>
            <w:gridSpan w:val="4"/>
          </w:tcPr>
          <w:p w14:paraId="5BE3F775" w14:textId="64378562" w:rsidR="00234FF2" w:rsidRDefault="00234FF2" w:rsidP="002F531C">
            <w:pPr>
              <w:jc w:val="both"/>
            </w:pPr>
            <w:r>
              <w:t>povinně volitelný</w:t>
            </w:r>
          </w:p>
        </w:tc>
        <w:tc>
          <w:tcPr>
            <w:tcW w:w="2695" w:type="dxa"/>
            <w:gridSpan w:val="2"/>
            <w:shd w:val="clear" w:color="auto" w:fill="F7CAAC"/>
          </w:tcPr>
          <w:p w14:paraId="539938C4" w14:textId="77777777" w:rsidR="00234FF2" w:rsidRDefault="00234FF2" w:rsidP="002F531C">
            <w:pPr>
              <w:jc w:val="both"/>
            </w:pPr>
            <w:r>
              <w:rPr>
                <w:b/>
              </w:rPr>
              <w:t>doporučený ročník / semestr</w:t>
            </w:r>
          </w:p>
        </w:tc>
        <w:tc>
          <w:tcPr>
            <w:tcW w:w="668" w:type="dxa"/>
          </w:tcPr>
          <w:p w14:paraId="38239B4F" w14:textId="0B8A6B70" w:rsidR="00234FF2" w:rsidRDefault="00234FF2" w:rsidP="002F531C">
            <w:pPr>
              <w:jc w:val="both"/>
            </w:pPr>
            <w:r>
              <w:t>2/1</w:t>
            </w:r>
          </w:p>
        </w:tc>
      </w:tr>
      <w:tr w:rsidR="00234FF2" w14:paraId="789AA888" w14:textId="77777777" w:rsidTr="002F531C">
        <w:tc>
          <w:tcPr>
            <w:tcW w:w="3086" w:type="dxa"/>
            <w:shd w:val="clear" w:color="auto" w:fill="F7CAAC"/>
          </w:tcPr>
          <w:p w14:paraId="1DBA3889" w14:textId="77777777" w:rsidR="00234FF2" w:rsidRDefault="00234FF2" w:rsidP="002F531C">
            <w:pPr>
              <w:jc w:val="both"/>
              <w:rPr>
                <w:b/>
              </w:rPr>
            </w:pPr>
            <w:r>
              <w:rPr>
                <w:b/>
              </w:rPr>
              <w:t>Rozsah studijního předmětu</w:t>
            </w:r>
          </w:p>
        </w:tc>
        <w:tc>
          <w:tcPr>
            <w:tcW w:w="1701" w:type="dxa"/>
            <w:gridSpan w:val="2"/>
          </w:tcPr>
          <w:p w14:paraId="0C179499" w14:textId="5D87CA3F" w:rsidR="00234FF2" w:rsidRDefault="00BA26A7" w:rsidP="002F531C">
            <w:pPr>
              <w:jc w:val="both"/>
            </w:pPr>
            <w:r>
              <w:t>24</w:t>
            </w:r>
            <w:r w:rsidR="00234FF2">
              <w:t>p+0</w:t>
            </w:r>
          </w:p>
        </w:tc>
        <w:tc>
          <w:tcPr>
            <w:tcW w:w="889" w:type="dxa"/>
            <w:shd w:val="clear" w:color="auto" w:fill="F7CAAC"/>
          </w:tcPr>
          <w:p w14:paraId="7FAC673A" w14:textId="77777777" w:rsidR="00234FF2" w:rsidRDefault="00234FF2" w:rsidP="002F531C">
            <w:pPr>
              <w:jc w:val="both"/>
              <w:rPr>
                <w:b/>
              </w:rPr>
            </w:pPr>
            <w:r>
              <w:rPr>
                <w:b/>
              </w:rPr>
              <w:t xml:space="preserve">hod. </w:t>
            </w:r>
          </w:p>
        </w:tc>
        <w:tc>
          <w:tcPr>
            <w:tcW w:w="816" w:type="dxa"/>
          </w:tcPr>
          <w:p w14:paraId="14011E60" w14:textId="681A8416" w:rsidR="00234FF2" w:rsidRDefault="00234FF2" w:rsidP="002F531C">
            <w:pPr>
              <w:jc w:val="both"/>
            </w:pPr>
            <w:r>
              <w:t>24</w:t>
            </w:r>
          </w:p>
        </w:tc>
        <w:tc>
          <w:tcPr>
            <w:tcW w:w="2156" w:type="dxa"/>
            <w:shd w:val="clear" w:color="auto" w:fill="F7CAAC"/>
          </w:tcPr>
          <w:p w14:paraId="09F6F78F" w14:textId="77777777" w:rsidR="00234FF2" w:rsidRDefault="00234FF2" w:rsidP="002F531C">
            <w:pPr>
              <w:jc w:val="both"/>
              <w:rPr>
                <w:b/>
              </w:rPr>
            </w:pPr>
            <w:r>
              <w:rPr>
                <w:b/>
              </w:rPr>
              <w:t>kreditů</w:t>
            </w:r>
          </w:p>
        </w:tc>
        <w:tc>
          <w:tcPr>
            <w:tcW w:w="1207" w:type="dxa"/>
            <w:gridSpan w:val="2"/>
          </w:tcPr>
          <w:p w14:paraId="6283E2A4" w14:textId="77777777" w:rsidR="00234FF2" w:rsidRDefault="00234FF2" w:rsidP="002F531C">
            <w:pPr>
              <w:jc w:val="both"/>
            </w:pPr>
            <w:r>
              <w:t>3</w:t>
            </w:r>
          </w:p>
        </w:tc>
      </w:tr>
      <w:tr w:rsidR="00234FF2" w14:paraId="3DF0F250" w14:textId="77777777" w:rsidTr="002F531C">
        <w:tc>
          <w:tcPr>
            <w:tcW w:w="3086" w:type="dxa"/>
            <w:shd w:val="clear" w:color="auto" w:fill="F7CAAC"/>
          </w:tcPr>
          <w:p w14:paraId="60406C61" w14:textId="77777777" w:rsidR="00234FF2" w:rsidRDefault="00234FF2" w:rsidP="002F531C">
            <w:pPr>
              <w:rPr>
                <w:b/>
                <w:sz w:val="22"/>
              </w:rPr>
            </w:pPr>
            <w:r>
              <w:rPr>
                <w:b/>
              </w:rPr>
              <w:t>Prerekvizity, korekvizity, ekvivalence</w:t>
            </w:r>
          </w:p>
        </w:tc>
        <w:tc>
          <w:tcPr>
            <w:tcW w:w="6769" w:type="dxa"/>
            <w:gridSpan w:val="7"/>
          </w:tcPr>
          <w:p w14:paraId="228AB290" w14:textId="77777777" w:rsidR="00234FF2" w:rsidRDefault="00234FF2" w:rsidP="002F531C">
            <w:pPr>
              <w:jc w:val="both"/>
            </w:pPr>
          </w:p>
        </w:tc>
      </w:tr>
      <w:tr w:rsidR="00234FF2" w14:paraId="4313F95C" w14:textId="77777777" w:rsidTr="002F531C">
        <w:tc>
          <w:tcPr>
            <w:tcW w:w="3086" w:type="dxa"/>
            <w:shd w:val="clear" w:color="auto" w:fill="F7CAAC"/>
          </w:tcPr>
          <w:p w14:paraId="5F8CC326" w14:textId="77777777" w:rsidR="00234FF2" w:rsidRDefault="00234FF2" w:rsidP="002F531C">
            <w:pPr>
              <w:rPr>
                <w:b/>
              </w:rPr>
            </w:pPr>
            <w:r>
              <w:rPr>
                <w:b/>
              </w:rPr>
              <w:t>Způsob ověření studijních výsledků</w:t>
            </w:r>
          </w:p>
        </w:tc>
        <w:tc>
          <w:tcPr>
            <w:tcW w:w="3406" w:type="dxa"/>
            <w:gridSpan w:val="4"/>
          </w:tcPr>
          <w:p w14:paraId="36276BB6" w14:textId="77777777" w:rsidR="00234FF2" w:rsidRDefault="00234FF2" w:rsidP="002F531C">
            <w:pPr>
              <w:jc w:val="both"/>
            </w:pPr>
            <w:r>
              <w:t>zkouška</w:t>
            </w:r>
          </w:p>
        </w:tc>
        <w:tc>
          <w:tcPr>
            <w:tcW w:w="2156" w:type="dxa"/>
            <w:shd w:val="clear" w:color="auto" w:fill="F7CAAC"/>
          </w:tcPr>
          <w:p w14:paraId="215BF5F8" w14:textId="77777777" w:rsidR="00234FF2" w:rsidRDefault="00234FF2" w:rsidP="002F531C">
            <w:pPr>
              <w:jc w:val="both"/>
              <w:rPr>
                <w:b/>
              </w:rPr>
            </w:pPr>
            <w:r>
              <w:rPr>
                <w:b/>
              </w:rPr>
              <w:t>Forma výuky</w:t>
            </w:r>
          </w:p>
        </w:tc>
        <w:tc>
          <w:tcPr>
            <w:tcW w:w="1207" w:type="dxa"/>
            <w:gridSpan w:val="2"/>
          </w:tcPr>
          <w:p w14:paraId="5FF7DE31" w14:textId="77777777" w:rsidR="00234FF2" w:rsidRDefault="00234FF2" w:rsidP="002F531C">
            <w:pPr>
              <w:jc w:val="both"/>
            </w:pPr>
            <w:r>
              <w:t>přednáška</w:t>
            </w:r>
          </w:p>
        </w:tc>
      </w:tr>
      <w:tr w:rsidR="00234FF2" w:rsidRPr="00FD14A4" w14:paraId="5E598D1F" w14:textId="77777777" w:rsidTr="002F531C">
        <w:tc>
          <w:tcPr>
            <w:tcW w:w="3086" w:type="dxa"/>
            <w:shd w:val="clear" w:color="auto" w:fill="F7CAAC"/>
          </w:tcPr>
          <w:p w14:paraId="7052060D" w14:textId="77777777" w:rsidR="00234FF2" w:rsidRPr="00543DEA" w:rsidRDefault="00234FF2" w:rsidP="002F531C">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15BF1371" w14:textId="77777777" w:rsidR="00234FF2" w:rsidRPr="00FD14A4" w:rsidRDefault="00234FF2" w:rsidP="002F531C">
            <w:pPr>
              <w:widowControl w:val="0"/>
              <w:autoSpaceDE w:val="0"/>
              <w:autoSpaceDN w:val="0"/>
              <w:adjustRightInd w:val="0"/>
              <w:rPr>
                <w:rFonts w:cs="Arial"/>
              </w:rPr>
            </w:pPr>
            <w:r>
              <w:rPr>
                <w:rFonts w:cs="Arial"/>
              </w:rPr>
              <w:t xml:space="preserve">Vizuální interpretace zvoleného textu formou diagramu, rozprava nad odevzdaným řešením. V průběhu semestru se od studentů předpokládá schopnost kriticky číst, porozumět textu, aktivně diskutovat, klást otázky. </w:t>
            </w:r>
          </w:p>
        </w:tc>
      </w:tr>
      <w:tr w:rsidR="00234FF2" w14:paraId="70970D9E" w14:textId="77777777" w:rsidTr="002F531C">
        <w:trPr>
          <w:trHeight w:val="154"/>
        </w:trPr>
        <w:tc>
          <w:tcPr>
            <w:tcW w:w="9855" w:type="dxa"/>
            <w:gridSpan w:val="8"/>
            <w:tcBorders>
              <w:top w:val="nil"/>
            </w:tcBorders>
          </w:tcPr>
          <w:p w14:paraId="2C87CB82" w14:textId="77777777" w:rsidR="00234FF2" w:rsidRDefault="00234FF2" w:rsidP="002F531C">
            <w:pPr>
              <w:jc w:val="both"/>
            </w:pPr>
          </w:p>
        </w:tc>
      </w:tr>
      <w:tr w:rsidR="00234FF2" w14:paraId="4B2DF692" w14:textId="77777777" w:rsidTr="002F531C">
        <w:trPr>
          <w:trHeight w:val="197"/>
        </w:trPr>
        <w:tc>
          <w:tcPr>
            <w:tcW w:w="3086" w:type="dxa"/>
            <w:tcBorders>
              <w:top w:val="nil"/>
            </w:tcBorders>
            <w:shd w:val="clear" w:color="auto" w:fill="F7CAAC"/>
          </w:tcPr>
          <w:p w14:paraId="6DF26CF8" w14:textId="77777777" w:rsidR="00234FF2" w:rsidRDefault="00234FF2" w:rsidP="002F531C">
            <w:pPr>
              <w:jc w:val="both"/>
              <w:rPr>
                <w:b/>
              </w:rPr>
            </w:pPr>
            <w:r>
              <w:rPr>
                <w:b/>
              </w:rPr>
              <w:t>Garant předmětu</w:t>
            </w:r>
          </w:p>
        </w:tc>
        <w:tc>
          <w:tcPr>
            <w:tcW w:w="6769" w:type="dxa"/>
            <w:gridSpan w:val="7"/>
            <w:tcBorders>
              <w:top w:val="nil"/>
            </w:tcBorders>
          </w:tcPr>
          <w:p w14:paraId="084B48A1" w14:textId="77777777" w:rsidR="00234FF2" w:rsidRDefault="00234FF2" w:rsidP="002F531C">
            <w:pPr>
              <w:jc w:val="both"/>
            </w:pPr>
          </w:p>
        </w:tc>
      </w:tr>
      <w:tr w:rsidR="00234FF2" w14:paraId="0E0A90D4" w14:textId="77777777" w:rsidTr="002F531C">
        <w:trPr>
          <w:trHeight w:val="243"/>
        </w:trPr>
        <w:tc>
          <w:tcPr>
            <w:tcW w:w="3086" w:type="dxa"/>
            <w:tcBorders>
              <w:top w:val="nil"/>
            </w:tcBorders>
            <w:shd w:val="clear" w:color="auto" w:fill="F7CAAC"/>
          </w:tcPr>
          <w:p w14:paraId="3D590DB7" w14:textId="77777777" w:rsidR="00234FF2" w:rsidRDefault="00234FF2" w:rsidP="002F531C">
            <w:pPr>
              <w:rPr>
                <w:b/>
              </w:rPr>
            </w:pPr>
            <w:r>
              <w:rPr>
                <w:b/>
              </w:rPr>
              <w:t>Zapojení garanta do výuky předmětu</w:t>
            </w:r>
          </w:p>
        </w:tc>
        <w:tc>
          <w:tcPr>
            <w:tcW w:w="6769" w:type="dxa"/>
            <w:gridSpan w:val="7"/>
            <w:tcBorders>
              <w:top w:val="nil"/>
            </w:tcBorders>
          </w:tcPr>
          <w:p w14:paraId="1C6FF4AF" w14:textId="77777777" w:rsidR="00234FF2" w:rsidRDefault="00234FF2" w:rsidP="002F531C">
            <w:pPr>
              <w:jc w:val="both"/>
            </w:pPr>
          </w:p>
        </w:tc>
      </w:tr>
      <w:tr w:rsidR="00234FF2" w14:paraId="7D86483E" w14:textId="77777777" w:rsidTr="002F531C">
        <w:tc>
          <w:tcPr>
            <w:tcW w:w="3086" w:type="dxa"/>
            <w:shd w:val="clear" w:color="auto" w:fill="F7CAAC"/>
          </w:tcPr>
          <w:p w14:paraId="4662D1C8" w14:textId="77777777" w:rsidR="00234FF2" w:rsidRDefault="00234FF2" w:rsidP="002F531C">
            <w:pPr>
              <w:jc w:val="both"/>
              <w:rPr>
                <w:b/>
              </w:rPr>
            </w:pPr>
            <w:r>
              <w:rPr>
                <w:b/>
              </w:rPr>
              <w:t>Vyučující</w:t>
            </w:r>
          </w:p>
        </w:tc>
        <w:tc>
          <w:tcPr>
            <w:tcW w:w="6769" w:type="dxa"/>
            <w:gridSpan w:val="7"/>
            <w:tcBorders>
              <w:bottom w:val="nil"/>
            </w:tcBorders>
          </w:tcPr>
          <w:p w14:paraId="5816CB68" w14:textId="77777777" w:rsidR="00234FF2" w:rsidRDefault="00234FF2" w:rsidP="002F531C">
            <w:pPr>
              <w:jc w:val="both"/>
            </w:pPr>
          </w:p>
        </w:tc>
      </w:tr>
      <w:tr w:rsidR="00234FF2" w14:paraId="6738820D" w14:textId="77777777" w:rsidTr="002F531C">
        <w:trPr>
          <w:trHeight w:val="554"/>
        </w:trPr>
        <w:tc>
          <w:tcPr>
            <w:tcW w:w="9855" w:type="dxa"/>
            <w:gridSpan w:val="8"/>
            <w:tcBorders>
              <w:top w:val="nil"/>
            </w:tcBorders>
          </w:tcPr>
          <w:p w14:paraId="238E6F35" w14:textId="77777777" w:rsidR="00234FF2" w:rsidRPr="005C24DF" w:rsidRDefault="00234FF2" w:rsidP="002F531C">
            <w:pPr>
              <w:jc w:val="both"/>
            </w:pPr>
            <w:r w:rsidRPr="005C24DF">
              <w:t xml:space="preserve">Mgr. Pavla Pauknerová, Ph.D. </w:t>
            </w:r>
          </w:p>
          <w:p w14:paraId="2A4D0152" w14:textId="77777777" w:rsidR="00234FF2" w:rsidRDefault="00234FF2" w:rsidP="002F531C">
            <w:pPr>
              <w:jc w:val="both"/>
            </w:pPr>
          </w:p>
        </w:tc>
      </w:tr>
      <w:tr w:rsidR="00234FF2" w14:paraId="4E227A99" w14:textId="77777777" w:rsidTr="002F531C">
        <w:tc>
          <w:tcPr>
            <w:tcW w:w="3086" w:type="dxa"/>
            <w:shd w:val="clear" w:color="auto" w:fill="F7CAAC"/>
          </w:tcPr>
          <w:p w14:paraId="7DE20FB3" w14:textId="77777777" w:rsidR="00234FF2" w:rsidRDefault="00234FF2" w:rsidP="002F531C">
            <w:pPr>
              <w:jc w:val="both"/>
              <w:rPr>
                <w:b/>
              </w:rPr>
            </w:pPr>
            <w:r w:rsidRPr="005A0406">
              <w:rPr>
                <w:b/>
              </w:rPr>
              <w:t>Hlavní témata a výsledky učení</w:t>
            </w:r>
          </w:p>
        </w:tc>
        <w:tc>
          <w:tcPr>
            <w:tcW w:w="6769" w:type="dxa"/>
            <w:gridSpan w:val="7"/>
            <w:tcBorders>
              <w:bottom w:val="nil"/>
            </w:tcBorders>
          </w:tcPr>
          <w:p w14:paraId="64814434" w14:textId="77777777" w:rsidR="00234FF2" w:rsidRDefault="00234FF2" w:rsidP="002F531C">
            <w:pPr>
              <w:jc w:val="both"/>
            </w:pPr>
          </w:p>
        </w:tc>
      </w:tr>
      <w:tr w:rsidR="00234FF2" w:rsidRPr="00BD7CAE" w14:paraId="7CB8705B" w14:textId="77777777" w:rsidTr="002F531C">
        <w:trPr>
          <w:trHeight w:val="1417"/>
        </w:trPr>
        <w:tc>
          <w:tcPr>
            <w:tcW w:w="9855" w:type="dxa"/>
            <w:gridSpan w:val="8"/>
            <w:tcBorders>
              <w:top w:val="nil"/>
              <w:bottom w:val="single" w:sz="12" w:space="0" w:color="auto"/>
            </w:tcBorders>
          </w:tcPr>
          <w:p w14:paraId="1BC61527" w14:textId="77777777" w:rsidR="00234FF2" w:rsidRDefault="00234FF2" w:rsidP="002F531C">
            <w:pPr>
              <w:pStyle w:val="Normlnweb"/>
              <w:spacing w:before="0" w:beforeAutospacing="0" w:after="0" w:afterAutospacing="0"/>
              <w:contextualSpacing/>
              <w:rPr>
                <w:b/>
                <w:bCs/>
                <w:sz w:val="20"/>
                <w:szCs w:val="20"/>
              </w:rPr>
            </w:pPr>
            <w:r w:rsidRPr="00DB6603">
              <w:rPr>
                <w:b/>
                <w:bCs/>
                <w:sz w:val="20"/>
                <w:szCs w:val="20"/>
              </w:rPr>
              <w:t>Anotace:</w:t>
            </w:r>
          </w:p>
          <w:p w14:paraId="19263D48" w14:textId="77777777" w:rsidR="00234FF2" w:rsidRDefault="00234FF2" w:rsidP="002F531C">
            <w:pPr>
              <w:pStyle w:val="Normlnweb"/>
              <w:contextualSpacing/>
              <w:rPr>
                <w:sz w:val="20"/>
                <w:szCs w:val="20"/>
              </w:rPr>
            </w:pPr>
            <w:r w:rsidRPr="00BB21F3">
              <w:rPr>
                <w:sz w:val="20"/>
                <w:szCs w:val="20"/>
              </w:rPr>
              <w:t xml:space="preserve">Uvažování o grafickém designu </w:t>
            </w:r>
            <w:r>
              <w:rPr>
                <w:sz w:val="20"/>
                <w:szCs w:val="20"/>
              </w:rPr>
              <w:t>je</w:t>
            </w:r>
            <w:r w:rsidRPr="00BB21F3">
              <w:rPr>
                <w:sz w:val="20"/>
                <w:szCs w:val="20"/>
              </w:rPr>
              <w:t xml:space="preserve"> diskutováno s využitím klíč</w:t>
            </w:r>
            <w:r>
              <w:rPr>
                <w:sz w:val="20"/>
                <w:szCs w:val="20"/>
              </w:rPr>
              <w:t xml:space="preserve">ových textů, které historicky </w:t>
            </w:r>
            <w:r w:rsidRPr="00BB21F3">
              <w:rPr>
                <w:sz w:val="20"/>
                <w:szCs w:val="20"/>
              </w:rPr>
              <w:t>definovaly povahu oboru. Vyb</w:t>
            </w:r>
            <w:r>
              <w:rPr>
                <w:sz w:val="20"/>
                <w:szCs w:val="20"/>
              </w:rPr>
              <w:t>írány jsou</w:t>
            </w:r>
            <w:r w:rsidRPr="00BB21F3">
              <w:rPr>
                <w:sz w:val="20"/>
                <w:szCs w:val="20"/>
              </w:rPr>
              <w:t xml:space="preserve"> zejména texty samotných grafických designérů, formulované teze </w:t>
            </w:r>
            <w:r>
              <w:rPr>
                <w:sz w:val="20"/>
                <w:szCs w:val="20"/>
              </w:rPr>
              <w:t>jsou</w:t>
            </w:r>
            <w:r w:rsidRPr="00BB21F3">
              <w:rPr>
                <w:sz w:val="20"/>
                <w:szCs w:val="20"/>
              </w:rPr>
              <w:t xml:space="preserve"> provázány s představením jejich tvorby i širšího kontextu. Významná pozornost </w:t>
            </w:r>
            <w:r>
              <w:rPr>
                <w:sz w:val="20"/>
                <w:szCs w:val="20"/>
              </w:rPr>
              <w:t>je</w:t>
            </w:r>
            <w:r w:rsidRPr="00BB21F3">
              <w:rPr>
                <w:sz w:val="20"/>
                <w:szCs w:val="20"/>
              </w:rPr>
              <w:t xml:space="preserve"> věnována také diskusím současným (nová média, společenská odpovědnost designéra, participativní design, kolektivní inteligence, kritická vizualizace aj.). Přednáška </w:t>
            </w:r>
            <w:r>
              <w:rPr>
                <w:sz w:val="20"/>
                <w:szCs w:val="20"/>
              </w:rPr>
              <w:t xml:space="preserve">je </w:t>
            </w:r>
            <w:r w:rsidRPr="00BB21F3">
              <w:rPr>
                <w:sz w:val="20"/>
                <w:szCs w:val="20"/>
              </w:rPr>
              <w:t>uspořádána chronologicky, ale historická východis</w:t>
            </w:r>
            <w:r>
              <w:rPr>
                <w:sz w:val="20"/>
                <w:szCs w:val="20"/>
              </w:rPr>
              <w:t>ka</w:t>
            </w:r>
            <w:r w:rsidRPr="00BB21F3">
              <w:rPr>
                <w:sz w:val="20"/>
                <w:szCs w:val="20"/>
              </w:rPr>
              <w:t xml:space="preserve"> </w:t>
            </w:r>
            <w:r>
              <w:rPr>
                <w:sz w:val="20"/>
                <w:szCs w:val="20"/>
              </w:rPr>
              <w:t>jsou</w:t>
            </w:r>
            <w:r w:rsidRPr="00BB21F3">
              <w:rPr>
                <w:sz w:val="20"/>
                <w:szCs w:val="20"/>
              </w:rPr>
              <w:t xml:space="preserve"> průběžně doplňována aktuálními reflexemi</w:t>
            </w:r>
            <w:r>
              <w:rPr>
                <w:sz w:val="20"/>
                <w:szCs w:val="20"/>
              </w:rPr>
              <w:t xml:space="preserve"> a příklady</w:t>
            </w:r>
            <w:r w:rsidRPr="00BB21F3">
              <w:rPr>
                <w:sz w:val="20"/>
                <w:szCs w:val="20"/>
              </w:rPr>
              <w:t>.</w:t>
            </w:r>
          </w:p>
          <w:p w14:paraId="6B09AAE7" w14:textId="77777777" w:rsidR="00234FF2" w:rsidRDefault="00234FF2" w:rsidP="002F531C">
            <w:pPr>
              <w:rPr>
                <w:rFonts w:cs="Arial"/>
                <w:b/>
                <w:bCs/>
              </w:rPr>
            </w:pPr>
            <w:r w:rsidRPr="006757D3">
              <w:rPr>
                <w:rFonts w:cs="Arial"/>
                <w:b/>
                <w:bCs/>
              </w:rPr>
              <w:t>Osnova:</w:t>
            </w:r>
          </w:p>
          <w:p w14:paraId="6CEE3F26" w14:textId="77777777" w:rsidR="00234FF2" w:rsidRDefault="00234FF2" w:rsidP="002F531C">
            <w:pPr>
              <w:rPr>
                <w:rFonts w:cs="Arial"/>
                <w:bCs/>
              </w:rPr>
            </w:pPr>
            <w:r>
              <w:rPr>
                <w:rFonts w:cs="Arial"/>
                <w:bCs/>
              </w:rPr>
              <w:t xml:space="preserve">1. Úvod </w:t>
            </w:r>
          </w:p>
          <w:p w14:paraId="0AF98FEA" w14:textId="77777777" w:rsidR="00234FF2" w:rsidRPr="00E545B4" w:rsidRDefault="00234FF2" w:rsidP="002F531C">
            <w:pPr>
              <w:rPr>
                <w:rFonts w:cs="Arial"/>
                <w:bCs/>
              </w:rPr>
            </w:pPr>
            <w:r>
              <w:rPr>
                <w:rFonts w:cs="Arial"/>
                <w:bCs/>
              </w:rPr>
              <w:t xml:space="preserve">2. </w:t>
            </w:r>
            <w:r w:rsidRPr="00E545B4">
              <w:rPr>
                <w:rFonts w:cs="Arial"/>
                <w:bCs/>
              </w:rPr>
              <w:t>Počátky uvažování o krásné knize: Morris, Dyrynk</w:t>
            </w:r>
          </w:p>
          <w:p w14:paraId="2312C845" w14:textId="77777777" w:rsidR="00234FF2" w:rsidRPr="00E545B4" w:rsidRDefault="00234FF2" w:rsidP="002F531C">
            <w:pPr>
              <w:rPr>
                <w:rFonts w:cs="Arial"/>
                <w:bCs/>
              </w:rPr>
            </w:pPr>
            <w:r>
              <w:rPr>
                <w:rFonts w:cs="Arial"/>
                <w:bCs/>
              </w:rPr>
              <w:t xml:space="preserve">3. </w:t>
            </w:r>
            <w:r w:rsidRPr="00E545B4">
              <w:rPr>
                <w:rFonts w:cs="Arial"/>
                <w:bCs/>
              </w:rPr>
              <w:t>Avantgarda a koncept materiality: Marinetti, Warde, Lis</w:t>
            </w:r>
            <w:r>
              <w:rPr>
                <w:rFonts w:cs="Arial"/>
                <w:bCs/>
              </w:rPr>
              <w:t>ickij</w:t>
            </w:r>
          </w:p>
          <w:p w14:paraId="2299C4C0" w14:textId="77777777" w:rsidR="00234FF2" w:rsidRPr="00E545B4" w:rsidRDefault="00234FF2" w:rsidP="002F531C">
            <w:pPr>
              <w:rPr>
                <w:rFonts w:cs="Arial"/>
                <w:bCs/>
              </w:rPr>
            </w:pPr>
            <w:r>
              <w:rPr>
                <w:rFonts w:cs="Arial"/>
                <w:bCs/>
              </w:rPr>
              <w:t xml:space="preserve">4. </w:t>
            </w:r>
            <w:r w:rsidRPr="00E545B4">
              <w:rPr>
                <w:rFonts w:cs="Arial"/>
                <w:bCs/>
              </w:rPr>
              <w:t>Konstruktivismus a společenský hlas: Rodčenko, Lis</w:t>
            </w:r>
            <w:r>
              <w:rPr>
                <w:rFonts w:cs="Arial"/>
                <w:bCs/>
              </w:rPr>
              <w:t>ickij</w:t>
            </w:r>
          </w:p>
          <w:p w14:paraId="001DD0BF" w14:textId="77777777" w:rsidR="00234FF2" w:rsidRPr="00E545B4" w:rsidRDefault="00234FF2" w:rsidP="002F531C">
            <w:pPr>
              <w:rPr>
                <w:rFonts w:cs="Arial"/>
                <w:bCs/>
              </w:rPr>
            </w:pPr>
            <w:r>
              <w:rPr>
                <w:rFonts w:cs="Arial"/>
                <w:bCs/>
              </w:rPr>
              <w:t xml:space="preserve">5. </w:t>
            </w:r>
            <w:r w:rsidRPr="00E545B4">
              <w:rPr>
                <w:rFonts w:cs="Arial"/>
                <w:bCs/>
              </w:rPr>
              <w:t xml:space="preserve">Bauhaus a zrakový jazyk: Moholy-Nagy, Bayer </w:t>
            </w:r>
            <w:r>
              <w:rPr>
                <w:rFonts w:cs="Arial"/>
                <w:bCs/>
              </w:rPr>
              <w:t>/</w:t>
            </w:r>
            <w:r w:rsidRPr="00E545B4">
              <w:rPr>
                <w:rFonts w:cs="Arial"/>
                <w:bCs/>
              </w:rPr>
              <w:t xml:space="preserve"> Typofoto: Teige</w:t>
            </w:r>
          </w:p>
          <w:p w14:paraId="12DDDE72" w14:textId="77777777" w:rsidR="00234FF2" w:rsidRPr="00E545B4" w:rsidRDefault="00234FF2" w:rsidP="002F531C">
            <w:pPr>
              <w:rPr>
                <w:rFonts w:cs="Arial"/>
                <w:bCs/>
              </w:rPr>
            </w:pPr>
            <w:r>
              <w:rPr>
                <w:rFonts w:cs="Arial"/>
                <w:bCs/>
              </w:rPr>
              <w:t xml:space="preserve">6. </w:t>
            </w:r>
            <w:r w:rsidRPr="00E545B4">
              <w:rPr>
                <w:rFonts w:cs="Arial"/>
                <w:bCs/>
              </w:rPr>
              <w:t>Nová typografie a mezinárodní typografický styl: Tschichold, Müller-Brock</w:t>
            </w:r>
            <w:r>
              <w:rPr>
                <w:rFonts w:cs="Arial"/>
                <w:bCs/>
              </w:rPr>
              <w:t>m</w:t>
            </w:r>
            <w:r w:rsidRPr="00E545B4">
              <w:rPr>
                <w:rFonts w:cs="Arial"/>
                <w:bCs/>
              </w:rPr>
              <w:t>ann</w:t>
            </w:r>
          </w:p>
          <w:p w14:paraId="64AB7196" w14:textId="77777777" w:rsidR="00234FF2" w:rsidRPr="00E545B4" w:rsidRDefault="00234FF2" w:rsidP="002F531C">
            <w:pPr>
              <w:rPr>
                <w:rFonts w:cs="Arial"/>
                <w:bCs/>
              </w:rPr>
            </w:pPr>
            <w:r>
              <w:rPr>
                <w:rFonts w:cs="Arial"/>
                <w:bCs/>
              </w:rPr>
              <w:t xml:space="preserve">7. </w:t>
            </w:r>
            <w:r w:rsidRPr="00E545B4">
              <w:rPr>
                <w:rFonts w:cs="Arial"/>
                <w:bCs/>
              </w:rPr>
              <w:t>Zrození korporátní kultury: Rand, Sutnar</w:t>
            </w:r>
          </w:p>
          <w:p w14:paraId="20317C37" w14:textId="77777777" w:rsidR="00234FF2" w:rsidRPr="00E545B4" w:rsidRDefault="00234FF2" w:rsidP="002F531C">
            <w:pPr>
              <w:rPr>
                <w:rFonts w:cs="Arial"/>
                <w:bCs/>
              </w:rPr>
            </w:pPr>
            <w:r>
              <w:rPr>
                <w:rFonts w:cs="Arial"/>
                <w:bCs/>
              </w:rPr>
              <w:t xml:space="preserve">8. </w:t>
            </w:r>
            <w:r w:rsidRPr="00E545B4">
              <w:rPr>
                <w:rFonts w:cs="Arial"/>
                <w:bCs/>
              </w:rPr>
              <w:t>Systémové přístupy k designu: Gerstner</w:t>
            </w:r>
          </w:p>
          <w:p w14:paraId="2577052D" w14:textId="77777777" w:rsidR="00234FF2" w:rsidRPr="00E545B4" w:rsidRDefault="00234FF2" w:rsidP="002F531C">
            <w:pPr>
              <w:rPr>
                <w:rFonts w:cs="Arial"/>
                <w:bCs/>
              </w:rPr>
            </w:pPr>
            <w:r>
              <w:rPr>
                <w:rFonts w:cs="Arial"/>
                <w:bCs/>
              </w:rPr>
              <w:t xml:space="preserve">9. </w:t>
            </w:r>
            <w:r w:rsidRPr="00E545B4">
              <w:rPr>
                <w:rFonts w:cs="Arial"/>
                <w:bCs/>
              </w:rPr>
              <w:t>Postmodernismus a typografie jako diskurz: Weingart, McCoy, Lupton</w:t>
            </w:r>
          </w:p>
          <w:p w14:paraId="620E55DA" w14:textId="77777777" w:rsidR="00234FF2" w:rsidRPr="00E545B4" w:rsidRDefault="00234FF2" w:rsidP="002F531C">
            <w:pPr>
              <w:rPr>
                <w:rFonts w:cs="Arial"/>
                <w:bCs/>
              </w:rPr>
            </w:pPr>
            <w:r>
              <w:rPr>
                <w:rFonts w:cs="Arial"/>
                <w:bCs/>
              </w:rPr>
              <w:t xml:space="preserve">10. </w:t>
            </w:r>
            <w:r w:rsidRPr="00E545B4">
              <w:rPr>
                <w:rFonts w:cs="Arial"/>
                <w:bCs/>
              </w:rPr>
              <w:t>Revoluce odpovědnosti: Barnbrook, van Toorn, Lasn</w:t>
            </w:r>
          </w:p>
          <w:p w14:paraId="5B008979" w14:textId="77777777" w:rsidR="00234FF2" w:rsidRPr="00E545B4" w:rsidRDefault="00234FF2" w:rsidP="002F531C">
            <w:pPr>
              <w:rPr>
                <w:rFonts w:cs="Arial"/>
                <w:bCs/>
              </w:rPr>
            </w:pPr>
            <w:r>
              <w:rPr>
                <w:rFonts w:cs="Arial"/>
                <w:bCs/>
              </w:rPr>
              <w:t xml:space="preserve">11. </w:t>
            </w:r>
            <w:r w:rsidRPr="00E545B4">
              <w:rPr>
                <w:rFonts w:cs="Arial"/>
                <w:bCs/>
              </w:rPr>
              <w:t>Designer as Author, Designer as Producer: Rock, Lupton</w:t>
            </w:r>
          </w:p>
          <w:p w14:paraId="3EA6DBC5" w14:textId="77777777" w:rsidR="00234FF2" w:rsidRPr="00BC58AD" w:rsidRDefault="00234FF2" w:rsidP="002F531C">
            <w:pPr>
              <w:rPr>
                <w:rFonts w:cs="Arial"/>
                <w:bCs/>
              </w:rPr>
            </w:pPr>
            <w:r>
              <w:rPr>
                <w:rFonts w:cs="Arial"/>
                <w:bCs/>
              </w:rPr>
              <w:t xml:space="preserve">12. </w:t>
            </w:r>
            <w:r w:rsidRPr="00E545B4">
              <w:rPr>
                <w:rFonts w:cs="Arial"/>
                <w:bCs/>
              </w:rPr>
              <w:t>Otevřený konec</w:t>
            </w:r>
          </w:p>
          <w:p w14:paraId="2249F53A" w14:textId="77777777" w:rsidR="00234FF2" w:rsidRDefault="00234FF2" w:rsidP="002F531C">
            <w:pPr>
              <w:rPr>
                <w:rFonts w:cs="Arial"/>
                <w:b/>
                <w:bCs/>
                <w:szCs w:val="24"/>
              </w:rPr>
            </w:pPr>
          </w:p>
          <w:p w14:paraId="0A5171B0" w14:textId="77777777" w:rsidR="00234FF2" w:rsidRDefault="00234FF2" w:rsidP="002F531C">
            <w:pPr>
              <w:pStyle w:val="Normlnweb"/>
              <w:spacing w:before="0" w:beforeAutospacing="0" w:after="0" w:afterAutospacing="0"/>
              <w:contextualSpacing/>
              <w:rPr>
                <w:b/>
                <w:bCs/>
                <w:sz w:val="20"/>
                <w:szCs w:val="20"/>
              </w:rPr>
            </w:pPr>
            <w:r w:rsidRPr="00DB6603">
              <w:rPr>
                <w:b/>
                <w:bCs/>
                <w:sz w:val="20"/>
                <w:szCs w:val="20"/>
              </w:rPr>
              <w:t>Cíle studia:</w:t>
            </w:r>
          </w:p>
          <w:p w14:paraId="71832894" w14:textId="77777777" w:rsidR="00234FF2" w:rsidRDefault="00234FF2" w:rsidP="002F531C">
            <w:pPr>
              <w:pStyle w:val="Normlnweb"/>
              <w:spacing w:before="0" w:beforeAutospacing="0" w:after="0" w:afterAutospacing="0"/>
              <w:contextualSpacing/>
              <w:rPr>
                <w:bCs/>
                <w:sz w:val="20"/>
                <w:szCs w:val="20"/>
              </w:rPr>
            </w:pPr>
            <w:r>
              <w:rPr>
                <w:bCs/>
                <w:sz w:val="20"/>
                <w:szCs w:val="20"/>
              </w:rPr>
              <w:t xml:space="preserve">Cílem předmětu je posilovat schopnost studentů důkladně porozumět diskutovaným textům a jejich vztahu k dějinám disciplíny. Průvodním cílem je motivovat studenty, aby průniky mezi grafickým designem (resp. příbuznými obory) a oborovou teorií hledali poučeně, sebejistě, tvořivě, ale vždy kriticky.  </w:t>
            </w:r>
          </w:p>
          <w:p w14:paraId="4FB8A615" w14:textId="77777777" w:rsidR="00234FF2" w:rsidRDefault="00234FF2" w:rsidP="002F531C">
            <w:pPr>
              <w:pStyle w:val="Normlnweb"/>
              <w:spacing w:before="0" w:beforeAutospacing="0" w:after="0" w:afterAutospacing="0"/>
              <w:contextualSpacing/>
              <w:rPr>
                <w:bCs/>
                <w:sz w:val="20"/>
                <w:szCs w:val="20"/>
              </w:rPr>
            </w:pPr>
          </w:p>
          <w:p w14:paraId="79C85841" w14:textId="77777777" w:rsidR="00234FF2" w:rsidRPr="00DB6603" w:rsidRDefault="00234FF2" w:rsidP="002F531C">
            <w:pPr>
              <w:widowControl w:val="0"/>
              <w:autoSpaceDE w:val="0"/>
              <w:autoSpaceDN w:val="0"/>
              <w:adjustRightInd w:val="0"/>
              <w:contextualSpacing/>
              <w:rPr>
                <w:b/>
              </w:rPr>
            </w:pPr>
            <w:r w:rsidRPr="00DB6603">
              <w:rPr>
                <w:b/>
              </w:rPr>
              <w:t>Výsledky učení:</w:t>
            </w:r>
          </w:p>
          <w:p w14:paraId="15EEB3A5" w14:textId="77777777" w:rsidR="00234FF2" w:rsidRDefault="00234FF2" w:rsidP="002F531C">
            <w:pPr>
              <w:widowControl w:val="0"/>
              <w:autoSpaceDE w:val="0"/>
              <w:autoSpaceDN w:val="0"/>
              <w:adjustRightInd w:val="0"/>
              <w:contextualSpacing/>
            </w:pPr>
            <w:r w:rsidRPr="00DB6603">
              <w:t>Po úspěšném absolvování předmětu je student schopen:</w:t>
            </w:r>
          </w:p>
          <w:p w14:paraId="016E8881"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Prokázat dovednosti spojené s kritickým čtením textů.</w:t>
            </w:r>
          </w:p>
          <w:p w14:paraId="08775BE3"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 xml:space="preserve">Přispívat k diskusi o teoretických textech. </w:t>
            </w:r>
          </w:p>
          <w:p w14:paraId="660CCE95"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 xml:space="preserve">Nahlížet souvislosti mezi teoretickým materiálem a historií i současnou praxí grafického designu. </w:t>
            </w:r>
          </w:p>
          <w:p w14:paraId="145E1B89"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Identifikovat texty, které jsou z hlediska vývoje disciplíny klíčové.</w:t>
            </w:r>
          </w:p>
          <w:p w14:paraId="79531A0D"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Rozpoznat témata, která se v reflexi grafického designu objevují repetitivně.</w:t>
            </w:r>
          </w:p>
          <w:p w14:paraId="041B6946"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 xml:space="preserve">Nahlížet historický materiál v aktualizované perspektivě, ovlivněné pozdějšími diskusemi, praxí a technologickým kontextem. </w:t>
            </w:r>
          </w:p>
          <w:p w14:paraId="2AA26258" w14:textId="77777777" w:rsidR="00234FF2" w:rsidRDefault="00234FF2" w:rsidP="002F531C">
            <w:pPr>
              <w:widowControl w:val="0"/>
              <w:autoSpaceDE w:val="0"/>
              <w:autoSpaceDN w:val="0"/>
              <w:adjustRightInd w:val="0"/>
            </w:pPr>
          </w:p>
          <w:p w14:paraId="32A3A17C" w14:textId="77777777" w:rsidR="00234FF2" w:rsidRDefault="00234FF2" w:rsidP="002F531C">
            <w:pPr>
              <w:widowControl w:val="0"/>
              <w:autoSpaceDE w:val="0"/>
              <w:autoSpaceDN w:val="0"/>
              <w:adjustRightInd w:val="0"/>
            </w:pPr>
          </w:p>
          <w:p w14:paraId="4A76F1E1" w14:textId="77777777" w:rsidR="00234FF2" w:rsidRDefault="00234FF2" w:rsidP="002F531C">
            <w:pPr>
              <w:widowControl w:val="0"/>
              <w:autoSpaceDE w:val="0"/>
              <w:autoSpaceDN w:val="0"/>
              <w:adjustRightInd w:val="0"/>
            </w:pPr>
          </w:p>
          <w:p w14:paraId="502A2ACA" w14:textId="77777777" w:rsidR="00234FF2" w:rsidRPr="00BD7CAE" w:rsidRDefault="00234FF2" w:rsidP="002F531C">
            <w:pPr>
              <w:widowControl w:val="0"/>
              <w:autoSpaceDE w:val="0"/>
              <w:autoSpaceDN w:val="0"/>
              <w:adjustRightInd w:val="0"/>
            </w:pPr>
          </w:p>
        </w:tc>
      </w:tr>
      <w:tr w:rsidR="00234FF2" w14:paraId="39EDF2AC" w14:textId="77777777" w:rsidTr="002F531C">
        <w:tc>
          <w:tcPr>
            <w:tcW w:w="3086" w:type="dxa"/>
            <w:shd w:val="clear" w:color="auto" w:fill="F7CAAC"/>
          </w:tcPr>
          <w:p w14:paraId="4ABB3F41" w14:textId="77777777" w:rsidR="00234FF2" w:rsidRDefault="00234FF2" w:rsidP="002F531C">
            <w:pPr>
              <w:jc w:val="both"/>
              <w:rPr>
                <w:b/>
              </w:rPr>
            </w:pPr>
            <w:r>
              <w:rPr>
                <w:b/>
              </w:rPr>
              <w:t>Metody výuky</w:t>
            </w:r>
          </w:p>
        </w:tc>
        <w:tc>
          <w:tcPr>
            <w:tcW w:w="6769" w:type="dxa"/>
            <w:gridSpan w:val="7"/>
            <w:tcBorders>
              <w:bottom w:val="nil"/>
            </w:tcBorders>
          </w:tcPr>
          <w:p w14:paraId="0C76858C" w14:textId="77777777" w:rsidR="00234FF2" w:rsidRDefault="00234FF2" w:rsidP="002F531C">
            <w:pPr>
              <w:jc w:val="both"/>
            </w:pPr>
          </w:p>
        </w:tc>
      </w:tr>
      <w:tr w:rsidR="00234FF2" w:rsidRPr="009D1638" w14:paraId="72EF308C" w14:textId="77777777" w:rsidTr="002F531C">
        <w:trPr>
          <w:trHeight w:val="1179"/>
        </w:trPr>
        <w:tc>
          <w:tcPr>
            <w:tcW w:w="9855" w:type="dxa"/>
            <w:gridSpan w:val="8"/>
            <w:tcBorders>
              <w:top w:val="nil"/>
              <w:bottom w:val="single" w:sz="4" w:space="0" w:color="auto"/>
            </w:tcBorders>
          </w:tcPr>
          <w:p w14:paraId="55ADC2B2" w14:textId="77777777" w:rsidR="009D1638" w:rsidRDefault="009D1638" w:rsidP="009D1638"/>
          <w:p w14:paraId="78838DC4" w14:textId="7E386CAA" w:rsidR="00234FF2" w:rsidRPr="009D1638" w:rsidRDefault="00234FF2" w:rsidP="009D1638">
            <w:r w:rsidRPr="009D1638">
              <w:t>Výuka kombinuje prvky přednášky a aktivní kritické práce s textem. Smyslem výuky je otevřít prostor pro ohledávání historicky relevantních témat, ale také aktuálních oborových otázek, a to zejména formou průběžné diskuse. Materiály k předmětu (audiovizuální prezentace, odkazy na digitální zdroje, elektronické publikace aj.) jsou sdíleny se studujícími prostřednictvím tzv. Padletů, které jsou průběžně aktualizovány.   </w:t>
            </w:r>
          </w:p>
          <w:p w14:paraId="35CF7603" w14:textId="59D75856" w:rsidR="00234FF2" w:rsidRPr="009D1638" w:rsidRDefault="00234FF2" w:rsidP="009D1638"/>
        </w:tc>
      </w:tr>
      <w:tr w:rsidR="00234FF2" w14:paraId="6FEB6153" w14:textId="77777777" w:rsidTr="002F531C">
        <w:trPr>
          <w:trHeight w:val="265"/>
        </w:trPr>
        <w:tc>
          <w:tcPr>
            <w:tcW w:w="3653" w:type="dxa"/>
            <w:gridSpan w:val="2"/>
            <w:tcBorders>
              <w:top w:val="single" w:sz="4" w:space="0" w:color="auto"/>
            </w:tcBorders>
            <w:shd w:val="clear" w:color="auto" w:fill="F7CAAC"/>
          </w:tcPr>
          <w:p w14:paraId="5D26546F" w14:textId="77777777" w:rsidR="00234FF2" w:rsidRDefault="00234FF2" w:rsidP="002F531C">
            <w:pPr>
              <w:jc w:val="both"/>
            </w:pPr>
            <w:r>
              <w:rPr>
                <w:b/>
              </w:rPr>
              <w:t>Studijní literatura a studijní pomůcky</w:t>
            </w:r>
          </w:p>
        </w:tc>
        <w:tc>
          <w:tcPr>
            <w:tcW w:w="6202" w:type="dxa"/>
            <w:gridSpan w:val="6"/>
            <w:tcBorders>
              <w:top w:val="single" w:sz="4" w:space="0" w:color="auto"/>
              <w:bottom w:val="nil"/>
            </w:tcBorders>
          </w:tcPr>
          <w:p w14:paraId="2281FD9E" w14:textId="77777777" w:rsidR="00234FF2" w:rsidRDefault="00234FF2" w:rsidP="002F531C">
            <w:pPr>
              <w:jc w:val="both"/>
            </w:pPr>
          </w:p>
        </w:tc>
      </w:tr>
      <w:tr w:rsidR="00234FF2" w:rsidRPr="009F0CD2" w14:paraId="68B13F74" w14:textId="77777777" w:rsidTr="002F531C">
        <w:trPr>
          <w:trHeight w:val="1497"/>
        </w:trPr>
        <w:tc>
          <w:tcPr>
            <w:tcW w:w="9855" w:type="dxa"/>
            <w:gridSpan w:val="8"/>
            <w:tcBorders>
              <w:top w:val="nil"/>
            </w:tcBorders>
          </w:tcPr>
          <w:p w14:paraId="6786E6B9" w14:textId="77777777" w:rsidR="00BA26A7" w:rsidRDefault="00BA26A7" w:rsidP="002F531C">
            <w:pPr>
              <w:rPr>
                <w:b/>
              </w:rPr>
            </w:pPr>
          </w:p>
          <w:p w14:paraId="34019F92" w14:textId="3F6A2E81" w:rsidR="00234FF2" w:rsidRDefault="00234FF2" w:rsidP="002F531C">
            <w:pPr>
              <w:rPr>
                <w:b/>
              </w:rPr>
            </w:pPr>
            <w:r>
              <w:rPr>
                <w:b/>
              </w:rPr>
              <w:t>Povinná:</w:t>
            </w:r>
          </w:p>
          <w:p w14:paraId="3D53659A" w14:textId="77777777" w:rsidR="00234FF2" w:rsidRDefault="00234FF2" w:rsidP="002F531C">
            <w:r>
              <w:t xml:space="preserve">Helen Armstrong (ed.), </w:t>
            </w:r>
            <w:r w:rsidRPr="00076761">
              <w:rPr>
                <w:i/>
              </w:rPr>
              <w:t>Graphic Design Theory</w:t>
            </w:r>
            <w:r>
              <w:t>, New York 2009.</w:t>
            </w:r>
          </w:p>
          <w:p w14:paraId="436D9C50" w14:textId="77777777" w:rsidR="00234FF2" w:rsidRDefault="00234FF2" w:rsidP="002F531C">
            <w:pPr>
              <w:rPr>
                <w:b/>
              </w:rPr>
            </w:pPr>
          </w:p>
          <w:p w14:paraId="5F127AF5" w14:textId="77777777" w:rsidR="00234FF2" w:rsidRPr="00866EB8" w:rsidRDefault="00234FF2" w:rsidP="002F531C">
            <w:pPr>
              <w:rPr>
                <w:b/>
              </w:rPr>
            </w:pPr>
            <w:r w:rsidRPr="00866EB8">
              <w:rPr>
                <w:b/>
              </w:rPr>
              <w:t>Doporučená</w:t>
            </w:r>
            <w:r>
              <w:rPr>
                <w:b/>
              </w:rPr>
              <w:t>:</w:t>
            </w:r>
          </w:p>
          <w:p w14:paraId="6303F74C" w14:textId="77777777" w:rsidR="00234FF2" w:rsidRDefault="00234FF2" w:rsidP="002F531C">
            <w:r>
              <w:t xml:space="preserve">Helen Armstrong (ed.), </w:t>
            </w:r>
            <w:r>
              <w:rPr>
                <w:i/>
              </w:rPr>
              <w:t>Digital Design Theory</w:t>
            </w:r>
            <w:r>
              <w:t xml:space="preserve">, New York 2016.  </w:t>
            </w:r>
          </w:p>
          <w:p w14:paraId="2A3306D6" w14:textId="77777777" w:rsidR="00234FF2" w:rsidRDefault="00234FF2" w:rsidP="002F531C">
            <w:r>
              <w:t xml:space="preserve">Andrew Blauvelt, Ellen Lupton (eds.), </w:t>
            </w:r>
            <w:r w:rsidRPr="00076761">
              <w:rPr>
                <w:i/>
              </w:rPr>
              <w:t>Graphic Design: Now in Production</w:t>
            </w:r>
            <w:r>
              <w:t>, Minneapolis 2011.</w:t>
            </w:r>
          </w:p>
          <w:p w14:paraId="029A0C9F" w14:textId="77777777" w:rsidR="00234FF2" w:rsidRDefault="00234FF2" w:rsidP="002F531C">
            <w:r>
              <w:t xml:space="preserve">Giorgio Camuffo, Maddalena Dalla Mura (eds.), </w:t>
            </w:r>
            <w:r w:rsidRPr="00076761">
              <w:rPr>
                <w:i/>
              </w:rPr>
              <w:t>Graphic Design Worlds / Words</w:t>
            </w:r>
            <w:r>
              <w:t>, Milano 2011.</w:t>
            </w:r>
          </w:p>
          <w:p w14:paraId="6AE2F12C" w14:textId="77777777" w:rsidR="00234FF2" w:rsidRDefault="00234FF2" w:rsidP="002F531C">
            <w:r>
              <w:t xml:space="preserve">Philip B. Meggs, </w:t>
            </w:r>
            <w:r w:rsidRPr="00076761">
              <w:rPr>
                <w:i/>
              </w:rPr>
              <w:t>Meggs' History of Graphic Design</w:t>
            </w:r>
            <w:r>
              <w:t>, Hoboken 2011.</w:t>
            </w:r>
          </w:p>
          <w:p w14:paraId="1F4B14C8" w14:textId="77777777" w:rsidR="00234FF2" w:rsidRDefault="00234FF2" w:rsidP="002F531C">
            <w:r>
              <w:t xml:space="preserve">Triggs Teal, </w:t>
            </w:r>
            <w:r w:rsidRPr="009F0CD2">
              <w:rPr>
                <w:i/>
              </w:rPr>
              <w:t>Graphic Design Reader</w:t>
            </w:r>
            <w:r>
              <w:t xml:space="preserve">, New York 2019.  </w:t>
            </w:r>
          </w:p>
          <w:p w14:paraId="1E690783" w14:textId="77777777" w:rsidR="00234FF2" w:rsidRDefault="00234FF2" w:rsidP="002F531C">
            <w:r w:rsidRPr="009F0CD2">
              <w:t>Henry Hongmin Kim</w:t>
            </w:r>
            <w:r>
              <w:t xml:space="preserve"> (ed.), </w:t>
            </w:r>
            <w:r w:rsidRPr="009F0CD2">
              <w:rPr>
                <w:i/>
              </w:rPr>
              <w:t>Graphic Design Discourse: Evolving Theories, Ideologies, and Processes of Visual Communication</w:t>
            </w:r>
            <w:r>
              <w:t xml:space="preserve">, New York 2018. </w:t>
            </w:r>
          </w:p>
          <w:p w14:paraId="3E51F1AD" w14:textId="77777777" w:rsidR="00234FF2" w:rsidRPr="009F0CD2" w:rsidRDefault="00234FF2" w:rsidP="002F531C"/>
        </w:tc>
      </w:tr>
      <w:tr w:rsidR="00234FF2" w14:paraId="05E48396" w14:textId="77777777" w:rsidTr="002F531C">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72DC3B86" w14:textId="77777777" w:rsidR="00234FF2" w:rsidRDefault="00234FF2" w:rsidP="002F531C">
            <w:pPr>
              <w:jc w:val="center"/>
              <w:rPr>
                <w:b/>
              </w:rPr>
            </w:pPr>
            <w:r>
              <w:rPr>
                <w:b/>
              </w:rPr>
              <w:t>Informace ke kombinované nebo distanční formě</w:t>
            </w:r>
          </w:p>
        </w:tc>
      </w:tr>
      <w:tr w:rsidR="00234FF2" w14:paraId="66FCDAEE" w14:textId="77777777" w:rsidTr="002F531C">
        <w:tc>
          <w:tcPr>
            <w:tcW w:w="4787" w:type="dxa"/>
            <w:gridSpan w:val="3"/>
            <w:tcBorders>
              <w:top w:val="single" w:sz="2" w:space="0" w:color="auto"/>
            </w:tcBorders>
            <w:shd w:val="clear" w:color="auto" w:fill="F7CAAC"/>
          </w:tcPr>
          <w:p w14:paraId="2A98C75E" w14:textId="77777777" w:rsidR="00234FF2" w:rsidRDefault="00234FF2" w:rsidP="002F531C">
            <w:pPr>
              <w:jc w:val="both"/>
            </w:pPr>
            <w:r>
              <w:rPr>
                <w:b/>
              </w:rPr>
              <w:t>Rozsah konzultací (soustředění)</w:t>
            </w:r>
          </w:p>
        </w:tc>
        <w:tc>
          <w:tcPr>
            <w:tcW w:w="889" w:type="dxa"/>
            <w:tcBorders>
              <w:top w:val="single" w:sz="2" w:space="0" w:color="auto"/>
            </w:tcBorders>
          </w:tcPr>
          <w:p w14:paraId="42252BA1" w14:textId="77777777" w:rsidR="00234FF2" w:rsidRDefault="00234FF2" w:rsidP="002F531C">
            <w:pPr>
              <w:jc w:val="both"/>
            </w:pPr>
          </w:p>
        </w:tc>
        <w:tc>
          <w:tcPr>
            <w:tcW w:w="4179" w:type="dxa"/>
            <w:gridSpan w:val="4"/>
            <w:tcBorders>
              <w:top w:val="single" w:sz="2" w:space="0" w:color="auto"/>
            </w:tcBorders>
            <w:shd w:val="clear" w:color="auto" w:fill="F7CAAC"/>
          </w:tcPr>
          <w:p w14:paraId="27078818" w14:textId="77777777" w:rsidR="00234FF2" w:rsidRDefault="00234FF2" w:rsidP="002F531C">
            <w:pPr>
              <w:jc w:val="both"/>
              <w:rPr>
                <w:b/>
              </w:rPr>
            </w:pPr>
            <w:r>
              <w:rPr>
                <w:b/>
              </w:rPr>
              <w:t xml:space="preserve">hodin </w:t>
            </w:r>
          </w:p>
        </w:tc>
      </w:tr>
      <w:tr w:rsidR="00234FF2" w14:paraId="62C8CB9A" w14:textId="77777777" w:rsidTr="002F531C">
        <w:tc>
          <w:tcPr>
            <w:tcW w:w="9855" w:type="dxa"/>
            <w:gridSpan w:val="8"/>
            <w:shd w:val="clear" w:color="auto" w:fill="F7CAAC"/>
          </w:tcPr>
          <w:p w14:paraId="0D67D0FA" w14:textId="77777777" w:rsidR="00234FF2" w:rsidRDefault="00234FF2" w:rsidP="002F531C">
            <w:pPr>
              <w:jc w:val="both"/>
              <w:rPr>
                <w:b/>
              </w:rPr>
            </w:pPr>
            <w:r>
              <w:rPr>
                <w:b/>
              </w:rPr>
              <w:t>Informace o způsobu kontaktu s vyučujícím</w:t>
            </w:r>
          </w:p>
        </w:tc>
      </w:tr>
      <w:tr w:rsidR="00234FF2" w14:paraId="13367B4B" w14:textId="77777777" w:rsidTr="002F531C">
        <w:trPr>
          <w:trHeight w:val="304"/>
        </w:trPr>
        <w:tc>
          <w:tcPr>
            <w:tcW w:w="9855" w:type="dxa"/>
            <w:gridSpan w:val="8"/>
          </w:tcPr>
          <w:p w14:paraId="4C37C968" w14:textId="77777777" w:rsidR="00234FF2" w:rsidRDefault="00234FF2" w:rsidP="002F531C">
            <w:pPr>
              <w:jc w:val="both"/>
            </w:pPr>
          </w:p>
        </w:tc>
      </w:tr>
    </w:tbl>
    <w:p w14:paraId="0EF289A5" w14:textId="529571F9" w:rsidR="005E0DD6" w:rsidRDefault="005E0DD6" w:rsidP="00F62C3D"/>
    <w:p w14:paraId="4A4247A1" w14:textId="0C5ED2D0" w:rsidR="005E0DD6" w:rsidRDefault="005E0DD6" w:rsidP="00F62C3D"/>
    <w:p w14:paraId="2CCA2B23" w14:textId="226EC480" w:rsidR="005E0DD6" w:rsidRDefault="005E0DD6" w:rsidP="00F62C3D"/>
    <w:p w14:paraId="0E752BB5" w14:textId="3FE1E260" w:rsidR="005E0DD6" w:rsidRDefault="005E0DD6" w:rsidP="00F62C3D"/>
    <w:p w14:paraId="57B65943" w14:textId="2EBEBBA2" w:rsidR="005E0DD6" w:rsidRDefault="005E0DD6" w:rsidP="00F62C3D"/>
    <w:p w14:paraId="663106FF" w14:textId="2A72D007" w:rsidR="005E0DD6" w:rsidRDefault="005E0DD6" w:rsidP="00F62C3D"/>
    <w:p w14:paraId="11A36E5E" w14:textId="07F76CDF" w:rsidR="005E0DD6" w:rsidRDefault="005E0DD6" w:rsidP="00F62C3D"/>
    <w:p w14:paraId="3A186D4C" w14:textId="6DB2E961" w:rsidR="005E0DD6" w:rsidRDefault="005E0DD6" w:rsidP="00F62C3D"/>
    <w:p w14:paraId="03B017BE" w14:textId="30EA0665" w:rsidR="005E0DD6" w:rsidRDefault="005E0DD6" w:rsidP="00F62C3D"/>
    <w:p w14:paraId="1D0421D7" w14:textId="01492E8D" w:rsidR="006D485E" w:rsidRDefault="006D485E" w:rsidP="00F62C3D"/>
    <w:p w14:paraId="6F8B77BD" w14:textId="2EC80A54" w:rsidR="006D485E" w:rsidRDefault="006D485E" w:rsidP="00F62C3D"/>
    <w:p w14:paraId="4B411341" w14:textId="5CB6E04C" w:rsidR="006D485E" w:rsidRDefault="006D485E" w:rsidP="00F62C3D"/>
    <w:p w14:paraId="6EC7BE1D" w14:textId="1E5FB960" w:rsidR="006D485E" w:rsidRDefault="006D485E" w:rsidP="00F62C3D"/>
    <w:p w14:paraId="59576C05" w14:textId="05A77EFB" w:rsidR="006D485E" w:rsidRDefault="006D485E" w:rsidP="00F62C3D"/>
    <w:p w14:paraId="05BF1FA8" w14:textId="1D1332D4" w:rsidR="006D485E" w:rsidRDefault="006D485E" w:rsidP="00F62C3D"/>
    <w:p w14:paraId="0491C064" w14:textId="65119B71" w:rsidR="006D485E" w:rsidRDefault="006D485E" w:rsidP="00F62C3D"/>
    <w:p w14:paraId="6F8531AA" w14:textId="625CB7A7" w:rsidR="006D485E" w:rsidRDefault="006D485E" w:rsidP="00F62C3D"/>
    <w:p w14:paraId="19FE7117" w14:textId="0B3D9536" w:rsidR="006D485E" w:rsidRDefault="006D485E" w:rsidP="00F62C3D"/>
    <w:p w14:paraId="54920126" w14:textId="2EA8EDF8" w:rsidR="006D485E" w:rsidRDefault="006D485E" w:rsidP="00F62C3D"/>
    <w:p w14:paraId="21BE2015" w14:textId="1A601A3A" w:rsidR="006D485E" w:rsidRDefault="006D485E" w:rsidP="00F62C3D"/>
    <w:p w14:paraId="73DAE35B" w14:textId="060EB28E" w:rsidR="006D485E" w:rsidRDefault="006D485E" w:rsidP="00F62C3D"/>
    <w:p w14:paraId="7CE4AA91" w14:textId="36FC1E13" w:rsidR="006D485E" w:rsidRDefault="006D485E" w:rsidP="00F62C3D"/>
    <w:p w14:paraId="011A9539" w14:textId="15B09B12" w:rsidR="006D485E" w:rsidRDefault="006D485E" w:rsidP="00F62C3D"/>
    <w:p w14:paraId="3339AFB2" w14:textId="72F7A804" w:rsidR="006D485E" w:rsidRDefault="006D485E" w:rsidP="00F62C3D"/>
    <w:p w14:paraId="21F58EB3" w14:textId="53AAB1B3" w:rsidR="006D485E" w:rsidRDefault="006D485E" w:rsidP="00F62C3D"/>
    <w:p w14:paraId="567012D1" w14:textId="78DFF055" w:rsidR="006D485E" w:rsidRDefault="006D485E" w:rsidP="00F62C3D"/>
    <w:p w14:paraId="4213F09A" w14:textId="5C546E2A" w:rsidR="006D485E" w:rsidRDefault="006D485E" w:rsidP="00F62C3D"/>
    <w:p w14:paraId="2E133639" w14:textId="2BC7E14F" w:rsidR="006D485E" w:rsidRDefault="006D485E" w:rsidP="00F62C3D"/>
    <w:p w14:paraId="2E1B5410" w14:textId="2F707227" w:rsidR="009D1638" w:rsidRDefault="009D1638" w:rsidP="00F62C3D"/>
    <w:p w14:paraId="07D80A41" w14:textId="56F09FF2" w:rsidR="009D1638" w:rsidRDefault="009D1638" w:rsidP="00F62C3D"/>
    <w:p w14:paraId="6834EC5D" w14:textId="6CD31F78" w:rsidR="009D1638" w:rsidRDefault="009D1638" w:rsidP="00F62C3D"/>
    <w:p w14:paraId="7A6B229F" w14:textId="0B45D092" w:rsidR="009D1638" w:rsidRDefault="009D1638" w:rsidP="00F62C3D"/>
    <w:p w14:paraId="105F2797" w14:textId="1A9F9AEA" w:rsidR="009D1638" w:rsidRDefault="009D1638" w:rsidP="00F62C3D"/>
    <w:p w14:paraId="2A7B04AC" w14:textId="5187CF0B" w:rsidR="006D485E" w:rsidRDefault="006D485E"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234FF2" w14:paraId="72353FB4" w14:textId="77777777" w:rsidTr="002F531C">
        <w:tc>
          <w:tcPr>
            <w:tcW w:w="9855" w:type="dxa"/>
            <w:gridSpan w:val="8"/>
            <w:tcBorders>
              <w:bottom w:val="double" w:sz="4" w:space="0" w:color="auto"/>
            </w:tcBorders>
            <w:shd w:val="clear" w:color="auto" w:fill="BDD6EE"/>
          </w:tcPr>
          <w:p w14:paraId="5563D6D3" w14:textId="77777777" w:rsidR="00234FF2" w:rsidRDefault="00234FF2" w:rsidP="002F531C">
            <w:pPr>
              <w:jc w:val="both"/>
              <w:rPr>
                <w:b/>
                <w:sz w:val="28"/>
              </w:rPr>
            </w:pPr>
            <w:r>
              <w:br w:type="page"/>
            </w:r>
            <w:r>
              <w:rPr>
                <w:b/>
                <w:sz w:val="28"/>
              </w:rPr>
              <w:t>B-III – Charakteristika studijního předmětu</w:t>
            </w:r>
          </w:p>
        </w:tc>
      </w:tr>
      <w:tr w:rsidR="00234FF2" w14:paraId="0B5124F3" w14:textId="77777777" w:rsidTr="002F531C">
        <w:tc>
          <w:tcPr>
            <w:tcW w:w="3086" w:type="dxa"/>
            <w:tcBorders>
              <w:top w:val="double" w:sz="4" w:space="0" w:color="auto"/>
            </w:tcBorders>
            <w:shd w:val="clear" w:color="auto" w:fill="F7CAAC"/>
          </w:tcPr>
          <w:p w14:paraId="7FD9E189" w14:textId="77777777" w:rsidR="00234FF2" w:rsidRDefault="00234FF2" w:rsidP="002F531C">
            <w:pPr>
              <w:jc w:val="both"/>
              <w:rPr>
                <w:b/>
              </w:rPr>
            </w:pPr>
            <w:r>
              <w:rPr>
                <w:b/>
              </w:rPr>
              <w:t>Název studijního předmětu</w:t>
            </w:r>
          </w:p>
        </w:tc>
        <w:tc>
          <w:tcPr>
            <w:tcW w:w="6769" w:type="dxa"/>
            <w:gridSpan w:val="7"/>
            <w:tcBorders>
              <w:top w:val="double" w:sz="4" w:space="0" w:color="auto"/>
            </w:tcBorders>
          </w:tcPr>
          <w:p w14:paraId="64AE3C6E" w14:textId="77777777" w:rsidR="00234FF2" w:rsidRDefault="00234FF2" w:rsidP="002F531C">
            <w:pPr>
              <w:jc w:val="both"/>
            </w:pPr>
            <w:r>
              <w:rPr>
                <w:b/>
                <w:bCs/>
              </w:rPr>
              <w:t>Psáno o grafickém designu II</w:t>
            </w:r>
          </w:p>
        </w:tc>
      </w:tr>
      <w:tr w:rsidR="00234FF2" w14:paraId="536D85AD" w14:textId="77777777" w:rsidTr="002F531C">
        <w:tc>
          <w:tcPr>
            <w:tcW w:w="3086" w:type="dxa"/>
            <w:shd w:val="clear" w:color="auto" w:fill="F7CAAC"/>
          </w:tcPr>
          <w:p w14:paraId="430341B7" w14:textId="77777777" w:rsidR="00234FF2" w:rsidRDefault="00234FF2" w:rsidP="002F531C">
            <w:pPr>
              <w:jc w:val="both"/>
              <w:rPr>
                <w:b/>
              </w:rPr>
            </w:pPr>
            <w:r>
              <w:rPr>
                <w:b/>
              </w:rPr>
              <w:t>Typ předmětu</w:t>
            </w:r>
          </w:p>
        </w:tc>
        <w:tc>
          <w:tcPr>
            <w:tcW w:w="3406" w:type="dxa"/>
            <w:gridSpan w:val="4"/>
          </w:tcPr>
          <w:p w14:paraId="6EFCCF3C" w14:textId="6905BEB2" w:rsidR="00234FF2" w:rsidRDefault="00234FF2" w:rsidP="002F531C">
            <w:pPr>
              <w:jc w:val="both"/>
            </w:pPr>
            <w:r>
              <w:t>povinně volitelný</w:t>
            </w:r>
          </w:p>
        </w:tc>
        <w:tc>
          <w:tcPr>
            <w:tcW w:w="2695" w:type="dxa"/>
            <w:gridSpan w:val="2"/>
            <w:shd w:val="clear" w:color="auto" w:fill="F7CAAC"/>
          </w:tcPr>
          <w:p w14:paraId="73A7351E" w14:textId="77777777" w:rsidR="00234FF2" w:rsidRDefault="00234FF2" w:rsidP="002F531C">
            <w:pPr>
              <w:jc w:val="both"/>
            </w:pPr>
            <w:r>
              <w:rPr>
                <w:b/>
              </w:rPr>
              <w:t>doporučený ročník / semestr</w:t>
            </w:r>
          </w:p>
        </w:tc>
        <w:tc>
          <w:tcPr>
            <w:tcW w:w="668" w:type="dxa"/>
          </w:tcPr>
          <w:p w14:paraId="70ADB7B5" w14:textId="3849F858" w:rsidR="00234FF2" w:rsidRDefault="00234FF2" w:rsidP="002F531C">
            <w:pPr>
              <w:jc w:val="both"/>
            </w:pPr>
            <w:r>
              <w:t>2/2</w:t>
            </w:r>
          </w:p>
        </w:tc>
      </w:tr>
      <w:tr w:rsidR="00234FF2" w14:paraId="71F0687E" w14:textId="77777777" w:rsidTr="002F531C">
        <w:tc>
          <w:tcPr>
            <w:tcW w:w="3086" w:type="dxa"/>
            <w:shd w:val="clear" w:color="auto" w:fill="F7CAAC"/>
          </w:tcPr>
          <w:p w14:paraId="2BAE1F7B" w14:textId="77777777" w:rsidR="00234FF2" w:rsidRDefault="00234FF2" w:rsidP="002F531C">
            <w:pPr>
              <w:jc w:val="both"/>
              <w:rPr>
                <w:b/>
              </w:rPr>
            </w:pPr>
            <w:r>
              <w:rPr>
                <w:b/>
              </w:rPr>
              <w:t>Rozsah studijního předmětu</w:t>
            </w:r>
          </w:p>
        </w:tc>
        <w:tc>
          <w:tcPr>
            <w:tcW w:w="1701" w:type="dxa"/>
            <w:gridSpan w:val="2"/>
          </w:tcPr>
          <w:p w14:paraId="51FA7F29" w14:textId="239D137D" w:rsidR="00234FF2" w:rsidRDefault="00BA26A7" w:rsidP="002F531C">
            <w:pPr>
              <w:jc w:val="both"/>
            </w:pPr>
            <w:r>
              <w:t>24</w:t>
            </w:r>
            <w:r w:rsidR="00234FF2">
              <w:t>p+0</w:t>
            </w:r>
          </w:p>
        </w:tc>
        <w:tc>
          <w:tcPr>
            <w:tcW w:w="889" w:type="dxa"/>
            <w:shd w:val="clear" w:color="auto" w:fill="F7CAAC"/>
          </w:tcPr>
          <w:p w14:paraId="11ED1AB2" w14:textId="77777777" w:rsidR="00234FF2" w:rsidRDefault="00234FF2" w:rsidP="002F531C">
            <w:pPr>
              <w:jc w:val="both"/>
              <w:rPr>
                <w:b/>
              </w:rPr>
            </w:pPr>
            <w:r>
              <w:rPr>
                <w:b/>
              </w:rPr>
              <w:t xml:space="preserve">hod. </w:t>
            </w:r>
          </w:p>
        </w:tc>
        <w:tc>
          <w:tcPr>
            <w:tcW w:w="816" w:type="dxa"/>
          </w:tcPr>
          <w:p w14:paraId="5025C720" w14:textId="352D4DC5" w:rsidR="00234FF2" w:rsidRDefault="00234FF2" w:rsidP="002F531C">
            <w:pPr>
              <w:jc w:val="both"/>
            </w:pPr>
            <w:r>
              <w:t>24</w:t>
            </w:r>
          </w:p>
        </w:tc>
        <w:tc>
          <w:tcPr>
            <w:tcW w:w="2156" w:type="dxa"/>
            <w:shd w:val="clear" w:color="auto" w:fill="F7CAAC"/>
          </w:tcPr>
          <w:p w14:paraId="5454F3C3" w14:textId="77777777" w:rsidR="00234FF2" w:rsidRDefault="00234FF2" w:rsidP="002F531C">
            <w:pPr>
              <w:jc w:val="both"/>
              <w:rPr>
                <w:b/>
              </w:rPr>
            </w:pPr>
            <w:r>
              <w:rPr>
                <w:b/>
              </w:rPr>
              <w:t>kreditů</w:t>
            </w:r>
          </w:p>
        </w:tc>
        <w:tc>
          <w:tcPr>
            <w:tcW w:w="1207" w:type="dxa"/>
            <w:gridSpan w:val="2"/>
          </w:tcPr>
          <w:p w14:paraId="5A185136" w14:textId="77777777" w:rsidR="00234FF2" w:rsidRDefault="00234FF2" w:rsidP="002F531C">
            <w:pPr>
              <w:jc w:val="both"/>
            </w:pPr>
            <w:r>
              <w:t>3</w:t>
            </w:r>
          </w:p>
        </w:tc>
      </w:tr>
      <w:tr w:rsidR="00234FF2" w14:paraId="6A0B770E" w14:textId="77777777" w:rsidTr="002F531C">
        <w:tc>
          <w:tcPr>
            <w:tcW w:w="3086" w:type="dxa"/>
            <w:shd w:val="clear" w:color="auto" w:fill="F7CAAC"/>
          </w:tcPr>
          <w:p w14:paraId="2EE5AED9" w14:textId="77777777" w:rsidR="00234FF2" w:rsidRDefault="00234FF2" w:rsidP="002F531C">
            <w:pPr>
              <w:rPr>
                <w:b/>
                <w:sz w:val="22"/>
              </w:rPr>
            </w:pPr>
            <w:r>
              <w:rPr>
                <w:b/>
              </w:rPr>
              <w:t>Prerekvizity, korekvizity, ekvivalence</w:t>
            </w:r>
          </w:p>
        </w:tc>
        <w:tc>
          <w:tcPr>
            <w:tcW w:w="6769" w:type="dxa"/>
            <w:gridSpan w:val="7"/>
          </w:tcPr>
          <w:p w14:paraId="3C718516" w14:textId="77777777" w:rsidR="00234FF2" w:rsidRDefault="00234FF2" w:rsidP="002F531C">
            <w:pPr>
              <w:jc w:val="both"/>
            </w:pPr>
          </w:p>
        </w:tc>
      </w:tr>
      <w:tr w:rsidR="00234FF2" w14:paraId="28362CEB" w14:textId="77777777" w:rsidTr="002F531C">
        <w:tc>
          <w:tcPr>
            <w:tcW w:w="3086" w:type="dxa"/>
            <w:shd w:val="clear" w:color="auto" w:fill="F7CAAC"/>
          </w:tcPr>
          <w:p w14:paraId="54E33AA9" w14:textId="77777777" w:rsidR="00234FF2" w:rsidRDefault="00234FF2" w:rsidP="002F531C">
            <w:pPr>
              <w:rPr>
                <w:b/>
              </w:rPr>
            </w:pPr>
            <w:r>
              <w:rPr>
                <w:b/>
              </w:rPr>
              <w:t>Způsob ověření studijních výsledků</w:t>
            </w:r>
          </w:p>
        </w:tc>
        <w:tc>
          <w:tcPr>
            <w:tcW w:w="3406" w:type="dxa"/>
            <w:gridSpan w:val="4"/>
          </w:tcPr>
          <w:p w14:paraId="2C4E58C9" w14:textId="77777777" w:rsidR="00234FF2" w:rsidRDefault="00234FF2" w:rsidP="002F531C">
            <w:pPr>
              <w:jc w:val="both"/>
            </w:pPr>
            <w:r>
              <w:t>zkouška</w:t>
            </w:r>
          </w:p>
        </w:tc>
        <w:tc>
          <w:tcPr>
            <w:tcW w:w="2156" w:type="dxa"/>
            <w:shd w:val="clear" w:color="auto" w:fill="F7CAAC"/>
          </w:tcPr>
          <w:p w14:paraId="54B0E65E" w14:textId="77777777" w:rsidR="00234FF2" w:rsidRDefault="00234FF2" w:rsidP="002F531C">
            <w:pPr>
              <w:jc w:val="both"/>
              <w:rPr>
                <w:b/>
              </w:rPr>
            </w:pPr>
            <w:r>
              <w:rPr>
                <w:b/>
              </w:rPr>
              <w:t>Forma výuky</w:t>
            </w:r>
          </w:p>
        </w:tc>
        <w:tc>
          <w:tcPr>
            <w:tcW w:w="1207" w:type="dxa"/>
            <w:gridSpan w:val="2"/>
          </w:tcPr>
          <w:p w14:paraId="21828BB4" w14:textId="77777777" w:rsidR="00234FF2" w:rsidRDefault="00234FF2" w:rsidP="002F531C">
            <w:pPr>
              <w:jc w:val="both"/>
            </w:pPr>
            <w:r>
              <w:t>přednáška</w:t>
            </w:r>
          </w:p>
        </w:tc>
      </w:tr>
      <w:tr w:rsidR="00234FF2" w:rsidRPr="00FD14A4" w14:paraId="2FA7E9C7" w14:textId="77777777" w:rsidTr="002F531C">
        <w:tc>
          <w:tcPr>
            <w:tcW w:w="3086" w:type="dxa"/>
            <w:shd w:val="clear" w:color="auto" w:fill="F7CAAC"/>
          </w:tcPr>
          <w:p w14:paraId="4165F383" w14:textId="77777777" w:rsidR="00234FF2" w:rsidRPr="00543DEA" w:rsidRDefault="00234FF2" w:rsidP="002F531C">
            <w:pPr>
              <w:jc w:val="both"/>
              <w:rPr>
                <w:rFonts w:cs="Arial"/>
                <w:b/>
                <w:bCs/>
              </w:rPr>
            </w:pPr>
            <w:r w:rsidRPr="00543DEA">
              <w:rPr>
                <w:rFonts w:cs="Arial"/>
                <w:b/>
                <w:bCs/>
              </w:rPr>
              <w:t>Forma způsobu ověření studijních výsledků a další požadavky na studenta</w:t>
            </w:r>
          </w:p>
        </w:tc>
        <w:tc>
          <w:tcPr>
            <w:tcW w:w="6769" w:type="dxa"/>
            <w:gridSpan w:val="7"/>
            <w:tcBorders>
              <w:bottom w:val="nil"/>
            </w:tcBorders>
          </w:tcPr>
          <w:p w14:paraId="7F3BAEA5" w14:textId="77777777" w:rsidR="00234FF2" w:rsidRPr="00FD14A4" w:rsidRDefault="00234FF2" w:rsidP="002F531C">
            <w:pPr>
              <w:widowControl w:val="0"/>
              <w:autoSpaceDE w:val="0"/>
              <w:autoSpaceDN w:val="0"/>
              <w:adjustRightInd w:val="0"/>
              <w:rPr>
                <w:rFonts w:cs="Arial"/>
              </w:rPr>
            </w:pPr>
            <w:r>
              <w:rPr>
                <w:rFonts w:cs="Arial"/>
              </w:rPr>
              <w:t>Vizuální interpretace zvoleného textu formou diagramu, rozprava nad odevzdaným řešením. V průběhu semestru se od studentů předpokládá schopnost kriticky číst, porozumět textu, aktivně diskutovat, klást otázky.</w:t>
            </w:r>
          </w:p>
        </w:tc>
      </w:tr>
      <w:tr w:rsidR="00234FF2" w14:paraId="043B01F7" w14:textId="77777777" w:rsidTr="002F531C">
        <w:trPr>
          <w:trHeight w:val="154"/>
        </w:trPr>
        <w:tc>
          <w:tcPr>
            <w:tcW w:w="9855" w:type="dxa"/>
            <w:gridSpan w:val="8"/>
            <w:tcBorders>
              <w:top w:val="nil"/>
            </w:tcBorders>
          </w:tcPr>
          <w:p w14:paraId="57C03841" w14:textId="77777777" w:rsidR="00234FF2" w:rsidRDefault="00234FF2" w:rsidP="002F531C">
            <w:pPr>
              <w:jc w:val="both"/>
            </w:pPr>
          </w:p>
        </w:tc>
      </w:tr>
      <w:tr w:rsidR="00234FF2" w14:paraId="71A3EAF2" w14:textId="77777777" w:rsidTr="002F531C">
        <w:trPr>
          <w:trHeight w:val="197"/>
        </w:trPr>
        <w:tc>
          <w:tcPr>
            <w:tcW w:w="3086" w:type="dxa"/>
            <w:tcBorders>
              <w:top w:val="nil"/>
            </w:tcBorders>
            <w:shd w:val="clear" w:color="auto" w:fill="F7CAAC"/>
          </w:tcPr>
          <w:p w14:paraId="66C706DE" w14:textId="77777777" w:rsidR="00234FF2" w:rsidRDefault="00234FF2" w:rsidP="002F531C">
            <w:pPr>
              <w:jc w:val="both"/>
              <w:rPr>
                <w:b/>
              </w:rPr>
            </w:pPr>
            <w:r>
              <w:rPr>
                <w:b/>
              </w:rPr>
              <w:t>Garant předmětu</w:t>
            </w:r>
          </w:p>
        </w:tc>
        <w:tc>
          <w:tcPr>
            <w:tcW w:w="6769" w:type="dxa"/>
            <w:gridSpan w:val="7"/>
            <w:tcBorders>
              <w:top w:val="nil"/>
            </w:tcBorders>
          </w:tcPr>
          <w:p w14:paraId="7C5F5DF1" w14:textId="77777777" w:rsidR="00234FF2" w:rsidRDefault="00234FF2" w:rsidP="002F531C">
            <w:pPr>
              <w:jc w:val="both"/>
            </w:pPr>
          </w:p>
        </w:tc>
      </w:tr>
      <w:tr w:rsidR="00234FF2" w14:paraId="7EB55A7C" w14:textId="77777777" w:rsidTr="002F531C">
        <w:trPr>
          <w:trHeight w:val="243"/>
        </w:trPr>
        <w:tc>
          <w:tcPr>
            <w:tcW w:w="3086" w:type="dxa"/>
            <w:tcBorders>
              <w:top w:val="nil"/>
            </w:tcBorders>
            <w:shd w:val="clear" w:color="auto" w:fill="F7CAAC"/>
          </w:tcPr>
          <w:p w14:paraId="3879449E" w14:textId="77777777" w:rsidR="00234FF2" w:rsidRDefault="00234FF2" w:rsidP="002F531C">
            <w:pPr>
              <w:rPr>
                <w:b/>
              </w:rPr>
            </w:pPr>
            <w:r>
              <w:rPr>
                <w:b/>
              </w:rPr>
              <w:t>Zapojení garanta do výuky předmětu</w:t>
            </w:r>
          </w:p>
        </w:tc>
        <w:tc>
          <w:tcPr>
            <w:tcW w:w="6769" w:type="dxa"/>
            <w:gridSpan w:val="7"/>
            <w:tcBorders>
              <w:top w:val="nil"/>
            </w:tcBorders>
          </w:tcPr>
          <w:p w14:paraId="1F4A413C" w14:textId="77777777" w:rsidR="00234FF2" w:rsidRDefault="00234FF2" w:rsidP="002F531C">
            <w:pPr>
              <w:jc w:val="both"/>
            </w:pPr>
          </w:p>
        </w:tc>
      </w:tr>
      <w:tr w:rsidR="00234FF2" w14:paraId="5A2A63E3" w14:textId="77777777" w:rsidTr="002F531C">
        <w:tc>
          <w:tcPr>
            <w:tcW w:w="3086" w:type="dxa"/>
            <w:shd w:val="clear" w:color="auto" w:fill="F7CAAC"/>
          </w:tcPr>
          <w:p w14:paraId="0E5D3006" w14:textId="77777777" w:rsidR="00234FF2" w:rsidRDefault="00234FF2" w:rsidP="002F531C">
            <w:pPr>
              <w:jc w:val="both"/>
              <w:rPr>
                <w:b/>
              </w:rPr>
            </w:pPr>
            <w:r>
              <w:rPr>
                <w:b/>
              </w:rPr>
              <w:t>Vyučující</w:t>
            </w:r>
          </w:p>
        </w:tc>
        <w:tc>
          <w:tcPr>
            <w:tcW w:w="6769" w:type="dxa"/>
            <w:gridSpan w:val="7"/>
            <w:tcBorders>
              <w:bottom w:val="nil"/>
            </w:tcBorders>
          </w:tcPr>
          <w:p w14:paraId="28081C17" w14:textId="77777777" w:rsidR="00234FF2" w:rsidRDefault="00234FF2" w:rsidP="002F531C">
            <w:pPr>
              <w:jc w:val="both"/>
            </w:pPr>
          </w:p>
        </w:tc>
      </w:tr>
      <w:tr w:rsidR="00234FF2" w14:paraId="3255BDA1" w14:textId="77777777" w:rsidTr="002F531C">
        <w:trPr>
          <w:trHeight w:val="554"/>
        </w:trPr>
        <w:tc>
          <w:tcPr>
            <w:tcW w:w="9855" w:type="dxa"/>
            <w:gridSpan w:val="8"/>
            <w:tcBorders>
              <w:top w:val="nil"/>
            </w:tcBorders>
          </w:tcPr>
          <w:p w14:paraId="2746EAE3" w14:textId="77777777" w:rsidR="00234FF2" w:rsidRPr="005C24DF" w:rsidRDefault="00234FF2" w:rsidP="002F531C">
            <w:pPr>
              <w:jc w:val="both"/>
            </w:pPr>
            <w:r w:rsidRPr="005C24DF">
              <w:t xml:space="preserve">Mgr. Pavla Pauknerová, Ph.D. </w:t>
            </w:r>
          </w:p>
          <w:p w14:paraId="66ADBDC3" w14:textId="77777777" w:rsidR="00234FF2" w:rsidRDefault="00234FF2" w:rsidP="002F531C">
            <w:pPr>
              <w:jc w:val="both"/>
            </w:pPr>
          </w:p>
        </w:tc>
      </w:tr>
      <w:tr w:rsidR="00234FF2" w14:paraId="7AA3FB44" w14:textId="77777777" w:rsidTr="002F531C">
        <w:tc>
          <w:tcPr>
            <w:tcW w:w="3086" w:type="dxa"/>
            <w:shd w:val="clear" w:color="auto" w:fill="F7CAAC"/>
          </w:tcPr>
          <w:p w14:paraId="1E589086" w14:textId="77777777" w:rsidR="00234FF2" w:rsidRDefault="00234FF2" w:rsidP="002F531C">
            <w:pPr>
              <w:jc w:val="both"/>
              <w:rPr>
                <w:b/>
              </w:rPr>
            </w:pPr>
            <w:r w:rsidRPr="005A0406">
              <w:rPr>
                <w:b/>
              </w:rPr>
              <w:t>Hlavní témata a výsledky učení</w:t>
            </w:r>
          </w:p>
        </w:tc>
        <w:tc>
          <w:tcPr>
            <w:tcW w:w="6769" w:type="dxa"/>
            <w:gridSpan w:val="7"/>
            <w:tcBorders>
              <w:bottom w:val="nil"/>
            </w:tcBorders>
          </w:tcPr>
          <w:p w14:paraId="46AD1FA6" w14:textId="77777777" w:rsidR="00234FF2" w:rsidRDefault="00234FF2" w:rsidP="002F531C">
            <w:pPr>
              <w:jc w:val="both"/>
            </w:pPr>
          </w:p>
        </w:tc>
      </w:tr>
      <w:tr w:rsidR="00234FF2" w:rsidRPr="00BD7CAE" w14:paraId="1F0DF99D" w14:textId="77777777" w:rsidTr="009D1638">
        <w:trPr>
          <w:trHeight w:val="1417"/>
        </w:trPr>
        <w:tc>
          <w:tcPr>
            <w:tcW w:w="9855" w:type="dxa"/>
            <w:gridSpan w:val="8"/>
            <w:tcBorders>
              <w:top w:val="nil"/>
              <w:bottom w:val="single" w:sz="4" w:space="0" w:color="auto"/>
            </w:tcBorders>
          </w:tcPr>
          <w:p w14:paraId="7FEB6958" w14:textId="77777777" w:rsidR="00234FF2" w:rsidRDefault="00234FF2" w:rsidP="002F531C">
            <w:pPr>
              <w:pStyle w:val="Normlnweb"/>
              <w:spacing w:before="0" w:beforeAutospacing="0" w:after="0" w:afterAutospacing="0"/>
              <w:contextualSpacing/>
              <w:rPr>
                <w:b/>
                <w:bCs/>
                <w:sz w:val="20"/>
                <w:szCs w:val="20"/>
              </w:rPr>
            </w:pPr>
            <w:r w:rsidRPr="00DB6603">
              <w:rPr>
                <w:b/>
                <w:bCs/>
                <w:sz w:val="20"/>
                <w:szCs w:val="20"/>
              </w:rPr>
              <w:t>Anotace:</w:t>
            </w:r>
          </w:p>
          <w:p w14:paraId="053548BD" w14:textId="77777777" w:rsidR="00234FF2" w:rsidRDefault="00234FF2" w:rsidP="002F531C">
            <w:pPr>
              <w:pStyle w:val="Normlnweb"/>
              <w:contextualSpacing/>
              <w:rPr>
                <w:sz w:val="20"/>
                <w:szCs w:val="20"/>
              </w:rPr>
            </w:pPr>
            <w:r>
              <w:rPr>
                <w:sz w:val="20"/>
                <w:szCs w:val="20"/>
              </w:rPr>
              <w:t xml:space="preserve">Předmět chronologicky navazuje na výuku předmětu </w:t>
            </w:r>
            <w:r w:rsidRPr="00306B69">
              <w:rPr>
                <w:i/>
                <w:iCs/>
                <w:sz w:val="20"/>
                <w:szCs w:val="20"/>
              </w:rPr>
              <w:t>Psáno o grafickém designu 1</w:t>
            </w:r>
            <w:r>
              <w:rPr>
                <w:sz w:val="20"/>
                <w:szCs w:val="20"/>
              </w:rPr>
              <w:t xml:space="preserve">, důsledněji se zaměřuje na problematiku digitálních/nových médií. </w:t>
            </w:r>
            <w:r w:rsidRPr="00BB21F3">
              <w:rPr>
                <w:sz w:val="20"/>
                <w:szCs w:val="20"/>
              </w:rPr>
              <w:t xml:space="preserve">Uvažování o grafickém designu </w:t>
            </w:r>
            <w:r>
              <w:rPr>
                <w:sz w:val="20"/>
                <w:szCs w:val="20"/>
              </w:rPr>
              <w:t>je</w:t>
            </w:r>
            <w:r w:rsidRPr="00BB21F3">
              <w:rPr>
                <w:sz w:val="20"/>
                <w:szCs w:val="20"/>
              </w:rPr>
              <w:t xml:space="preserve"> diskutováno s využitím klíč</w:t>
            </w:r>
            <w:r>
              <w:rPr>
                <w:sz w:val="20"/>
                <w:szCs w:val="20"/>
              </w:rPr>
              <w:t xml:space="preserve">ových textů, které historicky </w:t>
            </w:r>
            <w:r w:rsidRPr="00BB21F3">
              <w:rPr>
                <w:sz w:val="20"/>
                <w:szCs w:val="20"/>
              </w:rPr>
              <w:t>definovaly povahu oboru</w:t>
            </w:r>
            <w:r>
              <w:rPr>
                <w:sz w:val="20"/>
                <w:szCs w:val="20"/>
              </w:rPr>
              <w:t>; pozornost je věnována také emergentním trendům a jejich teoretické reflexi</w:t>
            </w:r>
            <w:r w:rsidRPr="00BB21F3">
              <w:rPr>
                <w:sz w:val="20"/>
                <w:szCs w:val="20"/>
              </w:rPr>
              <w:t xml:space="preserve">. </w:t>
            </w:r>
            <w:r>
              <w:rPr>
                <w:sz w:val="20"/>
                <w:szCs w:val="20"/>
              </w:rPr>
              <w:t>Diskuse se opírá o texty grafických designérů/ek a dalších protagonistů/ek, ale také o diskurzivní výpůjčky z jiných oborů</w:t>
            </w:r>
            <w:r w:rsidRPr="00BB21F3">
              <w:rPr>
                <w:sz w:val="20"/>
                <w:szCs w:val="20"/>
              </w:rPr>
              <w:t xml:space="preserve">. </w:t>
            </w:r>
            <w:r>
              <w:rPr>
                <w:sz w:val="20"/>
                <w:szCs w:val="20"/>
              </w:rPr>
              <w:t>Analýzu textů</w:t>
            </w:r>
            <w:r w:rsidRPr="00306B69">
              <w:rPr>
                <w:sz w:val="20"/>
                <w:szCs w:val="20"/>
              </w:rPr>
              <w:t xml:space="preserve"> dopl</w:t>
            </w:r>
            <w:r>
              <w:rPr>
                <w:sz w:val="20"/>
                <w:szCs w:val="20"/>
              </w:rPr>
              <w:t>ňují</w:t>
            </w:r>
            <w:r w:rsidRPr="00306B69">
              <w:rPr>
                <w:sz w:val="20"/>
                <w:szCs w:val="20"/>
              </w:rPr>
              <w:t xml:space="preserve"> příklady současné živé a </w:t>
            </w:r>
            <w:r>
              <w:rPr>
                <w:sz w:val="20"/>
                <w:szCs w:val="20"/>
              </w:rPr>
              <w:t>„</w:t>
            </w:r>
            <w:r w:rsidRPr="00306B69">
              <w:rPr>
                <w:sz w:val="20"/>
                <w:szCs w:val="20"/>
              </w:rPr>
              <w:t>žité</w:t>
            </w:r>
            <w:r>
              <w:rPr>
                <w:sz w:val="20"/>
                <w:szCs w:val="20"/>
              </w:rPr>
              <w:t>“</w:t>
            </w:r>
            <w:r w:rsidRPr="00306B69">
              <w:rPr>
                <w:sz w:val="20"/>
                <w:szCs w:val="20"/>
              </w:rPr>
              <w:t xml:space="preserve"> praxe</w:t>
            </w:r>
            <w:r>
              <w:rPr>
                <w:sz w:val="20"/>
                <w:szCs w:val="20"/>
              </w:rPr>
              <w:t>, s</w:t>
            </w:r>
            <w:r w:rsidRPr="00306B69">
              <w:rPr>
                <w:sz w:val="20"/>
                <w:szCs w:val="20"/>
              </w:rPr>
              <w:t>polečn</w:t>
            </w:r>
            <w:r>
              <w:rPr>
                <w:sz w:val="20"/>
                <w:szCs w:val="20"/>
              </w:rPr>
              <w:t>ou</w:t>
            </w:r>
            <w:r w:rsidRPr="00306B69">
              <w:rPr>
                <w:sz w:val="20"/>
                <w:szCs w:val="20"/>
              </w:rPr>
              <w:t xml:space="preserve"> diskus</w:t>
            </w:r>
            <w:r>
              <w:rPr>
                <w:sz w:val="20"/>
                <w:szCs w:val="20"/>
              </w:rPr>
              <w:t>i prohlubují i</w:t>
            </w:r>
            <w:r w:rsidRPr="00306B69">
              <w:rPr>
                <w:sz w:val="20"/>
                <w:szCs w:val="20"/>
              </w:rPr>
              <w:t>lustrativní cvičení/aktivity.  </w:t>
            </w:r>
            <w:r>
              <w:rPr>
                <w:sz w:val="20"/>
                <w:szCs w:val="20"/>
              </w:rPr>
              <w:t xml:space="preserve"> </w:t>
            </w:r>
          </w:p>
          <w:p w14:paraId="68342032" w14:textId="77777777" w:rsidR="00234FF2" w:rsidRDefault="00234FF2" w:rsidP="002F531C">
            <w:pPr>
              <w:rPr>
                <w:rFonts w:cs="Arial"/>
                <w:b/>
                <w:bCs/>
              </w:rPr>
            </w:pPr>
            <w:r>
              <w:rPr>
                <w:rFonts w:cs="Arial"/>
                <w:b/>
                <w:bCs/>
              </w:rPr>
              <w:t>Předpokládaná o</w:t>
            </w:r>
            <w:r w:rsidRPr="006757D3">
              <w:rPr>
                <w:rFonts w:cs="Arial"/>
                <w:b/>
                <w:bCs/>
              </w:rPr>
              <w:t>snova:</w:t>
            </w:r>
          </w:p>
          <w:p w14:paraId="32C41E71" w14:textId="77777777" w:rsidR="00234FF2" w:rsidRPr="0093504B" w:rsidRDefault="00234FF2" w:rsidP="002F531C">
            <w:pPr>
              <w:rPr>
                <w:rFonts w:cs="Arial"/>
                <w:szCs w:val="24"/>
              </w:rPr>
            </w:pPr>
            <w:r w:rsidRPr="0093504B">
              <w:rPr>
                <w:rFonts w:cs="Arial"/>
                <w:szCs w:val="24"/>
              </w:rPr>
              <w:t xml:space="preserve">1. Úvod. </w:t>
            </w:r>
          </w:p>
          <w:p w14:paraId="28D0ADB1" w14:textId="77777777" w:rsidR="00234FF2" w:rsidRPr="0093504B" w:rsidRDefault="00234FF2" w:rsidP="002F531C">
            <w:pPr>
              <w:rPr>
                <w:rFonts w:cs="Arial"/>
                <w:szCs w:val="24"/>
              </w:rPr>
            </w:pPr>
            <w:r w:rsidRPr="0093504B">
              <w:rPr>
                <w:rFonts w:cs="Arial"/>
                <w:szCs w:val="24"/>
              </w:rPr>
              <w:t>2. Designer as Author, Producer, whatever.</w:t>
            </w:r>
          </w:p>
          <w:p w14:paraId="68A43491" w14:textId="77777777" w:rsidR="00234FF2" w:rsidRPr="0093504B" w:rsidRDefault="00234FF2" w:rsidP="002F531C">
            <w:pPr>
              <w:rPr>
                <w:rFonts w:cs="Arial"/>
                <w:szCs w:val="24"/>
              </w:rPr>
            </w:pPr>
            <w:r>
              <w:rPr>
                <w:rFonts w:cs="Arial"/>
                <w:szCs w:val="24"/>
              </w:rPr>
              <w:t>3</w:t>
            </w:r>
            <w:r w:rsidRPr="0093504B">
              <w:rPr>
                <w:rFonts w:cs="Arial"/>
                <w:szCs w:val="24"/>
              </w:rPr>
              <w:t xml:space="preserve">. Dekolonializace, feminizace a intersekcionlita kánonu GD. Decentralizované formy. </w:t>
            </w:r>
          </w:p>
          <w:p w14:paraId="7E8193A3" w14:textId="77777777" w:rsidR="00234FF2" w:rsidRPr="0093504B" w:rsidRDefault="00234FF2" w:rsidP="002F531C">
            <w:pPr>
              <w:rPr>
                <w:rFonts w:cs="Arial"/>
                <w:szCs w:val="24"/>
              </w:rPr>
            </w:pPr>
            <w:r>
              <w:rPr>
                <w:rFonts w:cs="Arial"/>
                <w:szCs w:val="24"/>
              </w:rPr>
              <w:t>4</w:t>
            </w:r>
            <w:r w:rsidRPr="0093504B">
              <w:rPr>
                <w:rFonts w:cs="Arial"/>
                <w:szCs w:val="24"/>
              </w:rPr>
              <w:t xml:space="preserve">. Analog vs. digital. Algoritmické navrhování. Procesy vs. výsledky. </w:t>
            </w:r>
          </w:p>
          <w:p w14:paraId="4C09C2CF" w14:textId="77777777" w:rsidR="00234FF2" w:rsidRPr="0093504B" w:rsidRDefault="00234FF2" w:rsidP="002F531C">
            <w:pPr>
              <w:rPr>
                <w:rFonts w:cs="Arial"/>
                <w:szCs w:val="24"/>
              </w:rPr>
            </w:pPr>
            <w:r>
              <w:rPr>
                <w:rFonts w:cs="Arial"/>
                <w:szCs w:val="24"/>
              </w:rPr>
              <w:t>5</w:t>
            </w:r>
            <w:r w:rsidRPr="0093504B">
              <w:rPr>
                <w:rFonts w:cs="Arial"/>
                <w:szCs w:val="24"/>
              </w:rPr>
              <w:t>. Kód. Kreativní kódování.</w:t>
            </w:r>
          </w:p>
          <w:p w14:paraId="2D835CF0" w14:textId="77777777" w:rsidR="00234FF2" w:rsidRPr="0093504B" w:rsidRDefault="00234FF2" w:rsidP="002F531C">
            <w:pPr>
              <w:rPr>
                <w:rFonts w:cs="Arial"/>
                <w:szCs w:val="24"/>
              </w:rPr>
            </w:pPr>
            <w:r>
              <w:rPr>
                <w:rFonts w:cs="Arial"/>
                <w:szCs w:val="24"/>
              </w:rPr>
              <w:t>6</w:t>
            </w:r>
            <w:r w:rsidRPr="0093504B">
              <w:rPr>
                <w:rFonts w:cs="Arial"/>
                <w:szCs w:val="24"/>
              </w:rPr>
              <w:t xml:space="preserve">. New media. Atributy digitálních médií. Klíčové koncepty a teorie. </w:t>
            </w:r>
          </w:p>
          <w:p w14:paraId="23911F95" w14:textId="77777777" w:rsidR="00234FF2" w:rsidRPr="0093504B" w:rsidRDefault="00234FF2" w:rsidP="002F531C">
            <w:pPr>
              <w:rPr>
                <w:rFonts w:cs="Arial"/>
                <w:szCs w:val="24"/>
              </w:rPr>
            </w:pPr>
            <w:r>
              <w:rPr>
                <w:rFonts w:cs="Arial"/>
                <w:szCs w:val="24"/>
              </w:rPr>
              <w:t>7</w:t>
            </w:r>
            <w:r w:rsidRPr="0093504B">
              <w:rPr>
                <w:rFonts w:cs="Arial"/>
                <w:szCs w:val="24"/>
              </w:rPr>
              <w:t xml:space="preserve">. Computer Utopia. Cesta k interaktivitě. Základní technologické milníky, počátky a vývojové fáze webu. </w:t>
            </w:r>
          </w:p>
          <w:p w14:paraId="11755A0B" w14:textId="77777777" w:rsidR="00234FF2" w:rsidRPr="0093504B" w:rsidRDefault="00234FF2" w:rsidP="002F531C">
            <w:pPr>
              <w:rPr>
                <w:rFonts w:cs="Arial"/>
                <w:szCs w:val="24"/>
              </w:rPr>
            </w:pPr>
            <w:r>
              <w:rPr>
                <w:rFonts w:cs="Arial"/>
                <w:szCs w:val="24"/>
              </w:rPr>
              <w:t>8</w:t>
            </w:r>
            <w:r w:rsidRPr="0093504B">
              <w:rPr>
                <w:rFonts w:cs="Arial"/>
                <w:szCs w:val="24"/>
              </w:rPr>
              <w:t>. Dark UX/UI. Digitální design a etika.</w:t>
            </w:r>
          </w:p>
          <w:p w14:paraId="5E0C1356" w14:textId="77777777" w:rsidR="00234FF2" w:rsidRPr="0093504B" w:rsidRDefault="00234FF2" w:rsidP="002F531C">
            <w:pPr>
              <w:rPr>
                <w:rFonts w:cs="Arial"/>
                <w:szCs w:val="24"/>
              </w:rPr>
            </w:pPr>
            <w:r>
              <w:rPr>
                <w:rFonts w:cs="Arial"/>
                <w:szCs w:val="24"/>
              </w:rPr>
              <w:t>9</w:t>
            </w:r>
            <w:r w:rsidRPr="0093504B">
              <w:rPr>
                <w:rFonts w:cs="Arial"/>
                <w:szCs w:val="24"/>
              </w:rPr>
              <w:t xml:space="preserve">. Grafické uživatelské rozhraní. Historie GUI. Dominantní paradigmata. Velkorysá rozhraní. Možné budoucnosti. </w:t>
            </w:r>
          </w:p>
          <w:p w14:paraId="104EC50E" w14:textId="77777777" w:rsidR="00234FF2" w:rsidRPr="0093504B" w:rsidRDefault="00234FF2" w:rsidP="002F531C">
            <w:pPr>
              <w:rPr>
                <w:rFonts w:cs="Arial"/>
                <w:szCs w:val="24"/>
              </w:rPr>
            </w:pPr>
            <w:r w:rsidRPr="0093504B">
              <w:rPr>
                <w:rFonts w:cs="Arial"/>
                <w:szCs w:val="24"/>
              </w:rPr>
              <w:t>1</w:t>
            </w:r>
            <w:r>
              <w:rPr>
                <w:rFonts w:cs="Arial"/>
                <w:szCs w:val="24"/>
              </w:rPr>
              <w:t>0</w:t>
            </w:r>
            <w:r w:rsidRPr="0093504B">
              <w:rPr>
                <w:rFonts w:cs="Arial"/>
                <w:szCs w:val="24"/>
              </w:rPr>
              <w:t xml:space="preserve">. Velká data. AI, strojové učení, singularita, hybrid thinking. </w:t>
            </w:r>
          </w:p>
          <w:p w14:paraId="38EA5266" w14:textId="77777777" w:rsidR="00234FF2" w:rsidRPr="0093504B" w:rsidRDefault="00234FF2" w:rsidP="002F531C">
            <w:pPr>
              <w:rPr>
                <w:rFonts w:cs="Arial"/>
                <w:szCs w:val="24"/>
              </w:rPr>
            </w:pPr>
            <w:r w:rsidRPr="0093504B">
              <w:rPr>
                <w:rFonts w:cs="Arial"/>
                <w:szCs w:val="24"/>
              </w:rPr>
              <w:t>1</w:t>
            </w:r>
            <w:r>
              <w:rPr>
                <w:rFonts w:cs="Arial"/>
                <w:szCs w:val="24"/>
              </w:rPr>
              <w:t>1</w:t>
            </w:r>
            <w:r w:rsidRPr="0093504B">
              <w:rPr>
                <w:rFonts w:cs="Arial"/>
                <w:szCs w:val="24"/>
              </w:rPr>
              <w:t xml:space="preserve">. Being Digital / Being Material. Remediace. Postdigitalita. Digitální budoucnost. </w:t>
            </w:r>
          </w:p>
          <w:p w14:paraId="1067E242" w14:textId="77777777" w:rsidR="00234FF2" w:rsidRDefault="00234FF2" w:rsidP="002F531C">
            <w:pPr>
              <w:rPr>
                <w:rFonts w:cs="Arial"/>
                <w:b/>
                <w:bCs/>
                <w:szCs w:val="24"/>
              </w:rPr>
            </w:pPr>
          </w:p>
          <w:p w14:paraId="7C5FB139" w14:textId="77777777" w:rsidR="00234FF2" w:rsidRDefault="00234FF2" w:rsidP="002F531C">
            <w:pPr>
              <w:pStyle w:val="Normlnweb"/>
              <w:spacing w:before="0" w:beforeAutospacing="0" w:after="0" w:afterAutospacing="0"/>
              <w:contextualSpacing/>
              <w:rPr>
                <w:b/>
                <w:bCs/>
                <w:sz w:val="20"/>
                <w:szCs w:val="20"/>
              </w:rPr>
            </w:pPr>
            <w:r w:rsidRPr="00DB6603">
              <w:rPr>
                <w:b/>
                <w:bCs/>
                <w:sz w:val="20"/>
                <w:szCs w:val="20"/>
              </w:rPr>
              <w:t>Cíle studia:</w:t>
            </w:r>
          </w:p>
          <w:p w14:paraId="7E1EE132" w14:textId="77777777" w:rsidR="00234FF2" w:rsidRDefault="00234FF2" w:rsidP="002F531C">
            <w:pPr>
              <w:pStyle w:val="Normlnweb"/>
              <w:spacing w:before="0" w:beforeAutospacing="0" w:after="0" w:afterAutospacing="0"/>
              <w:contextualSpacing/>
              <w:rPr>
                <w:bCs/>
                <w:sz w:val="20"/>
                <w:szCs w:val="20"/>
              </w:rPr>
            </w:pPr>
            <w:r>
              <w:rPr>
                <w:bCs/>
                <w:sz w:val="20"/>
                <w:szCs w:val="20"/>
              </w:rPr>
              <w:t xml:space="preserve">Cílem předmětu je posilovat schopnost studujících důkladně porozumět diskutovaným textům a jejich vztahu k dějinám a proměnám disciplíny. Průvodním cílem je motivovat studující, aby průniky mezi grafickým designem (resp. příbuznými obory) a oborovou teorií hledali poučeně, sebejistě, tvořivě, ale vždy kriticky.  </w:t>
            </w:r>
          </w:p>
          <w:p w14:paraId="01B2475C" w14:textId="77777777" w:rsidR="00234FF2" w:rsidRDefault="00234FF2" w:rsidP="002F531C">
            <w:pPr>
              <w:pStyle w:val="Normlnweb"/>
              <w:spacing w:before="0" w:beforeAutospacing="0" w:after="0" w:afterAutospacing="0"/>
              <w:contextualSpacing/>
              <w:rPr>
                <w:bCs/>
                <w:sz w:val="20"/>
                <w:szCs w:val="20"/>
              </w:rPr>
            </w:pPr>
          </w:p>
          <w:p w14:paraId="2F684234" w14:textId="77777777" w:rsidR="00234FF2" w:rsidRPr="00DB6603" w:rsidRDefault="00234FF2" w:rsidP="002F531C">
            <w:pPr>
              <w:widowControl w:val="0"/>
              <w:autoSpaceDE w:val="0"/>
              <w:autoSpaceDN w:val="0"/>
              <w:adjustRightInd w:val="0"/>
              <w:contextualSpacing/>
              <w:rPr>
                <w:b/>
              </w:rPr>
            </w:pPr>
            <w:r w:rsidRPr="00DB6603">
              <w:rPr>
                <w:b/>
              </w:rPr>
              <w:t>Výsledky učení:</w:t>
            </w:r>
          </w:p>
          <w:p w14:paraId="4DC09E0F" w14:textId="77777777" w:rsidR="00234FF2" w:rsidRDefault="00234FF2" w:rsidP="002F531C">
            <w:pPr>
              <w:widowControl w:val="0"/>
              <w:autoSpaceDE w:val="0"/>
              <w:autoSpaceDN w:val="0"/>
              <w:adjustRightInd w:val="0"/>
              <w:contextualSpacing/>
            </w:pPr>
            <w:r w:rsidRPr="00DB6603">
              <w:t>Po úspěšném absolvování předmětu je student schopen:</w:t>
            </w:r>
          </w:p>
          <w:p w14:paraId="717C75C5"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Prokázat dovednosti spojené s kritickým čtením textů.</w:t>
            </w:r>
          </w:p>
          <w:p w14:paraId="4EBEFBFA"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 xml:space="preserve">Přispívat k diskusi o teoretických textech. </w:t>
            </w:r>
          </w:p>
          <w:p w14:paraId="0FD597F0"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 xml:space="preserve">Nahlížet souvislosti mezi teoretickým materiálem a historií i současnou praxí grafického designu. </w:t>
            </w:r>
          </w:p>
          <w:p w14:paraId="10329E2B"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Identifikovat texty, které jsou z hlediska vývoje disciplíny klíčové.</w:t>
            </w:r>
          </w:p>
          <w:p w14:paraId="00EA9225"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Rozpoznat témata, která se v reflexi grafického designu objevují repetitivně.</w:t>
            </w:r>
          </w:p>
          <w:p w14:paraId="41F54399" w14:textId="77777777" w:rsidR="00234FF2" w:rsidRDefault="00234FF2" w:rsidP="00234FF2">
            <w:pPr>
              <w:pStyle w:val="Odstavecseseznamem"/>
              <w:widowControl w:val="0"/>
              <w:numPr>
                <w:ilvl w:val="0"/>
                <w:numId w:val="84"/>
              </w:numPr>
              <w:autoSpaceDE w:val="0"/>
              <w:autoSpaceDN w:val="0"/>
              <w:adjustRightInd w:val="0"/>
              <w:rPr>
                <w:rStyle w:val="tlid-translation"/>
                <w:rFonts w:eastAsiaTheme="majorEastAsia"/>
              </w:rPr>
            </w:pPr>
            <w:r>
              <w:rPr>
                <w:rStyle w:val="tlid-translation"/>
                <w:rFonts w:eastAsiaTheme="majorEastAsia"/>
              </w:rPr>
              <w:t xml:space="preserve">Nahlížet historický materiál v aktualizované perspektivě, ovlivněné pozdějšími diskusemi, praxí a technologickým kontextem. </w:t>
            </w:r>
          </w:p>
          <w:p w14:paraId="41FD12E9" w14:textId="77777777" w:rsidR="00234FF2" w:rsidRDefault="00234FF2" w:rsidP="00234FF2">
            <w:pPr>
              <w:pStyle w:val="Odstavecseseznamem"/>
              <w:widowControl w:val="0"/>
              <w:numPr>
                <w:ilvl w:val="0"/>
                <w:numId w:val="84"/>
              </w:numPr>
              <w:autoSpaceDE w:val="0"/>
              <w:autoSpaceDN w:val="0"/>
              <w:adjustRightInd w:val="0"/>
            </w:pPr>
            <w:r>
              <w:rPr>
                <w:rStyle w:val="tlid-translation"/>
                <w:rFonts w:eastAsiaTheme="majorEastAsia"/>
              </w:rPr>
              <w:t>Nahlížet déledobou oborovou diskusi optikou aktuální praxe i její teoretické reflexe.</w:t>
            </w:r>
            <w:r>
              <w:br/>
            </w:r>
          </w:p>
          <w:p w14:paraId="67D49346" w14:textId="77777777" w:rsidR="009D1638" w:rsidRDefault="009D1638" w:rsidP="009D1638">
            <w:pPr>
              <w:widowControl w:val="0"/>
              <w:autoSpaceDE w:val="0"/>
              <w:autoSpaceDN w:val="0"/>
              <w:adjustRightInd w:val="0"/>
            </w:pPr>
          </w:p>
          <w:p w14:paraId="792F1A39" w14:textId="3029EA17" w:rsidR="009D1638" w:rsidRPr="00BD7CAE" w:rsidRDefault="009D1638" w:rsidP="009D1638">
            <w:pPr>
              <w:widowControl w:val="0"/>
              <w:autoSpaceDE w:val="0"/>
              <w:autoSpaceDN w:val="0"/>
              <w:adjustRightInd w:val="0"/>
            </w:pPr>
          </w:p>
        </w:tc>
      </w:tr>
      <w:tr w:rsidR="00234FF2" w14:paraId="1C3CD546" w14:textId="77777777" w:rsidTr="009D1638">
        <w:tc>
          <w:tcPr>
            <w:tcW w:w="3086" w:type="dxa"/>
            <w:tcBorders>
              <w:top w:val="single" w:sz="4" w:space="0" w:color="auto"/>
              <w:bottom w:val="nil"/>
            </w:tcBorders>
            <w:shd w:val="clear" w:color="auto" w:fill="F7CAAC"/>
          </w:tcPr>
          <w:p w14:paraId="762DCE14" w14:textId="77777777" w:rsidR="00234FF2" w:rsidRDefault="00234FF2" w:rsidP="002F531C">
            <w:pPr>
              <w:jc w:val="both"/>
              <w:rPr>
                <w:b/>
              </w:rPr>
            </w:pPr>
            <w:r>
              <w:rPr>
                <w:b/>
              </w:rPr>
              <w:t>Metody výuky</w:t>
            </w:r>
          </w:p>
        </w:tc>
        <w:tc>
          <w:tcPr>
            <w:tcW w:w="6769" w:type="dxa"/>
            <w:gridSpan w:val="7"/>
            <w:tcBorders>
              <w:top w:val="single" w:sz="4" w:space="0" w:color="auto"/>
              <w:bottom w:val="nil"/>
            </w:tcBorders>
          </w:tcPr>
          <w:p w14:paraId="5647D17F" w14:textId="77777777" w:rsidR="00234FF2" w:rsidRDefault="00234FF2" w:rsidP="002F531C">
            <w:pPr>
              <w:jc w:val="both"/>
            </w:pPr>
          </w:p>
        </w:tc>
      </w:tr>
      <w:tr w:rsidR="00234FF2" w:rsidRPr="009D1638" w14:paraId="4A28E784" w14:textId="77777777" w:rsidTr="009D1638">
        <w:trPr>
          <w:trHeight w:val="1417"/>
        </w:trPr>
        <w:tc>
          <w:tcPr>
            <w:tcW w:w="9855" w:type="dxa"/>
            <w:gridSpan w:val="8"/>
            <w:tcBorders>
              <w:top w:val="nil"/>
              <w:bottom w:val="single" w:sz="4" w:space="0" w:color="auto"/>
            </w:tcBorders>
          </w:tcPr>
          <w:p w14:paraId="36CEF37B" w14:textId="77777777" w:rsidR="009D1638" w:rsidRDefault="009D1638" w:rsidP="009D1638"/>
          <w:p w14:paraId="64CE93A0" w14:textId="1B195B44" w:rsidR="00234FF2" w:rsidRPr="009D1638" w:rsidRDefault="00234FF2" w:rsidP="009D1638">
            <w:r w:rsidRPr="009D1638">
              <w:t>Výuka kombinuje prvky přednášky a aktivní kritické práce s textem. Smyslem výuky je otevřít prostor pro ohledávání historicky relevantních témat, ale také aktuálních oborových otázek, a to zejména formou průběžné diskuse. Materiály k předmětu (audiovizuální prezentace, odkazy na digitální zdroje, elektronické publikace aj.) jsou sdíleny se studujícími prostřednictvím tzv. Padletů, které jsou průběžně aktualizovány.   </w:t>
            </w:r>
          </w:p>
          <w:p w14:paraId="64025FFA" w14:textId="77777777" w:rsidR="00234FF2" w:rsidRPr="009D1638" w:rsidRDefault="00234FF2" w:rsidP="009D1638"/>
        </w:tc>
      </w:tr>
      <w:tr w:rsidR="00234FF2" w14:paraId="789F6BA2" w14:textId="77777777" w:rsidTr="009D1638">
        <w:trPr>
          <w:trHeight w:val="265"/>
        </w:trPr>
        <w:tc>
          <w:tcPr>
            <w:tcW w:w="3653" w:type="dxa"/>
            <w:gridSpan w:val="2"/>
            <w:tcBorders>
              <w:top w:val="single" w:sz="4" w:space="0" w:color="auto"/>
            </w:tcBorders>
            <w:shd w:val="clear" w:color="auto" w:fill="F7CAAC"/>
          </w:tcPr>
          <w:p w14:paraId="1E4689CC" w14:textId="77777777" w:rsidR="00234FF2" w:rsidRDefault="00234FF2" w:rsidP="002F531C">
            <w:pPr>
              <w:jc w:val="both"/>
            </w:pPr>
            <w:r>
              <w:rPr>
                <w:b/>
              </w:rPr>
              <w:t>Studijní literatura a studijní pomůcky</w:t>
            </w:r>
          </w:p>
        </w:tc>
        <w:tc>
          <w:tcPr>
            <w:tcW w:w="6202" w:type="dxa"/>
            <w:gridSpan w:val="6"/>
            <w:tcBorders>
              <w:top w:val="single" w:sz="4" w:space="0" w:color="auto"/>
              <w:bottom w:val="nil"/>
            </w:tcBorders>
          </w:tcPr>
          <w:p w14:paraId="13211E98" w14:textId="77777777" w:rsidR="00234FF2" w:rsidRDefault="00234FF2" w:rsidP="002F531C">
            <w:pPr>
              <w:jc w:val="both"/>
            </w:pPr>
          </w:p>
        </w:tc>
      </w:tr>
      <w:tr w:rsidR="00234FF2" w:rsidRPr="009F0CD2" w14:paraId="6645D99D" w14:textId="77777777" w:rsidTr="002F531C">
        <w:trPr>
          <w:trHeight w:val="1497"/>
        </w:trPr>
        <w:tc>
          <w:tcPr>
            <w:tcW w:w="9855" w:type="dxa"/>
            <w:gridSpan w:val="8"/>
            <w:tcBorders>
              <w:top w:val="nil"/>
            </w:tcBorders>
          </w:tcPr>
          <w:p w14:paraId="18881684" w14:textId="77777777" w:rsidR="00BA26A7" w:rsidRDefault="00BA26A7" w:rsidP="002F531C">
            <w:pPr>
              <w:rPr>
                <w:b/>
              </w:rPr>
            </w:pPr>
          </w:p>
          <w:p w14:paraId="16F10B75" w14:textId="6292104C" w:rsidR="00234FF2" w:rsidRDefault="00234FF2" w:rsidP="002F531C">
            <w:pPr>
              <w:rPr>
                <w:b/>
              </w:rPr>
            </w:pPr>
            <w:r>
              <w:rPr>
                <w:b/>
              </w:rPr>
              <w:t>Povinná:</w:t>
            </w:r>
          </w:p>
          <w:p w14:paraId="385146AB" w14:textId="77777777" w:rsidR="00234FF2" w:rsidRDefault="00234FF2" w:rsidP="002F531C">
            <w:r>
              <w:t xml:space="preserve">Helen Armstrong (ed.), </w:t>
            </w:r>
            <w:r>
              <w:rPr>
                <w:i/>
              </w:rPr>
              <w:t>Digital Design Theory</w:t>
            </w:r>
            <w:r>
              <w:t xml:space="preserve">, New York 2016.  </w:t>
            </w:r>
          </w:p>
          <w:p w14:paraId="2110ECAF" w14:textId="77777777" w:rsidR="00234FF2" w:rsidRDefault="00234FF2" w:rsidP="002F531C">
            <w:pPr>
              <w:rPr>
                <w:b/>
              </w:rPr>
            </w:pPr>
          </w:p>
          <w:p w14:paraId="2154B1E5" w14:textId="77777777" w:rsidR="00234FF2" w:rsidRPr="00866EB8" w:rsidRDefault="00234FF2" w:rsidP="002F531C">
            <w:pPr>
              <w:rPr>
                <w:b/>
              </w:rPr>
            </w:pPr>
            <w:r w:rsidRPr="00866EB8">
              <w:rPr>
                <w:b/>
              </w:rPr>
              <w:t>Doporučená</w:t>
            </w:r>
            <w:r>
              <w:rPr>
                <w:b/>
              </w:rPr>
              <w:t>:</w:t>
            </w:r>
          </w:p>
          <w:p w14:paraId="49395A22" w14:textId="77777777" w:rsidR="00234FF2" w:rsidRDefault="00234FF2" w:rsidP="002F531C">
            <w:r>
              <w:t xml:space="preserve">Andrew Blauvelt, Ellen Lupton (eds.), </w:t>
            </w:r>
            <w:r w:rsidRPr="00076761">
              <w:rPr>
                <w:i/>
              </w:rPr>
              <w:t>Graphic Design: Now in Production</w:t>
            </w:r>
            <w:r>
              <w:t>, Minneapolis 2011.</w:t>
            </w:r>
          </w:p>
          <w:p w14:paraId="3843B02E" w14:textId="77777777" w:rsidR="00234FF2" w:rsidRDefault="00234FF2" w:rsidP="002F531C">
            <w:r>
              <w:t xml:space="preserve">Triggs Teal, </w:t>
            </w:r>
            <w:r w:rsidRPr="009F0CD2">
              <w:rPr>
                <w:i/>
              </w:rPr>
              <w:t>Graphic Design Reader</w:t>
            </w:r>
            <w:r>
              <w:t xml:space="preserve">, New York 2019.  </w:t>
            </w:r>
          </w:p>
          <w:p w14:paraId="17CAA8C9" w14:textId="77777777" w:rsidR="00234FF2" w:rsidRDefault="00234FF2" w:rsidP="002F531C">
            <w:r w:rsidRPr="009F0CD2">
              <w:t>Henry Hongmin Kim</w:t>
            </w:r>
            <w:r>
              <w:t xml:space="preserve"> (ed.), </w:t>
            </w:r>
            <w:r w:rsidRPr="009F0CD2">
              <w:rPr>
                <w:i/>
              </w:rPr>
              <w:t>Graphic Design Discourse: Evolving Theories, Ideologies, and Processes of Visual Communication</w:t>
            </w:r>
            <w:r>
              <w:t xml:space="preserve">, New York 2018. </w:t>
            </w:r>
          </w:p>
          <w:p w14:paraId="54B9D2DA" w14:textId="77777777" w:rsidR="00234FF2" w:rsidRDefault="00234FF2" w:rsidP="002F531C">
            <w:r>
              <w:t xml:space="preserve">Stephen J. Eskilson, </w:t>
            </w:r>
            <w:r>
              <w:rPr>
                <w:i/>
                <w:iCs/>
              </w:rPr>
              <w:t>Digital Design</w:t>
            </w:r>
            <w:r>
              <w:t>, Princeton 2023.</w:t>
            </w:r>
          </w:p>
          <w:p w14:paraId="77DAD8FF" w14:textId="77777777" w:rsidR="00234FF2" w:rsidRDefault="00234FF2" w:rsidP="002F531C">
            <w:r w:rsidRPr="00196CBB">
              <w:t>Melanie Lenz</w:t>
            </w:r>
            <w:r>
              <w:t xml:space="preserve"> –</w:t>
            </w:r>
            <w:r w:rsidRPr="00196CBB">
              <w:t xml:space="preserve"> Corinna Gardner</w:t>
            </w:r>
            <w:r>
              <w:t xml:space="preserve"> – </w:t>
            </w:r>
            <w:r w:rsidRPr="00196CBB">
              <w:t>Pita Arreola</w:t>
            </w:r>
            <w:r>
              <w:t xml:space="preserve">, </w:t>
            </w:r>
            <w:r w:rsidRPr="00196CBB">
              <w:rPr>
                <w:i/>
                <w:iCs/>
              </w:rPr>
              <w:t>Digital Art: 1960s–Now</w:t>
            </w:r>
            <w:r>
              <w:t xml:space="preserve">, London 2024. </w:t>
            </w:r>
          </w:p>
          <w:p w14:paraId="21C3ACBE" w14:textId="77777777" w:rsidR="00234FF2" w:rsidRPr="000E5C97" w:rsidRDefault="00234FF2" w:rsidP="002F531C">
            <w:pPr>
              <w:rPr>
                <w:lang w:val="en"/>
              </w:rPr>
            </w:pPr>
            <w:r>
              <w:rPr>
                <w:lang w:val="en"/>
              </w:rPr>
              <w:t xml:space="preserve">Silvio Lorusso, </w:t>
            </w:r>
            <w:r>
              <w:rPr>
                <w:i/>
                <w:iCs/>
                <w:lang w:val="en"/>
              </w:rPr>
              <w:t>What Design Can’t Do</w:t>
            </w:r>
            <w:r>
              <w:rPr>
                <w:lang w:val="en"/>
              </w:rPr>
              <w:t xml:space="preserve">, Eindhoven 2024. </w:t>
            </w:r>
          </w:p>
          <w:p w14:paraId="6AC6C379" w14:textId="77777777" w:rsidR="00234FF2" w:rsidRPr="00AC71F8" w:rsidRDefault="00234FF2" w:rsidP="002F531C">
            <w:pPr>
              <w:rPr>
                <w:lang w:val="en"/>
              </w:rPr>
            </w:pPr>
          </w:p>
        </w:tc>
      </w:tr>
      <w:tr w:rsidR="00234FF2" w14:paraId="24890ED7" w14:textId="77777777" w:rsidTr="002F531C">
        <w:tc>
          <w:tcPr>
            <w:tcW w:w="9855" w:type="dxa"/>
            <w:gridSpan w:val="8"/>
            <w:tcBorders>
              <w:top w:val="single" w:sz="12" w:space="0" w:color="auto"/>
              <w:left w:val="single" w:sz="2" w:space="0" w:color="auto"/>
              <w:bottom w:val="single" w:sz="2" w:space="0" w:color="auto"/>
              <w:right w:val="single" w:sz="2" w:space="0" w:color="auto"/>
            </w:tcBorders>
            <w:shd w:val="clear" w:color="auto" w:fill="F7CAAC"/>
          </w:tcPr>
          <w:p w14:paraId="20BA422A" w14:textId="77777777" w:rsidR="00234FF2" w:rsidRDefault="00234FF2" w:rsidP="002F531C">
            <w:pPr>
              <w:jc w:val="center"/>
              <w:rPr>
                <w:b/>
              </w:rPr>
            </w:pPr>
            <w:r>
              <w:rPr>
                <w:b/>
              </w:rPr>
              <w:t>Informace ke kombinované nebo distanční formě</w:t>
            </w:r>
          </w:p>
        </w:tc>
      </w:tr>
      <w:tr w:rsidR="00234FF2" w14:paraId="4913321C" w14:textId="77777777" w:rsidTr="002F531C">
        <w:tc>
          <w:tcPr>
            <w:tcW w:w="4787" w:type="dxa"/>
            <w:gridSpan w:val="3"/>
            <w:tcBorders>
              <w:top w:val="single" w:sz="2" w:space="0" w:color="auto"/>
            </w:tcBorders>
            <w:shd w:val="clear" w:color="auto" w:fill="F7CAAC"/>
          </w:tcPr>
          <w:p w14:paraId="390B0FD1" w14:textId="77777777" w:rsidR="00234FF2" w:rsidRDefault="00234FF2" w:rsidP="002F531C">
            <w:pPr>
              <w:jc w:val="both"/>
            </w:pPr>
            <w:r>
              <w:rPr>
                <w:b/>
              </w:rPr>
              <w:t>Rozsah konzultací (soustředění)</w:t>
            </w:r>
          </w:p>
        </w:tc>
        <w:tc>
          <w:tcPr>
            <w:tcW w:w="889" w:type="dxa"/>
            <w:tcBorders>
              <w:top w:val="single" w:sz="2" w:space="0" w:color="auto"/>
            </w:tcBorders>
          </w:tcPr>
          <w:p w14:paraId="786AAA3A" w14:textId="77777777" w:rsidR="00234FF2" w:rsidRDefault="00234FF2" w:rsidP="002F531C">
            <w:pPr>
              <w:jc w:val="both"/>
            </w:pPr>
          </w:p>
        </w:tc>
        <w:tc>
          <w:tcPr>
            <w:tcW w:w="4179" w:type="dxa"/>
            <w:gridSpan w:val="4"/>
            <w:tcBorders>
              <w:top w:val="single" w:sz="2" w:space="0" w:color="auto"/>
            </w:tcBorders>
            <w:shd w:val="clear" w:color="auto" w:fill="F7CAAC"/>
          </w:tcPr>
          <w:p w14:paraId="2F116317" w14:textId="77777777" w:rsidR="00234FF2" w:rsidRDefault="00234FF2" w:rsidP="002F531C">
            <w:pPr>
              <w:jc w:val="both"/>
              <w:rPr>
                <w:b/>
              </w:rPr>
            </w:pPr>
            <w:r>
              <w:rPr>
                <w:b/>
              </w:rPr>
              <w:t xml:space="preserve">hodin </w:t>
            </w:r>
          </w:p>
        </w:tc>
      </w:tr>
      <w:tr w:rsidR="00234FF2" w14:paraId="5427EA0F" w14:textId="77777777" w:rsidTr="002F531C">
        <w:tc>
          <w:tcPr>
            <w:tcW w:w="9855" w:type="dxa"/>
            <w:gridSpan w:val="8"/>
            <w:shd w:val="clear" w:color="auto" w:fill="F7CAAC"/>
          </w:tcPr>
          <w:p w14:paraId="00764454" w14:textId="77777777" w:rsidR="00234FF2" w:rsidRDefault="00234FF2" w:rsidP="002F531C">
            <w:pPr>
              <w:jc w:val="both"/>
              <w:rPr>
                <w:b/>
              </w:rPr>
            </w:pPr>
            <w:r>
              <w:rPr>
                <w:b/>
              </w:rPr>
              <w:t>Informace o způsobu kontaktu s vyučujícím</w:t>
            </w:r>
          </w:p>
        </w:tc>
      </w:tr>
      <w:tr w:rsidR="00234FF2" w14:paraId="511783DA" w14:textId="77777777" w:rsidTr="002F531C">
        <w:trPr>
          <w:trHeight w:val="304"/>
        </w:trPr>
        <w:tc>
          <w:tcPr>
            <w:tcW w:w="9855" w:type="dxa"/>
            <w:gridSpan w:val="8"/>
          </w:tcPr>
          <w:p w14:paraId="1A4B2D5A" w14:textId="77777777" w:rsidR="00234FF2" w:rsidRDefault="00234FF2" w:rsidP="002F531C">
            <w:pPr>
              <w:jc w:val="both"/>
            </w:pPr>
          </w:p>
        </w:tc>
      </w:tr>
    </w:tbl>
    <w:p w14:paraId="75B674BA" w14:textId="7B484616" w:rsidR="006D485E" w:rsidRDefault="006D485E" w:rsidP="00F62C3D"/>
    <w:p w14:paraId="1EB5C716" w14:textId="1F53D0C7" w:rsidR="006D485E" w:rsidRDefault="006D485E" w:rsidP="00F62C3D"/>
    <w:p w14:paraId="6D7D2341" w14:textId="24DB8975" w:rsidR="006D485E" w:rsidRDefault="006D485E" w:rsidP="00F62C3D"/>
    <w:p w14:paraId="15351EBB" w14:textId="2668FF0B" w:rsidR="006D485E" w:rsidRDefault="006D485E" w:rsidP="00F62C3D"/>
    <w:p w14:paraId="250D1EA4" w14:textId="75F7974A" w:rsidR="006D485E" w:rsidRDefault="006D485E" w:rsidP="00F62C3D"/>
    <w:p w14:paraId="3673E08E" w14:textId="69A789F7" w:rsidR="00635B0A" w:rsidRDefault="00635B0A" w:rsidP="00F62C3D"/>
    <w:p w14:paraId="5B64B30D" w14:textId="0C865B5A" w:rsidR="00635B0A" w:rsidRDefault="00635B0A" w:rsidP="00F62C3D"/>
    <w:p w14:paraId="196B30A3" w14:textId="60795598" w:rsidR="00635B0A" w:rsidRDefault="00635B0A" w:rsidP="00F62C3D"/>
    <w:p w14:paraId="29D58A27" w14:textId="6196F3B2" w:rsidR="00635B0A" w:rsidRDefault="00635B0A" w:rsidP="00F62C3D"/>
    <w:p w14:paraId="770FDE6F" w14:textId="1457D44F" w:rsidR="00635B0A" w:rsidRDefault="00635B0A" w:rsidP="00F62C3D"/>
    <w:p w14:paraId="08788B08" w14:textId="7CB56176" w:rsidR="00635B0A" w:rsidRDefault="00635B0A" w:rsidP="00F62C3D"/>
    <w:p w14:paraId="5568F403" w14:textId="571C0A5A" w:rsidR="00635B0A" w:rsidRDefault="00635B0A" w:rsidP="00F62C3D"/>
    <w:p w14:paraId="69C60A11" w14:textId="3139D9B2" w:rsidR="00635B0A" w:rsidRDefault="00635B0A" w:rsidP="00F62C3D"/>
    <w:p w14:paraId="1361488D" w14:textId="448249E2" w:rsidR="00635B0A" w:rsidRDefault="00635B0A" w:rsidP="00F62C3D"/>
    <w:p w14:paraId="55592E1B" w14:textId="4E7892C3" w:rsidR="00635B0A" w:rsidRDefault="00635B0A" w:rsidP="00F62C3D"/>
    <w:p w14:paraId="02A32B4C" w14:textId="15192997" w:rsidR="00635B0A" w:rsidRDefault="00635B0A" w:rsidP="00F62C3D"/>
    <w:p w14:paraId="015D483F" w14:textId="6A436067" w:rsidR="00635B0A" w:rsidRDefault="00635B0A" w:rsidP="00F62C3D"/>
    <w:p w14:paraId="35D6510B" w14:textId="56022E3C" w:rsidR="00635B0A" w:rsidRDefault="00635B0A" w:rsidP="00F62C3D"/>
    <w:p w14:paraId="2CB498F4" w14:textId="079D7D84" w:rsidR="00635B0A" w:rsidRDefault="00635B0A" w:rsidP="00F62C3D"/>
    <w:p w14:paraId="3FE4D48B" w14:textId="51083580" w:rsidR="00635B0A" w:rsidRDefault="00635B0A" w:rsidP="00F62C3D"/>
    <w:p w14:paraId="42F94957" w14:textId="3959032E" w:rsidR="00635B0A" w:rsidRDefault="00635B0A" w:rsidP="00F62C3D"/>
    <w:p w14:paraId="26DBC8F7" w14:textId="52C8AD39" w:rsidR="00635B0A" w:rsidRDefault="00635B0A" w:rsidP="00F62C3D"/>
    <w:p w14:paraId="77AA4D34" w14:textId="6C433F85" w:rsidR="00635B0A" w:rsidRDefault="00635B0A" w:rsidP="00F62C3D"/>
    <w:p w14:paraId="6AE8BD49" w14:textId="4C258527" w:rsidR="00635B0A" w:rsidRDefault="00635B0A" w:rsidP="00F62C3D"/>
    <w:p w14:paraId="5672003C" w14:textId="6C84B269" w:rsidR="00635B0A" w:rsidRDefault="00635B0A" w:rsidP="00F62C3D"/>
    <w:p w14:paraId="39BD4E25" w14:textId="6F809A81" w:rsidR="00635B0A" w:rsidRDefault="00635B0A" w:rsidP="00F62C3D"/>
    <w:p w14:paraId="33B44977" w14:textId="04BD0343" w:rsidR="00635B0A" w:rsidRDefault="00635B0A" w:rsidP="00F62C3D"/>
    <w:p w14:paraId="6232C8C0" w14:textId="307F48AE" w:rsidR="00635B0A" w:rsidRDefault="00635B0A" w:rsidP="00F62C3D"/>
    <w:p w14:paraId="1E13FE46" w14:textId="1426C1B4" w:rsidR="00635B0A" w:rsidRDefault="00635B0A" w:rsidP="00F62C3D"/>
    <w:p w14:paraId="2DE1E01F" w14:textId="336F7664" w:rsidR="00635B0A" w:rsidRDefault="00635B0A" w:rsidP="00F62C3D"/>
    <w:p w14:paraId="561DB2F8" w14:textId="10F50E12" w:rsidR="00635B0A" w:rsidRDefault="00635B0A" w:rsidP="00F62C3D"/>
    <w:p w14:paraId="24297187" w14:textId="3DEED051" w:rsidR="00635B0A" w:rsidRDefault="00635B0A" w:rsidP="00F62C3D"/>
    <w:p w14:paraId="0DBA80FB" w14:textId="1527CD24" w:rsidR="00635B0A" w:rsidRDefault="00635B0A" w:rsidP="00F62C3D"/>
    <w:p w14:paraId="2006D459" w14:textId="552E55AE" w:rsidR="00635B0A" w:rsidRDefault="00635B0A" w:rsidP="00F62C3D"/>
    <w:tbl>
      <w:tblPr>
        <w:tblW w:w="98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6"/>
        <w:gridCol w:w="567"/>
        <w:gridCol w:w="1134"/>
        <w:gridCol w:w="889"/>
        <w:gridCol w:w="816"/>
        <w:gridCol w:w="2156"/>
        <w:gridCol w:w="539"/>
        <w:gridCol w:w="668"/>
      </w:tblGrid>
      <w:tr w:rsidR="00635B0A" w14:paraId="1A5A7775" w14:textId="77777777" w:rsidTr="00A5572E">
        <w:tc>
          <w:tcPr>
            <w:tcW w:w="9855" w:type="dxa"/>
            <w:gridSpan w:val="8"/>
            <w:tcBorders>
              <w:bottom w:val="double" w:sz="4" w:space="0" w:color="auto"/>
            </w:tcBorders>
            <w:shd w:val="clear" w:color="auto" w:fill="BDD6EE"/>
          </w:tcPr>
          <w:p w14:paraId="4B1C5E4C" w14:textId="77777777" w:rsidR="00635B0A" w:rsidRDefault="00635B0A" w:rsidP="00A5572E">
            <w:pPr>
              <w:jc w:val="both"/>
              <w:rPr>
                <w:b/>
                <w:sz w:val="28"/>
              </w:rPr>
            </w:pPr>
            <w:r>
              <w:br w:type="page"/>
            </w:r>
            <w:r>
              <w:rPr>
                <w:b/>
                <w:sz w:val="28"/>
              </w:rPr>
              <w:t>B-III – Charakteristika studijního předmětu</w:t>
            </w:r>
          </w:p>
        </w:tc>
      </w:tr>
      <w:tr w:rsidR="00635B0A" w:rsidRPr="001B0857" w14:paraId="4403AAFC" w14:textId="77777777" w:rsidTr="00A5572E">
        <w:tc>
          <w:tcPr>
            <w:tcW w:w="3086" w:type="dxa"/>
            <w:tcBorders>
              <w:top w:val="double" w:sz="4" w:space="0" w:color="auto"/>
              <w:left w:val="single" w:sz="4" w:space="0" w:color="auto"/>
              <w:bottom w:val="single" w:sz="4" w:space="0" w:color="auto"/>
              <w:right w:val="single" w:sz="4" w:space="0" w:color="auto"/>
            </w:tcBorders>
            <w:shd w:val="clear" w:color="auto" w:fill="F7CAAC"/>
            <w:hideMark/>
          </w:tcPr>
          <w:p w14:paraId="1BA581EC" w14:textId="77777777" w:rsidR="00635B0A" w:rsidRPr="005E6635" w:rsidRDefault="00635B0A" w:rsidP="00A5572E">
            <w:pPr>
              <w:jc w:val="both"/>
              <w:rPr>
                <w:b/>
                <w:lang w:eastAsia="en-US"/>
              </w:rPr>
            </w:pPr>
            <w:r w:rsidRPr="005E6635">
              <w:rPr>
                <w:b/>
                <w:lang w:eastAsia="en-US"/>
              </w:rPr>
              <w:t>Název studijního předmětu</w:t>
            </w:r>
          </w:p>
        </w:tc>
        <w:tc>
          <w:tcPr>
            <w:tcW w:w="6769" w:type="dxa"/>
            <w:gridSpan w:val="7"/>
            <w:tcBorders>
              <w:top w:val="double" w:sz="4" w:space="0" w:color="auto"/>
              <w:left w:val="single" w:sz="4" w:space="0" w:color="auto"/>
              <w:bottom w:val="single" w:sz="4" w:space="0" w:color="auto"/>
              <w:right w:val="single" w:sz="4" w:space="0" w:color="auto"/>
            </w:tcBorders>
            <w:hideMark/>
          </w:tcPr>
          <w:p w14:paraId="3775F9FA" w14:textId="77777777" w:rsidR="00635B0A" w:rsidRPr="005E6635" w:rsidRDefault="00635B0A" w:rsidP="00A5572E">
            <w:pPr>
              <w:jc w:val="both"/>
              <w:rPr>
                <w:b/>
                <w:lang w:eastAsia="en-US"/>
              </w:rPr>
            </w:pPr>
            <w:r w:rsidRPr="005E6635">
              <w:rPr>
                <w:b/>
                <w:lang w:eastAsia="en-US"/>
              </w:rPr>
              <w:t>Seminář k magisterské diplomové práci</w:t>
            </w:r>
          </w:p>
        </w:tc>
      </w:tr>
      <w:tr w:rsidR="00635B0A" w:rsidRPr="001B0857" w14:paraId="2DAB03C5" w14:textId="77777777" w:rsidTr="00A5572E">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5BC3641B" w14:textId="77777777" w:rsidR="00635B0A" w:rsidRPr="005E6635" w:rsidRDefault="00635B0A" w:rsidP="00A5572E">
            <w:pPr>
              <w:jc w:val="both"/>
              <w:rPr>
                <w:b/>
                <w:lang w:eastAsia="en-US"/>
              </w:rPr>
            </w:pPr>
            <w:r w:rsidRPr="005E6635">
              <w:rPr>
                <w:b/>
                <w:lang w:eastAsia="en-US"/>
              </w:rPr>
              <w:t>Typ předmětu</w:t>
            </w:r>
          </w:p>
        </w:tc>
        <w:tc>
          <w:tcPr>
            <w:tcW w:w="3406" w:type="dxa"/>
            <w:gridSpan w:val="4"/>
            <w:tcBorders>
              <w:top w:val="single" w:sz="4" w:space="0" w:color="auto"/>
              <w:left w:val="single" w:sz="4" w:space="0" w:color="auto"/>
              <w:bottom w:val="single" w:sz="4" w:space="0" w:color="auto"/>
              <w:right w:val="single" w:sz="4" w:space="0" w:color="auto"/>
            </w:tcBorders>
            <w:hideMark/>
          </w:tcPr>
          <w:p w14:paraId="71E4427D" w14:textId="77777777" w:rsidR="00635B0A" w:rsidRPr="005E6635" w:rsidRDefault="00635B0A" w:rsidP="00A5572E">
            <w:pPr>
              <w:jc w:val="both"/>
              <w:rPr>
                <w:lang w:eastAsia="en-US"/>
              </w:rPr>
            </w:pPr>
            <w:r>
              <w:t>povinný</w:t>
            </w:r>
          </w:p>
        </w:tc>
        <w:tc>
          <w:tcPr>
            <w:tcW w:w="2695"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5CD797B7" w14:textId="77777777" w:rsidR="00635B0A" w:rsidRPr="005E6635" w:rsidRDefault="00635B0A" w:rsidP="00A5572E">
            <w:pPr>
              <w:jc w:val="both"/>
              <w:rPr>
                <w:lang w:eastAsia="en-US"/>
              </w:rPr>
            </w:pPr>
            <w:r w:rsidRPr="005E6635">
              <w:rPr>
                <w:b/>
                <w:lang w:eastAsia="en-US"/>
              </w:rPr>
              <w:t>doporučený ročník / semestr</w:t>
            </w:r>
          </w:p>
        </w:tc>
        <w:tc>
          <w:tcPr>
            <w:tcW w:w="668" w:type="dxa"/>
            <w:tcBorders>
              <w:top w:val="single" w:sz="4" w:space="0" w:color="auto"/>
              <w:left w:val="single" w:sz="4" w:space="0" w:color="auto"/>
              <w:bottom w:val="single" w:sz="4" w:space="0" w:color="auto"/>
              <w:right w:val="single" w:sz="4" w:space="0" w:color="auto"/>
            </w:tcBorders>
          </w:tcPr>
          <w:p w14:paraId="55E42D4F" w14:textId="77777777" w:rsidR="00635B0A" w:rsidRPr="005E6635" w:rsidRDefault="00635B0A" w:rsidP="00A5572E">
            <w:pPr>
              <w:jc w:val="both"/>
              <w:rPr>
                <w:lang w:eastAsia="en-US"/>
              </w:rPr>
            </w:pPr>
            <w:r>
              <w:rPr>
                <w:lang w:eastAsia="en-US"/>
              </w:rPr>
              <w:t>2/1</w:t>
            </w:r>
          </w:p>
        </w:tc>
      </w:tr>
      <w:tr w:rsidR="00635B0A" w:rsidRPr="001B0857" w14:paraId="2C3288A6" w14:textId="77777777" w:rsidTr="00A5572E">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14BC6EC4" w14:textId="77777777" w:rsidR="00635B0A" w:rsidRPr="005E6635" w:rsidRDefault="00635B0A" w:rsidP="00A5572E">
            <w:pPr>
              <w:jc w:val="both"/>
              <w:rPr>
                <w:b/>
                <w:lang w:eastAsia="en-US"/>
              </w:rPr>
            </w:pPr>
            <w:r w:rsidRPr="005E6635">
              <w:rPr>
                <w:b/>
                <w:lang w:eastAsia="en-US"/>
              </w:rPr>
              <w:t>Rozsah studijního předmětu</w:t>
            </w:r>
          </w:p>
        </w:tc>
        <w:tc>
          <w:tcPr>
            <w:tcW w:w="1701" w:type="dxa"/>
            <w:gridSpan w:val="2"/>
            <w:tcBorders>
              <w:top w:val="single" w:sz="4" w:space="0" w:color="auto"/>
              <w:left w:val="single" w:sz="4" w:space="0" w:color="auto"/>
              <w:bottom w:val="single" w:sz="4" w:space="0" w:color="auto"/>
              <w:right w:val="single" w:sz="4" w:space="0" w:color="auto"/>
            </w:tcBorders>
          </w:tcPr>
          <w:p w14:paraId="1BF212A6" w14:textId="77777777" w:rsidR="00635B0A" w:rsidRPr="005E6635" w:rsidRDefault="00635B0A" w:rsidP="00A5572E">
            <w:pPr>
              <w:jc w:val="both"/>
              <w:rPr>
                <w:lang w:eastAsia="en-US"/>
              </w:rPr>
            </w:pPr>
            <w:r>
              <w:t>0+24s</w:t>
            </w:r>
          </w:p>
        </w:tc>
        <w:tc>
          <w:tcPr>
            <w:tcW w:w="889" w:type="dxa"/>
            <w:tcBorders>
              <w:top w:val="single" w:sz="4" w:space="0" w:color="auto"/>
              <w:left w:val="single" w:sz="4" w:space="0" w:color="auto"/>
              <w:bottom w:val="single" w:sz="4" w:space="0" w:color="auto"/>
              <w:right w:val="single" w:sz="4" w:space="0" w:color="auto"/>
            </w:tcBorders>
            <w:shd w:val="clear" w:color="auto" w:fill="F7CAAC"/>
            <w:hideMark/>
          </w:tcPr>
          <w:p w14:paraId="30C21BAF" w14:textId="77777777" w:rsidR="00635B0A" w:rsidRPr="005E6635" w:rsidRDefault="00635B0A" w:rsidP="00A5572E">
            <w:pPr>
              <w:jc w:val="both"/>
              <w:rPr>
                <w:b/>
                <w:lang w:eastAsia="en-US"/>
              </w:rPr>
            </w:pPr>
            <w:r w:rsidRPr="005E6635">
              <w:rPr>
                <w:b/>
                <w:lang w:eastAsia="en-US"/>
              </w:rPr>
              <w:t xml:space="preserve">hod. </w:t>
            </w:r>
          </w:p>
        </w:tc>
        <w:tc>
          <w:tcPr>
            <w:tcW w:w="816" w:type="dxa"/>
            <w:tcBorders>
              <w:top w:val="single" w:sz="4" w:space="0" w:color="auto"/>
              <w:left w:val="single" w:sz="4" w:space="0" w:color="auto"/>
              <w:bottom w:val="single" w:sz="4" w:space="0" w:color="auto"/>
              <w:right w:val="single" w:sz="4" w:space="0" w:color="auto"/>
            </w:tcBorders>
            <w:hideMark/>
          </w:tcPr>
          <w:p w14:paraId="21ACD6F4" w14:textId="77777777" w:rsidR="00635B0A" w:rsidRPr="005E6635" w:rsidRDefault="00635B0A" w:rsidP="00A5572E">
            <w:pPr>
              <w:jc w:val="both"/>
              <w:rPr>
                <w:lang w:eastAsia="en-US"/>
              </w:rPr>
            </w:pPr>
            <w:r w:rsidRPr="005E6635">
              <w:rPr>
                <w:lang w:eastAsia="en-US"/>
              </w:rPr>
              <w:t>2</w:t>
            </w:r>
            <w:r>
              <w:rPr>
                <w:lang w:eastAsia="en-US"/>
              </w:rPr>
              <w:t>4</w:t>
            </w:r>
          </w:p>
        </w:tc>
        <w:tc>
          <w:tcPr>
            <w:tcW w:w="2156" w:type="dxa"/>
            <w:tcBorders>
              <w:top w:val="single" w:sz="4" w:space="0" w:color="auto"/>
              <w:left w:val="single" w:sz="4" w:space="0" w:color="auto"/>
              <w:bottom w:val="single" w:sz="4" w:space="0" w:color="auto"/>
              <w:right w:val="single" w:sz="4" w:space="0" w:color="auto"/>
            </w:tcBorders>
            <w:shd w:val="clear" w:color="auto" w:fill="F7CAAC"/>
            <w:hideMark/>
          </w:tcPr>
          <w:p w14:paraId="7EBF01F7" w14:textId="77777777" w:rsidR="00635B0A" w:rsidRPr="005E6635" w:rsidRDefault="00635B0A" w:rsidP="00A5572E">
            <w:pPr>
              <w:jc w:val="both"/>
              <w:rPr>
                <w:b/>
                <w:lang w:eastAsia="en-US"/>
              </w:rPr>
            </w:pPr>
            <w:r w:rsidRPr="005E6635">
              <w:rPr>
                <w:b/>
                <w:lang w:eastAsia="en-US"/>
              </w:rPr>
              <w:t>kreditů</w:t>
            </w:r>
          </w:p>
        </w:tc>
        <w:tc>
          <w:tcPr>
            <w:tcW w:w="1207" w:type="dxa"/>
            <w:gridSpan w:val="2"/>
            <w:tcBorders>
              <w:top w:val="single" w:sz="4" w:space="0" w:color="auto"/>
              <w:left w:val="single" w:sz="4" w:space="0" w:color="auto"/>
              <w:bottom w:val="single" w:sz="4" w:space="0" w:color="auto"/>
              <w:right w:val="single" w:sz="4" w:space="0" w:color="auto"/>
            </w:tcBorders>
            <w:hideMark/>
          </w:tcPr>
          <w:p w14:paraId="00BB4AD5" w14:textId="7CF8CAF0" w:rsidR="00635B0A" w:rsidRPr="005E6635" w:rsidRDefault="003F34CD" w:rsidP="00A5572E">
            <w:pPr>
              <w:jc w:val="both"/>
              <w:rPr>
                <w:lang w:eastAsia="en-US"/>
              </w:rPr>
            </w:pPr>
            <w:r>
              <w:rPr>
                <w:lang w:eastAsia="en-US"/>
              </w:rPr>
              <w:t>10</w:t>
            </w:r>
          </w:p>
        </w:tc>
      </w:tr>
      <w:tr w:rsidR="00635B0A" w:rsidRPr="001B0857" w14:paraId="790FA91C" w14:textId="77777777" w:rsidTr="00A5572E">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29B115C9" w14:textId="77777777" w:rsidR="00635B0A" w:rsidRPr="005E6635" w:rsidRDefault="00635B0A" w:rsidP="00A5572E">
            <w:pPr>
              <w:jc w:val="both"/>
              <w:rPr>
                <w:b/>
                <w:lang w:eastAsia="en-US"/>
              </w:rPr>
            </w:pPr>
            <w:r w:rsidRPr="005E6635">
              <w:rPr>
                <w:b/>
                <w:lang w:eastAsia="en-US"/>
              </w:rPr>
              <w:t>Prerekvizity, korekvizity, ekvivalence</w:t>
            </w:r>
          </w:p>
        </w:tc>
        <w:tc>
          <w:tcPr>
            <w:tcW w:w="6769" w:type="dxa"/>
            <w:gridSpan w:val="7"/>
            <w:tcBorders>
              <w:top w:val="single" w:sz="4" w:space="0" w:color="auto"/>
              <w:left w:val="single" w:sz="4" w:space="0" w:color="auto"/>
              <w:bottom w:val="single" w:sz="4" w:space="0" w:color="auto"/>
              <w:right w:val="single" w:sz="4" w:space="0" w:color="auto"/>
            </w:tcBorders>
          </w:tcPr>
          <w:p w14:paraId="099D77F5" w14:textId="77777777" w:rsidR="00635B0A" w:rsidRPr="005E6635" w:rsidRDefault="00635B0A" w:rsidP="00A5572E">
            <w:pPr>
              <w:jc w:val="both"/>
              <w:rPr>
                <w:lang w:eastAsia="en-US"/>
              </w:rPr>
            </w:pPr>
            <w:r w:rsidRPr="00DD15CB">
              <w:rPr>
                <w:lang w:eastAsia="en-US"/>
              </w:rPr>
              <w:t>Prerekvizity: Metodologie dějin umění, Seminář k metodologii dějin umění</w:t>
            </w:r>
          </w:p>
        </w:tc>
      </w:tr>
      <w:tr w:rsidR="00635B0A" w:rsidRPr="001B0857" w14:paraId="1F4AA138" w14:textId="77777777" w:rsidTr="00A5572E">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68D79B15" w14:textId="77777777" w:rsidR="00635B0A" w:rsidRPr="005E6635" w:rsidRDefault="00635B0A" w:rsidP="00A5572E">
            <w:pPr>
              <w:jc w:val="both"/>
              <w:rPr>
                <w:b/>
                <w:lang w:eastAsia="en-US"/>
              </w:rPr>
            </w:pPr>
            <w:r w:rsidRPr="005E6635">
              <w:rPr>
                <w:b/>
                <w:lang w:eastAsia="en-US"/>
              </w:rPr>
              <w:t>Způsob ověření studijních výsledků</w:t>
            </w:r>
          </w:p>
        </w:tc>
        <w:tc>
          <w:tcPr>
            <w:tcW w:w="3406" w:type="dxa"/>
            <w:gridSpan w:val="4"/>
            <w:tcBorders>
              <w:top w:val="single" w:sz="4" w:space="0" w:color="auto"/>
              <w:left w:val="single" w:sz="4" w:space="0" w:color="auto"/>
              <w:bottom w:val="single" w:sz="4" w:space="0" w:color="auto"/>
              <w:right w:val="single" w:sz="4" w:space="0" w:color="auto"/>
            </w:tcBorders>
            <w:hideMark/>
          </w:tcPr>
          <w:p w14:paraId="32655942" w14:textId="77777777" w:rsidR="00635B0A" w:rsidRPr="005E6635" w:rsidRDefault="00635B0A" w:rsidP="00A5572E">
            <w:pPr>
              <w:jc w:val="both"/>
              <w:rPr>
                <w:lang w:eastAsia="en-US"/>
              </w:rPr>
            </w:pPr>
            <w:r w:rsidRPr="005E6635">
              <w:rPr>
                <w:lang w:eastAsia="en-US"/>
              </w:rPr>
              <w:t>zápočet</w:t>
            </w:r>
          </w:p>
        </w:tc>
        <w:tc>
          <w:tcPr>
            <w:tcW w:w="2156" w:type="dxa"/>
            <w:tcBorders>
              <w:top w:val="single" w:sz="4" w:space="0" w:color="auto"/>
              <w:left w:val="single" w:sz="4" w:space="0" w:color="auto"/>
              <w:bottom w:val="single" w:sz="4" w:space="0" w:color="auto"/>
              <w:right w:val="single" w:sz="4" w:space="0" w:color="auto"/>
            </w:tcBorders>
            <w:shd w:val="clear" w:color="auto" w:fill="F7CAAC"/>
            <w:hideMark/>
          </w:tcPr>
          <w:p w14:paraId="751E10A4" w14:textId="77777777" w:rsidR="00635B0A" w:rsidRPr="005E6635" w:rsidRDefault="00635B0A" w:rsidP="00A5572E">
            <w:pPr>
              <w:jc w:val="both"/>
              <w:rPr>
                <w:b/>
                <w:lang w:eastAsia="en-US"/>
              </w:rPr>
            </w:pPr>
            <w:r w:rsidRPr="005E6635">
              <w:rPr>
                <w:b/>
                <w:lang w:eastAsia="en-US"/>
              </w:rPr>
              <w:t>Forma výuky</w:t>
            </w:r>
          </w:p>
        </w:tc>
        <w:tc>
          <w:tcPr>
            <w:tcW w:w="1207" w:type="dxa"/>
            <w:gridSpan w:val="2"/>
            <w:tcBorders>
              <w:top w:val="single" w:sz="4" w:space="0" w:color="auto"/>
              <w:left w:val="single" w:sz="4" w:space="0" w:color="auto"/>
              <w:bottom w:val="single" w:sz="4" w:space="0" w:color="auto"/>
              <w:right w:val="single" w:sz="4" w:space="0" w:color="auto"/>
            </w:tcBorders>
            <w:hideMark/>
          </w:tcPr>
          <w:p w14:paraId="1D71515A" w14:textId="77777777" w:rsidR="00635B0A" w:rsidRPr="005E6635" w:rsidRDefault="00635B0A" w:rsidP="00A5572E">
            <w:pPr>
              <w:jc w:val="both"/>
              <w:rPr>
                <w:lang w:eastAsia="en-US"/>
              </w:rPr>
            </w:pPr>
            <w:r w:rsidRPr="005E6635">
              <w:rPr>
                <w:lang w:eastAsia="en-US"/>
              </w:rPr>
              <w:t>seminář</w:t>
            </w:r>
          </w:p>
        </w:tc>
      </w:tr>
      <w:tr w:rsidR="00635B0A" w:rsidRPr="001B0857" w14:paraId="0AC9986A" w14:textId="77777777" w:rsidTr="00A5572E">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0D17ABAD" w14:textId="77777777" w:rsidR="00635B0A" w:rsidRPr="005E6635" w:rsidRDefault="00635B0A" w:rsidP="00A5572E">
            <w:pPr>
              <w:jc w:val="both"/>
              <w:rPr>
                <w:b/>
                <w:bCs/>
                <w:lang w:eastAsia="en-US"/>
              </w:rPr>
            </w:pPr>
            <w:r w:rsidRPr="005E6635">
              <w:rPr>
                <w:b/>
                <w:bCs/>
                <w:lang w:eastAsia="en-US"/>
              </w:rPr>
              <w:t>Forma způsobu ověření studijních výsledků a další požadavky na studenta</w:t>
            </w:r>
          </w:p>
        </w:tc>
        <w:tc>
          <w:tcPr>
            <w:tcW w:w="6769" w:type="dxa"/>
            <w:gridSpan w:val="7"/>
            <w:tcBorders>
              <w:top w:val="single" w:sz="4" w:space="0" w:color="auto"/>
              <w:left w:val="single" w:sz="4" w:space="0" w:color="auto"/>
              <w:bottom w:val="nil"/>
              <w:right w:val="single" w:sz="4" w:space="0" w:color="auto"/>
            </w:tcBorders>
            <w:hideMark/>
          </w:tcPr>
          <w:p w14:paraId="6021C684" w14:textId="77777777" w:rsidR="00635B0A" w:rsidRPr="005E6635" w:rsidRDefault="00635B0A" w:rsidP="00A5572E">
            <w:pPr>
              <w:widowControl w:val="0"/>
              <w:autoSpaceDE w:val="0"/>
              <w:autoSpaceDN w:val="0"/>
              <w:adjustRightInd w:val="0"/>
              <w:rPr>
                <w:bCs/>
                <w:lang w:eastAsia="en-US"/>
              </w:rPr>
            </w:pPr>
            <w:r w:rsidRPr="005E6635">
              <w:rPr>
                <w:bCs/>
                <w:lang w:eastAsia="en-US"/>
              </w:rPr>
              <w:t>Soustavná a aktivní účast na seminářích, prezentace dílčích výsledků bádání</w:t>
            </w:r>
          </w:p>
        </w:tc>
      </w:tr>
      <w:tr w:rsidR="00635B0A" w:rsidRPr="001B0857" w14:paraId="6655E3AF" w14:textId="77777777" w:rsidTr="00A5572E">
        <w:trPr>
          <w:trHeight w:val="109"/>
        </w:trPr>
        <w:tc>
          <w:tcPr>
            <w:tcW w:w="9855" w:type="dxa"/>
            <w:gridSpan w:val="8"/>
            <w:tcBorders>
              <w:top w:val="nil"/>
              <w:left w:val="single" w:sz="4" w:space="0" w:color="auto"/>
              <w:bottom w:val="single" w:sz="4" w:space="0" w:color="auto"/>
              <w:right w:val="single" w:sz="4" w:space="0" w:color="auto"/>
            </w:tcBorders>
          </w:tcPr>
          <w:p w14:paraId="72E8C18B" w14:textId="77777777" w:rsidR="00635B0A" w:rsidRPr="005E6635" w:rsidRDefault="00635B0A" w:rsidP="00A5572E">
            <w:pPr>
              <w:jc w:val="both"/>
              <w:rPr>
                <w:lang w:eastAsia="en-US"/>
              </w:rPr>
            </w:pPr>
          </w:p>
        </w:tc>
      </w:tr>
      <w:tr w:rsidR="00635B0A" w:rsidRPr="001B0857" w14:paraId="2C79362E" w14:textId="77777777" w:rsidTr="00A5572E">
        <w:trPr>
          <w:trHeight w:val="197"/>
        </w:trPr>
        <w:tc>
          <w:tcPr>
            <w:tcW w:w="3086" w:type="dxa"/>
            <w:tcBorders>
              <w:top w:val="nil"/>
              <w:left w:val="single" w:sz="4" w:space="0" w:color="auto"/>
              <w:bottom w:val="single" w:sz="4" w:space="0" w:color="auto"/>
              <w:right w:val="single" w:sz="4" w:space="0" w:color="auto"/>
            </w:tcBorders>
            <w:shd w:val="clear" w:color="auto" w:fill="F7CAAC"/>
            <w:hideMark/>
          </w:tcPr>
          <w:p w14:paraId="080CA9E3" w14:textId="77777777" w:rsidR="00635B0A" w:rsidRPr="005E6635" w:rsidRDefault="00635B0A" w:rsidP="00A5572E">
            <w:pPr>
              <w:jc w:val="both"/>
              <w:rPr>
                <w:b/>
                <w:lang w:eastAsia="en-US"/>
              </w:rPr>
            </w:pPr>
            <w:r w:rsidRPr="005E6635">
              <w:rPr>
                <w:b/>
                <w:lang w:eastAsia="en-US"/>
              </w:rPr>
              <w:t>Garant předmětu</w:t>
            </w:r>
          </w:p>
        </w:tc>
        <w:tc>
          <w:tcPr>
            <w:tcW w:w="6769" w:type="dxa"/>
            <w:gridSpan w:val="7"/>
            <w:tcBorders>
              <w:top w:val="nil"/>
              <w:left w:val="single" w:sz="4" w:space="0" w:color="auto"/>
              <w:bottom w:val="single" w:sz="4" w:space="0" w:color="auto"/>
              <w:right w:val="single" w:sz="4" w:space="0" w:color="auto"/>
            </w:tcBorders>
            <w:hideMark/>
          </w:tcPr>
          <w:p w14:paraId="68DE1FDC" w14:textId="77777777" w:rsidR="00635B0A" w:rsidRPr="005E6635" w:rsidRDefault="00635B0A" w:rsidP="00A5572E">
            <w:pPr>
              <w:jc w:val="both"/>
              <w:rPr>
                <w:lang w:eastAsia="en-US"/>
              </w:rPr>
            </w:pPr>
            <w:r>
              <w:rPr>
                <w:lang w:eastAsia="en-US"/>
              </w:rPr>
              <w:t>pr</w:t>
            </w:r>
            <w:r w:rsidRPr="005E6635">
              <w:rPr>
                <w:lang w:eastAsia="en-US"/>
              </w:rPr>
              <w:t>of. Mgr. Martina Pachmanová, Ph.D.</w:t>
            </w:r>
          </w:p>
        </w:tc>
      </w:tr>
      <w:tr w:rsidR="00635B0A" w:rsidRPr="001B0857" w14:paraId="4C6FB5D8" w14:textId="77777777" w:rsidTr="00A5572E">
        <w:trPr>
          <w:trHeight w:val="243"/>
        </w:trPr>
        <w:tc>
          <w:tcPr>
            <w:tcW w:w="3086" w:type="dxa"/>
            <w:tcBorders>
              <w:top w:val="nil"/>
              <w:left w:val="single" w:sz="4" w:space="0" w:color="auto"/>
              <w:bottom w:val="single" w:sz="4" w:space="0" w:color="auto"/>
              <w:right w:val="single" w:sz="4" w:space="0" w:color="auto"/>
            </w:tcBorders>
            <w:shd w:val="clear" w:color="auto" w:fill="F7CAAC"/>
            <w:hideMark/>
          </w:tcPr>
          <w:p w14:paraId="412054D5" w14:textId="77777777" w:rsidR="00635B0A" w:rsidRPr="005E6635" w:rsidRDefault="00635B0A" w:rsidP="00A5572E">
            <w:pPr>
              <w:jc w:val="both"/>
              <w:rPr>
                <w:b/>
                <w:lang w:eastAsia="en-US"/>
              </w:rPr>
            </w:pPr>
            <w:r w:rsidRPr="005E6635">
              <w:rPr>
                <w:b/>
                <w:lang w:eastAsia="en-US"/>
              </w:rPr>
              <w:t>Zapojení garanta do výuky předmětu</w:t>
            </w:r>
          </w:p>
        </w:tc>
        <w:tc>
          <w:tcPr>
            <w:tcW w:w="6769" w:type="dxa"/>
            <w:gridSpan w:val="7"/>
            <w:tcBorders>
              <w:top w:val="nil"/>
              <w:left w:val="single" w:sz="4" w:space="0" w:color="auto"/>
              <w:bottom w:val="single" w:sz="4" w:space="0" w:color="auto"/>
              <w:right w:val="single" w:sz="4" w:space="0" w:color="auto"/>
            </w:tcBorders>
            <w:hideMark/>
          </w:tcPr>
          <w:p w14:paraId="10634C38" w14:textId="03E64B4D" w:rsidR="00635B0A" w:rsidRPr="005E6635" w:rsidRDefault="00BA26A7" w:rsidP="00A5572E">
            <w:pPr>
              <w:jc w:val="both"/>
              <w:rPr>
                <w:lang w:eastAsia="en-US"/>
              </w:rPr>
            </w:pPr>
            <w:r>
              <w:rPr>
                <w:lang w:eastAsia="en-US"/>
              </w:rPr>
              <w:t>v</w:t>
            </w:r>
            <w:r w:rsidR="00635B0A" w:rsidRPr="005E6635">
              <w:rPr>
                <w:lang w:eastAsia="en-US"/>
              </w:rPr>
              <w:t>edení semináře</w:t>
            </w:r>
          </w:p>
        </w:tc>
      </w:tr>
      <w:tr w:rsidR="00635B0A" w:rsidRPr="001B0857" w14:paraId="65431E9D" w14:textId="77777777" w:rsidTr="00A5572E">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749FED77" w14:textId="77777777" w:rsidR="00635B0A" w:rsidRPr="005E6635" w:rsidRDefault="00635B0A" w:rsidP="00A5572E">
            <w:pPr>
              <w:jc w:val="both"/>
              <w:rPr>
                <w:b/>
                <w:lang w:eastAsia="en-US"/>
              </w:rPr>
            </w:pPr>
            <w:r w:rsidRPr="005E6635">
              <w:rPr>
                <w:b/>
                <w:lang w:eastAsia="en-US"/>
              </w:rPr>
              <w:t>Vyučující</w:t>
            </w:r>
          </w:p>
        </w:tc>
        <w:tc>
          <w:tcPr>
            <w:tcW w:w="6769" w:type="dxa"/>
            <w:gridSpan w:val="7"/>
            <w:tcBorders>
              <w:top w:val="single" w:sz="4" w:space="0" w:color="auto"/>
              <w:left w:val="single" w:sz="4" w:space="0" w:color="auto"/>
              <w:bottom w:val="nil"/>
              <w:right w:val="single" w:sz="4" w:space="0" w:color="auto"/>
            </w:tcBorders>
            <w:hideMark/>
          </w:tcPr>
          <w:p w14:paraId="3665F1CE" w14:textId="77777777" w:rsidR="00635B0A" w:rsidRPr="005E6635" w:rsidRDefault="00635B0A" w:rsidP="00A5572E">
            <w:pPr>
              <w:jc w:val="both"/>
              <w:rPr>
                <w:lang w:eastAsia="en-US"/>
              </w:rPr>
            </w:pPr>
            <w:r w:rsidRPr="005E6635">
              <w:rPr>
                <w:lang w:eastAsia="en-US"/>
              </w:rPr>
              <w:t>Pedagogové a pedagožky Katedry teorie a dějin umění (dle aktuálně vedených diplomových prací)</w:t>
            </w:r>
          </w:p>
          <w:p w14:paraId="7FFA442C" w14:textId="77777777" w:rsidR="00635B0A" w:rsidRPr="005E6635" w:rsidRDefault="00635B0A" w:rsidP="00A5572E">
            <w:pPr>
              <w:jc w:val="both"/>
            </w:pPr>
            <w:r w:rsidRPr="005E6635">
              <w:t xml:space="preserve">prof. PhDr. Milena Bartlová, CSc.  </w:t>
            </w:r>
          </w:p>
          <w:p w14:paraId="3F16521B" w14:textId="77777777" w:rsidR="00635B0A" w:rsidRPr="005E6635" w:rsidRDefault="00635B0A" w:rsidP="00A5572E">
            <w:pPr>
              <w:jc w:val="both"/>
            </w:pPr>
            <w:r w:rsidRPr="005E6635">
              <w:t xml:space="preserve">prof. Mgr. Karel Císař, Ph.D.  </w:t>
            </w:r>
          </w:p>
          <w:p w14:paraId="5658B50B" w14:textId="77777777" w:rsidR="00635B0A" w:rsidRPr="005E6635" w:rsidRDefault="00635B0A" w:rsidP="00A5572E">
            <w:pPr>
              <w:jc w:val="both"/>
            </w:pPr>
            <w:r w:rsidRPr="005E6635">
              <w:t xml:space="preserve">prof. Mgr. Lada Hubatová-Vacková, Ph.D. </w:t>
            </w:r>
          </w:p>
          <w:p w14:paraId="24263BAB" w14:textId="77777777" w:rsidR="00635B0A" w:rsidRPr="005E6635" w:rsidRDefault="00635B0A" w:rsidP="00A5572E">
            <w:pPr>
              <w:pStyle w:val="Default"/>
              <w:jc w:val="both"/>
              <w:rPr>
                <w:rFonts w:ascii="Times New Roman" w:hAnsi="Times New Roman" w:cs="Times New Roman"/>
                <w:sz w:val="20"/>
                <w:szCs w:val="20"/>
              </w:rPr>
            </w:pPr>
            <w:r w:rsidRPr="005E6635">
              <w:rPr>
                <w:rFonts w:ascii="Times New Roman" w:hAnsi="Times New Roman" w:cs="Times New Roman"/>
                <w:sz w:val="20"/>
                <w:szCs w:val="20"/>
              </w:rPr>
              <w:t xml:space="preserve">prof. Mgr. Martina Pachmanová, Ph.D.  </w:t>
            </w:r>
          </w:p>
          <w:p w14:paraId="69CBCC56" w14:textId="77777777" w:rsidR="00635B0A" w:rsidRPr="005E6635" w:rsidRDefault="00635B0A" w:rsidP="00A5572E">
            <w:pPr>
              <w:jc w:val="both"/>
            </w:pPr>
            <w:r w:rsidRPr="005E6635">
              <w:t xml:space="preserve">prof. PhDr. et PaedDr. Jindřich Vybíral, DSc. </w:t>
            </w:r>
          </w:p>
          <w:p w14:paraId="4A6AE871" w14:textId="77777777" w:rsidR="00635B0A" w:rsidRPr="005E6635" w:rsidRDefault="00635B0A" w:rsidP="00A5572E">
            <w:pPr>
              <w:jc w:val="both"/>
            </w:pPr>
            <w:r>
              <w:t>doc., I</w:t>
            </w:r>
            <w:r w:rsidRPr="005E6635">
              <w:t xml:space="preserve">ng. arch., Mgr. </w:t>
            </w:r>
            <w:r>
              <w:t xml:space="preserve">et Mgr. </w:t>
            </w:r>
            <w:r w:rsidRPr="005E6635">
              <w:t xml:space="preserve">Klára Brůhová, Ph.D. </w:t>
            </w:r>
          </w:p>
          <w:p w14:paraId="026411CB" w14:textId="77777777" w:rsidR="00635B0A" w:rsidRPr="005E6635" w:rsidRDefault="00635B0A" w:rsidP="00A5572E">
            <w:pPr>
              <w:jc w:val="both"/>
            </w:pPr>
            <w:r w:rsidRPr="005E6635">
              <w:t>doc. Mgr. Cyril Říha, Ph.D.</w:t>
            </w:r>
          </w:p>
          <w:p w14:paraId="540B4AF2" w14:textId="77777777" w:rsidR="00635B0A" w:rsidRPr="005E6635" w:rsidRDefault="00635B0A" w:rsidP="00A5572E">
            <w:pPr>
              <w:jc w:val="both"/>
            </w:pPr>
            <w:r w:rsidRPr="005E6635">
              <w:t>Mgr. Johana Lomová, Ph.D.</w:t>
            </w:r>
          </w:p>
          <w:p w14:paraId="50471A94" w14:textId="77777777" w:rsidR="00635B0A" w:rsidRPr="005E6635" w:rsidRDefault="00635B0A" w:rsidP="00A5572E">
            <w:pPr>
              <w:jc w:val="both"/>
            </w:pPr>
            <w:r w:rsidRPr="005E6635">
              <w:t>Mgr. Pavla Pauknerová, Ph.D.</w:t>
            </w:r>
          </w:p>
          <w:p w14:paraId="52D3897D" w14:textId="77777777" w:rsidR="00635B0A" w:rsidRPr="005E6635" w:rsidRDefault="00635B0A" w:rsidP="00A5572E">
            <w:pPr>
              <w:jc w:val="both"/>
            </w:pPr>
            <w:r w:rsidRPr="005E6635">
              <w:t>Mgr. Klára Peloušková, Ph.D.</w:t>
            </w:r>
          </w:p>
          <w:p w14:paraId="184E6591" w14:textId="77777777" w:rsidR="00635B0A" w:rsidRPr="005E6635" w:rsidRDefault="00635B0A" w:rsidP="00A5572E">
            <w:pPr>
              <w:jc w:val="both"/>
            </w:pPr>
            <w:r w:rsidRPr="005E6635">
              <w:t>Mgr. Veronika Rollová, Ph.D.</w:t>
            </w:r>
          </w:p>
          <w:p w14:paraId="129B2766" w14:textId="77777777" w:rsidR="00635B0A" w:rsidRPr="005E6635" w:rsidRDefault="00635B0A" w:rsidP="00A5572E">
            <w:pPr>
              <w:jc w:val="both"/>
              <w:rPr>
                <w:lang w:eastAsia="en-US"/>
              </w:rPr>
            </w:pPr>
            <w:r w:rsidRPr="005E6635">
              <w:t>Mgr. Jan Wollner, Ph.D.</w:t>
            </w:r>
          </w:p>
        </w:tc>
      </w:tr>
      <w:tr w:rsidR="00635B0A" w:rsidRPr="001B0857" w14:paraId="4F7AC5AA" w14:textId="77777777" w:rsidTr="00A5572E">
        <w:trPr>
          <w:trHeight w:val="70"/>
        </w:trPr>
        <w:tc>
          <w:tcPr>
            <w:tcW w:w="9855" w:type="dxa"/>
            <w:gridSpan w:val="8"/>
            <w:tcBorders>
              <w:top w:val="nil"/>
              <w:left w:val="single" w:sz="4" w:space="0" w:color="auto"/>
              <w:bottom w:val="single" w:sz="4" w:space="0" w:color="auto"/>
              <w:right w:val="single" w:sz="4" w:space="0" w:color="auto"/>
            </w:tcBorders>
          </w:tcPr>
          <w:p w14:paraId="5AFA4D77" w14:textId="77777777" w:rsidR="00635B0A" w:rsidRPr="005E6635" w:rsidRDefault="00635B0A" w:rsidP="00A5572E">
            <w:pPr>
              <w:jc w:val="both"/>
              <w:rPr>
                <w:lang w:eastAsia="en-US"/>
              </w:rPr>
            </w:pPr>
          </w:p>
        </w:tc>
      </w:tr>
      <w:tr w:rsidR="00635B0A" w:rsidRPr="001B0857" w14:paraId="2C76540C" w14:textId="77777777" w:rsidTr="00A5572E">
        <w:tc>
          <w:tcPr>
            <w:tcW w:w="3086" w:type="dxa"/>
            <w:tcBorders>
              <w:top w:val="single" w:sz="4" w:space="0" w:color="auto"/>
              <w:left w:val="single" w:sz="4" w:space="0" w:color="auto"/>
              <w:bottom w:val="single" w:sz="4" w:space="0" w:color="auto"/>
              <w:right w:val="single" w:sz="4" w:space="0" w:color="auto"/>
            </w:tcBorders>
            <w:shd w:val="clear" w:color="auto" w:fill="F7CAAC"/>
            <w:hideMark/>
          </w:tcPr>
          <w:p w14:paraId="33FDF921" w14:textId="77777777" w:rsidR="00635B0A" w:rsidRPr="005E6635" w:rsidRDefault="00635B0A" w:rsidP="00A5572E">
            <w:pPr>
              <w:jc w:val="both"/>
              <w:rPr>
                <w:b/>
                <w:lang w:eastAsia="en-US"/>
              </w:rPr>
            </w:pPr>
            <w:r w:rsidRPr="005A0406">
              <w:rPr>
                <w:b/>
              </w:rPr>
              <w:t>Hlavní témata a výsledky učení</w:t>
            </w:r>
          </w:p>
        </w:tc>
        <w:tc>
          <w:tcPr>
            <w:tcW w:w="6769" w:type="dxa"/>
            <w:gridSpan w:val="7"/>
            <w:tcBorders>
              <w:top w:val="single" w:sz="4" w:space="0" w:color="auto"/>
              <w:left w:val="single" w:sz="4" w:space="0" w:color="auto"/>
              <w:bottom w:val="nil"/>
              <w:right w:val="single" w:sz="4" w:space="0" w:color="auto"/>
            </w:tcBorders>
          </w:tcPr>
          <w:p w14:paraId="314B2FD2" w14:textId="77777777" w:rsidR="00635B0A" w:rsidRPr="005E6635" w:rsidRDefault="00635B0A" w:rsidP="00A5572E">
            <w:pPr>
              <w:jc w:val="both"/>
              <w:rPr>
                <w:lang w:eastAsia="en-US"/>
              </w:rPr>
            </w:pPr>
          </w:p>
        </w:tc>
      </w:tr>
      <w:tr w:rsidR="00635B0A" w:rsidRPr="003F34CD" w14:paraId="3F2BB096" w14:textId="77777777" w:rsidTr="00A656E1">
        <w:trPr>
          <w:trHeight w:val="283"/>
        </w:trPr>
        <w:tc>
          <w:tcPr>
            <w:tcW w:w="9855" w:type="dxa"/>
            <w:gridSpan w:val="8"/>
            <w:tcBorders>
              <w:top w:val="nil"/>
              <w:left w:val="single" w:sz="4" w:space="0" w:color="auto"/>
              <w:bottom w:val="single" w:sz="4" w:space="0" w:color="auto"/>
              <w:right w:val="single" w:sz="4" w:space="0" w:color="auto"/>
            </w:tcBorders>
          </w:tcPr>
          <w:p w14:paraId="52831225" w14:textId="77777777" w:rsidR="00635B0A" w:rsidRPr="003F34CD" w:rsidRDefault="00635B0A" w:rsidP="00A5572E">
            <w:pPr>
              <w:pStyle w:val="Normlnweb"/>
              <w:spacing w:before="0" w:beforeAutospacing="0" w:after="0" w:afterAutospacing="0"/>
              <w:contextualSpacing/>
              <w:rPr>
                <w:b/>
                <w:bCs/>
                <w:sz w:val="20"/>
                <w:szCs w:val="20"/>
                <w:lang w:eastAsia="en-US"/>
              </w:rPr>
            </w:pPr>
            <w:r w:rsidRPr="003F34CD">
              <w:rPr>
                <w:b/>
                <w:bCs/>
                <w:sz w:val="20"/>
                <w:szCs w:val="20"/>
                <w:lang w:eastAsia="en-US"/>
              </w:rPr>
              <w:t>Anotace:</w:t>
            </w:r>
          </w:p>
          <w:p w14:paraId="095C01B7" w14:textId="77777777" w:rsidR="00635B0A" w:rsidRPr="003F34CD" w:rsidRDefault="00635B0A" w:rsidP="00A5572E">
            <w:pPr>
              <w:pStyle w:val="Normlnweb"/>
              <w:spacing w:before="0" w:beforeAutospacing="0" w:after="0" w:afterAutospacing="0"/>
              <w:contextualSpacing/>
              <w:rPr>
                <w:sz w:val="20"/>
                <w:szCs w:val="20"/>
                <w:lang w:eastAsia="en-US"/>
              </w:rPr>
            </w:pPr>
            <w:r w:rsidRPr="003F34CD">
              <w:rPr>
                <w:sz w:val="20"/>
                <w:szCs w:val="20"/>
                <w:lang w:eastAsia="en-US"/>
              </w:rPr>
              <w:t>Seminář je koncipován jako rozprava nad rozpracovanými magisterskými diplomovými pracemi. Formou společných diskuzí moderovaných příslušnými pedagožkami a pedagogy vede studující k soustavné práci na diplomovém úkolu. Seminář se v první řadě soustředí na četbu, interpretaci a užití vybraných odborných textů (tuzemských i zahraničních), které souvisí s badatelským zájmem diplomantů a které by měly pomoci nalézt adekvátní metodologický aparát pro zpracování vybraného tématu, včetně přesvědčivé formulace základní výzkumné otázky. Seminář doplňují individuální konzultace studujících s vybraným vedoucím diplomové práce.</w:t>
            </w:r>
          </w:p>
          <w:p w14:paraId="29BA8F04" w14:textId="77777777" w:rsidR="00635B0A" w:rsidRPr="003F34CD" w:rsidRDefault="00635B0A" w:rsidP="00A5572E">
            <w:pPr>
              <w:pStyle w:val="Normlnweb"/>
              <w:spacing w:before="0" w:beforeAutospacing="0" w:after="0" w:afterAutospacing="0"/>
              <w:contextualSpacing/>
              <w:rPr>
                <w:sz w:val="20"/>
                <w:szCs w:val="20"/>
                <w:lang w:eastAsia="en-US"/>
              </w:rPr>
            </w:pPr>
          </w:p>
          <w:p w14:paraId="750D5581" w14:textId="77777777" w:rsidR="00635B0A" w:rsidRPr="003F34CD" w:rsidRDefault="00635B0A" w:rsidP="00A5572E">
            <w:pPr>
              <w:pStyle w:val="Normlnweb"/>
              <w:spacing w:before="0" w:beforeAutospacing="0" w:after="0" w:afterAutospacing="0"/>
              <w:contextualSpacing/>
              <w:rPr>
                <w:b/>
                <w:bCs/>
                <w:sz w:val="20"/>
                <w:szCs w:val="20"/>
                <w:lang w:eastAsia="en-US"/>
              </w:rPr>
            </w:pPr>
            <w:r w:rsidRPr="003F34CD">
              <w:rPr>
                <w:b/>
                <w:bCs/>
                <w:sz w:val="20"/>
                <w:szCs w:val="20"/>
                <w:lang w:eastAsia="en-US"/>
              </w:rPr>
              <w:t>Osnova:</w:t>
            </w:r>
          </w:p>
          <w:p w14:paraId="1B9639E4" w14:textId="77777777" w:rsidR="00635B0A" w:rsidRPr="003F34CD" w:rsidRDefault="00635B0A" w:rsidP="00A5572E">
            <w:pPr>
              <w:pStyle w:val="Normlnweb"/>
              <w:spacing w:before="0" w:beforeAutospacing="0" w:after="0" w:afterAutospacing="0"/>
              <w:contextualSpacing/>
              <w:rPr>
                <w:b/>
                <w:bCs/>
                <w:sz w:val="20"/>
                <w:szCs w:val="20"/>
                <w:lang w:eastAsia="en-US"/>
              </w:rPr>
            </w:pPr>
            <w:r w:rsidRPr="003F34CD">
              <w:rPr>
                <w:sz w:val="20"/>
                <w:szCs w:val="20"/>
                <w:lang w:eastAsia="en-US"/>
              </w:rPr>
              <w:t>Průběžné prezentace vybraných odborných textů a tezí rozpracovaných magisterských diplomových prací doprovázené společnými debatami.</w:t>
            </w:r>
          </w:p>
          <w:p w14:paraId="6D379566" w14:textId="77777777" w:rsidR="00635B0A" w:rsidRPr="003F34CD" w:rsidRDefault="00635B0A" w:rsidP="00A5572E">
            <w:pPr>
              <w:pStyle w:val="Normlnweb"/>
              <w:spacing w:before="0" w:beforeAutospacing="0" w:after="0" w:afterAutospacing="0"/>
              <w:contextualSpacing/>
              <w:rPr>
                <w:b/>
                <w:bCs/>
                <w:sz w:val="20"/>
                <w:szCs w:val="20"/>
                <w:lang w:eastAsia="en-US"/>
              </w:rPr>
            </w:pPr>
          </w:p>
          <w:p w14:paraId="086B6564" w14:textId="77777777" w:rsidR="00635B0A" w:rsidRPr="003F34CD" w:rsidRDefault="00635B0A" w:rsidP="00A5572E">
            <w:pPr>
              <w:pStyle w:val="Normlnweb"/>
              <w:spacing w:before="0" w:beforeAutospacing="0" w:after="0" w:afterAutospacing="0"/>
              <w:contextualSpacing/>
              <w:rPr>
                <w:b/>
                <w:bCs/>
                <w:sz w:val="20"/>
                <w:szCs w:val="20"/>
                <w:lang w:eastAsia="en-US"/>
              </w:rPr>
            </w:pPr>
            <w:r w:rsidRPr="003F34CD">
              <w:rPr>
                <w:b/>
                <w:bCs/>
                <w:sz w:val="20"/>
                <w:szCs w:val="20"/>
                <w:lang w:eastAsia="en-US"/>
              </w:rPr>
              <w:t>Cíle studia:</w:t>
            </w:r>
          </w:p>
          <w:p w14:paraId="0078CBA2" w14:textId="77777777" w:rsidR="003F34CD" w:rsidRPr="003F34CD" w:rsidRDefault="003F34CD" w:rsidP="003F34CD">
            <w:pPr>
              <w:pStyle w:val="Normlnweb"/>
              <w:numPr>
                <w:ilvl w:val="0"/>
                <w:numId w:val="88"/>
              </w:numPr>
              <w:spacing w:before="0" w:beforeAutospacing="0" w:after="0" w:afterAutospacing="0"/>
              <w:contextualSpacing/>
              <w:rPr>
                <w:bCs/>
                <w:sz w:val="20"/>
                <w:szCs w:val="20"/>
                <w:lang w:eastAsia="en-US"/>
              </w:rPr>
            </w:pPr>
            <w:r w:rsidRPr="003F34CD">
              <w:rPr>
                <w:sz w:val="20"/>
                <w:szCs w:val="20"/>
              </w:rPr>
              <w:t>poskytnout možnost kritické debaty nad vybranými odbornými texty a tématy nad rámec individuálních konzultací</w:t>
            </w:r>
          </w:p>
          <w:p w14:paraId="3528BB6D" w14:textId="77777777" w:rsidR="003F34CD" w:rsidRPr="003F34CD" w:rsidRDefault="003F34CD" w:rsidP="003F34CD">
            <w:pPr>
              <w:pStyle w:val="Normlnweb"/>
              <w:numPr>
                <w:ilvl w:val="0"/>
                <w:numId w:val="88"/>
              </w:numPr>
              <w:spacing w:before="0" w:beforeAutospacing="0" w:after="0" w:afterAutospacing="0"/>
              <w:contextualSpacing/>
              <w:rPr>
                <w:bCs/>
                <w:sz w:val="20"/>
                <w:szCs w:val="20"/>
                <w:lang w:eastAsia="en-US"/>
              </w:rPr>
            </w:pPr>
            <w:r w:rsidRPr="003F34CD">
              <w:rPr>
                <w:bCs/>
                <w:sz w:val="20"/>
                <w:szCs w:val="20"/>
                <w:lang w:eastAsia="en-US"/>
              </w:rPr>
              <w:t>zprostředkovat aktuální výzkumné metody vedoucí k naplnění cílů magisterské diplomové práce</w:t>
            </w:r>
          </w:p>
          <w:p w14:paraId="28C88E01" w14:textId="4B7D86C2" w:rsidR="00635B0A" w:rsidRPr="003F34CD" w:rsidRDefault="00635B0A" w:rsidP="00A5572E">
            <w:pPr>
              <w:rPr>
                <w:bCs/>
                <w:lang w:eastAsia="en-US"/>
              </w:rPr>
            </w:pPr>
          </w:p>
          <w:p w14:paraId="30FC7DED" w14:textId="77777777" w:rsidR="00635B0A" w:rsidRPr="003F34CD" w:rsidRDefault="00635B0A" w:rsidP="00A5572E">
            <w:pPr>
              <w:widowControl w:val="0"/>
              <w:autoSpaceDE w:val="0"/>
              <w:autoSpaceDN w:val="0"/>
              <w:adjustRightInd w:val="0"/>
              <w:rPr>
                <w:b/>
                <w:lang w:eastAsia="en-US"/>
              </w:rPr>
            </w:pPr>
            <w:r w:rsidRPr="003F34CD">
              <w:rPr>
                <w:b/>
                <w:lang w:eastAsia="en-US"/>
              </w:rPr>
              <w:t>Výsledky učení:</w:t>
            </w:r>
          </w:p>
          <w:p w14:paraId="6177C476" w14:textId="77777777" w:rsidR="00635B0A" w:rsidRPr="003F34CD" w:rsidRDefault="00635B0A" w:rsidP="00A5572E">
            <w:pPr>
              <w:widowControl w:val="0"/>
              <w:autoSpaceDE w:val="0"/>
              <w:autoSpaceDN w:val="0"/>
              <w:adjustRightInd w:val="0"/>
              <w:rPr>
                <w:lang w:eastAsia="en-US"/>
              </w:rPr>
            </w:pPr>
            <w:r w:rsidRPr="003F34CD">
              <w:rPr>
                <w:lang w:eastAsia="en-US"/>
              </w:rPr>
              <w:t>Po úspěšném absolvování předmětu je studující schopen:</w:t>
            </w:r>
          </w:p>
          <w:p w14:paraId="47FAEBFC" w14:textId="77777777" w:rsidR="003F34CD" w:rsidRPr="003F34CD" w:rsidRDefault="003F34CD" w:rsidP="003F34CD">
            <w:pPr>
              <w:pStyle w:val="Odstavecseseznamem"/>
              <w:widowControl w:val="0"/>
              <w:numPr>
                <w:ilvl w:val="0"/>
                <w:numId w:val="89"/>
              </w:numPr>
              <w:autoSpaceDE w:val="0"/>
              <w:autoSpaceDN w:val="0"/>
              <w:adjustRightInd w:val="0"/>
              <w:rPr>
                <w:lang w:eastAsia="en-US"/>
              </w:rPr>
            </w:pPr>
            <w:r w:rsidRPr="003F34CD">
              <w:rPr>
                <w:lang w:eastAsia="en-US"/>
              </w:rPr>
              <w:t xml:space="preserve">srozumitelně prezentovat projekt magisterské diplomové práce během společného semináře </w:t>
            </w:r>
          </w:p>
          <w:p w14:paraId="003BFA11" w14:textId="77777777" w:rsidR="003F34CD" w:rsidRPr="003F34CD" w:rsidRDefault="003F34CD" w:rsidP="003F34CD">
            <w:pPr>
              <w:pStyle w:val="Odstavecseseznamem"/>
              <w:widowControl w:val="0"/>
              <w:numPr>
                <w:ilvl w:val="0"/>
                <w:numId w:val="89"/>
              </w:numPr>
              <w:autoSpaceDE w:val="0"/>
              <w:autoSpaceDN w:val="0"/>
              <w:adjustRightInd w:val="0"/>
              <w:rPr>
                <w:lang w:eastAsia="en-US"/>
              </w:rPr>
            </w:pPr>
            <w:r w:rsidRPr="003F34CD">
              <w:rPr>
                <w:lang w:eastAsia="en-US"/>
              </w:rPr>
              <w:t>poučeně debatovat o odborných textech spjatých s různorodými uměnovědnými tématy</w:t>
            </w:r>
          </w:p>
          <w:p w14:paraId="44CA23E5" w14:textId="77777777" w:rsidR="00635B0A" w:rsidRDefault="003F34CD" w:rsidP="003F34CD">
            <w:pPr>
              <w:pStyle w:val="Odstavecseseznamem"/>
              <w:widowControl w:val="0"/>
              <w:numPr>
                <w:ilvl w:val="0"/>
                <w:numId w:val="89"/>
              </w:numPr>
              <w:autoSpaceDE w:val="0"/>
              <w:autoSpaceDN w:val="0"/>
              <w:adjustRightInd w:val="0"/>
              <w:rPr>
                <w:lang w:eastAsia="en-US"/>
              </w:rPr>
            </w:pPr>
            <w:r w:rsidRPr="003F34CD">
              <w:rPr>
                <w:lang w:eastAsia="en-US"/>
              </w:rPr>
              <w:t>prokázat schopnost samostatného vědeckého myšlení a prezentovat nové poznatky a přístupy v daném oboru</w:t>
            </w:r>
          </w:p>
          <w:p w14:paraId="6148C147" w14:textId="5AC14D95" w:rsidR="00A656E1" w:rsidRPr="003F34CD" w:rsidRDefault="00A656E1" w:rsidP="00A656E1">
            <w:pPr>
              <w:pStyle w:val="Odstavecseseznamem"/>
              <w:widowControl w:val="0"/>
              <w:autoSpaceDE w:val="0"/>
              <w:autoSpaceDN w:val="0"/>
              <w:adjustRightInd w:val="0"/>
              <w:rPr>
                <w:lang w:eastAsia="en-US"/>
              </w:rPr>
            </w:pPr>
          </w:p>
        </w:tc>
      </w:tr>
      <w:tr w:rsidR="00635B0A" w:rsidRPr="001B0857" w14:paraId="74B39C2C" w14:textId="77777777" w:rsidTr="00A656E1">
        <w:trPr>
          <w:trHeight w:val="265"/>
        </w:trPr>
        <w:tc>
          <w:tcPr>
            <w:tcW w:w="3653"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0A2244A2" w14:textId="77777777" w:rsidR="00635B0A" w:rsidRPr="005E6635" w:rsidRDefault="00635B0A" w:rsidP="00A5572E">
            <w:pPr>
              <w:jc w:val="both"/>
              <w:rPr>
                <w:lang w:eastAsia="en-US"/>
              </w:rPr>
            </w:pPr>
            <w:r>
              <w:rPr>
                <w:b/>
                <w:lang w:eastAsia="en-US"/>
              </w:rPr>
              <w:t>Metody výuky</w:t>
            </w:r>
          </w:p>
        </w:tc>
        <w:tc>
          <w:tcPr>
            <w:tcW w:w="6202" w:type="dxa"/>
            <w:gridSpan w:val="6"/>
            <w:tcBorders>
              <w:top w:val="single" w:sz="4" w:space="0" w:color="auto"/>
              <w:left w:val="single" w:sz="4" w:space="0" w:color="auto"/>
              <w:bottom w:val="nil"/>
              <w:right w:val="single" w:sz="4" w:space="0" w:color="auto"/>
            </w:tcBorders>
          </w:tcPr>
          <w:p w14:paraId="5FAFC208" w14:textId="77777777" w:rsidR="00635B0A" w:rsidRPr="005E6635" w:rsidRDefault="00635B0A" w:rsidP="00A5572E">
            <w:pPr>
              <w:jc w:val="both"/>
              <w:rPr>
                <w:lang w:eastAsia="en-US"/>
              </w:rPr>
            </w:pPr>
          </w:p>
        </w:tc>
      </w:tr>
      <w:tr w:rsidR="00635B0A" w:rsidRPr="00A656E1" w14:paraId="776FA891" w14:textId="77777777" w:rsidTr="00A656E1">
        <w:trPr>
          <w:trHeight w:val="283"/>
        </w:trPr>
        <w:tc>
          <w:tcPr>
            <w:tcW w:w="9855" w:type="dxa"/>
            <w:gridSpan w:val="8"/>
            <w:tcBorders>
              <w:top w:val="nil"/>
              <w:left w:val="single" w:sz="4" w:space="0" w:color="auto"/>
              <w:bottom w:val="single" w:sz="4" w:space="0" w:color="auto"/>
              <w:right w:val="single" w:sz="4" w:space="0" w:color="auto"/>
            </w:tcBorders>
          </w:tcPr>
          <w:p w14:paraId="231E128E" w14:textId="77777777" w:rsidR="00A656E1" w:rsidRDefault="00A656E1" w:rsidP="00A656E1"/>
          <w:p w14:paraId="23F59B2D" w14:textId="717B52A2" w:rsidR="00A656E1" w:rsidRPr="00A656E1" w:rsidRDefault="00A656E1" w:rsidP="00A656E1">
            <w:r w:rsidRPr="00A656E1">
              <w:t xml:space="preserve">V semináři se studující učí kritickému myšlení, argumentaci, dovednostem nezbytným při vyhledávání a interpretaci textů, osvojují si metodicky relevantní postupy při řešení výzkumných problémů. </w:t>
            </w:r>
          </w:p>
          <w:p w14:paraId="297B3A13" w14:textId="77777777" w:rsidR="00635B0A" w:rsidRPr="00A656E1" w:rsidRDefault="00635B0A" w:rsidP="00A656E1"/>
        </w:tc>
      </w:tr>
      <w:tr w:rsidR="00635B0A" w:rsidRPr="001B0857" w14:paraId="359A76D0" w14:textId="77777777" w:rsidTr="00A656E1">
        <w:trPr>
          <w:trHeight w:val="265"/>
        </w:trPr>
        <w:tc>
          <w:tcPr>
            <w:tcW w:w="3653"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11A2AF53" w14:textId="77777777" w:rsidR="00635B0A" w:rsidRPr="005E6635" w:rsidRDefault="00635B0A" w:rsidP="00A5572E">
            <w:pPr>
              <w:jc w:val="both"/>
              <w:rPr>
                <w:lang w:eastAsia="en-US"/>
              </w:rPr>
            </w:pPr>
            <w:r w:rsidRPr="005E6635">
              <w:rPr>
                <w:b/>
                <w:lang w:eastAsia="en-US"/>
              </w:rPr>
              <w:t>Studijní literatura a studijní pomůcky</w:t>
            </w:r>
          </w:p>
        </w:tc>
        <w:tc>
          <w:tcPr>
            <w:tcW w:w="6202" w:type="dxa"/>
            <w:gridSpan w:val="6"/>
            <w:tcBorders>
              <w:top w:val="single" w:sz="4" w:space="0" w:color="auto"/>
              <w:left w:val="single" w:sz="4" w:space="0" w:color="auto"/>
              <w:bottom w:val="nil"/>
              <w:right w:val="single" w:sz="4" w:space="0" w:color="auto"/>
            </w:tcBorders>
          </w:tcPr>
          <w:p w14:paraId="292CC551" w14:textId="77777777" w:rsidR="00635B0A" w:rsidRPr="005E6635" w:rsidRDefault="00635B0A" w:rsidP="00A5572E">
            <w:pPr>
              <w:jc w:val="both"/>
              <w:rPr>
                <w:lang w:eastAsia="en-US"/>
              </w:rPr>
            </w:pPr>
          </w:p>
        </w:tc>
      </w:tr>
      <w:tr w:rsidR="00635B0A" w:rsidRPr="003F34CD" w14:paraId="728E4489" w14:textId="77777777" w:rsidTr="00A656E1">
        <w:trPr>
          <w:trHeight w:val="712"/>
        </w:trPr>
        <w:tc>
          <w:tcPr>
            <w:tcW w:w="9855" w:type="dxa"/>
            <w:gridSpan w:val="8"/>
            <w:tcBorders>
              <w:top w:val="nil"/>
              <w:left w:val="single" w:sz="4" w:space="0" w:color="auto"/>
              <w:bottom w:val="single" w:sz="4" w:space="0" w:color="auto"/>
              <w:right w:val="single" w:sz="4" w:space="0" w:color="auto"/>
            </w:tcBorders>
          </w:tcPr>
          <w:p w14:paraId="01CCE0DC" w14:textId="77777777" w:rsidR="00635B0A" w:rsidRPr="003F34CD" w:rsidRDefault="00635B0A" w:rsidP="003F34CD">
            <w:pPr>
              <w:rPr>
                <w:b/>
              </w:rPr>
            </w:pPr>
            <w:r w:rsidRPr="003F34CD">
              <w:rPr>
                <w:b/>
              </w:rPr>
              <w:t>Základní literatura:</w:t>
            </w:r>
          </w:p>
          <w:p w14:paraId="5F7B5B7A" w14:textId="77777777" w:rsidR="003F34CD" w:rsidRPr="003F34CD" w:rsidRDefault="003F34CD" w:rsidP="003F34CD">
            <w:pPr>
              <w:rPr>
                <w:highlight w:val="white"/>
              </w:rPr>
            </w:pPr>
            <w:r w:rsidRPr="003F34CD">
              <w:rPr>
                <w:highlight w:val="white"/>
              </w:rPr>
              <w:t>Literatura se odvíjí od témat magisterských diplomových prací a v jednotlivých rocích se tedy mění.</w:t>
            </w:r>
          </w:p>
          <w:p w14:paraId="429894B9" w14:textId="77777777" w:rsidR="00635B0A" w:rsidRPr="003F34CD" w:rsidRDefault="00635B0A" w:rsidP="003F34CD">
            <w:pPr>
              <w:rPr>
                <w:highlight w:val="white"/>
              </w:rPr>
            </w:pPr>
          </w:p>
        </w:tc>
      </w:tr>
      <w:tr w:rsidR="00635B0A" w:rsidRPr="001B0857" w14:paraId="25DE9661" w14:textId="77777777" w:rsidTr="00A5572E">
        <w:tc>
          <w:tcPr>
            <w:tcW w:w="9855" w:type="dxa"/>
            <w:gridSpan w:val="8"/>
            <w:tcBorders>
              <w:top w:val="single" w:sz="12" w:space="0" w:color="auto"/>
              <w:left w:val="single" w:sz="2" w:space="0" w:color="auto"/>
              <w:bottom w:val="single" w:sz="2" w:space="0" w:color="auto"/>
              <w:right w:val="single" w:sz="2" w:space="0" w:color="auto"/>
            </w:tcBorders>
            <w:shd w:val="clear" w:color="auto" w:fill="F7CAAC"/>
            <w:hideMark/>
          </w:tcPr>
          <w:p w14:paraId="56E838F9" w14:textId="77777777" w:rsidR="00635B0A" w:rsidRPr="005E6635" w:rsidRDefault="00635B0A" w:rsidP="00A5572E">
            <w:pPr>
              <w:jc w:val="center"/>
              <w:rPr>
                <w:b/>
                <w:lang w:eastAsia="en-US"/>
              </w:rPr>
            </w:pPr>
            <w:r w:rsidRPr="005E6635">
              <w:rPr>
                <w:b/>
                <w:lang w:eastAsia="en-US"/>
              </w:rPr>
              <w:t>Informace ke kombinované nebo distanční formě</w:t>
            </w:r>
          </w:p>
        </w:tc>
      </w:tr>
      <w:tr w:rsidR="00635B0A" w:rsidRPr="001B0857" w14:paraId="114AB9A4" w14:textId="77777777" w:rsidTr="00A5572E">
        <w:tc>
          <w:tcPr>
            <w:tcW w:w="4787" w:type="dxa"/>
            <w:gridSpan w:val="3"/>
            <w:tcBorders>
              <w:top w:val="single" w:sz="2" w:space="0" w:color="auto"/>
              <w:left w:val="single" w:sz="4" w:space="0" w:color="auto"/>
              <w:bottom w:val="single" w:sz="4" w:space="0" w:color="auto"/>
              <w:right w:val="single" w:sz="4" w:space="0" w:color="auto"/>
            </w:tcBorders>
            <w:shd w:val="clear" w:color="auto" w:fill="F7CAAC"/>
            <w:hideMark/>
          </w:tcPr>
          <w:p w14:paraId="673BCC9F" w14:textId="77777777" w:rsidR="00635B0A" w:rsidRPr="005E6635" w:rsidRDefault="00635B0A" w:rsidP="00A5572E">
            <w:pPr>
              <w:jc w:val="both"/>
              <w:rPr>
                <w:lang w:eastAsia="en-US"/>
              </w:rPr>
            </w:pPr>
            <w:r w:rsidRPr="005E6635">
              <w:rPr>
                <w:b/>
                <w:lang w:eastAsia="en-US"/>
              </w:rPr>
              <w:t>Rozsah konzultací (soustředění)</w:t>
            </w:r>
          </w:p>
        </w:tc>
        <w:tc>
          <w:tcPr>
            <w:tcW w:w="889" w:type="dxa"/>
            <w:tcBorders>
              <w:top w:val="single" w:sz="2" w:space="0" w:color="auto"/>
              <w:left w:val="single" w:sz="4" w:space="0" w:color="auto"/>
              <w:bottom w:val="single" w:sz="4" w:space="0" w:color="auto"/>
              <w:right w:val="single" w:sz="4" w:space="0" w:color="auto"/>
            </w:tcBorders>
          </w:tcPr>
          <w:p w14:paraId="7C25D13D" w14:textId="77777777" w:rsidR="00635B0A" w:rsidRPr="005E6635" w:rsidRDefault="00635B0A" w:rsidP="00A5572E">
            <w:pPr>
              <w:jc w:val="both"/>
              <w:rPr>
                <w:lang w:eastAsia="en-US"/>
              </w:rPr>
            </w:pPr>
          </w:p>
        </w:tc>
        <w:tc>
          <w:tcPr>
            <w:tcW w:w="4179" w:type="dxa"/>
            <w:gridSpan w:val="4"/>
            <w:tcBorders>
              <w:top w:val="single" w:sz="2" w:space="0" w:color="auto"/>
              <w:left w:val="single" w:sz="4" w:space="0" w:color="auto"/>
              <w:bottom w:val="single" w:sz="4" w:space="0" w:color="auto"/>
              <w:right w:val="single" w:sz="4" w:space="0" w:color="auto"/>
            </w:tcBorders>
            <w:shd w:val="clear" w:color="auto" w:fill="F7CAAC"/>
            <w:hideMark/>
          </w:tcPr>
          <w:p w14:paraId="51D91D6D" w14:textId="77777777" w:rsidR="00635B0A" w:rsidRPr="005E6635" w:rsidRDefault="00635B0A" w:rsidP="00A5572E">
            <w:pPr>
              <w:jc w:val="both"/>
              <w:rPr>
                <w:b/>
                <w:lang w:eastAsia="en-US"/>
              </w:rPr>
            </w:pPr>
            <w:r w:rsidRPr="005E6635">
              <w:rPr>
                <w:b/>
                <w:lang w:eastAsia="en-US"/>
              </w:rPr>
              <w:t xml:space="preserve">hodin </w:t>
            </w:r>
          </w:p>
        </w:tc>
      </w:tr>
      <w:tr w:rsidR="00635B0A" w:rsidRPr="001B0857" w14:paraId="43A0AB10" w14:textId="77777777" w:rsidTr="00A5572E">
        <w:tc>
          <w:tcPr>
            <w:tcW w:w="9855" w:type="dxa"/>
            <w:gridSpan w:val="8"/>
            <w:tcBorders>
              <w:top w:val="single" w:sz="4" w:space="0" w:color="auto"/>
              <w:left w:val="single" w:sz="4" w:space="0" w:color="auto"/>
              <w:bottom w:val="single" w:sz="4" w:space="0" w:color="auto"/>
              <w:right w:val="single" w:sz="4" w:space="0" w:color="auto"/>
            </w:tcBorders>
            <w:shd w:val="clear" w:color="auto" w:fill="F7CAAC"/>
            <w:hideMark/>
          </w:tcPr>
          <w:p w14:paraId="7AC07049" w14:textId="77777777" w:rsidR="00635B0A" w:rsidRPr="005E6635" w:rsidRDefault="00635B0A" w:rsidP="00A5572E">
            <w:pPr>
              <w:jc w:val="both"/>
              <w:rPr>
                <w:b/>
                <w:lang w:eastAsia="en-US"/>
              </w:rPr>
            </w:pPr>
            <w:r w:rsidRPr="005E6635">
              <w:rPr>
                <w:b/>
                <w:lang w:eastAsia="en-US"/>
              </w:rPr>
              <w:t>Informace o způsobu kontaktu s vyučujícím</w:t>
            </w:r>
          </w:p>
        </w:tc>
      </w:tr>
      <w:tr w:rsidR="00635B0A" w:rsidRPr="001B0857" w14:paraId="7E9A47E8" w14:textId="77777777" w:rsidTr="00A5572E">
        <w:trPr>
          <w:trHeight w:val="174"/>
        </w:trPr>
        <w:tc>
          <w:tcPr>
            <w:tcW w:w="9855" w:type="dxa"/>
            <w:gridSpan w:val="8"/>
            <w:tcBorders>
              <w:top w:val="single" w:sz="4" w:space="0" w:color="auto"/>
              <w:left w:val="single" w:sz="4" w:space="0" w:color="auto"/>
              <w:bottom w:val="single" w:sz="4" w:space="0" w:color="auto"/>
              <w:right w:val="single" w:sz="4" w:space="0" w:color="auto"/>
            </w:tcBorders>
          </w:tcPr>
          <w:p w14:paraId="05CF591C" w14:textId="77777777" w:rsidR="00635B0A" w:rsidRPr="005E6635" w:rsidRDefault="00635B0A" w:rsidP="00A5572E">
            <w:pPr>
              <w:jc w:val="both"/>
              <w:rPr>
                <w:lang w:eastAsia="en-US"/>
              </w:rPr>
            </w:pPr>
          </w:p>
        </w:tc>
      </w:tr>
    </w:tbl>
    <w:p w14:paraId="2D5F8684" w14:textId="1FDAD840" w:rsidR="00635B0A" w:rsidRDefault="00635B0A" w:rsidP="00F62C3D"/>
    <w:p w14:paraId="29A6CCFE" w14:textId="168335C3" w:rsidR="00635B0A" w:rsidRDefault="00635B0A" w:rsidP="00F62C3D"/>
    <w:p w14:paraId="42B24598" w14:textId="558DBC26" w:rsidR="00635B0A" w:rsidRDefault="00635B0A" w:rsidP="00F62C3D"/>
    <w:p w14:paraId="3977D22D" w14:textId="18009352" w:rsidR="00635B0A" w:rsidRDefault="00635B0A" w:rsidP="00F62C3D"/>
    <w:p w14:paraId="69207F63" w14:textId="4223BA5D" w:rsidR="00635B0A" w:rsidRDefault="00635B0A" w:rsidP="00F62C3D"/>
    <w:p w14:paraId="6FB16A4F" w14:textId="77E87029" w:rsidR="00635B0A" w:rsidRDefault="00635B0A" w:rsidP="00F62C3D"/>
    <w:p w14:paraId="2B23D4F3" w14:textId="6C6CA7CF" w:rsidR="00BA26A7" w:rsidRDefault="00BA26A7" w:rsidP="00F62C3D"/>
    <w:p w14:paraId="1F6EA71D" w14:textId="43105599" w:rsidR="00BA26A7" w:rsidRDefault="00BA26A7" w:rsidP="00F62C3D"/>
    <w:p w14:paraId="64B0B7DB" w14:textId="01F75392" w:rsidR="00BA26A7" w:rsidRDefault="00BA26A7" w:rsidP="00F62C3D"/>
    <w:p w14:paraId="084DB586" w14:textId="45DF6B50" w:rsidR="00BA26A7" w:rsidRDefault="00BA26A7" w:rsidP="00F62C3D"/>
    <w:p w14:paraId="2724AD10" w14:textId="582F8E01" w:rsidR="00BA26A7" w:rsidRDefault="00BA26A7" w:rsidP="00F62C3D"/>
    <w:p w14:paraId="3367971A" w14:textId="585A069E" w:rsidR="00BA26A7" w:rsidRDefault="00BA26A7" w:rsidP="00F62C3D"/>
    <w:p w14:paraId="10BCAEF2" w14:textId="51123973" w:rsidR="00BA26A7" w:rsidRDefault="00BA26A7" w:rsidP="00F62C3D"/>
    <w:p w14:paraId="4332D183" w14:textId="4A3923E6" w:rsidR="00BA26A7" w:rsidRDefault="00BA26A7" w:rsidP="00F62C3D"/>
    <w:p w14:paraId="0D22FEBB" w14:textId="087DA006" w:rsidR="00BA26A7" w:rsidRDefault="00BA26A7" w:rsidP="00F62C3D"/>
    <w:p w14:paraId="5670B6E2" w14:textId="48676BD4" w:rsidR="00BA26A7" w:rsidRDefault="00BA26A7" w:rsidP="00F62C3D"/>
    <w:p w14:paraId="42A08247" w14:textId="05C4D2D4" w:rsidR="00BA26A7" w:rsidRDefault="00BA26A7" w:rsidP="00F62C3D"/>
    <w:p w14:paraId="6AD8B8E6" w14:textId="79C56B15" w:rsidR="00BA26A7" w:rsidRDefault="00BA26A7" w:rsidP="00F62C3D"/>
    <w:p w14:paraId="25A9EB82" w14:textId="7DD634C8" w:rsidR="00BA26A7" w:rsidRDefault="00BA26A7" w:rsidP="00F62C3D"/>
    <w:p w14:paraId="1DB3E973" w14:textId="2D50D33F" w:rsidR="00BA26A7" w:rsidRDefault="00BA26A7" w:rsidP="00F62C3D"/>
    <w:p w14:paraId="10C4D9FA" w14:textId="544B6E29" w:rsidR="00BA26A7" w:rsidRDefault="00BA26A7" w:rsidP="00F62C3D"/>
    <w:p w14:paraId="6CCDFB53" w14:textId="3F6E1DD9" w:rsidR="00BA26A7" w:rsidRDefault="00BA26A7" w:rsidP="00F62C3D"/>
    <w:p w14:paraId="7E7BD29D" w14:textId="0BD1FCE2" w:rsidR="00BA26A7" w:rsidRDefault="00BA26A7" w:rsidP="00F62C3D"/>
    <w:p w14:paraId="11DF0F7E" w14:textId="47AE7A1D" w:rsidR="00BA26A7" w:rsidRDefault="00BA26A7" w:rsidP="00F62C3D"/>
    <w:p w14:paraId="0B8F892C" w14:textId="57AC672E" w:rsidR="00BA26A7" w:rsidRDefault="00BA26A7" w:rsidP="00F62C3D"/>
    <w:p w14:paraId="0BFF413B" w14:textId="408FAD4D" w:rsidR="00BA26A7" w:rsidRDefault="00BA26A7" w:rsidP="00F62C3D"/>
    <w:p w14:paraId="62F83A1D" w14:textId="776C2B3A" w:rsidR="00BA26A7" w:rsidRDefault="00BA26A7" w:rsidP="00F62C3D"/>
    <w:p w14:paraId="0BC33839" w14:textId="4E191982" w:rsidR="00BA26A7" w:rsidRDefault="00BA26A7" w:rsidP="00F62C3D"/>
    <w:p w14:paraId="33F4650C" w14:textId="1FECEACB" w:rsidR="00BA26A7" w:rsidRDefault="00BA26A7" w:rsidP="00F62C3D"/>
    <w:p w14:paraId="5EF84423" w14:textId="4F4D86DF" w:rsidR="00BA26A7" w:rsidRDefault="00BA26A7" w:rsidP="00F62C3D"/>
    <w:p w14:paraId="6C3C07E7" w14:textId="1B2FB9A0" w:rsidR="00BA26A7" w:rsidRDefault="00BA26A7" w:rsidP="00F62C3D"/>
    <w:p w14:paraId="10F0E8E6" w14:textId="5D29DF83" w:rsidR="00BA26A7" w:rsidRDefault="00BA26A7" w:rsidP="00F62C3D"/>
    <w:p w14:paraId="2A709BCD" w14:textId="3A260E26" w:rsidR="00BA26A7" w:rsidRDefault="00BA26A7" w:rsidP="00F62C3D"/>
    <w:p w14:paraId="60F987DE" w14:textId="54644615" w:rsidR="00BA26A7" w:rsidRDefault="00BA26A7" w:rsidP="00F62C3D"/>
    <w:p w14:paraId="25E1787C" w14:textId="769A5A8A" w:rsidR="00BA26A7" w:rsidRDefault="00BA26A7" w:rsidP="00F62C3D"/>
    <w:p w14:paraId="1A904570" w14:textId="46F4257F" w:rsidR="00BA26A7" w:rsidRDefault="00BA26A7" w:rsidP="00F62C3D"/>
    <w:p w14:paraId="1F4F5381" w14:textId="074B03A1" w:rsidR="00BA26A7" w:rsidRDefault="00BA26A7" w:rsidP="00F62C3D"/>
    <w:p w14:paraId="63D6EC16" w14:textId="590B6EB5" w:rsidR="00BA26A7" w:rsidRDefault="00BA26A7" w:rsidP="00F62C3D"/>
    <w:p w14:paraId="26A2FDAE" w14:textId="4334AF77" w:rsidR="00BA26A7" w:rsidRDefault="00BA26A7" w:rsidP="00F62C3D"/>
    <w:p w14:paraId="573C4BCF" w14:textId="463288CB" w:rsidR="00BA26A7" w:rsidRDefault="00BA26A7" w:rsidP="00F62C3D"/>
    <w:p w14:paraId="1BB6B754" w14:textId="66820D2B" w:rsidR="00BA26A7" w:rsidRDefault="00BA26A7" w:rsidP="00F62C3D"/>
    <w:p w14:paraId="26400FB4" w14:textId="620BD37F" w:rsidR="00BA26A7" w:rsidRDefault="00BA26A7" w:rsidP="00F62C3D"/>
    <w:p w14:paraId="7ABD9603" w14:textId="307B256A" w:rsidR="00BA26A7" w:rsidRDefault="00BA26A7" w:rsidP="00F62C3D"/>
    <w:p w14:paraId="7F572ACC" w14:textId="0D799ECB" w:rsidR="00BA26A7" w:rsidRDefault="00BA26A7" w:rsidP="00F62C3D"/>
    <w:p w14:paraId="0DCD91AA" w14:textId="1A355A43" w:rsidR="00BA26A7" w:rsidRDefault="00BA26A7" w:rsidP="00F62C3D"/>
    <w:p w14:paraId="0BD4743D" w14:textId="18A27A31" w:rsidR="00BA26A7" w:rsidRDefault="00BA26A7" w:rsidP="00F62C3D"/>
    <w:p w14:paraId="2C365CAE" w14:textId="7D26948F" w:rsidR="00BA26A7" w:rsidRDefault="00BA26A7" w:rsidP="00F62C3D"/>
    <w:p w14:paraId="4C1E2830" w14:textId="3FA344F5" w:rsidR="00BA26A7" w:rsidRDefault="00BA26A7" w:rsidP="00F62C3D"/>
    <w:p w14:paraId="75994716" w14:textId="7A9229D7" w:rsidR="00BA26A7" w:rsidRDefault="00BA26A7" w:rsidP="00F62C3D"/>
    <w:p w14:paraId="545C1C42" w14:textId="3D8E58AD" w:rsidR="00BA26A7" w:rsidRDefault="00BA26A7" w:rsidP="00F62C3D"/>
    <w:p w14:paraId="18ECBC71" w14:textId="77777777" w:rsidR="00BA26A7" w:rsidRDefault="00BA26A7" w:rsidP="00F62C3D"/>
    <w:tbl>
      <w:tblPr>
        <w:tblW w:w="9855" w:type="dxa"/>
        <w:tblInd w:w="-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4" w:type="dxa"/>
          <w:right w:w="44" w:type="dxa"/>
        </w:tblCellMar>
        <w:tblLook w:val="01E0" w:firstRow="1" w:lastRow="1" w:firstColumn="1" w:lastColumn="1" w:noHBand="0" w:noVBand="0"/>
      </w:tblPr>
      <w:tblGrid>
        <w:gridCol w:w="3085"/>
        <w:gridCol w:w="567"/>
        <w:gridCol w:w="1135"/>
        <w:gridCol w:w="888"/>
        <w:gridCol w:w="597"/>
        <w:gridCol w:w="1560"/>
        <w:gridCol w:w="141"/>
        <w:gridCol w:w="851"/>
        <w:gridCol w:w="1031"/>
      </w:tblGrid>
      <w:tr w:rsidR="00635B0A" w:rsidRPr="00635B0A" w14:paraId="572FAC2D" w14:textId="77777777" w:rsidTr="00635B0A">
        <w:tc>
          <w:tcPr>
            <w:tcW w:w="9855" w:type="dxa"/>
            <w:gridSpan w:val="9"/>
            <w:tcBorders>
              <w:top w:val="single" w:sz="2" w:space="0" w:color="auto"/>
              <w:left w:val="single" w:sz="2" w:space="0" w:color="auto"/>
              <w:bottom w:val="double" w:sz="2" w:space="0" w:color="auto"/>
              <w:right w:val="single" w:sz="2" w:space="0" w:color="auto"/>
            </w:tcBorders>
            <w:shd w:val="clear" w:color="auto" w:fill="BDD6EE"/>
            <w:hideMark/>
          </w:tcPr>
          <w:p w14:paraId="3A39D1BA" w14:textId="77777777" w:rsidR="00635B0A" w:rsidRPr="00635B0A" w:rsidRDefault="00635B0A" w:rsidP="00A5572E">
            <w:pPr>
              <w:jc w:val="both"/>
              <w:rPr>
                <w:b/>
                <w:sz w:val="28"/>
                <w:szCs w:val="28"/>
                <w:lang w:eastAsia="en-US"/>
              </w:rPr>
            </w:pPr>
            <w:r w:rsidRPr="00635B0A">
              <w:rPr>
                <w:sz w:val="28"/>
                <w:szCs w:val="28"/>
              </w:rPr>
              <w:br w:type="page"/>
            </w:r>
            <w:r w:rsidRPr="00635B0A">
              <w:rPr>
                <w:b/>
                <w:sz w:val="28"/>
                <w:szCs w:val="28"/>
                <w:lang w:eastAsia="en-US"/>
              </w:rPr>
              <w:t>B-III – Charakteristika studijního předmětu</w:t>
            </w:r>
          </w:p>
        </w:tc>
      </w:tr>
      <w:tr w:rsidR="00635B0A" w:rsidRPr="00635B0A" w14:paraId="569CA343" w14:textId="77777777" w:rsidTr="00635B0A">
        <w:tc>
          <w:tcPr>
            <w:tcW w:w="3085" w:type="dxa"/>
            <w:tcBorders>
              <w:top w:val="double" w:sz="2" w:space="0" w:color="auto"/>
              <w:left w:val="single" w:sz="2" w:space="0" w:color="auto"/>
              <w:bottom w:val="single" w:sz="2" w:space="0" w:color="auto"/>
              <w:right w:val="single" w:sz="2" w:space="0" w:color="auto"/>
            </w:tcBorders>
            <w:shd w:val="clear" w:color="auto" w:fill="F7CAAC"/>
            <w:hideMark/>
          </w:tcPr>
          <w:p w14:paraId="5AED31DB" w14:textId="77777777" w:rsidR="00635B0A" w:rsidRPr="00635B0A" w:rsidRDefault="00635B0A" w:rsidP="00A5572E">
            <w:pPr>
              <w:jc w:val="both"/>
              <w:rPr>
                <w:b/>
                <w:lang w:eastAsia="en-US"/>
              </w:rPr>
            </w:pPr>
            <w:r w:rsidRPr="00635B0A">
              <w:rPr>
                <w:b/>
                <w:lang w:eastAsia="en-US"/>
              </w:rPr>
              <w:t>Název studijního předmětu</w:t>
            </w:r>
          </w:p>
        </w:tc>
        <w:tc>
          <w:tcPr>
            <w:tcW w:w="6770" w:type="dxa"/>
            <w:gridSpan w:val="8"/>
            <w:tcBorders>
              <w:top w:val="double" w:sz="2" w:space="0" w:color="auto"/>
              <w:left w:val="single" w:sz="2" w:space="0" w:color="auto"/>
              <w:bottom w:val="single" w:sz="2" w:space="0" w:color="auto"/>
              <w:right w:val="single" w:sz="2" w:space="0" w:color="auto"/>
            </w:tcBorders>
            <w:hideMark/>
          </w:tcPr>
          <w:p w14:paraId="589E93E5" w14:textId="77777777" w:rsidR="00635B0A" w:rsidRPr="00635B0A" w:rsidRDefault="00635B0A" w:rsidP="00A5572E">
            <w:pPr>
              <w:jc w:val="both"/>
              <w:rPr>
                <w:b/>
                <w:lang w:eastAsia="en-US"/>
              </w:rPr>
            </w:pPr>
            <w:r w:rsidRPr="00635B0A">
              <w:rPr>
                <w:b/>
                <w:lang w:eastAsia="en-US"/>
              </w:rPr>
              <w:t>Diplomové kolokvium I, II</w:t>
            </w:r>
          </w:p>
        </w:tc>
      </w:tr>
      <w:tr w:rsidR="00635B0A" w:rsidRPr="00635B0A" w14:paraId="5CDD22E4" w14:textId="77777777" w:rsidTr="00BA26A7">
        <w:tc>
          <w:tcPr>
            <w:tcW w:w="3085" w:type="dxa"/>
            <w:tcBorders>
              <w:top w:val="single" w:sz="2" w:space="0" w:color="auto"/>
              <w:left w:val="single" w:sz="2" w:space="0" w:color="auto"/>
              <w:bottom w:val="single" w:sz="2" w:space="0" w:color="auto"/>
              <w:right w:val="single" w:sz="2" w:space="0" w:color="auto"/>
            </w:tcBorders>
            <w:shd w:val="clear" w:color="auto" w:fill="F7CAAC"/>
            <w:hideMark/>
          </w:tcPr>
          <w:p w14:paraId="523030D5" w14:textId="77777777" w:rsidR="00635B0A" w:rsidRPr="00635B0A" w:rsidRDefault="00635B0A" w:rsidP="00A5572E">
            <w:pPr>
              <w:jc w:val="both"/>
              <w:rPr>
                <w:b/>
                <w:lang w:eastAsia="en-US"/>
              </w:rPr>
            </w:pPr>
            <w:r w:rsidRPr="00635B0A">
              <w:rPr>
                <w:b/>
                <w:lang w:eastAsia="en-US"/>
              </w:rPr>
              <w:t>Typ předmětu</w:t>
            </w:r>
          </w:p>
        </w:tc>
        <w:tc>
          <w:tcPr>
            <w:tcW w:w="3187" w:type="dxa"/>
            <w:gridSpan w:val="4"/>
            <w:tcBorders>
              <w:top w:val="single" w:sz="2" w:space="0" w:color="auto"/>
              <w:left w:val="single" w:sz="2" w:space="0" w:color="auto"/>
              <w:bottom w:val="single" w:sz="2" w:space="0" w:color="auto"/>
              <w:right w:val="single" w:sz="2" w:space="0" w:color="auto"/>
            </w:tcBorders>
            <w:hideMark/>
          </w:tcPr>
          <w:p w14:paraId="1DCE4003" w14:textId="77777777" w:rsidR="00635B0A" w:rsidRPr="00635B0A" w:rsidRDefault="00635B0A" w:rsidP="00A5572E">
            <w:pPr>
              <w:jc w:val="both"/>
              <w:rPr>
                <w:lang w:eastAsia="en-US"/>
              </w:rPr>
            </w:pPr>
            <w:r w:rsidRPr="00635B0A">
              <w:rPr>
                <w:lang w:eastAsia="en-US"/>
              </w:rPr>
              <w:t xml:space="preserve"> </w:t>
            </w:r>
          </w:p>
        </w:tc>
        <w:tc>
          <w:tcPr>
            <w:tcW w:w="2552" w:type="dxa"/>
            <w:gridSpan w:val="3"/>
            <w:tcBorders>
              <w:top w:val="single" w:sz="2" w:space="0" w:color="auto"/>
              <w:left w:val="single" w:sz="2" w:space="0" w:color="auto"/>
              <w:bottom w:val="single" w:sz="2" w:space="0" w:color="auto"/>
              <w:right w:val="single" w:sz="2" w:space="0" w:color="auto"/>
            </w:tcBorders>
            <w:shd w:val="clear" w:color="auto" w:fill="F7CAAC"/>
            <w:hideMark/>
          </w:tcPr>
          <w:p w14:paraId="0C7A6465" w14:textId="77777777" w:rsidR="00635B0A" w:rsidRPr="00635B0A" w:rsidRDefault="00635B0A" w:rsidP="00A5572E">
            <w:pPr>
              <w:jc w:val="both"/>
              <w:rPr>
                <w:lang w:eastAsia="en-US"/>
              </w:rPr>
            </w:pPr>
            <w:r w:rsidRPr="00635B0A">
              <w:rPr>
                <w:b/>
                <w:lang w:eastAsia="en-US"/>
              </w:rPr>
              <w:t>doporučený ročník / semestr</w:t>
            </w:r>
          </w:p>
        </w:tc>
        <w:tc>
          <w:tcPr>
            <w:tcW w:w="1031" w:type="dxa"/>
            <w:tcBorders>
              <w:top w:val="single" w:sz="2" w:space="0" w:color="auto"/>
              <w:left w:val="single" w:sz="2" w:space="0" w:color="auto"/>
              <w:bottom w:val="single" w:sz="2" w:space="0" w:color="auto"/>
              <w:right w:val="single" w:sz="2" w:space="0" w:color="auto"/>
            </w:tcBorders>
          </w:tcPr>
          <w:p w14:paraId="4E6A3E19" w14:textId="368E5B19" w:rsidR="00635B0A" w:rsidRPr="00635B0A" w:rsidRDefault="00BA26A7" w:rsidP="00BA26A7">
            <w:pPr>
              <w:jc w:val="both"/>
              <w:rPr>
                <w:lang w:eastAsia="en-US"/>
              </w:rPr>
            </w:pPr>
            <w:r>
              <w:rPr>
                <w:lang w:eastAsia="en-US"/>
              </w:rPr>
              <w:t>2/1, 2/2</w:t>
            </w:r>
          </w:p>
        </w:tc>
      </w:tr>
      <w:tr w:rsidR="00635B0A" w:rsidRPr="00635B0A" w14:paraId="3F4E5420" w14:textId="77777777" w:rsidTr="00BA26A7">
        <w:tc>
          <w:tcPr>
            <w:tcW w:w="3085" w:type="dxa"/>
            <w:tcBorders>
              <w:top w:val="single" w:sz="2" w:space="0" w:color="auto"/>
              <w:left w:val="single" w:sz="2" w:space="0" w:color="auto"/>
              <w:bottom w:val="single" w:sz="2" w:space="0" w:color="auto"/>
              <w:right w:val="single" w:sz="2" w:space="0" w:color="auto"/>
            </w:tcBorders>
            <w:shd w:val="clear" w:color="auto" w:fill="F7CAAC"/>
            <w:hideMark/>
          </w:tcPr>
          <w:p w14:paraId="2A906E8E" w14:textId="77777777" w:rsidR="00635B0A" w:rsidRPr="00635B0A" w:rsidRDefault="00635B0A" w:rsidP="00A5572E">
            <w:pPr>
              <w:jc w:val="both"/>
              <w:rPr>
                <w:b/>
                <w:lang w:eastAsia="en-US"/>
              </w:rPr>
            </w:pPr>
            <w:r w:rsidRPr="00635B0A">
              <w:rPr>
                <w:b/>
                <w:lang w:eastAsia="en-US"/>
              </w:rPr>
              <w:t>Rozsah studijního předmětu</w:t>
            </w:r>
          </w:p>
        </w:tc>
        <w:tc>
          <w:tcPr>
            <w:tcW w:w="1702" w:type="dxa"/>
            <w:gridSpan w:val="2"/>
            <w:tcBorders>
              <w:top w:val="single" w:sz="2" w:space="0" w:color="auto"/>
              <w:left w:val="single" w:sz="2" w:space="0" w:color="auto"/>
              <w:bottom w:val="single" w:sz="2" w:space="0" w:color="auto"/>
              <w:right w:val="single" w:sz="2" w:space="0" w:color="auto"/>
            </w:tcBorders>
          </w:tcPr>
          <w:p w14:paraId="01EDFC61" w14:textId="2E0C2DE4" w:rsidR="00635B0A" w:rsidRPr="00635B0A" w:rsidRDefault="00BA26A7" w:rsidP="00A5572E">
            <w:pPr>
              <w:jc w:val="both"/>
              <w:rPr>
                <w:lang w:eastAsia="en-US"/>
              </w:rPr>
            </w:pPr>
            <w:r>
              <w:rPr>
                <w:lang w:eastAsia="en-US"/>
              </w:rPr>
              <w:t>0+24s</w:t>
            </w:r>
          </w:p>
        </w:tc>
        <w:tc>
          <w:tcPr>
            <w:tcW w:w="888" w:type="dxa"/>
            <w:tcBorders>
              <w:top w:val="single" w:sz="2" w:space="0" w:color="auto"/>
              <w:left w:val="single" w:sz="2" w:space="0" w:color="auto"/>
              <w:bottom w:val="single" w:sz="2" w:space="0" w:color="auto"/>
              <w:right w:val="single" w:sz="2" w:space="0" w:color="auto"/>
            </w:tcBorders>
            <w:shd w:val="clear" w:color="auto" w:fill="F7CAAC"/>
            <w:hideMark/>
          </w:tcPr>
          <w:p w14:paraId="21F7D0F5" w14:textId="77777777" w:rsidR="00635B0A" w:rsidRPr="00635B0A" w:rsidRDefault="00635B0A" w:rsidP="00A5572E">
            <w:pPr>
              <w:jc w:val="both"/>
              <w:rPr>
                <w:b/>
                <w:lang w:eastAsia="en-US"/>
              </w:rPr>
            </w:pPr>
            <w:r w:rsidRPr="00635B0A">
              <w:rPr>
                <w:b/>
                <w:lang w:eastAsia="en-US"/>
              </w:rPr>
              <w:t xml:space="preserve">hod. </w:t>
            </w:r>
          </w:p>
        </w:tc>
        <w:tc>
          <w:tcPr>
            <w:tcW w:w="597" w:type="dxa"/>
            <w:tcBorders>
              <w:top w:val="single" w:sz="2" w:space="0" w:color="auto"/>
              <w:left w:val="single" w:sz="2" w:space="0" w:color="auto"/>
              <w:bottom w:val="single" w:sz="2" w:space="0" w:color="auto"/>
              <w:right w:val="single" w:sz="2" w:space="0" w:color="auto"/>
            </w:tcBorders>
            <w:hideMark/>
          </w:tcPr>
          <w:p w14:paraId="3B1817EE" w14:textId="51EA9772" w:rsidR="00635B0A" w:rsidRPr="00635B0A" w:rsidRDefault="00635B0A" w:rsidP="00A5572E">
            <w:pPr>
              <w:jc w:val="both"/>
              <w:rPr>
                <w:lang w:eastAsia="en-US"/>
              </w:rPr>
            </w:pPr>
          </w:p>
        </w:tc>
        <w:tc>
          <w:tcPr>
            <w:tcW w:w="1701" w:type="dxa"/>
            <w:gridSpan w:val="2"/>
            <w:tcBorders>
              <w:top w:val="single" w:sz="2" w:space="0" w:color="auto"/>
              <w:left w:val="single" w:sz="2" w:space="0" w:color="auto"/>
              <w:bottom w:val="single" w:sz="2" w:space="0" w:color="auto"/>
              <w:right w:val="single" w:sz="2" w:space="0" w:color="auto"/>
            </w:tcBorders>
            <w:shd w:val="clear" w:color="auto" w:fill="F7CAAC"/>
            <w:hideMark/>
          </w:tcPr>
          <w:p w14:paraId="265AD689" w14:textId="77777777" w:rsidR="00635B0A" w:rsidRPr="00635B0A" w:rsidRDefault="00635B0A" w:rsidP="00A5572E">
            <w:pPr>
              <w:jc w:val="both"/>
              <w:rPr>
                <w:b/>
                <w:lang w:eastAsia="en-US"/>
              </w:rPr>
            </w:pPr>
            <w:r w:rsidRPr="00635B0A">
              <w:rPr>
                <w:b/>
                <w:lang w:eastAsia="en-US"/>
              </w:rPr>
              <w:t>kreditů</w:t>
            </w:r>
          </w:p>
        </w:tc>
        <w:tc>
          <w:tcPr>
            <w:tcW w:w="1882" w:type="dxa"/>
            <w:gridSpan w:val="2"/>
            <w:tcBorders>
              <w:top w:val="single" w:sz="2" w:space="0" w:color="auto"/>
              <w:left w:val="single" w:sz="2" w:space="0" w:color="auto"/>
              <w:bottom w:val="single" w:sz="2" w:space="0" w:color="auto"/>
              <w:right w:val="single" w:sz="2" w:space="0" w:color="auto"/>
            </w:tcBorders>
            <w:hideMark/>
          </w:tcPr>
          <w:p w14:paraId="05E50DC8" w14:textId="77777777" w:rsidR="00635B0A" w:rsidRPr="00635B0A" w:rsidRDefault="00635B0A" w:rsidP="00A5572E">
            <w:pPr>
              <w:jc w:val="both"/>
              <w:rPr>
                <w:lang w:eastAsia="en-US"/>
              </w:rPr>
            </w:pPr>
            <w:r w:rsidRPr="00635B0A">
              <w:rPr>
                <w:lang w:eastAsia="en-US"/>
              </w:rPr>
              <w:t>10 + 10</w:t>
            </w:r>
          </w:p>
        </w:tc>
      </w:tr>
      <w:tr w:rsidR="00635B0A" w:rsidRPr="00635B0A" w14:paraId="5812A73C" w14:textId="77777777" w:rsidTr="00635B0A">
        <w:tc>
          <w:tcPr>
            <w:tcW w:w="3085" w:type="dxa"/>
            <w:tcBorders>
              <w:top w:val="single" w:sz="2" w:space="0" w:color="auto"/>
              <w:left w:val="single" w:sz="2" w:space="0" w:color="auto"/>
              <w:bottom w:val="single" w:sz="2" w:space="0" w:color="auto"/>
              <w:right w:val="single" w:sz="2" w:space="0" w:color="auto"/>
            </w:tcBorders>
            <w:shd w:val="clear" w:color="auto" w:fill="F7CAAC"/>
            <w:hideMark/>
          </w:tcPr>
          <w:p w14:paraId="3AFE1862" w14:textId="77777777" w:rsidR="00635B0A" w:rsidRPr="00635B0A" w:rsidRDefault="00635B0A" w:rsidP="00A5572E">
            <w:pPr>
              <w:jc w:val="both"/>
              <w:rPr>
                <w:b/>
                <w:lang w:eastAsia="en-US"/>
              </w:rPr>
            </w:pPr>
            <w:r w:rsidRPr="00635B0A">
              <w:rPr>
                <w:b/>
                <w:lang w:eastAsia="en-US"/>
              </w:rPr>
              <w:t>Prerekvizity, korekvizity, ekvivalence</w:t>
            </w:r>
          </w:p>
        </w:tc>
        <w:tc>
          <w:tcPr>
            <w:tcW w:w="6770" w:type="dxa"/>
            <w:gridSpan w:val="8"/>
            <w:tcBorders>
              <w:top w:val="single" w:sz="2" w:space="0" w:color="auto"/>
              <w:left w:val="single" w:sz="2" w:space="0" w:color="auto"/>
              <w:bottom w:val="single" w:sz="2" w:space="0" w:color="auto"/>
              <w:right w:val="single" w:sz="2" w:space="0" w:color="auto"/>
            </w:tcBorders>
          </w:tcPr>
          <w:p w14:paraId="40FA2964" w14:textId="77777777" w:rsidR="00635B0A" w:rsidRPr="00635B0A" w:rsidRDefault="00635B0A" w:rsidP="00A5572E">
            <w:pPr>
              <w:jc w:val="both"/>
              <w:rPr>
                <w:lang w:eastAsia="en-US"/>
              </w:rPr>
            </w:pPr>
          </w:p>
        </w:tc>
      </w:tr>
      <w:tr w:rsidR="00635B0A" w:rsidRPr="00635B0A" w14:paraId="101F4AB4" w14:textId="77777777" w:rsidTr="00BA26A7">
        <w:tc>
          <w:tcPr>
            <w:tcW w:w="3085" w:type="dxa"/>
            <w:tcBorders>
              <w:top w:val="single" w:sz="2" w:space="0" w:color="auto"/>
              <w:left w:val="single" w:sz="2" w:space="0" w:color="auto"/>
              <w:bottom w:val="single" w:sz="2" w:space="0" w:color="auto"/>
              <w:right w:val="single" w:sz="2" w:space="0" w:color="auto"/>
            </w:tcBorders>
            <w:shd w:val="clear" w:color="auto" w:fill="F7CAAC"/>
            <w:hideMark/>
          </w:tcPr>
          <w:p w14:paraId="5EA694B1" w14:textId="77777777" w:rsidR="00635B0A" w:rsidRPr="00635B0A" w:rsidRDefault="00635B0A" w:rsidP="00A5572E">
            <w:pPr>
              <w:jc w:val="both"/>
              <w:rPr>
                <w:b/>
                <w:lang w:eastAsia="en-US"/>
              </w:rPr>
            </w:pPr>
            <w:r w:rsidRPr="00635B0A">
              <w:rPr>
                <w:b/>
                <w:lang w:eastAsia="en-US"/>
              </w:rPr>
              <w:t>Způsob ověření studijních výsledků</w:t>
            </w:r>
          </w:p>
        </w:tc>
        <w:tc>
          <w:tcPr>
            <w:tcW w:w="3187" w:type="dxa"/>
            <w:gridSpan w:val="4"/>
            <w:tcBorders>
              <w:top w:val="single" w:sz="2" w:space="0" w:color="auto"/>
              <w:left w:val="single" w:sz="2" w:space="0" w:color="auto"/>
              <w:bottom w:val="single" w:sz="2" w:space="0" w:color="auto"/>
              <w:right w:val="single" w:sz="2" w:space="0" w:color="auto"/>
            </w:tcBorders>
            <w:hideMark/>
          </w:tcPr>
          <w:p w14:paraId="37A339B8" w14:textId="77777777" w:rsidR="00635B0A" w:rsidRPr="00635B0A" w:rsidRDefault="00635B0A" w:rsidP="00A5572E">
            <w:pPr>
              <w:jc w:val="both"/>
              <w:rPr>
                <w:lang w:eastAsia="en-US"/>
              </w:rPr>
            </w:pPr>
            <w:r w:rsidRPr="00635B0A">
              <w:rPr>
                <w:lang w:eastAsia="en-US"/>
              </w:rPr>
              <w:t>zápočet</w:t>
            </w:r>
          </w:p>
        </w:tc>
        <w:tc>
          <w:tcPr>
            <w:tcW w:w="1560" w:type="dxa"/>
            <w:tcBorders>
              <w:top w:val="single" w:sz="2" w:space="0" w:color="auto"/>
              <w:left w:val="single" w:sz="2" w:space="0" w:color="auto"/>
              <w:bottom w:val="single" w:sz="2" w:space="0" w:color="auto"/>
              <w:right w:val="single" w:sz="2" w:space="0" w:color="auto"/>
            </w:tcBorders>
            <w:shd w:val="clear" w:color="auto" w:fill="F7CAAC"/>
            <w:hideMark/>
          </w:tcPr>
          <w:p w14:paraId="0BEA2582" w14:textId="77777777" w:rsidR="00635B0A" w:rsidRPr="00635B0A" w:rsidRDefault="00635B0A" w:rsidP="00A5572E">
            <w:pPr>
              <w:jc w:val="both"/>
              <w:rPr>
                <w:b/>
                <w:lang w:eastAsia="en-US"/>
              </w:rPr>
            </w:pPr>
            <w:r w:rsidRPr="00635B0A">
              <w:rPr>
                <w:b/>
                <w:lang w:eastAsia="en-US"/>
              </w:rPr>
              <w:t>Forma výuky</w:t>
            </w:r>
          </w:p>
        </w:tc>
        <w:tc>
          <w:tcPr>
            <w:tcW w:w="2023" w:type="dxa"/>
            <w:gridSpan w:val="3"/>
            <w:tcBorders>
              <w:top w:val="single" w:sz="2" w:space="0" w:color="auto"/>
              <w:left w:val="single" w:sz="2" w:space="0" w:color="auto"/>
              <w:bottom w:val="single" w:sz="2" w:space="0" w:color="auto"/>
              <w:right w:val="single" w:sz="2" w:space="0" w:color="auto"/>
            </w:tcBorders>
            <w:hideMark/>
          </w:tcPr>
          <w:p w14:paraId="30ADA1A7" w14:textId="77777777" w:rsidR="00635B0A" w:rsidRPr="00635B0A" w:rsidRDefault="00635B0A" w:rsidP="00635B0A">
            <w:pPr>
              <w:rPr>
                <w:lang w:eastAsia="en-US"/>
              </w:rPr>
            </w:pPr>
            <w:r w:rsidRPr="00635B0A">
              <w:rPr>
                <w:lang w:eastAsia="en-US"/>
              </w:rPr>
              <w:t>Individuální konzultace a kolokviální prezentace</w:t>
            </w:r>
          </w:p>
        </w:tc>
      </w:tr>
      <w:tr w:rsidR="00635B0A" w:rsidRPr="00635B0A" w14:paraId="162AFC3F" w14:textId="77777777" w:rsidTr="00635B0A">
        <w:tc>
          <w:tcPr>
            <w:tcW w:w="3085" w:type="dxa"/>
            <w:tcBorders>
              <w:top w:val="single" w:sz="2" w:space="0" w:color="auto"/>
              <w:left w:val="single" w:sz="2" w:space="0" w:color="auto"/>
              <w:bottom w:val="single" w:sz="2" w:space="0" w:color="auto"/>
              <w:right w:val="single" w:sz="2" w:space="0" w:color="auto"/>
            </w:tcBorders>
            <w:shd w:val="clear" w:color="auto" w:fill="F7CAAC"/>
            <w:hideMark/>
          </w:tcPr>
          <w:p w14:paraId="1B81965D" w14:textId="77777777" w:rsidR="00635B0A" w:rsidRPr="00635B0A" w:rsidRDefault="00635B0A" w:rsidP="00A5572E">
            <w:pPr>
              <w:jc w:val="both"/>
              <w:rPr>
                <w:b/>
                <w:bCs/>
                <w:lang w:eastAsia="en-US"/>
              </w:rPr>
            </w:pPr>
            <w:r w:rsidRPr="00635B0A">
              <w:rPr>
                <w:b/>
                <w:bCs/>
                <w:lang w:eastAsia="en-US"/>
              </w:rPr>
              <w:t>Forma způsobu ověření studijních výsledků a další požadavky na studenta</w:t>
            </w:r>
          </w:p>
        </w:tc>
        <w:tc>
          <w:tcPr>
            <w:tcW w:w="6770" w:type="dxa"/>
            <w:gridSpan w:val="8"/>
            <w:tcBorders>
              <w:top w:val="single" w:sz="2" w:space="0" w:color="auto"/>
              <w:left w:val="single" w:sz="2" w:space="0" w:color="auto"/>
              <w:bottom w:val="nil"/>
              <w:right w:val="single" w:sz="2" w:space="0" w:color="auto"/>
            </w:tcBorders>
            <w:hideMark/>
          </w:tcPr>
          <w:p w14:paraId="55721F63" w14:textId="77777777" w:rsidR="00635B0A" w:rsidRPr="00635B0A" w:rsidRDefault="00635B0A" w:rsidP="00A5572E">
            <w:pPr>
              <w:widowControl w:val="0"/>
              <w:autoSpaceDE w:val="0"/>
              <w:autoSpaceDN w:val="0"/>
              <w:adjustRightInd w:val="0"/>
              <w:rPr>
                <w:bCs/>
                <w:lang w:eastAsia="en-US"/>
              </w:rPr>
            </w:pPr>
            <w:r w:rsidRPr="00635B0A">
              <w:rPr>
                <w:bCs/>
                <w:lang w:eastAsia="en-US"/>
              </w:rPr>
              <w:t>Soustavná konzultace s vedoucí/m diplomové práce a prezentace dílčích výsledků bádání na katedrovém kolokviu</w:t>
            </w:r>
          </w:p>
        </w:tc>
      </w:tr>
      <w:tr w:rsidR="00635B0A" w:rsidRPr="00635B0A" w14:paraId="672964D6" w14:textId="77777777" w:rsidTr="00635B0A">
        <w:trPr>
          <w:trHeight w:val="69"/>
        </w:trPr>
        <w:tc>
          <w:tcPr>
            <w:tcW w:w="9855" w:type="dxa"/>
            <w:gridSpan w:val="9"/>
            <w:tcBorders>
              <w:top w:val="nil"/>
              <w:left w:val="single" w:sz="2" w:space="0" w:color="auto"/>
              <w:bottom w:val="single" w:sz="2" w:space="0" w:color="auto"/>
              <w:right w:val="single" w:sz="2" w:space="0" w:color="auto"/>
            </w:tcBorders>
          </w:tcPr>
          <w:p w14:paraId="0A1BCA37" w14:textId="77777777" w:rsidR="00635B0A" w:rsidRPr="00635B0A" w:rsidRDefault="00635B0A" w:rsidP="00A5572E">
            <w:pPr>
              <w:jc w:val="both"/>
              <w:rPr>
                <w:lang w:eastAsia="en-US"/>
              </w:rPr>
            </w:pPr>
          </w:p>
        </w:tc>
      </w:tr>
      <w:tr w:rsidR="00635B0A" w:rsidRPr="00635B0A" w14:paraId="65C6F3ED" w14:textId="77777777" w:rsidTr="00635B0A">
        <w:trPr>
          <w:trHeight w:val="126"/>
        </w:trPr>
        <w:tc>
          <w:tcPr>
            <w:tcW w:w="3085" w:type="dxa"/>
            <w:tcBorders>
              <w:top w:val="nil"/>
              <w:left w:val="single" w:sz="2" w:space="0" w:color="auto"/>
              <w:bottom w:val="single" w:sz="2" w:space="0" w:color="auto"/>
              <w:right w:val="single" w:sz="2" w:space="0" w:color="auto"/>
            </w:tcBorders>
            <w:shd w:val="clear" w:color="auto" w:fill="F7CAAC"/>
            <w:hideMark/>
          </w:tcPr>
          <w:p w14:paraId="3A0E632C" w14:textId="77777777" w:rsidR="00635B0A" w:rsidRPr="00635B0A" w:rsidRDefault="00635B0A" w:rsidP="00A5572E">
            <w:pPr>
              <w:jc w:val="both"/>
              <w:rPr>
                <w:b/>
                <w:lang w:eastAsia="en-US"/>
              </w:rPr>
            </w:pPr>
            <w:r w:rsidRPr="00635B0A">
              <w:rPr>
                <w:b/>
                <w:lang w:eastAsia="en-US"/>
              </w:rPr>
              <w:t>Garant předmětu</w:t>
            </w:r>
          </w:p>
        </w:tc>
        <w:tc>
          <w:tcPr>
            <w:tcW w:w="6770" w:type="dxa"/>
            <w:gridSpan w:val="8"/>
            <w:tcBorders>
              <w:top w:val="nil"/>
              <w:left w:val="single" w:sz="2" w:space="0" w:color="auto"/>
              <w:bottom w:val="single" w:sz="2" w:space="0" w:color="auto"/>
              <w:right w:val="single" w:sz="2" w:space="0" w:color="auto"/>
            </w:tcBorders>
            <w:hideMark/>
          </w:tcPr>
          <w:p w14:paraId="54FF6B5F" w14:textId="48C7D499" w:rsidR="00635B0A" w:rsidRPr="00635B0A" w:rsidRDefault="00635B0A" w:rsidP="00A5572E">
            <w:pPr>
              <w:jc w:val="both"/>
              <w:rPr>
                <w:lang w:eastAsia="en-US"/>
              </w:rPr>
            </w:pPr>
            <w:r>
              <w:rPr>
                <w:lang w:eastAsia="en-US"/>
              </w:rPr>
              <w:t>p</w:t>
            </w:r>
            <w:r w:rsidRPr="00635B0A">
              <w:rPr>
                <w:lang w:eastAsia="en-US"/>
              </w:rPr>
              <w:t>rof. Mgr. Martina Pachmanová, Ph.D.</w:t>
            </w:r>
          </w:p>
        </w:tc>
      </w:tr>
      <w:tr w:rsidR="00635B0A" w:rsidRPr="00635B0A" w14:paraId="75426281" w14:textId="77777777" w:rsidTr="00635B0A">
        <w:trPr>
          <w:trHeight w:val="155"/>
        </w:trPr>
        <w:tc>
          <w:tcPr>
            <w:tcW w:w="3085" w:type="dxa"/>
            <w:tcBorders>
              <w:top w:val="nil"/>
              <w:left w:val="single" w:sz="2" w:space="0" w:color="auto"/>
              <w:bottom w:val="single" w:sz="2" w:space="0" w:color="auto"/>
              <w:right w:val="single" w:sz="2" w:space="0" w:color="auto"/>
            </w:tcBorders>
            <w:shd w:val="clear" w:color="auto" w:fill="F7CAAC"/>
            <w:hideMark/>
          </w:tcPr>
          <w:p w14:paraId="1C88B1D4" w14:textId="77777777" w:rsidR="00635B0A" w:rsidRPr="00635B0A" w:rsidRDefault="00635B0A" w:rsidP="00A5572E">
            <w:pPr>
              <w:jc w:val="both"/>
              <w:rPr>
                <w:b/>
                <w:lang w:eastAsia="en-US"/>
              </w:rPr>
            </w:pPr>
            <w:r w:rsidRPr="00635B0A">
              <w:rPr>
                <w:b/>
                <w:lang w:eastAsia="en-US"/>
              </w:rPr>
              <w:t>Zapojení garanta do výuky předmětu</w:t>
            </w:r>
          </w:p>
        </w:tc>
        <w:tc>
          <w:tcPr>
            <w:tcW w:w="6770" w:type="dxa"/>
            <w:gridSpan w:val="8"/>
            <w:tcBorders>
              <w:top w:val="nil"/>
              <w:left w:val="single" w:sz="2" w:space="0" w:color="auto"/>
              <w:bottom w:val="single" w:sz="2" w:space="0" w:color="auto"/>
              <w:right w:val="single" w:sz="2" w:space="0" w:color="auto"/>
            </w:tcBorders>
            <w:hideMark/>
          </w:tcPr>
          <w:p w14:paraId="431AC69E" w14:textId="77777777" w:rsidR="00635B0A" w:rsidRPr="00635B0A" w:rsidRDefault="00635B0A" w:rsidP="00A5572E">
            <w:pPr>
              <w:jc w:val="both"/>
              <w:rPr>
                <w:lang w:eastAsia="en-US"/>
              </w:rPr>
            </w:pPr>
            <w:r w:rsidRPr="00635B0A">
              <w:rPr>
                <w:lang w:eastAsia="en-US"/>
              </w:rPr>
              <w:t>Vedení vybraných diplomových prací</w:t>
            </w:r>
          </w:p>
        </w:tc>
      </w:tr>
      <w:tr w:rsidR="00635B0A" w:rsidRPr="00635B0A" w14:paraId="51D818F9" w14:textId="77777777" w:rsidTr="00635B0A">
        <w:tc>
          <w:tcPr>
            <w:tcW w:w="3085" w:type="dxa"/>
            <w:tcBorders>
              <w:top w:val="single" w:sz="2" w:space="0" w:color="auto"/>
              <w:left w:val="single" w:sz="2" w:space="0" w:color="auto"/>
              <w:bottom w:val="single" w:sz="2" w:space="0" w:color="auto"/>
              <w:right w:val="single" w:sz="2" w:space="0" w:color="auto"/>
            </w:tcBorders>
            <w:shd w:val="clear" w:color="auto" w:fill="F7CAAC"/>
            <w:hideMark/>
          </w:tcPr>
          <w:p w14:paraId="0EC9D72B" w14:textId="77777777" w:rsidR="00635B0A" w:rsidRPr="00635B0A" w:rsidRDefault="00635B0A" w:rsidP="00A5572E">
            <w:pPr>
              <w:jc w:val="both"/>
              <w:rPr>
                <w:b/>
                <w:lang w:eastAsia="en-US"/>
              </w:rPr>
            </w:pPr>
            <w:r w:rsidRPr="00635B0A">
              <w:rPr>
                <w:b/>
                <w:lang w:eastAsia="en-US"/>
              </w:rPr>
              <w:t>Vyučující</w:t>
            </w:r>
          </w:p>
        </w:tc>
        <w:tc>
          <w:tcPr>
            <w:tcW w:w="6770" w:type="dxa"/>
            <w:gridSpan w:val="8"/>
            <w:tcBorders>
              <w:top w:val="single" w:sz="2" w:space="0" w:color="auto"/>
              <w:left w:val="single" w:sz="2" w:space="0" w:color="auto"/>
              <w:bottom w:val="nil"/>
              <w:right w:val="single" w:sz="2" w:space="0" w:color="auto"/>
            </w:tcBorders>
            <w:hideMark/>
          </w:tcPr>
          <w:p w14:paraId="70503A1A" w14:textId="77777777" w:rsidR="00635B0A" w:rsidRPr="00635B0A" w:rsidRDefault="00635B0A" w:rsidP="00A5572E">
            <w:pPr>
              <w:jc w:val="both"/>
              <w:rPr>
                <w:lang w:eastAsia="en-US"/>
              </w:rPr>
            </w:pPr>
            <w:r w:rsidRPr="00635B0A">
              <w:rPr>
                <w:lang w:eastAsia="en-US"/>
              </w:rPr>
              <w:t xml:space="preserve">Pedagogové a pedagožky Katedry teorie a dějin umění </w:t>
            </w:r>
          </w:p>
          <w:p w14:paraId="50D1DB19" w14:textId="77777777" w:rsidR="00635B0A" w:rsidRPr="00635B0A" w:rsidRDefault="00635B0A" w:rsidP="00A5572E">
            <w:pPr>
              <w:jc w:val="both"/>
            </w:pPr>
            <w:r w:rsidRPr="00635B0A">
              <w:t xml:space="preserve">prof. PhDr. Milena Bartlová, CSc.  </w:t>
            </w:r>
          </w:p>
          <w:p w14:paraId="1DCF3E67" w14:textId="77777777" w:rsidR="00635B0A" w:rsidRPr="00635B0A" w:rsidRDefault="00635B0A" w:rsidP="00A5572E">
            <w:pPr>
              <w:jc w:val="both"/>
            </w:pPr>
            <w:r w:rsidRPr="00635B0A">
              <w:t xml:space="preserve">prof. Mgr. Karel Císař, Ph.D.  </w:t>
            </w:r>
          </w:p>
          <w:p w14:paraId="3299B39C" w14:textId="77777777" w:rsidR="00635B0A" w:rsidRPr="00635B0A" w:rsidRDefault="00635B0A" w:rsidP="00A5572E">
            <w:pPr>
              <w:jc w:val="both"/>
            </w:pPr>
            <w:r w:rsidRPr="00635B0A">
              <w:t xml:space="preserve">prof. Mgr. Lada Hubatová-Vacková, Ph.D. </w:t>
            </w:r>
          </w:p>
          <w:p w14:paraId="4D8C385F" w14:textId="77777777" w:rsidR="00635B0A" w:rsidRPr="00635B0A" w:rsidRDefault="00635B0A" w:rsidP="00A5572E">
            <w:pPr>
              <w:pStyle w:val="Default"/>
              <w:jc w:val="both"/>
              <w:rPr>
                <w:rFonts w:ascii="Times New Roman" w:hAnsi="Times New Roman" w:cs="Times New Roman"/>
                <w:sz w:val="20"/>
                <w:szCs w:val="20"/>
              </w:rPr>
            </w:pPr>
            <w:r w:rsidRPr="00635B0A">
              <w:rPr>
                <w:rFonts w:ascii="Times New Roman" w:hAnsi="Times New Roman" w:cs="Times New Roman"/>
                <w:sz w:val="20"/>
                <w:szCs w:val="20"/>
              </w:rPr>
              <w:t xml:space="preserve">prof. Mgr. Martina Pachmanová, Ph.D.  </w:t>
            </w:r>
          </w:p>
          <w:p w14:paraId="175B600B" w14:textId="77777777" w:rsidR="00635B0A" w:rsidRPr="00635B0A" w:rsidRDefault="00635B0A" w:rsidP="00A5572E">
            <w:pPr>
              <w:jc w:val="both"/>
            </w:pPr>
            <w:r w:rsidRPr="00635B0A">
              <w:t xml:space="preserve">prof. PhDr. et PaedDr. Jindřich Vybíral, DSc. </w:t>
            </w:r>
          </w:p>
          <w:p w14:paraId="27803D12" w14:textId="77777777" w:rsidR="00635B0A" w:rsidRPr="00635B0A" w:rsidRDefault="00635B0A" w:rsidP="00A5572E">
            <w:pPr>
              <w:jc w:val="both"/>
            </w:pPr>
            <w:r w:rsidRPr="00635B0A">
              <w:t xml:space="preserve">doc. ing. arch., Mgr. Klára Brůhová, Ph.D. </w:t>
            </w:r>
          </w:p>
          <w:p w14:paraId="7DB3A26B" w14:textId="77777777" w:rsidR="00635B0A" w:rsidRPr="00635B0A" w:rsidRDefault="00635B0A" w:rsidP="00A5572E">
            <w:pPr>
              <w:jc w:val="both"/>
            </w:pPr>
            <w:r w:rsidRPr="00635B0A">
              <w:t>doc. Mgr. Cyril Říha, Ph.D.</w:t>
            </w:r>
          </w:p>
          <w:p w14:paraId="6F6ADCA1" w14:textId="77777777" w:rsidR="00635B0A" w:rsidRPr="00635B0A" w:rsidRDefault="00635B0A" w:rsidP="00A5572E">
            <w:pPr>
              <w:jc w:val="both"/>
            </w:pPr>
            <w:r w:rsidRPr="00635B0A">
              <w:t>Mgr. Johana Lomová, Ph.D.</w:t>
            </w:r>
          </w:p>
          <w:p w14:paraId="719EECC5" w14:textId="77777777" w:rsidR="00635B0A" w:rsidRPr="00635B0A" w:rsidRDefault="00635B0A" w:rsidP="00A5572E">
            <w:pPr>
              <w:jc w:val="both"/>
            </w:pPr>
            <w:r w:rsidRPr="00635B0A">
              <w:t>Mgr. Pavla Pauknerová, Ph.D.</w:t>
            </w:r>
          </w:p>
          <w:p w14:paraId="78EE2B23" w14:textId="77777777" w:rsidR="00635B0A" w:rsidRPr="00635B0A" w:rsidRDefault="00635B0A" w:rsidP="00A5572E">
            <w:pPr>
              <w:jc w:val="both"/>
            </w:pPr>
            <w:r w:rsidRPr="00635B0A">
              <w:t>Mgr. Klára Peloušková, Ph.D.</w:t>
            </w:r>
          </w:p>
          <w:p w14:paraId="63F9DB5E" w14:textId="77777777" w:rsidR="00635B0A" w:rsidRPr="00635B0A" w:rsidRDefault="00635B0A" w:rsidP="00A5572E">
            <w:pPr>
              <w:jc w:val="both"/>
            </w:pPr>
            <w:r w:rsidRPr="00635B0A">
              <w:t>Mgr. Veronika Rollová, Ph.D.</w:t>
            </w:r>
          </w:p>
          <w:p w14:paraId="03619685" w14:textId="77777777" w:rsidR="00635B0A" w:rsidRPr="00635B0A" w:rsidRDefault="00635B0A" w:rsidP="00A5572E">
            <w:pPr>
              <w:jc w:val="both"/>
              <w:rPr>
                <w:lang w:eastAsia="en-US"/>
              </w:rPr>
            </w:pPr>
            <w:r w:rsidRPr="00635B0A">
              <w:t>Mgr. Jan Wollner, Ph.D.</w:t>
            </w:r>
          </w:p>
        </w:tc>
      </w:tr>
      <w:tr w:rsidR="00635B0A" w:rsidRPr="00635B0A" w14:paraId="246BBE36" w14:textId="77777777" w:rsidTr="00635B0A">
        <w:trPr>
          <w:trHeight w:val="354"/>
        </w:trPr>
        <w:tc>
          <w:tcPr>
            <w:tcW w:w="9855" w:type="dxa"/>
            <w:gridSpan w:val="9"/>
            <w:tcBorders>
              <w:top w:val="nil"/>
              <w:left w:val="single" w:sz="2" w:space="0" w:color="auto"/>
              <w:bottom w:val="single" w:sz="2" w:space="0" w:color="auto"/>
              <w:right w:val="single" w:sz="2" w:space="0" w:color="auto"/>
            </w:tcBorders>
          </w:tcPr>
          <w:p w14:paraId="6A42EC2F" w14:textId="77777777" w:rsidR="00635B0A" w:rsidRPr="00635B0A" w:rsidRDefault="00635B0A" w:rsidP="00A5572E">
            <w:pPr>
              <w:jc w:val="both"/>
              <w:rPr>
                <w:lang w:eastAsia="en-US"/>
              </w:rPr>
            </w:pPr>
          </w:p>
        </w:tc>
      </w:tr>
      <w:tr w:rsidR="00635B0A" w:rsidRPr="00635B0A" w14:paraId="446AAF74" w14:textId="77777777" w:rsidTr="00635B0A">
        <w:tc>
          <w:tcPr>
            <w:tcW w:w="3085" w:type="dxa"/>
            <w:tcBorders>
              <w:top w:val="single" w:sz="2" w:space="0" w:color="auto"/>
              <w:left w:val="single" w:sz="2" w:space="0" w:color="auto"/>
              <w:bottom w:val="single" w:sz="2" w:space="0" w:color="auto"/>
              <w:right w:val="single" w:sz="2" w:space="0" w:color="auto"/>
            </w:tcBorders>
            <w:shd w:val="clear" w:color="auto" w:fill="F7CAAC"/>
            <w:hideMark/>
          </w:tcPr>
          <w:p w14:paraId="546CF01D" w14:textId="3FF58257" w:rsidR="00635B0A" w:rsidRPr="00635B0A" w:rsidRDefault="00635B0A" w:rsidP="00A5572E">
            <w:pPr>
              <w:jc w:val="both"/>
              <w:rPr>
                <w:b/>
                <w:lang w:eastAsia="en-US"/>
              </w:rPr>
            </w:pPr>
            <w:r w:rsidRPr="005A0406">
              <w:rPr>
                <w:b/>
              </w:rPr>
              <w:t>Hlavní témata a výsledky učení</w:t>
            </w:r>
          </w:p>
        </w:tc>
        <w:tc>
          <w:tcPr>
            <w:tcW w:w="6770" w:type="dxa"/>
            <w:gridSpan w:val="8"/>
            <w:tcBorders>
              <w:top w:val="single" w:sz="2" w:space="0" w:color="auto"/>
              <w:left w:val="single" w:sz="2" w:space="0" w:color="auto"/>
              <w:bottom w:val="nil"/>
              <w:right w:val="single" w:sz="2" w:space="0" w:color="auto"/>
            </w:tcBorders>
          </w:tcPr>
          <w:p w14:paraId="724461D9" w14:textId="77777777" w:rsidR="00635B0A" w:rsidRPr="00635B0A" w:rsidRDefault="00635B0A" w:rsidP="00A5572E">
            <w:pPr>
              <w:jc w:val="both"/>
              <w:rPr>
                <w:lang w:eastAsia="en-US"/>
              </w:rPr>
            </w:pPr>
          </w:p>
        </w:tc>
      </w:tr>
      <w:tr w:rsidR="00635B0A" w:rsidRPr="00635B0A" w14:paraId="5A4E585B" w14:textId="77777777" w:rsidTr="00635B0A">
        <w:trPr>
          <w:trHeight w:val="181"/>
        </w:trPr>
        <w:tc>
          <w:tcPr>
            <w:tcW w:w="9855" w:type="dxa"/>
            <w:gridSpan w:val="9"/>
            <w:tcBorders>
              <w:top w:val="nil"/>
              <w:left w:val="single" w:sz="2" w:space="0" w:color="auto"/>
              <w:bottom w:val="single" w:sz="7" w:space="0" w:color="auto"/>
              <w:right w:val="single" w:sz="2" w:space="0" w:color="auto"/>
            </w:tcBorders>
          </w:tcPr>
          <w:p w14:paraId="4BD9C517" w14:textId="77777777" w:rsidR="00635B0A" w:rsidRPr="00635B0A" w:rsidRDefault="00635B0A" w:rsidP="00A5572E">
            <w:pPr>
              <w:pStyle w:val="Normlnweb"/>
              <w:spacing w:before="0" w:beforeAutospacing="0" w:after="0" w:afterAutospacing="0"/>
              <w:contextualSpacing/>
              <w:rPr>
                <w:b/>
                <w:bCs/>
                <w:sz w:val="20"/>
                <w:szCs w:val="20"/>
                <w:lang w:eastAsia="en-US"/>
              </w:rPr>
            </w:pPr>
            <w:r w:rsidRPr="00635B0A">
              <w:rPr>
                <w:b/>
                <w:bCs/>
                <w:sz w:val="20"/>
                <w:szCs w:val="20"/>
                <w:lang w:eastAsia="en-US"/>
              </w:rPr>
              <w:t>Anotace:</w:t>
            </w:r>
          </w:p>
          <w:p w14:paraId="7C6AD5EC" w14:textId="77777777" w:rsidR="00635B0A" w:rsidRPr="00635B0A" w:rsidRDefault="00635B0A" w:rsidP="00A5572E">
            <w:pPr>
              <w:pStyle w:val="Normlnweb"/>
              <w:spacing w:before="0" w:beforeAutospacing="0" w:after="0" w:afterAutospacing="0"/>
              <w:contextualSpacing/>
              <w:rPr>
                <w:sz w:val="20"/>
                <w:szCs w:val="20"/>
                <w:lang w:eastAsia="en-US"/>
              </w:rPr>
            </w:pPr>
            <w:r w:rsidRPr="00635B0A">
              <w:rPr>
                <w:sz w:val="20"/>
                <w:szCs w:val="20"/>
                <w:lang w:eastAsia="en-US"/>
              </w:rPr>
              <w:t xml:space="preserve">Předmět je soustředěn na přípravu magisterské diplomové práce dle vybraného tematického zadání, a to na základě stupně její rozpracovanosti. Výuka sestává z pravidelných individuálních konzultací studujících s vedoucí/m práce, které vedou k pregnantní formulaci výzkumné otázky a cílů práce, zmapování stavu dosavadního bádání, sestavení bibliografie a nalezení adekvátní metodologie zpracování tématu. Výuku završují dvě magisterská kolokvia, kde studující ústně prezentují průběžné výsledky své práce a reagují na dotazy či připomínky komise. </w:t>
            </w:r>
          </w:p>
          <w:p w14:paraId="299DC562" w14:textId="77777777" w:rsidR="00635B0A" w:rsidRPr="00635B0A" w:rsidRDefault="00635B0A" w:rsidP="00A5572E">
            <w:pPr>
              <w:pStyle w:val="Normlnweb"/>
              <w:spacing w:before="0" w:beforeAutospacing="0" w:after="0" w:afterAutospacing="0"/>
              <w:contextualSpacing/>
              <w:rPr>
                <w:sz w:val="20"/>
                <w:szCs w:val="20"/>
                <w:lang w:eastAsia="en-US"/>
              </w:rPr>
            </w:pPr>
          </w:p>
          <w:p w14:paraId="24AA03D0" w14:textId="77777777" w:rsidR="00635B0A" w:rsidRPr="00635B0A" w:rsidRDefault="00635B0A" w:rsidP="00A5572E">
            <w:pPr>
              <w:pStyle w:val="Normlnweb"/>
              <w:spacing w:before="0" w:beforeAutospacing="0" w:after="0" w:afterAutospacing="0"/>
              <w:contextualSpacing/>
              <w:rPr>
                <w:b/>
                <w:bCs/>
                <w:sz w:val="20"/>
                <w:szCs w:val="20"/>
                <w:lang w:eastAsia="en-US"/>
              </w:rPr>
            </w:pPr>
            <w:r w:rsidRPr="00635B0A">
              <w:rPr>
                <w:b/>
                <w:bCs/>
                <w:sz w:val="20"/>
                <w:szCs w:val="20"/>
                <w:lang w:eastAsia="en-US"/>
              </w:rPr>
              <w:t>Osnova:</w:t>
            </w:r>
          </w:p>
          <w:p w14:paraId="296119C8" w14:textId="77777777" w:rsidR="00635B0A" w:rsidRPr="00635B0A" w:rsidRDefault="00635B0A" w:rsidP="00A5572E">
            <w:pPr>
              <w:pStyle w:val="Normlnweb"/>
              <w:spacing w:before="0" w:beforeAutospacing="0" w:after="0" w:afterAutospacing="0"/>
              <w:contextualSpacing/>
              <w:rPr>
                <w:b/>
                <w:bCs/>
                <w:sz w:val="20"/>
                <w:szCs w:val="20"/>
                <w:lang w:eastAsia="en-US"/>
              </w:rPr>
            </w:pPr>
            <w:r w:rsidRPr="00635B0A">
              <w:rPr>
                <w:sz w:val="20"/>
                <w:szCs w:val="20"/>
                <w:lang w:eastAsia="en-US"/>
              </w:rPr>
              <w:t>Individuální konzultace s vedoucí/m práce; kolokvium (odborná rozprava věnovaná rozpracované diplomové práci).</w:t>
            </w:r>
          </w:p>
          <w:p w14:paraId="0D26D19F" w14:textId="77777777" w:rsidR="00635B0A" w:rsidRPr="00635B0A" w:rsidRDefault="00635B0A" w:rsidP="00A5572E">
            <w:pPr>
              <w:pStyle w:val="Normlnweb"/>
              <w:spacing w:before="0" w:beforeAutospacing="0" w:after="0" w:afterAutospacing="0"/>
              <w:contextualSpacing/>
              <w:rPr>
                <w:b/>
                <w:bCs/>
                <w:sz w:val="20"/>
                <w:szCs w:val="20"/>
                <w:lang w:eastAsia="en-US"/>
              </w:rPr>
            </w:pPr>
          </w:p>
          <w:p w14:paraId="25446A93" w14:textId="77777777" w:rsidR="00635B0A" w:rsidRPr="00635B0A" w:rsidRDefault="00635B0A" w:rsidP="00A5572E">
            <w:pPr>
              <w:pStyle w:val="Normlnweb"/>
              <w:spacing w:before="0" w:beforeAutospacing="0" w:after="0" w:afterAutospacing="0"/>
              <w:contextualSpacing/>
              <w:rPr>
                <w:b/>
                <w:bCs/>
                <w:sz w:val="20"/>
                <w:szCs w:val="20"/>
                <w:lang w:eastAsia="en-US"/>
              </w:rPr>
            </w:pPr>
            <w:r w:rsidRPr="00635B0A">
              <w:rPr>
                <w:b/>
                <w:bCs/>
                <w:sz w:val="20"/>
                <w:szCs w:val="20"/>
                <w:lang w:eastAsia="en-US"/>
              </w:rPr>
              <w:t>Cíle studia:</w:t>
            </w:r>
          </w:p>
          <w:p w14:paraId="4CB94A84" w14:textId="77777777" w:rsidR="00635B0A" w:rsidRPr="00635B0A" w:rsidRDefault="00635B0A" w:rsidP="00635B0A">
            <w:pPr>
              <w:pStyle w:val="Normlnweb"/>
              <w:numPr>
                <w:ilvl w:val="0"/>
                <w:numId w:val="88"/>
              </w:numPr>
              <w:spacing w:before="0" w:beforeAutospacing="0" w:after="0" w:afterAutospacing="0"/>
              <w:contextualSpacing/>
              <w:rPr>
                <w:bCs/>
                <w:sz w:val="20"/>
                <w:szCs w:val="20"/>
                <w:lang w:eastAsia="en-US"/>
              </w:rPr>
            </w:pPr>
            <w:r w:rsidRPr="00635B0A">
              <w:rPr>
                <w:sz w:val="20"/>
                <w:szCs w:val="20"/>
                <w:lang w:eastAsia="en-US"/>
              </w:rPr>
              <w:t>seznámit studující se základními postupy při psaní magisterské diplomové práce, včetně harmonogramu výzkumu a psaní, sestavování bibliografie, práce s odbornou literaturou, archivními materiály a dalšími prameny</w:t>
            </w:r>
          </w:p>
          <w:p w14:paraId="7B6C7DDF" w14:textId="77777777" w:rsidR="00635B0A" w:rsidRPr="00635B0A" w:rsidRDefault="00635B0A" w:rsidP="00635B0A">
            <w:pPr>
              <w:pStyle w:val="Normlnweb"/>
              <w:numPr>
                <w:ilvl w:val="0"/>
                <w:numId w:val="88"/>
              </w:numPr>
              <w:spacing w:before="0" w:beforeAutospacing="0" w:after="0" w:afterAutospacing="0"/>
              <w:contextualSpacing/>
              <w:rPr>
                <w:bCs/>
                <w:sz w:val="20"/>
                <w:szCs w:val="20"/>
                <w:lang w:eastAsia="en-US"/>
              </w:rPr>
            </w:pPr>
            <w:r w:rsidRPr="00635B0A">
              <w:rPr>
                <w:bCs/>
                <w:sz w:val="20"/>
                <w:szCs w:val="20"/>
                <w:lang w:eastAsia="en-US"/>
              </w:rPr>
              <w:t>přesvědčivě formulovat výzkumnou otázku a hypotézu práce</w:t>
            </w:r>
          </w:p>
          <w:p w14:paraId="0C25BEA3" w14:textId="77777777" w:rsidR="00635B0A" w:rsidRPr="00635B0A" w:rsidRDefault="00635B0A" w:rsidP="00635B0A">
            <w:pPr>
              <w:pStyle w:val="Normlnweb"/>
              <w:numPr>
                <w:ilvl w:val="0"/>
                <w:numId w:val="88"/>
              </w:numPr>
              <w:spacing w:before="0" w:beforeAutospacing="0" w:after="0" w:afterAutospacing="0"/>
              <w:contextualSpacing/>
              <w:rPr>
                <w:bCs/>
                <w:sz w:val="20"/>
                <w:szCs w:val="20"/>
                <w:lang w:eastAsia="en-US"/>
              </w:rPr>
            </w:pPr>
            <w:r w:rsidRPr="00635B0A">
              <w:rPr>
                <w:bCs/>
                <w:sz w:val="20"/>
                <w:szCs w:val="20"/>
                <w:lang w:eastAsia="en-US"/>
              </w:rPr>
              <w:t xml:space="preserve">upřesnit metodické postupy zpracování zvoleného tématu, které zohledňují aktuální výzvy oboru </w:t>
            </w:r>
          </w:p>
          <w:p w14:paraId="1F0F38FA" w14:textId="77777777" w:rsidR="00635B0A" w:rsidRPr="00635B0A" w:rsidRDefault="00635B0A" w:rsidP="00635B0A">
            <w:pPr>
              <w:pStyle w:val="Normlnweb"/>
              <w:numPr>
                <w:ilvl w:val="0"/>
                <w:numId w:val="88"/>
              </w:numPr>
              <w:spacing w:before="0" w:beforeAutospacing="0" w:after="0" w:afterAutospacing="0"/>
              <w:contextualSpacing/>
              <w:rPr>
                <w:bCs/>
                <w:sz w:val="20"/>
                <w:szCs w:val="20"/>
                <w:lang w:eastAsia="en-US"/>
              </w:rPr>
            </w:pPr>
            <w:r w:rsidRPr="00635B0A">
              <w:rPr>
                <w:sz w:val="20"/>
                <w:szCs w:val="20"/>
              </w:rPr>
              <w:t xml:space="preserve">poskytnout možnost individuální stejně jako kolektivní rozpravy o vybraných odborných tématech </w:t>
            </w:r>
          </w:p>
          <w:p w14:paraId="2609866B" w14:textId="77777777" w:rsidR="00635B0A" w:rsidRPr="00635B0A" w:rsidRDefault="00635B0A" w:rsidP="00A5572E">
            <w:pPr>
              <w:rPr>
                <w:bCs/>
                <w:lang w:eastAsia="en-US"/>
              </w:rPr>
            </w:pPr>
          </w:p>
          <w:p w14:paraId="5676882B" w14:textId="77777777" w:rsidR="00635B0A" w:rsidRPr="00635B0A" w:rsidRDefault="00635B0A" w:rsidP="00A5572E">
            <w:pPr>
              <w:widowControl w:val="0"/>
              <w:autoSpaceDE w:val="0"/>
              <w:autoSpaceDN w:val="0"/>
              <w:adjustRightInd w:val="0"/>
              <w:rPr>
                <w:b/>
                <w:lang w:eastAsia="en-US"/>
              </w:rPr>
            </w:pPr>
            <w:r w:rsidRPr="00635B0A">
              <w:rPr>
                <w:b/>
                <w:lang w:eastAsia="en-US"/>
              </w:rPr>
              <w:t>Výsledky učení:</w:t>
            </w:r>
          </w:p>
          <w:p w14:paraId="1C52B689" w14:textId="77777777" w:rsidR="00635B0A" w:rsidRPr="00635B0A" w:rsidRDefault="00635B0A" w:rsidP="00A5572E">
            <w:pPr>
              <w:widowControl w:val="0"/>
              <w:autoSpaceDE w:val="0"/>
              <w:autoSpaceDN w:val="0"/>
              <w:adjustRightInd w:val="0"/>
              <w:rPr>
                <w:lang w:eastAsia="en-US"/>
              </w:rPr>
            </w:pPr>
            <w:r w:rsidRPr="00635B0A">
              <w:rPr>
                <w:lang w:eastAsia="en-US"/>
              </w:rPr>
              <w:t>Po úspěšném absolvování předmětu je studující schopen:</w:t>
            </w:r>
          </w:p>
          <w:p w14:paraId="2C31623D" w14:textId="77777777" w:rsidR="00635B0A" w:rsidRPr="00635B0A" w:rsidRDefault="00635B0A" w:rsidP="00635B0A">
            <w:pPr>
              <w:pStyle w:val="Odstavecseseznamem"/>
              <w:widowControl w:val="0"/>
              <w:numPr>
                <w:ilvl w:val="0"/>
                <w:numId w:val="89"/>
              </w:numPr>
              <w:autoSpaceDE w:val="0"/>
              <w:autoSpaceDN w:val="0"/>
              <w:adjustRightInd w:val="0"/>
              <w:rPr>
                <w:lang w:eastAsia="en-US"/>
              </w:rPr>
            </w:pPr>
            <w:r w:rsidRPr="00635B0A">
              <w:rPr>
                <w:lang w:eastAsia="en-US"/>
              </w:rPr>
              <w:t xml:space="preserve">srozumitelně prezentovat projekt magisterské diplomové práce během individuálních konzultací </w:t>
            </w:r>
          </w:p>
          <w:p w14:paraId="7D928809" w14:textId="77777777" w:rsidR="00635B0A" w:rsidRPr="00635B0A" w:rsidRDefault="00635B0A" w:rsidP="00635B0A">
            <w:pPr>
              <w:pStyle w:val="Odstavecseseznamem"/>
              <w:widowControl w:val="0"/>
              <w:numPr>
                <w:ilvl w:val="0"/>
                <w:numId w:val="89"/>
              </w:numPr>
              <w:autoSpaceDE w:val="0"/>
              <w:autoSpaceDN w:val="0"/>
              <w:adjustRightInd w:val="0"/>
              <w:rPr>
                <w:lang w:eastAsia="en-US"/>
              </w:rPr>
            </w:pPr>
            <w:r w:rsidRPr="00635B0A">
              <w:rPr>
                <w:lang w:eastAsia="en-US"/>
              </w:rPr>
              <w:t>aplikovat vhodnou metodu nebo metody k řešení cílů magisterské diplomové práce</w:t>
            </w:r>
          </w:p>
          <w:p w14:paraId="7979C537" w14:textId="77777777" w:rsidR="00635B0A" w:rsidRPr="00635B0A" w:rsidRDefault="00635B0A" w:rsidP="00635B0A">
            <w:pPr>
              <w:pStyle w:val="Odstavecseseznamem"/>
              <w:widowControl w:val="0"/>
              <w:numPr>
                <w:ilvl w:val="0"/>
                <w:numId w:val="89"/>
              </w:numPr>
              <w:autoSpaceDE w:val="0"/>
              <w:autoSpaceDN w:val="0"/>
              <w:adjustRightInd w:val="0"/>
              <w:rPr>
                <w:lang w:eastAsia="en-US"/>
              </w:rPr>
            </w:pPr>
            <w:r w:rsidRPr="00635B0A">
              <w:rPr>
                <w:lang w:eastAsia="en-US"/>
              </w:rPr>
              <w:t>přesvědčivě reagovat na kritické komentáře a otázky během závěrečného kolokvia</w:t>
            </w:r>
          </w:p>
          <w:p w14:paraId="52680E51" w14:textId="77777777" w:rsidR="00635B0A" w:rsidRDefault="00635B0A" w:rsidP="00635B0A">
            <w:pPr>
              <w:pStyle w:val="Odstavecseseznamem"/>
              <w:widowControl w:val="0"/>
              <w:numPr>
                <w:ilvl w:val="0"/>
                <w:numId w:val="89"/>
              </w:numPr>
              <w:autoSpaceDE w:val="0"/>
              <w:autoSpaceDN w:val="0"/>
              <w:adjustRightInd w:val="0"/>
              <w:rPr>
                <w:lang w:eastAsia="en-US"/>
              </w:rPr>
            </w:pPr>
            <w:r w:rsidRPr="00635B0A">
              <w:rPr>
                <w:lang w:eastAsia="en-US"/>
              </w:rPr>
              <w:t xml:space="preserve">úspěšně obhájit magisterskou diplomovou práci </w:t>
            </w:r>
          </w:p>
          <w:p w14:paraId="4F8FCA3D" w14:textId="7710966F" w:rsidR="001D044C" w:rsidRPr="00635B0A" w:rsidRDefault="001D044C" w:rsidP="001D044C">
            <w:pPr>
              <w:pStyle w:val="Odstavecseseznamem"/>
              <w:widowControl w:val="0"/>
              <w:autoSpaceDE w:val="0"/>
              <w:autoSpaceDN w:val="0"/>
              <w:adjustRightInd w:val="0"/>
              <w:rPr>
                <w:lang w:eastAsia="en-US"/>
              </w:rPr>
            </w:pPr>
          </w:p>
        </w:tc>
      </w:tr>
      <w:tr w:rsidR="00635B0A" w:rsidRPr="00635B0A" w14:paraId="55285C4C" w14:textId="77777777" w:rsidTr="00A5572E">
        <w:trPr>
          <w:trHeight w:val="169"/>
        </w:trPr>
        <w:tc>
          <w:tcPr>
            <w:tcW w:w="3652" w:type="dxa"/>
            <w:gridSpan w:val="2"/>
            <w:tcBorders>
              <w:top w:val="nil"/>
              <w:left w:val="single" w:sz="2" w:space="0" w:color="auto"/>
              <w:bottom w:val="single" w:sz="2" w:space="0" w:color="auto"/>
              <w:right w:val="single" w:sz="2" w:space="0" w:color="auto"/>
            </w:tcBorders>
            <w:shd w:val="clear" w:color="auto" w:fill="F7CAAC"/>
            <w:hideMark/>
          </w:tcPr>
          <w:p w14:paraId="2F76975A" w14:textId="77777777" w:rsidR="00635B0A" w:rsidRPr="00635B0A" w:rsidRDefault="00635B0A" w:rsidP="00A5572E">
            <w:pPr>
              <w:jc w:val="both"/>
              <w:rPr>
                <w:lang w:eastAsia="en-US"/>
              </w:rPr>
            </w:pPr>
            <w:r w:rsidRPr="00635B0A">
              <w:rPr>
                <w:b/>
                <w:lang w:eastAsia="en-US"/>
              </w:rPr>
              <w:t>Studijní literatura a studijní pomůcky</w:t>
            </w:r>
          </w:p>
        </w:tc>
        <w:tc>
          <w:tcPr>
            <w:tcW w:w="6203" w:type="dxa"/>
            <w:gridSpan w:val="7"/>
            <w:tcBorders>
              <w:top w:val="nil"/>
              <w:left w:val="single" w:sz="2" w:space="0" w:color="auto"/>
              <w:bottom w:val="nil"/>
              <w:right w:val="single" w:sz="2" w:space="0" w:color="auto"/>
            </w:tcBorders>
          </w:tcPr>
          <w:p w14:paraId="739924DE" w14:textId="77777777" w:rsidR="00635B0A" w:rsidRPr="00635B0A" w:rsidRDefault="00635B0A" w:rsidP="00A5572E">
            <w:pPr>
              <w:jc w:val="both"/>
              <w:rPr>
                <w:lang w:eastAsia="en-US"/>
              </w:rPr>
            </w:pPr>
          </w:p>
        </w:tc>
      </w:tr>
      <w:tr w:rsidR="00635B0A" w:rsidRPr="001D044C" w14:paraId="03B38902" w14:textId="77777777" w:rsidTr="00635B0A">
        <w:trPr>
          <w:trHeight w:val="181"/>
        </w:trPr>
        <w:tc>
          <w:tcPr>
            <w:tcW w:w="9855" w:type="dxa"/>
            <w:gridSpan w:val="9"/>
            <w:tcBorders>
              <w:top w:val="nil"/>
              <w:left w:val="single" w:sz="2" w:space="0" w:color="auto"/>
              <w:bottom w:val="single" w:sz="7" w:space="0" w:color="auto"/>
              <w:right w:val="single" w:sz="2" w:space="0" w:color="auto"/>
            </w:tcBorders>
          </w:tcPr>
          <w:p w14:paraId="4DA2C2EC" w14:textId="77777777" w:rsidR="00635B0A" w:rsidRPr="001D044C" w:rsidRDefault="00635B0A" w:rsidP="001D044C"/>
          <w:p w14:paraId="58C11994" w14:textId="77777777" w:rsidR="001D044C" w:rsidRPr="001D044C" w:rsidRDefault="001D044C" w:rsidP="001D044C">
            <w:r w:rsidRPr="001D044C">
              <w:t>Kolokvium završuje teoretickou a metodologickou přípravu studujících k vědecko-výzkumné práci v oboru. Propojuje individuální konzultace s vedoucí/m diplomové práce, v nichž studující na základě osvojených poznatků z předchozího studia formulují téma, výzkumnou otázku a metodu či metody práce, s prezentací a diskusí nad dílčími výstupy a rozpracovanými kapitolami před katedrovou komisí.</w:t>
            </w:r>
          </w:p>
          <w:p w14:paraId="6A957B99" w14:textId="36DA6E52" w:rsidR="001D044C" w:rsidRPr="001D044C" w:rsidRDefault="001D044C" w:rsidP="001D044C"/>
        </w:tc>
      </w:tr>
      <w:tr w:rsidR="00635B0A" w:rsidRPr="00635B0A" w14:paraId="244D26EC" w14:textId="77777777" w:rsidTr="00635B0A">
        <w:trPr>
          <w:trHeight w:val="169"/>
        </w:trPr>
        <w:tc>
          <w:tcPr>
            <w:tcW w:w="3652" w:type="dxa"/>
            <w:gridSpan w:val="2"/>
            <w:tcBorders>
              <w:top w:val="nil"/>
              <w:left w:val="single" w:sz="2" w:space="0" w:color="auto"/>
              <w:bottom w:val="single" w:sz="2" w:space="0" w:color="auto"/>
              <w:right w:val="single" w:sz="2" w:space="0" w:color="auto"/>
            </w:tcBorders>
            <w:shd w:val="clear" w:color="auto" w:fill="F7CAAC"/>
            <w:hideMark/>
          </w:tcPr>
          <w:p w14:paraId="0AA07EDE" w14:textId="7A1D8E73" w:rsidR="00635B0A" w:rsidRPr="00635B0A" w:rsidRDefault="00635B0A" w:rsidP="00A5572E">
            <w:pPr>
              <w:jc w:val="both"/>
              <w:rPr>
                <w:lang w:eastAsia="en-US"/>
              </w:rPr>
            </w:pPr>
            <w:r>
              <w:rPr>
                <w:b/>
              </w:rPr>
              <w:t>Metody výuky</w:t>
            </w:r>
          </w:p>
        </w:tc>
        <w:tc>
          <w:tcPr>
            <w:tcW w:w="6203" w:type="dxa"/>
            <w:gridSpan w:val="7"/>
            <w:tcBorders>
              <w:top w:val="nil"/>
              <w:left w:val="single" w:sz="2" w:space="0" w:color="auto"/>
              <w:bottom w:val="nil"/>
              <w:right w:val="single" w:sz="2" w:space="0" w:color="auto"/>
            </w:tcBorders>
          </w:tcPr>
          <w:p w14:paraId="4A2FBC07" w14:textId="77777777" w:rsidR="00635B0A" w:rsidRPr="00635B0A" w:rsidRDefault="00635B0A" w:rsidP="00A5572E">
            <w:pPr>
              <w:jc w:val="both"/>
              <w:rPr>
                <w:lang w:eastAsia="en-US"/>
              </w:rPr>
            </w:pPr>
          </w:p>
        </w:tc>
      </w:tr>
      <w:tr w:rsidR="00635B0A" w:rsidRPr="00635B0A" w14:paraId="5D802293" w14:textId="77777777" w:rsidTr="00635B0A">
        <w:trPr>
          <w:trHeight w:val="958"/>
        </w:trPr>
        <w:tc>
          <w:tcPr>
            <w:tcW w:w="9855" w:type="dxa"/>
            <w:gridSpan w:val="9"/>
            <w:tcBorders>
              <w:top w:val="nil"/>
              <w:left w:val="single" w:sz="2" w:space="0" w:color="auto"/>
              <w:bottom w:val="single" w:sz="2" w:space="0" w:color="auto"/>
              <w:right w:val="single" w:sz="2" w:space="0" w:color="auto"/>
            </w:tcBorders>
          </w:tcPr>
          <w:p w14:paraId="48766989" w14:textId="77777777" w:rsidR="00BA26A7" w:rsidRDefault="00BA26A7" w:rsidP="00A5572E">
            <w:pPr>
              <w:pStyle w:val="Normlnweb1"/>
              <w:spacing w:after="0" w:line="240" w:lineRule="auto"/>
              <w:rPr>
                <w:rFonts w:ascii="Times New Roman" w:eastAsia="Times New Roman" w:hAnsi="Times New Roman" w:cs="Times New Roman"/>
                <w:b/>
                <w:kern w:val="0"/>
                <w:sz w:val="20"/>
                <w:szCs w:val="20"/>
                <w:lang w:eastAsia="cs-CZ"/>
              </w:rPr>
            </w:pPr>
          </w:p>
          <w:p w14:paraId="3EDADF10" w14:textId="4C9698F2" w:rsidR="00635B0A" w:rsidRPr="00635B0A" w:rsidRDefault="00635B0A" w:rsidP="00A5572E">
            <w:pPr>
              <w:pStyle w:val="Normlnweb1"/>
              <w:spacing w:after="0" w:line="240" w:lineRule="auto"/>
              <w:rPr>
                <w:rFonts w:ascii="Times New Roman" w:eastAsia="Times New Roman" w:hAnsi="Times New Roman" w:cs="Times New Roman"/>
                <w:b/>
                <w:kern w:val="0"/>
                <w:sz w:val="20"/>
                <w:szCs w:val="20"/>
                <w:lang w:eastAsia="cs-CZ"/>
              </w:rPr>
            </w:pPr>
            <w:r w:rsidRPr="00635B0A">
              <w:rPr>
                <w:rFonts w:ascii="Times New Roman" w:eastAsia="Times New Roman" w:hAnsi="Times New Roman" w:cs="Times New Roman"/>
                <w:b/>
                <w:kern w:val="0"/>
                <w:sz w:val="20"/>
                <w:szCs w:val="20"/>
                <w:lang w:eastAsia="cs-CZ"/>
              </w:rPr>
              <w:t>Základní literatura:</w:t>
            </w:r>
          </w:p>
          <w:p w14:paraId="6DAC2C8C" w14:textId="77777777" w:rsidR="00635B0A" w:rsidRPr="00635B0A" w:rsidRDefault="00635B0A" w:rsidP="00A5572E">
            <w:pPr>
              <w:pStyle w:val="Normlnweb1"/>
              <w:spacing w:after="0" w:line="240" w:lineRule="auto"/>
              <w:rPr>
                <w:rFonts w:ascii="Times New Roman" w:eastAsia="Times New Roman" w:hAnsi="Times New Roman" w:cs="Times New Roman"/>
                <w:bCs/>
                <w:kern w:val="0"/>
                <w:sz w:val="20"/>
                <w:szCs w:val="20"/>
                <w:lang w:eastAsia="cs-CZ"/>
              </w:rPr>
            </w:pPr>
            <w:r w:rsidRPr="00635B0A">
              <w:rPr>
                <w:rFonts w:ascii="Times New Roman" w:eastAsia="Times New Roman" w:hAnsi="Times New Roman" w:cs="Times New Roman"/>
                <w:bCs/>
                <w:kern w:val="0"/>
                <w:sz w:val="20"/>
                <w:szCs w:val="20"/>
                <w:lang w:eastAsia="cs-CZ"/>
              </w:rPr>
              <w:t xml:space="preserve">Umberto Eco, </w:t>
            </w:r>
            <w:r w:rsidRPr="00635B0A">
              <w:rPr>
                <w:rFonts w:ascii="Times New Roman" w:eastAsia="Times New Roman" w:hAnsi="Times New Roman" w:cs="Times New Roman"/>
                <w:bCs/>
                <w:i/>
                <w:iCs/>
                <w:kern w:val="0"/>
                <w:sz w:val="20"/>
                <w:szCs w:val="20"/>
                <w:lang w:eastAsia="cs-CZ"/>
              </w:rPr>
              <w:t>Jak napsat diplomovou práci</w:t>
            </w:r>
            <w:r w:rsidRPr="00635B0A">
              <w:rPr>
                <w:rFonts w:ascii="Times New Roman" w:eastAsia="Times New Roman" w:hAnsi="Times New Roman" w:cs="Times New Roman"/>
                <w:bCs/>
                <w:kern w:val="0"/>
                <w:sz w:val="20"/>
                <w:szCs w:val="20"/>
                <w:lang w:eastAsia="cs-CZ"/>
              </w:rPr>
              <w:t>, Olomouc: Votobia 1997 (přeložil Ivan Seidl)</w:t>
            </w:r>
          </w:p>
          <w:p w14:paraId="0135D87F" w14:textId="77777777" w:rsidR="00635B0A" w:rsidRPr="00635B0A" w:rsidRDefault="00635B0A" w:rsidP="00A5572E">
            <w:pPr>
              <w:pStyle w:val="Normlnweb1"/>
              <w:spacing w:after="0" w:line="240" w:lineRule="auto"/>
              <w:rPr>
                <w:rFonts w:ascii="Times New Roman" w:eastAsia="Times New Roman" w:hAnsi="Times New Roman" w:cs="Times New Roman"/>
                <w:bCs/>
                <w:kern w:val="0"/>
                <w:sz w:val="20"/>
                <w:szCs w:val="20"/>
                <w:lang w:eastAsia="cs-CZ"/>
              </w:rPr>
            </w:pPr>
            <w:r w:rsidRPr="00635B0A">
              <w:rPr>
                <w:rFonts w:ascii="Times New Roman" w:eastAsia="Times New Roman" w:hAnsi="Times New Roman" w:cs="Times New Roman"/>
                <w:bCs/>
                <w:kern w:val="0"/>
                <w:sz w:val="20"/>
                <w:szCs w:val="20"/>
                <w:lang w:eastAsia="cs-CZ"/>
              </w:rPr>
              <w:t xml:space="preserve">Helena Kubátová – Dušan Šimek, </w:t>
            </w:r>
            <w:r w:rsidRPr="00635B0A">
              <w:rPr>
                <w:rFonts w:ascii="Times New Roman" w:eastAsia="Times New Roman" w:hAnsi="Times New Roman" w:cs="Times New Roman"/>
                <w:bCs/>
                <w:i/>
                <w:iCs/>
                <w:kern w:val="0"/>
                <w:sz w:val="20"/>
                <w:szCs w:val="20"/>
                <w:lang w:eastAsia="cs-CZ"/>
              </w:rPr>
              <w:t>Od abstraktu do závěrečné práce: jak napsat diplomovou práci ve společenskovědních a humanitních oborech: praktická příručka</w:t>
            </w:r>
            <w:r w:rsidRPr="00635B0A">
              <w:rPr>
                <w:rFonts w:ascii="Times New Roman" w:eastAsia="Times New Roman" w:hAnsi="Times New Roman" w:cs="Times New Roman"/>
                <w:bCs/>
                <w:kern w:val="0"/>
                <w:sz w:val="20"/>
                <w:szCs w:val="20"/>
                <w:lang w:eastAsia="cs-CZ"/>
              </w:rPr>
              <w:t xml:space="preserve"> (4., přeprac. Vydání), Olomouc: Univerzita Palackého v Olomouci 2007</w:t>
            </w:r>
          </w:p>
          <w:p w14:paraId="09BF2754" w14:textId="77777777" w:rsidR="00635B0A" w:rsidRPr="00635B0A" w:rsidRDefault="00635B0A" w:rsidP="00A5572E">
            <w:pPr>
              <w:rPr>
                <w:highlight w:val="white"/>
                <w:lang w:eastAsia="en-US"/>
              </w:rPr>
            </w:pPr>
          </w:p>
          <w:p w14:paraId="055474EC" w14:textId="77777777" w:rsidR="00635B0A" w:rsidRPr="00635B0A" w:rsidRDefault="00635B0A" w:rsidP="00A5572E">
            <w:pPr>
              <w:rPr>
                <w:b/>
                <w:bCs/>
                <w:highlight w:val="white"/>
                <w:lang w:eastAsia="en-US"/>
              </w:rPr>
            </w:pPr>
            <w:r w:rsidRPr="00635B0A">
              <w:rPr>
                <w:b/>
                <w:bCs/>
                <w:highlight w:val="white"/>
                <w:lang w:eastAsia="en-US"/>
              </w:rPr>
              <w:t>Studijní pomůcky:</w:t>
            </w:r>
          </w:p>
          <w:p w14:paraId="14163194" w14:textId="77777777" w:rsidR="00635B0A" w:rsidRPr="00635B0A" w:rsidRDefault="00635B0A" w:rsidP="00A5572E">
            <w:pPr>
              <w:rPr>
                <w:b/>
                <w:bCs/>
                <w:highlight w:val="white"/>
                <w:lang w:eastAsia="en-US"/>
              </w:rPr>
            </w:pPr>
            <w:r w:rsidRPr="00635B0A">
              <w:rPr>
                <w:b/>
                <w:bCs/>
                <w:highlight w:val="white"/>
                <w:lang w:eastAsia="en-US"/>
              </w:rPr>
              <w:t>---</w:t>
            </w:r>
          </w:p>
          <w:p w14:paraId="3278C090" w14:textId="77777777" w:rsidR="00635B0A" w:rsidRPr="00635B0A" w:rsidRDefault="00635B0A" w:rsidP="00A5572E">
            <w:pPr>
              <w:rPr>
                <w:highlight w:val="white"/>
                <w:lang w:eastAsia="en-US"/>
              </w:rPr>
            </w:pPr>
          </w:p>
        </w:tc>
      </w:tr>
      <w:tr w:rsidR="00635B0A" w:rsidRPr="00635B0A" w14:paraId="0625AC5B" w14:textId="77777777" w:rsidTr="00635B0A">
        <w:tc>
          <w:tcPr>
            <w:tcW w:w="9855" w:type="dxa"/>
            <w:gridSpan w:val="9"/>
            <w:tcBorders>
              <w:top w:val="single" w:sz="7" w:space="0" w:color="auto"/>
              <w:left w:val="single" w:sz="2" w:space="0" w:color="auto"/>
              <w:bottom w:val="single" w:sz="2" w:space="0" w:color="auto"/>
              <w:right w:val="single" w:sz="2" w:space="0" w:color="auto"/>
            </w:tcBorders>
            <w:shd w:val="clear" w:color="auto" w:fill="F7CAAC"/>
            <w:hideMark/>
          </w:tcPr>
          <w:p w14:paraId="17BB43D3" w14:textId="77777777" w:rsidR="00635B0A" w:rsidRPr="00635B0A" w:rsidRDefault="00635B0A" w:rsidP="00A5572E">
            <w:pPr>
              <w:jc w:val="center"/>
              <w:rPr>
                <w:b/>
                <w:lang w:eastAsia="en-US"/>
              </w:rPr>
            </w:pPr>
            <w:r w:rsidRPr="00635B0A">
              <w:rPr>
                <w:b/>
                <w:lang w:eastAsia="en-US"/>
              </w:rPr>
              <w:t>Informace ke kombinované nebo distanční formě</w:t>
            </w:r>
          </w:p>
        </w:tc>
      </w:tr>
      <w:tr w:rsidR="00635B0A" w:rsidRPr="00635B0A" w14:paraId="35C3D682" w14:textId="77777777" w:rsidTr="00635B0A">
        <w:tc>
          <w:tcPr>
            <w:tcW w:w="4787" w:type="dxa"/>
            <w:gridSpan w:val="3"/>
            <w:tcBorders>
              <w:top w:val="single" w:sz="2" w:space="0" w:color="auto"/>
              <w:left w:val="single" w:sz="2" w:space="0" w:color="auto"/>
              <w:bottom w:val="single" w:sz="2" w:space="0" w:color="auto"/>
              <w:right w:val="single" w:sz="2" w:space="0" w:color="auto"/>
            </w:tcBorders>
            <w:shd w:val="clear" w:color="auto" w:fill="F7CAAC"/>
            <w:hideMark/>
          </w:tcPr>
          <w:p w14:paraId="6E51C319" w14:textId="77777777" w:rsidR="00635B0A" w:rsidRPr="00635B0A" w:rsidRDefault="00635B0A" w:rsidP="00A5572E">
            <w:pPr>
              <w:jc w:val="both"/>
              <w:rPr>
                <w:lang w:eastAsia="en-US"/>
              </w:rPr>
            </w:pPr>
            <w:r w:rsidRPr="00635B0A">
              <w:rPr>
                <w:b/>
                <w:lang w:eastAsia="en-US"/>
              </w:rPr>
              <w:t>Rozsah konzultací (soustředění)</w:t>
            </w:r>
          </w:p>
        </w:tc>
        <w:tc>
          <w:tcPr>
            <w:tcW w:w="888" w:type="dxa"/>
            <w:tcBorders>
              <w:top w:val="single" w:sz="2" w:space="0" w:color="auto"/>
              <w:left w:val="single" w:sz="2" w:space="0" w:color="auto"/>
              <w:bottom w:val="single" w:sz="2" w:space="0" w:color="auto"/>
              <w:right w:val="single" w:sz="2" w:space="0" w:color="auto"/>
            </w:tcBorders>
          </w:tcPr>
          <w:p w14:paraId="51B67E15" w14:textId="77777777" w:rsidR="00635B0A" w:rsidRPr="00635B0A" w:rsidRDefault="00635B0A" w:rsidP="00A5572E">
            <w:pPr>
              <w:jc w:val="both"/>
              <w:rPr>
                <w:lang w:eastAsia="en-US"/>
              </w:rPr>
            </w:pPr>
          </w:p>
        </w:tc>
        <w:tc>
          <w:tcPr>
            <w:tcW w:w="4180" w:type="dxa"/>
            <w:gridSpan w:val="5"/>
            <w:tcBorders>
              <w:top w:val="single" w:sz="2" w:space="0" w:color="auto"/>
              <w:left w:val="single" w:sz="2" w:space="0" w:color="auto"/>
              <w:bottom w:val="single" w:sz="2" w:space="0" w:color="auto"/>
              <w:right w:val="single" w:sz="2" w:space="0" w:color="auto"/>
            </w:tcBorders>
            <w:shd w:val="clear" w:color="auto" w:fill="F7CAAC"/>
            <w:hideMark/>
          </w:tcPr>
          <w:p w14:paraId="610FC9F6" w14:textId="77777777" w:rsidR="00635B0A" w:rsidRPr="00635B0A" w:rsidRDefault="00635B0A" w:rsidP="00A5572E">
            <w:pPr>
              <w:jc w:val="both"/>
              <w:rPr>
                <w:b/>
                <w:lang w:eastAsia="en-US"/>
              </w:rPr>
            </w:pPr>
            <w:r w:rsidRPr="00635B0A">
              <w:rPr>
                <w:b/>
                <w:lang w:eastAsia="en-US"/>
              </w:rPr>
              <w:t xml:space="preserve">hodin </w:t>
            </w:r>
          </w:p>
        </w:tc>
      </w:tr>
      <w:tr w:rsidR="00635B0A" w:rsidRPr="00635B0A" w14:paraId="358CA31C" w14:textId="77777777" w:rsidTr="00635B0A">
        <w:tc>
          <w:tcPr>
            <w:tcW w:w="9855" w:type="dxa"/>
            <w:gridSpan w:val="9"/>
            <w:tcBorders>
              <w:top w:val="single" w:sz="2" w:space="0" w:color="auto"/>
              <w:left w:val="single" w:sz="2" w:space="0" w:color="auto"/>
              <w:bottom w:val="single" w:sz="2" w:space="0" w:color="auto"/>
              <w:right w:val="single" w:sz="2" w:space="0" w:color="auto"/>
            </w:tcBorders>
            <w:shd w:val="clear" w:color="auto" w:fill="F7CAAC"/>
            <w:hideMark/>
          </w:tcPr>
          <w:p w14:paraId="35090189" w14:textId="77777777" w:rsidR="00635B0A" w:rsidRPr="00635B0A" w:rsidRDefault="00635B0A" w:rsidP="00A5572E">
            <w:pPr>
              <w:jc w:val="both"/>
              <w:rPr>
                <w:b/>
                <w:lang w:eastAsia="en-US"/>
              </w:rPr>
            </w:pPr>
            <w:r w:rsidRPr="00635B0A">
              <w:rPr>
                <w:b/>
                <w:lang w:eastAsia="en-US"/>
              </w:rPr>
              <w:t>Informace o způsobu kontaktu s vyučujícím</w:t>
            </w:r>
          </w:p>
        </w:tc>
      </w:tr>
      <w:tr w:rsidR="00635B0A" w:rsidRPr="00635B0A" w14:paraId="7581937B" w14:textId="77777777" w:rsidTr="00635B0A">
        <w:trPr>
          <w:trHeight w:val="111"/>
        </w:trPr>
        <w:tc>
          <w:tcPr>
            <w:tcW w:w="9855" w:type="dxa"/>
            <w:gridSpan w:val="9"/>
            <w:tcBorders>
              <w:top w:val="single" w:sz="2" w:space="0" w:color="auto"/>
              <w:left w:val="single" w:sz="2" w:space="0" w:color="auto"/>
              <w:bottom w:val="single" w:sz="2" w:space="0" w:color="auto"/>
              <w:right w:val="single" w:sz="2" w:space="0" w:color="auto"/>
            </w:tcBorders>
          </w:tcPr>
          <w:p w14:paraId="6F5A47CE" w14:textId="03BB2E6B" w:rsidR="00635B0A" w:rsidRPr="00635B0A" w:rsidRDefault="00635B0A" w:rsidP="00A5572E">
            <w:pPr>
              <w:jc w:val="both"/>
              <w:rPr>
                <w:lang w:eastAsia="en-US"/>
              </w:rPr>
            </w:pPr>
          </w:p>
        </w:tc>
      </w:tr>
    </w:tbl>
    <w:p w14:paraId="700DAC79" w14:textId="36C94DD0" w:rsidR="006D485E" w:rsidRDefault="006D485E" w:rsidP="00F62C3D"/>
    <w:p w14:paraId="7DC422C5" w14:textId="42BCC4E1" w:rsidR="00AF03FC" w:rsidRDefault="00AF03FC" w:rsidP="00F62C3D"/>
    <w:p w14:paraId="08A81FA7" w14:textId="2626DC8D" w:rsidR="00F62C3D" w:rsidRDefault="00F62C3D" w:rsidP="00F62C3D">
      <w:pPr>
        <w:spacing w:line="276" w:lineRule="auto"/>
        <w:rPr>
          <w:b/>
          <w:bCs/>
        </w:rPr>
      </w:pPr>
      <w:r w:rsidRPr="5FD2E1D7">
        <w:rPr>
          <w:b/>
          <w:bCs/>
        </w:rPr>
        <w:t>Personální zabezpečení studijního programu</w:t>
      </w:r>
    </w:p>
    <w:p w14:paraId="09F2DEA8" w14:textId="06DDF200" w:rsidR="00AF03FC" w:rsidRDefault="00AF03FC" w:rsidP="00F62C3D">
      <w:pPr>
        <w:spacing w:line="276" w:lineRule="auto"/>
      </w:pPr>
    </w:p>
    <w:tbl>
      <w:tblPr>
        <w:tblStyle w:val="Mkatabulky"/>
        <w:tblW w:w="0" w:type="auto"/>
        <w:tblLook w:val="0480" w:firstRow="0" w:lastRow="0" w:firstColumn="1" w:lastColumn="0" w:noHBand="0" w:noVBand="1"/>
      </w:tblPr>
      <w:tblGrid>
        <w:gridCol w:w="1816"/>
        <w:gridCol w:w="1174"/>
        <w:gridCol w:w="2309"/>
        <w:gridCol w:w="1397"/>
        <w:gridCol w:w="1305"/>
        <w:gridCol w:w="1061"/>
      </w:tblGrid>
      <w:tr w:rsidR="00AF03FC" w:rsidRPr="004E5BB4" w14:paraId="6F0DC179" w14:textId="77777777" w:rsidTr="00396F71">
        <w:tc>
          <w:tcPr>
            <w:tcW w:w="1816" w:type="dxa"/>
          </w:tcPr>
          <w:p w14:paraId="2915A4BE" w14:textId="64FE750F" w:rsidR="00AF03FC" w:rsidRPr="004E5BB4" w:rsidRDefault="00AF03FC" w:rsidP="00F62C3D">
            <w:pPr>
              <w:spacing w:line="276" w:lineRule="auto"/>
              <w:rPr>
                <w:b/>
              </w:rPr>
            </w:pPr>
            <w:r w:rsidRPr="004E5BB4">
              <w:rPr>
                <w:b/>
              </w:rPr>
              <w:t>Příjmení</w:t>
            </w:r>
          </w:p>
        </w:tc>
        <w:tc>
          <w:tcPr>
            <w:tcW w:w="1174" w:type="dxa"/>
          </w:tcPr>
          <w:p w14:paraId="3E5DE55D" w14:textId="4ABB7271" w:rsidR="00AF03FC" w:rsidRPr="004E5BB4" w:rsidRDefault="00AF03FC" w:rsidP="00F62C3D">
            <w:pPr>
              <w:spacing w:line="276" w:lineRule="auto"/>
              <w:rPr>
                <w:b/>
              </w:rPr>
            </w:pPr>
            <w:r w:rsidRPr="004E5BB4">
              <w:rPr>
                <w:b/>
              </w:rPr>
              <w:t>Jméno</w:t>
            </w:r>
          </w:p>
        </w:tc>
        <w:tc>
          <w:tcPr>
            <w:tcW w:w="2309" w:type="dxa"/>
          </w:tcPr>
          <w:p w14:paraId="3335008B" w14:textId="6B781DFB" w:rsidR="00AF03FC" w:rsidRPr="004E5BB4" w:rsidRDefault="00AF03FC" w:rsidP="00F62C3D">
            <w:pPr>
              <w:spacing w:line="276" w:lineRule="auto"/>
              <w:rPr>
                <w:b/>
              </w:rPr>
            </w:pPr>
            <w:r w:rsidRPr="004E5BB4">
              <w:rPr>
                <w:b/>
              </w:rPr>
              <w:t>Tituly</w:t>
            </w:r>
          </w:p>
        </w:tc>
        <w:tc>
          <w:tcPr>
            <w:tcW w:w="1397" w:type="dxa"/>
          </w:tcPr>
          <w:p w14:paraId="1362B395" w14:textId="04174DE3" w:rsidR="00AF03FC" w:rsidRPr="004E5BB4" w:rsidRDefault="00AF03FC" w:rsidP="00F62C3D">
            <w:pPr>
              <w:spacing w:line="276" w:lineRule="auto"/>
              <w:rPr>
                <w:b/>
              </w:rPr>
            </w:pPr>
            <w:r w:rsidRPr="004E5BB4">
              <w:rPr>
                <w:b/>
              </w:rPr>
              <w:t>Vztah k VŠ</w:t>
            </w:r>
          </w:p>
        </w:tc>
        <w:tc>
          <w:tcPr>
            <w:tcW w:w="1305" w:type="dxa"/>
          </w:tcPr>
          <w:p w14:paraId="4C9021DC" w14:textId="74ABDEE7" w:rsidR="00AF03FC" w:rsidRPr="004E5BB4" w:rsidRDefault="00AF03FC" w:rsidP="00F62C3D">
            <w:pPr>
              <w:spacing w:line="276" w:lineRule="auto"/>
              <w:rPr>
                <w:b/>
              </w:rPr>
            </w:pPr>
            <w:r w:rsidRPr="004E5BB4">
              <w:rPr>
                <w:b/>
              </w:rPr>
              <w:t>Garantování předmětů</w:t>
            </w:r>
          </w:p>
        </w:tc>
        <w:tc>
          <w:tcPr>
            <w:tcW w:w="1061" w:type="dxa"/>
          </w:tcPr>
          <w:p w14:paraId="506FE0BE" w14:textId="176B8F1A" w:rsidR="00AF03FC" w:rsidRPr="004E5BB4" w:rsidRDefault="00AF03FC" w:rsidP="00F62C3D">
            <w:pPr>
              <w:spacing w:line="276" w:lineRule="auto"/>
              <w:rPr>
                <w:b/>
              </w:rPr>
            </w:pPr>
            <w:r w:rsidRPr="004E5BB4">
              <w:rPr>
                <w:b/>
              </w:rPr>
              <w:t>Odborník z praxe</w:t>
            </w:r>
          </w:p>
        </w:tc>
      </w:tr>
      <w:tr w:rsidR="0090369D" w14:paraId="113E49DF" w14:textId="77777777" w:rsidTr="00396F71">
        <w:tc>
          <w:tcPr>
            <w:tcW w:w="1816" w:type="dxa"/>
          </w:tcPr>
          <w:p w14:paraId="542E864F" w14:textId="77777777" w:rsidR="0090369D" w:rsidRDefault="0090369D" w:rsidP="00EC5F39">
            <w:pPr>
              <w:spacing w:line="276" w:lineRule="auto"/>
            </w:pPr>
            <w:r>
              <w:t>Bartlová</w:t>
            </w:r>
          </w:p>
        </w:tc>
        <w:tc>
          <w:tcPr>
            <w:tcW w:w="1174" w:type="dxa"/>
          </w:tcPr>
          <w:p w14:paraId="17E36343" w14:textId="77777777" w:rsidR="0090369D" w:rsidRDefault="0090369D" w:rsidP="00EC5F39">
            <w:pPr>
              <w:spacing w:line="276" w:lineRule="auto"/>
            </w:pPr>
            <w:r>
              <w:t>Milena</w:t>
            </w:r>
          </w:p>
        </w:tc>
        <w:tc>
          <w:tcPr>
            <w:tcW w:w="2309" w:type="dxa"/>
          </w:tcPr>
          <w:p w14:paraId="0963BDA9" w14:textId="77777777" w:rsidR="0090369D" w:rsidRDefault="0090369D" w:rsidP="00EC5F39">
            <w:pPr>
              <w:spacing w:line="276" w:lineRule="auto"/>
            </w:pPr>
            <w:r>
              <w:t>prof. PhDr., CSc.</w:t>
            </w:r>
          </w:p>
        </w:tc>
        <w:tc>
          <w:tcPr>
            <w:tcW w:w="1397" w:type="dxa"/>
          </w:tcPr>
          <w:p w14:paraId="526FB856" w14:textId="1BD51DDC" w:rsidR="0090369D" w:rsidRDefault="0090369D" w:rsidP="008204D4">
            <w:pPr>
              <w:spacing w:line="276" w:lineRule="auto"/>
            </w:pPr>
            <w:r>
              <w:t xml:space="preserve">PP </w:t>
            </w:r>
            <w:r w:rsidR="008204D4">
              <w:t>1,0</w:t>
            </w:r>
            <w:r>
              <w:t xml:space="preserve"> - N</w:t>
            </w:r>
          </w:p>
        </w:tc>
        <w:tc>
          <w:tcPr>
            <w:tcW w:w="1305" w:type="dxa"/>
          </w:tcPr>
          <w:p w14:paraId="22FFA112" w14:textId="77777777" w:rsidR="0090369D" w:rsidRDefault="0090369D" w:rsidP="00EC5F39">
            <w:pPr>
              <w:spacing w:line="276" w:lineRule="auto"/>
            </w:pPr>
            <w:r>
              <w:t>ZT</w:t>
            </w:r>
          </w:p>
        </w:tc>
        <w:tc>
          <w:tcPr>
            <w:tcW w:w="1061" w:type="dxa"/>
          </w:tcPr>
          <w:p w14:paraId="43D3039C" w14:textId="77777777" w:rsidR="0090369D" w:rsidRDefault="0090369D" w:rsidP="00EC5F39">
            <w:pPr>
              <w:spacing w:line="276" w:lineRule="auto"/>
            </w:pPr>
          </w:p>
        </w:tc>
      </w:tr>
      <w:tr w:rsidR="0090369D" w14:paraId="2FF871F0" w14:textId="77777777" w:rsidTr="00396F71">
        <w:tc>
          <w:tcPr>
            <w:tcW w:w="1816" w:type="dxa"/>
          </w:tcPr>
          <w:p w14:paraId="0AE2F244" w14:textId="77777777" w:rsidR="0090369D" w:rsidRPr="009F1933" w:rsidRDefault="0090369D" w:rsidP="00EC5F39">
            <w:pPr>
              <w:spacing w:line="276" w:lineRule="auto"/>
            </w:pPr>
            <w:r w:rsidRPr="009F1933">
              <w:t>Brůhová</w:t>
            </w:r>
          </w:p>
        </w:tc>
        <w:tc>
          <w:tcPr>
            <w:tcW w:w="1174" w:type="dxa"/>
          </w:tcPr>
          <w:p w14:paraId="3F74CEB4" w14:textId="77777777" w:rsidR="0090369D" w:rsidRPr="009F1933" w:rsidRDefault="0090369D" w:rsidP="00EC5F39">
            <w:pPr>
              <w:spacing w:line="276" w:lineRule="auto"/>
            </w:pPr>
            <w:r w:rsidRPr="009F1933">
              <w:t>Klára</w:t>
            </w:r>
          </w:p>
        </w:tc>
        <w:tc>
          <w:tcPr>
            <w:tcW w:w="2309" w:type="dxa"/>
          </w:tcPr>
          <w:p w14:paraId="7F2AAB79" w14:textId="55C1C05D" w:rsidR="0090369D" w:rsidRPr="009F1933" w:rsidRDefault="00E85D10" w:rsidP="00EC5F39">
            <w:pPr>
              <w:spacing w:line="276" w:lineRule="auto"/>
            </w:pPr>
            <w:r w:rsidRPr="00F33E9D">
              <w:t>doc.</w:t>
            </w:r>
            <w:r>
              <w:t xml:space="preserve"> </w:t>
            </w:r>
            <w:r w:rsidR="0090369D" w:rsidRPr="009F1933">
              <w:t>Ing. arch. Mgr.</w:t>
            </w:r>
            <w:r w:rsidR="00396F71">
              <w:t xml:space="preserve"> et Mgr.</w:t>
            </w:r>
            <w:r w:rsidR="0090369D" w:rsidRPr="009F1933">
              <w:t>, Ph.D.</w:t>
            </w:r>
          </w:p>
        </w:tc>
        <w:tc>
          <w:tcPr>
            <w:tcW w:w="1397" w:type="dxa"/>
          </w:tcPr>
          <w:p w14:paraId="23014A3A" w14:textId="0F53CB8D" w:rsidR="0090369D" w:rsidRPr="009F1933" w:rsidRDefault="008204D4" w:rsidP="00EC5F39">
            <w:pPr>
              <w:spacing w:line="276" w:lineRule="auto"/>
            </w:pPr>
            <w:r>
              <w:t>PP 1,0 - N</w:t>
            </w:r>
          </w:p>
        </w:tc>
        <w:tc>
          <w:tcPr>
            <w:tcW w:w="1305" w:type="dxa"/>
          </w:tcPr>
          <w:p w14:paraId="038963EC" w14:textId="77777777" w:rsidR="0090369D" w:rsidRDefault="0090369D" w:rsidP="00EC5F39">
            <w:pPr>
              <w:spacing w:line="276" w:lineRule="auto"/>
            </w:pPr>
          </w:p>
        </w:tc>
        <w:tc>
          <w:tcPr>
            <w:tcW w:w="1061" w:type="dxa"/>
          </w:tcPr>
          <w:p w14:paraId="48CB07D6" w14:textId="77777777" w:rsidR="0090369D" w:rsidRDefault="0090369D" w:rsidP="00EC5F39">
            <w:pPr>
              <w:spacing w:line="276" w:lineRule="auto"/>
            </w:pPr>
          </w:p>
        </w:tc>
      </w:tr>
      <w:tr w:rsidR="0090369D" w14:paraId="76678A47" w14:textId="77777777" w:rsidTr="00396F71">
        <w:tc>
          <w:tcPr>
            <w:tcW w:w="1816" w:type="dxa"/>
          </w:tcPr>
          <w:p w14:paraId="1B4FBA7A" w14:textId="77777777" w:rsidR="0090369D" w:rsidRDefault="0090369D" w:rsidP="00EC5F39">
            <w:pPr>
              <w:spacing w:line="276" w:lineRule="auto"/>
            </w:pPr>
            <w:r>
              <w:t>Císař</w:t>
            </w:r>
          </w:p>
        </w:tc>
        <w:tc>
          <w:tcPr>
            <w:tcW w:w="1174" w:type="dxa"/>
          </w:tcPr>
          <w:p w14:paraId="5CB19E47" w14:textId="77777777" w:rsidR="0090369D" w:rsidRDefault="0090369D" w:rsidP="00EC5F39">
            <w:pPr>
              <w:spacing w:line="276" w:lineRule="auto"/>
            </w:pPr>
            <w:r>
              <w:t>Karel</w:t>
            </w:r>
          </w:p>
        </w:tc>
        <w:tc>
          <w:tcPr>
            <w:tcW w:w="2309" w:type="dxa"/>
          </w:tcPr>
          <w:p w14:paraId="25120055" w14:textId="77777777" w:rsidR="0090369D" w:rsidRDefault="0090369D" w:rsidP="00EC5F39">
            <w:pPr>
              <w:spacing w:line="276" w:lineRule="auto"/>
            </w:pPr>
            <w:r>
              <w:t>prof</w:t>
            </w:r>
            <w:r w:rsidRPr="5FD2E1D7">
              <w:t>. Mgr.</w:t>
            </w:r>
            <w:r>
              <w:t>, Ph.D.</w:t>
            </w:r>
          </w:p>
        </w:tc>
        <w:tc>
          <w:tcPr>
            <w:tcW w:w="1397" w:type="dxa"/>
          </w:tcPr>
          <w:p w14:paraId="3EA37DFE" w14:textId="77777777" w:rsidR="0090369D" w:rsidRDefault="0090369D" w:rsidP="00EC5F39">
            <w:pPr>
              <w:spacing w:line="276" w:lineRule="auto"/>
            </w:pPr>
            <w:r>
              <w:t>PP 1,0 - N</w:t>
            </w:r>
          </w:p>
        </w:tc>
        <w:tc>
          <w:tcPr>
            <w:tcW w:w="1305" w:type="dxa"/>
          </w:tcPr>
          <w:p w14:paraId="21254D32" w14:textId="77777777" w:rsidR="0090369D" w:rsidRDefault="0090369D" w:rsidP="00EC5F39">
            <w:pPr>
              <w:spacing w:line="276" w:lineRule="auto"/>
            </w:pPr>
            <w:r>
              <w:t>ZT</w:t>
            </w:r>
          </w:p>
        </w:tc>
        <w:tc>
          <w:tcPr>
            <w:tcW w:w="1061" w:type="dxa"/>
          </w:tcPr>
          <w:p w14:paraId="2F0F3B6D" w14:textId="77777777" w:rsidR="0090369D" w:rsidRDefault="0090369D" w:rsidP="00EC5F39">
            <w:pPr>
              <w:spacing w:line="276" w:lineRule="auto"/>
            </w:pPr>
          </w:p>
        </w:tc>
      </w:tr>
      <w:tr w:rsidR="0090369D" w14:paraId="1006CBFF" w14:textId="77777777" w:rsidTr="00396F71">
        <w:tc>
          <w:tcPr>
            <w:tcW w:w="1816" w:type="dxa"/>
          </w:tcPr>
          <w:p w14:paraId="5AE5F598" w14:textId="77777777" w:rsidR="0090369D" w:rsidRPr="009F1933" w:rsidRDefault="0090369D" w:rsidP="00EC5F39">
            <w:pPr>
              <w:spacing w:line="276" w:lineRule="auto"/>
            </w:pPr>
            <w:r w:rsidRPr="009F1933">
              <w:t>Hittmanová Rollová</w:t>
            </w:r>
          </w:p>
        </w:tc>
        <w:tc>
          <w:tcPr>
            <w:tcW w:w="1174" w:type="dxa"/>
          </w:tcPr>
          <w:p w14:paraId="430BB132" w14:textId="77777777" w:rsidR="0090369D" w:rsidRPr="009F1933" w:rsidRDefault="0090369D" w:rsidP="00EC5F39">
            <w:pPr>
              <w:spacing w:line="276" w:lineRule="auto"/>
            </w:pPr>
            <w:r w:rsidRPr="009F1933">
              <w:t>Veronika</w:t>
            </w:r>
          </w:p>
        </w:tc>
        <w:tc>
          <w:tcPr>
            <w:tcW w:w="2309" w:type="dxa"/>
          </w:tcPr>
          <w:p w14:paraId="32999100" w14:textId="77777777" w:rsidR="0090369D" w:rsidRPr="009F1933" w:rsidRDefault="0090369D" w:rsidP="00EC5F39">
            <w:pPr>
              <w:spacing w:line="276" w:lineRule="auto"/>
            </w:pPr>
            <w:r w:rsidRPr="009F1933">
              <w:t>Mgr., Ph.D.</w:t>
            </w:r>
          </w:p>
        </w:tc>
        <w:tc>
          <w:tcPr>
            <w:tcW w:w="1397" w:type="dxa"/>
          </w:tcPr>
          <w:p w14:paraId="485C6B91" w14:textId="57B23905" w:rsidR="0090369D" w:rsidRPr="009F1933" w:rsidRDefault="008204D4" w:rsidP="00EC5F39">
            <w:pPr>
              <w:spacing w:line="276" w:lineRule="auto"/>
            </w:pPr>
            <w:r>
              <w:t>P</w:t>
            </w:r>
            <w:r w:rsidRPr="008204D4">
              <w:t>P 1,0 -  do 08/2027</w:t>
            </w:r>
          </w:p>
        </w:tc>
        <w:tc>
          <w:tcPr>
            <w:tcW w:w="1305" w:type="dxa"/>
          </w:tcPr>
          <w:p w14:paraId="1C9766DB" w14:textId="77777777" w:rsidR="0090369D" w:rsidRDefault="0090369D" w:rsidP="00EC5F39">
            <w:pPr>
              <w:spacing w:line="276" w:lineRule="auto"/>
            </w:pPr>
          </w:p>
        </w:tc>
        <w:tc>
          <w:tcPr>
            <w:tcW w:w="1061" w:type="dxa"/>
          </w:tcPr>
          <w:p w14:paraId="7751967A" w14:textId="77777777" w:rsidR="0090369D" w:rsidRDefault="0090369D" w:rsidP="00EC5F39">
            <w:pPr>
              <w:spacing w:line="276" w:lineRule="auto"/>
            </w:pPr>
          </w:p>
        </w:tc>
      </w:tr>
      <w:tr w:rsidR="0090369D" w14:paraId="30AFB079" w14:textId="77777777" w:rsidTr="00396F71">
        <w:tc>
          <w:tcPr>
            <w:tcW w:w="1816" w:type="dxa"/>
          </w:tcPr>
          <w:p w14:paraId="7CA1B28C" w14:textId="77777777" w:rsidR="0090369D" w:rsidRPr="00BA26A7" w:rsidRDefault="0090369D" w:rsidP="00EC5F39">
            <w:pPr>
              <w:spacing w:line="276" w:lineRule="auto"/>
            </w:pPr>
            <w:r w:rsidRPr="00BA26A7">
              <w:t>Hubatová-Vacková</w:t>
            </w:r>
          </w:p>
        </w:tc>
        <w:tc>
          <w:tcPr>
            <w:tcW w:w="1174" w:type="dxa"/>
          </w:tcPr>
          <w:p w14:paraId="624BA489" w14:textId="77777777" w:rsidR="0090369D" w:rsidRPr="00BA26A7" w:rsidRDefault="0090369D" w:rsidP="00EC5F39">
            <w:pPr>
              <w:spacing w:line="276" w:lineRule="auto"/>
            </w:pPr>
            <w:r w:rsidRPr="00BA26A7">
              <w:t>Lada</w:t>
            </w:r>
          </w:p>
        </w:tc>
        <w:tc>
          <w:tcPr>
            <w:tcW w:w="2309" w:type="dxa"/>
          </w:tcPr>
          <w:p w14:paraId="0AF40965" w14:textId="42166CA9" w:rsidR="0090369D" w:rsidRPr="00BA26A7" w:rsidRDefault="00860A10" w:rsidP="00EC5F39">
            <w:pPr>
              <w:spacing w:line="276" w:lineRule="auto"/>
            </w:pPr>
            <w:r w:rsidRPr="00BA26A7">
              <w:t>prof</w:t>
            </w:r>
            <w:r w:rsidR="0090369D" w:rsidRPr="00BA26A7">
              <w:t>. Mgr., Ph.D.</w:t>
            </w:r>
          </w:p>
        </w:tc>
        <w:tc>
          <w:tcPr>
            <w:tcW w:w="1397" w:type="dxa"/>
          </w:tcPr>
          <w:p w14:paraId="4F191133" w14:textId="77777777" w:rsidR="0090369D" w:rsidRPr="00BA26A7" w:rsidRDefault="0090369D" w:rsidP="00EC5F39">
            <w:pPr>
              <w:spacing w:line="276" w:lineRule="auto"/>
            </w:pPr>
            <w:r w:rsidRPr="00BA26A7">
              <w:t>PP 1,0 - N</w:t>
            </w:r>
          </w:p>
        </w:tc>
        <w:tc>
          <w:tcPr>
            <w:tcW w:w="1305" w:type="dxa"/>
          </w:tcPr>
          <w:p w14:paraId="0FB5C37F" w14:textId="77777777" w:rsidR="0090369D" w:rsidRDefault="0090369D" w:rsidP="00EC5F39">
            <w:pPr>
              <w:spacing w:line="276" w:lineRule="auto"/>
            </w:pPr>
            <w:r w:rsidRPr="00BA26A7">
              <w:t>ZT</w:t>
            </w:r>
          </w:p>
        </w:tc>
        <w:tc>
          <w:tcPr>
            <w:tcW w:w="1061" w:type="dxa"/>
          </w:tcPr>
          <w:p w14:paraId="4B199D2D" w14:textId="77777777" w:rsidR="0090369D" w:rsidRDefault="0090369D" w:rsidP="00EC5F39">
            <w:pPr>
              <w:spacing w:line="276" w:lineRule="auto"/>
            </w:pPr>
          </w:p>
        </w:tc>
      </w:tr>
      <w:tr w:rsidR="0090369D" w14:paraId="5A5EEFE7" w14:textId="77777777" w:rsidTr="00396F71">
        <w:trPr>
          <w:trHeight w:val="365"/>
        </w:trPr>
        <w:tc>
          <w:tcPr>
            <w:tcW w:w="1816" w:type="dxa"/>
          </w:tcPr>
          <w:p w14:paraId="6A1279D8" w14:textId="77777777" w:rsidR="0090369D" w:rsidRPr="009F1933" w:rsidRDefault="0090369D" w:rsidP="00EC5F39">
            <w:pPr>
              <w:spacing w:line="276" w:lineRule="auto"/>
            </w:pPr>
            <w:r w:rsidRPr="009F1933">
              <w:t>Lomová</w:t>
            </w:r>
          </w:p>
        </w:tc>
        <w:tc>
          <w:tcPr>
            <w:tcW w:w="1174" w:type="dxa"/>
          </w:tcPr>
          <w:p w14:paraId="61D94B21" w14:textId="77777777" w:rsidR="0090369D" w:rsidRPr="009F1933" w:rsidRDefault="0090369D" w:rsidP="00EC5F39">
            <w:pPr>
              <w:spacing w:line="276" w:lineRule="auto"/>
            </w:pPr>
            <w:r w:rsidRPr="009F1933">
              <w:t>Johana</w:t>
            </w:r>
          </w:p>
        </w:tc>
        <w:tc>
          <w:tcPr>
            <w:tcW w:w="2309" w:type="dxa"/>
          </w:tcPr>
          <w:p w14:paraId="68240DE6" w14:textId="77777777" w:rsidR="0090369D" w:rsidRPr="009F1933" w:rsidRDefault="0090369D" w:rsidP="00EC5F39">
            <w:pPr>
              <w:spacing w:line="276" w:lineRule="auto"/>
            </w:pPr>
            <w:r w:rsidRPr="009F1933">
              <w:t>Mgr., Ph.D.</w:t>
            </w:r>
          </w:p>
        </w:tc>
        <w:tc>
          <w:tcPr>
            <w:tcW w:w="1397" w:type="dxa"/>
          </w:tcPr>
          <w:p w14:paraId="4A361363" w14:textId="1AB33B65" w:rsidR="0090369D" w:rsidRPr="009F1933" w:rsidRDefault="0090369D" w:rsidP="00396F71">
            <w:pPr>
              <w:spacing w:line="276" w:lineRule="auto"/>
            </w:pPr>
            <w:r w:rsidRPr="009F1933">
              <w:t xml:space="preserve">PP </w:t>
            </w:r>
            <w:r w:rsidR="00396F71">
              <w:t>1,0</w:t>
            </w:r>
            <w:r w:rsidRPr="009F1933">
              <w:t xml:space="preserve"> - N</w:t>
            </w:r>
            <w:r w:rsidR="00F33E9D">
              <w:rPr>
                <w:b/>
                <w:bCs/>
                <w:sz w:val="24"/>
                <w:szCs w:val="24"/>
              </w:rPr>
              <w:t xml:space="preserve"> </w:t>
            </w:r>
          </w:p>
        </w:tc>
        <w:tc>
          <w:tcPr>
            <w:tcW w:w="1305" w:type="dxa"/>
          </w:tcPr>
          <w:p w14:paraId="179286D9" w14:textId="77777777" w:rsidR="0090369D" w:rsidRDefault="0090369D" w:rsidP="00EC5F39">
            <w:pPr>
              <w:spacing w:line="276" w:lineRule="auto"/>
            </w:pPr>
            <w:r>
              <w:t>PZ</w:t>
            </w:r>
          </w:p>
        </w:tc>
        <w:tc>
          <w:tcPr>
            <w:tcW w:w="1061" w:type="dxa"/>
          </w:tcPr>
          <w:p w14:paraId="6B4BEA0D" w14:textId="77777777" w:rsidR="0090369D" w:rsidRDefault="0090369D" w:rsidP="00EC5F39">
            <w:pPr>
              <w:spacing w:line="276" w:lineRule="auto"/>
            </w:pPr>
          </w:p>
        </w:tc>
      </w:tr>
      <w:tr w:rsidR="0090369D" w14:paraId="501514D7" w14:textId="77777777" w:rsidTr="00396F71">
        <w:tc>
          <w:tcPr>
            <w:tcW w:w="1816" w:type="dxa"/>
          </w:tcPr>
          <w:p w14:paraId="1B567167" w14:textId="77777777" w:rsidR="0090369D" w:rsidRDefault="0090369D" w:rsidP="00EC5F39">
            <w:pPr>
              <w:spacing w:line="276" w:lineRule="auto"/>
            </w:pPr>
            <w:r>
              <w:t>Pachmanová</w:t>
            </w:r>
          </w:p>
        </w:tc>
        <w:tc>
          <w:tcPr>
            <w:tcW w:w="1174" w:type="dxa"/>
          </w:tcPr>
          <w:p w14:paraId="5E49373C" w14:textId="77777777" w:rsidR="0090369D" w:rsidRDefault="0090369D" w:rsidP="00EC5F39">
            <w:pPr>
              <w:spacing w:line="276" w:lineRule="auto"/>
            </w:pPr>
            <w:r>
              <w:t>Martina</w:t>
            </w:r>
          </w:p>
        </w:tc>
        <w:tc>
          <w:tcPr>
            <w:tcW w:w="2309" w:type="dxa"/>
          </w:tcPr>
          <w:p w14:paraId="39D8E931" w14:textId="12DD5518" w:rsidR="0090369D" w:rsidRDefault="00860A10" w:rsidP="00EC5F39">
            <w:pPr>
              <w:spacing w:line="276" w:lineRule="auto"/>
            </w:pPr>
            <w:r>
              <w:t>prof</w:t>
            </w:r>
            <w:r w:rsidR="0090369D">
              <w:t>. Mgr., Ph.D.</w:t>
            </w:r>
          </w:p>
        </w:tc>
        <w:tc>
          <w:tcPr>
            <w:tcW w:w="1397" w:type="dxa"/>
          </w:tcPr>
          <w:p w14:paraId="5176C1F5" w14:textId="77777777" w:rsidR="0090369D" w:rsidRDefault="0090369D" w:rsidP="00EC5F39">
            <w:pPr>
              <w:spacing w:line="276" w:lineRule="auto"/>
            </w:pPr>
            <w:r>
              <w:t>PP 1,0 - N</w:t>
            </w:r>
          </w:p>
        </w:tc>
        <w:tc>
          <w:tcPr>
            <w:tcW w:w="1305" w:type="dxa"/>
          </w:tcPr>
          <w:p w14:paraId="53FBC6F1" w14:textId="77777777" w:rsidR="0090369D" w:rsidRDefault="0090369D" w:rsidP="00EC5F39">
            <w:pPr>
              <w:spacing w:line="276" w:lineRule="auto"/>
            </w:pPr>
            <w:r>
              <w:t>ZT, PZ</w:t>
            </w:r>
          </w:p>
        </w:tc>
        <w:tc>
          <w:tcPr>
            <w:tcW w:w="1061" w:type="dxa"/>
          </w:tcPr>
          <w:p w14:paraId="7D0BFDD0" w14:textId="77777777" w:rsidR="0090369D" w:rsidRDefault="0090369D" w:rsidP="00EC5F39">
            <w:pPr>
              <w:spacing w:line="276" w:lineRule="auto"/>
            </w:pPr>
          </w:p>
        </w:tc>
      </w:tr>
      <w:tr w:rsidR="00396F71" w14:paraId="5A860D6A" w14:textId="77777777" w:rsidTr="00396F71">
        <w:tc>
          <w:tcPr>
            <w:tcW w:w="1816" w:type="dxa"/>
          </w:tcPr>
          <w:p w14:paraId="66B5D093" w14:textId="5BEA0502" w:rsidR="00396F71" w:rsidRPr="002F531C" w:rsidRDefault="00396F71" w:rsidP="00EC5F39">
            <w:pPr>
              <w:spacing w:line="276" w:lineRule="auto"/>
            </w:pPr>
            <w:r w:rsidRPr="002F531C">
              <w:t>Pauknerová</w:t>
            </w:r>
          </w:p>
        </w:tc>
        <w:tc>
          <w:tcPr>
            <w:tcW w:w="1174" w:type="dxa"/>
          </w:tcPr>
          <w:p w14:paraId="680F7609" w14:textId="711061AE" w:rsidR="00396F71" w:rsidRPr="002F531C" w:rsidRDefault="00396F71" w:rsidP="00EC5F39">
            <w:pPr>
              <w:spacing w:line="276" w:lineRule="auto"/>
            </w:pPr>
            <w:r w:rsidRPr="002F531C">
              <w:t>Pavla</w:t>
            </w:r>
          </w:p>
        </w:tc>
        <w:tc>
          <w:tcPr>
            <w:tcW w:w="2309" w:type="dxa"/>
          </w:tcPr>
          <w:p w14:paraId="343020EB" w14:textId="7D8100E8" w:rsidR="00396F71" w:rsidRPr="009F1933" w:rsidRDefault="006471EC" w:rsidP="00EC5F39">
            <w:pPr>
              <w:spacing w:line="276" w:lineRule="auto"/>
            </w:pPr>
            <w:r>
              <w:t>Mgr</w:t>
            </w:r>
            <w:r w:rsidR="00F33E9D">
              <w:t>.</w:t>
            </w:r>
            <w:r>
              <w:t>, Ph.D.</w:t>
            </w:r>
          </w:p>
        </w:tc>
        <w:tc>
          <w:tcPr>
            <w:tcW w:w="1397" w:type="dxa"/>
          </w:tcPr>
          <w:p w14:paraId="356BB58F" w14:textId="2CF2479F" w:rsidR="00396F71" w:rsidRPr="009F1933" w:rsidRDefault="008204D4" w:rsidP="00EC5F39">
            <w:pPr>
              <w:spacing w:line="276" w:lineRule="auto"/>
            </w:pPr>
            <w:r>
              <w:t>PP 1,0 - N</w:t>
            </w:r>
          </w:p>
        </w:tc>
        <w:tc>
          <w:tcPr>
            <w:tcW w:w="1305" w:type="dxa"/>
          </w:tcPr>
          <w:p w14:paraId="0020EECB" w14:textId="77777777" w:rsidR="00396F71" w:rsidRDefault="00396F71" w:rsidP="00EC5F39">
            <w:pPr>
              <w:spacing w:line="276" w:lineRule="auto"/>
            </w:pPr>
          </w:p>
        </w:tc>
        <w:tc>
          <w:tcPr>
            <w:tcW w:w="1061" w:type="dxa"/>
          </w:tcPr>
          <w:p w14:paraId="0A758BEF" w14:textId="3195B9D3" w:rsidR="00396F71" w:rsidRDefault="00396F71" w:rsidP="00EC5F39">
            <w:pPr>
              <w:spacing w:line="276" w:lineRule="auto"/>
            </w:pPr>
          </w:p>
        </w:tc>
      </w:tr>
      <w:tr w:rsidR="0090369D" w14:paraId="5A600751" w14:textId="77777777" w:rsidTr="00396F71">
        <w:tc>
          <w:tcPr>
            <w:tcW w:w="1816" w:type="dxa"/>
          </w:tcPr>
          <w:p w14:paraId="29AAF6A0" w14:textId="77777777" w:rsidR="0090369D" w:rsidRPr="009F1933" w:rsidRDefault="0090369D" w:rsidP="00EC5F39">
            <w:pPr>
              <w:spacing w:line="276" w:lineRule="auto"/>
            </w:pPr>
            <w:r w:rsidRPr="009F1933">
              <w:t>Peloušková</w:t>
            </w:r>
          </w:p>
        </w:tc>
        <w:tc>
          <w:tcPr>
            <w:tcW w:w="1174" w:type="dxa"/>
          </w:tcPr>
          <w:p w14:paraId="1EC4156B" w14:textId="77777777" w:rsidR="0090369D" w:rsidRPr="009F1933" w:rsidRDefault="0090369D" w:rsidP="00EC5F39">
            <w:pPr>
              <w:spacing w:line="276" w:lineRule="auto"/>
            </w:pPr>
            <w:r w:rsidRPr="009F1933">
              <w:t>Klára</w:t>
            </w:r>
          </w:p>
        </w:tc>
        <w:tc>
          <w:tcPr>
            <w:tcW w:w="2309" w:type="dxa"/>
          </w:tcPr>
          <w:p w14:paraId="637673AC" w14:textId="1E678192" w:rsidR="0090369D" w:rsidRPr="009F1933" w:rsidRDefault="00396F71" w:rsidP="00EC5F39">
            <w:pPr>
              <w:spacing w:line="276" w:lineRule="auto"/>
            </w:pPr>
            <w:r w:rsidRPr="009F1933">
              <w:t>Mgr., Ph.D.</w:t>
            </w:r>
          </w:p>
        </w:tc>
        <w:tc>
          <w:tcPr>
            <w:tcW w:w="1397" w:type="dxa"/>
          </w:tcPr>
          <w:p w14:paraId="52408A77" w14:textId="5E91DFB7" w:rsidR="0090369D" w:rsidRPr="009F1933" w:rsidRDefault="008204D4" w:rsidP="00EC5F39">
            <w:pPr>
              <w:spacing w:line="276" w:lineRule="auto"/>
            </w:pPr>
            <w:r w:rsidRPr="00F43013">
              <w:t>PP – 1,0 do 05/2026</w:t>
            </w:r>
          </w:p>
        </w:tc>
        <w:tc>
          <w:tcPr>
            <w:tcW w:w="1305" w:type="dxa"/>
          </w:tcPr>
          <w:p w14:paraId="110CD02C" w14:textId="77777777" w:rsidR="0090369D" w:rsidRDefault="0090369D" w:rsidP="00EC5F39">
            <w:pPr>
              <w:spacing w:line="276" w:lineRule="auto"/>
            </w:pPr>
          </w:p>
        </w:tc>
        <w:tc>
          <w:tcPr>
            <w:tcW w:w="1061" w:type="dxa"/>
          </w:tcPr>
          <w:p w14:paraId="339AF2C4" w14:textId="77777777" w:rsidR="0090369D" w:rsidRDefault="0090369D" w:rsidP="00EC5F39">
            <w:pPr>
              <w:spacing w:line="276" w:lineRule="auto"/>
            </w:pPr>
          </w:p>
        </w:tc>
      </w:tr>
      <w:tr w:rsidR="0090369D" w14:paraId="3A7B84C3" w14:textId="77777777" w:rsidTr="00396F71">
        <w:tc>
          <w:tcPr>
            <w:tcW w:w="1816" w:type="dxa"/>
          </w:tcPr>
          <w:p w14:paraId="31059E85" w14:textId="77777777" w:rsidR="0090369D" w:rsidRDefault="0090369D" w:rsidP="00EC5F39">
            <w:pPr>
              <w:spacing w:line="276" w:lineRule="auto"/>
            </w:pPr>
            <w:r>
              <w:t>Říha</w:t>
            </w:r>
          </w:p>
        </w:tc>
        <w:tc>
          <w:tcPr>
            <w:tcW w:w="1174" w:type="dxa"/>
          </w:tcPr>
          <w:p w14:paraId="3F9F23F7" w14:textId="77777777" w:rsidR="0090369D" w:rsidRDefault="0090369D" w:rsidP="00EC5F39">
            <w:pPr>
              <w:spacing w:line="276" w:lineRule="auto"/>
            </w:pPr>
            <w:r>
              <w:t>Cyril</w:t>
            </w:r>
          </w:p>
        </w:tc>
        <w:tc>
          <w:tcPr>
            <w:tcW w:w="2309" w:type="dxa"/>
          </w:tcPr>
          <w:p w14:paraId="573397CA" w14:textId="77777777" w:rsidR="0090369D" w:rsidRDefault="0090369D" w:rsidP="00EC5F39">
            <w:pPr>
              <w:spacing w:line="276" w:lineRule="auto"/>
            </w:pPr>
            <w:r w:rsidRPr="00E359DB">
              <w:t>doc. Mgr., Ph.D.</w:t>
            </w:r>
          </w:p>
        </w:tc>
        <w:tc>
          <w:tcPr>
            <w:tcW w:w="1397" w:type="dxa"/>
          </w:tcPr>
          <w:p w14:paraId="71531126" w14:textId="77777777" w:rsidR="0090369D" w:rsidRDefault="0090369D" w:rsidP="00EC5F39">
            <w:pPr>
              <w:spacing w:line="276" w:lineRule="auto"/>
            </w:pPr>
            <w:r>
              <w:t>PP 1,0 - N</w:t>
            </w:r>
          </w:p>
        </w:tc>
        <w:tc>
          <w:tcPr>
            <w:tcW w:w="1305" w:type="dxa"/>
          </w:tcPr>
          <w:p w14:paraId="1AC5C6CF" w14:textId="77777777" w:rsidR="0090369D" w:rsidRDefault="0090369D" w:rsidP="00EC5F39">
            <w:pPr>
              <w:spacing w:line="276" w:lineRule="auto"/>
            </w:pPr>
          </w:p>
        </w:tc>
        <w:tc>
          <w:tcPr>
            <w:tcW w:w="1061" w:type="dxa"/>
          </w:tcPr>
          <w:p w14:paraId="3068AB2C" w14:textId="77777777" w:rsidR="0090369D" w:rsidRDefault="0090369D" w:rsidP="00EC5F39">
            <w:pPr>
              <w:spacing w:line="276" w:lineRule="auto"/>
            </w:pPr>
          </w:p>
        </w:tc>
      </w:tr>
      <w:tr w:rsidR="00E85D10" w14:paraId="2BEAEF3B" w14:textId="77777777" w:rsidTr="00396F71">
        <w:tc>
          <w:tcPr>
            <w:tcW w:w="1816" w:type="dxa"/>
          </w:tcPr>
          <w:p w14:paraId="4C6E9C6B" w14:textId="375A4891" w:rsidR="00E85D10" w:rsidRDefault="00E85D10" w:rsidP="00EC5F39">
            <w:pPr>
              <w:spacing w:line="276" w:lineRule="auto"/>
            </w:pPr>
            <w:r>
              <w:t>Šosová</w:t>
            </w:r>
          </w:p>
        </w:tc>
        <w:tc>
          <w:tcPr>
            <w:tcW w:w="1174" w:type="dxa"/>
          </w:tcPr>
          <w:p w14:paraId="4A73A08B" w14:textId="51A241C5" w:rsidR="00E85D10" w:rsidRDefault="00E85D10" w:rsidP="00EC5F39">
            <w:pPr>
              <w:spacing w:line="276" w:lineRule="auto"/>
            </w:pPr>
            <w:r>
              <w:t>Jitka</w:t>
            </w:r>
          </w:p>
        </w:tc>
        <w:tc>
          <w:tcPr>
            <w:tcW w:w="2309" w:type="dxa"/>
          </w:tcPr>
          <w:p w14:paraId="50E2CF02" w14:textId="17402B79" w:rsidR="00E85D10" w:rsidRPr="5FD2E1D7" w:rsidRDefault="00E85D10" w:rsidP="00EC5F39">
            <w:pPr>
              <w:spacing w:line="276" w:lineRule="auto"/>
            </w:pPr>
            <w:r w:rsidRPr="009F1933">
              <w:t>Mgr., Ph.D.</w:t>
            </w:r>
          </w:p>
        </w:tc>
        <w:tc>
          <w:tcPr>
            <w:tcW w:w="1397" w:type="dxa"/>
          </w:tcPr>
          <w:p w14:paraId="282C69C0" w14:textId="295D0E63" w:rsidR="00E85D10" w:rsidRDefault="008204D4" w:rsidP="00EC5F39">
            <w:pPr>
              <w:spacing w:line="276" w:lineRule="auto"/>
            </w:pPr>
            <w:r>
              <w:rPr>
                <w:lang w:eastAsia="en-US"/>
              </w:rPr>
              <w:t>PP 0,3 do 09/2027</w:t>
            </w:r>
          </w:p>
        </w:tc>
        <w:tc>
          <w:tcPr>
            <w:tcW w:w="1305" w:type="dxa"/>
          </w:tcPr>
          <w:p w14:paraId="4AE1C56A" w14:textId="77777777" w:rsidR="00E85D10" w:rsidRDefault="00E85D10" w:rsidP="00EC5F39">
            <w:pPr>
              <w:spacing w:line="276" w:lineRule="auto"/>
            </w:pPr>
          </w:p>
        </w:tc>
        <w:tc>
          <w:tcPr>
            <w:tcW w:w="1061" w:type="dxa"/>
          </w:tcPr>
          <w:p w14:paraId="525F451B" w14:textId="77777777" w:rsidR="00E85D10" w:rsidRDefault="00E85D10" w:rsidP="00EC5F39">
            <w:pPr>
              <w:spacing w:line="276" w:lineRule="auto"/>
            </w:pPr>
          </w:p>
        </w:tc>
      </w:tr>
      <w:tr w:rsidR="0090369D" w14:paraId="0E7A4382" w14:textId="77777777" w:rsidTr="00396F71">
        <w:tc>
          <w:tcPr>
            <w:tcW w:w="1816" w:type="dxa"/>
          </w:tcPr>
          <w:p w14:paraId="52A8A254" w14:textId="77777777" w:rsidR="0090369D" w:rsidRDefault="0090369D" w:rsidP="00EC5F39">
            <w:pPr>
              <w:spacing w:line="276" w:lineRule="auto"/>
            </w:pPr>
            <w:r>
              <w:t>Vybíral</w:t>
            </w:r>
          </w:p>
        </w:tc>
        <w:tc>
          <w:tcPr>
            <w:tcW w:w="1174" w:type="dxa"/>
          </w:tcPr>
          <w:p w14:paraId="2A684543" w14:textId="77777777" w:rsidR="0090369D" w:rsidRDefault="0090369D" w:rsidP="00EC5F39">
            <w:pPr>
              <w:spacing w:line="276" w:lineRule="auto"/>
            </w:pPr>
            <w:r>
              <w:t>Jindřich</w:t>
            </w:r>
          </w:p>
        </w:tc>
        <w:tc>
          <w:tcPr>
            <w:tcW w:w="2309" w:type="dxa"/>
          </w:tcPr>
          <w:p w14:paraId="7D35DF85" w14:textId="77777777" w:rsidR="0090369D" w:rsidRDefault="0090369D" w:rsidP="00EC5F39">
            <w:pPr>
              <w:spacing w:line="276" w:lineRule="auto"/>
            </w:pPr>
            <w:r w:rsidRPr="5FD2E1D7">
              <w:t>prof. PhDr. et PaedDr.</w:t>
            </w:r>
            <w:r>
              <w:t>, DSc.</w:t>
            </w:r>
          </w:p>
        </w:tc>
        <w:tc>
          <w:tcPr>
            <w:tcW w:w="1397" w:type="dxa"/>
          </w:tcPr>
          <w:p w14:paraId="16CCFCC3" w14:textId="77777777" w:rsidR="0090369D" w:rsidRDefault="0090369D" w:rsidP="00EC5F39">
            <w:pPr>
              <w:spacing w:line="276" w:lineRule="auto"/>
            </w:pPr>
            <w:r>
              <w:t>PP 1,0 - N</w:t>
            </w:r>
          </w:p>
        </w:tc>
        <w:tc>
          <w:tcPr>
            <w:tcW w:w="1305" w:type="dxa"/>
          </w:tcPr>
          <w:p w14:paraId="510979AA" w14:textId="32EBD76B" w:rsidR="0090369D" w:rsidRDefault="0090369D" w:rsidP="00EC5F39">
            <w:pPr>
              <w:spacing w:line="276" w:lineRule="auto"/>
            </w:pPr>
          </w:p>
        </w:tc>
        <w:tc>
          <w:tcPr>
            <w:tcW w:w="1061" w:type="dxa"/>
          </w:tcPr>
          <w:p w14:paraId="738D4AC4" w14:textId="77777777" w:rsidR="0090369D" w:rsidRDefault="0090369D" w:rsidP="00EC5F39">
            <w:pPr>
              <w:spacing w:line="276" w:lineRule="auto"/>
            </w:pPr>
          </w:p>
        </w:tc>
      </w:tr>
      <w:tr w:rsidR="00C11872" w14:paraId="6215BF4B" w14:textId="77777777" w:rsidTr="00396F71">
        <w:tc>
          <w:tcPr>
            <w:tcW w:w="1816" w:type="dxa"/>
          </w:tcPr>
          <w:p w14:paraId="343A64E2" w14:textId="77777777" w:rsidR="00C11872" w:rsidRPr="00C74C3C" w:rsidRDefault="00C11872" w:rsidP="00C11872">
            <w:pPr>
              <w:spacing w:line="276" w:lineRule="auto"/>
            </w:pPr>
            <w:r w:rsidRPr="00C74C3C">
              <w:t>Wollner</w:t>
            </w:r>
          </w:p>
        </w:tc>
        <w:tc>
          <w:tcPr>
            <w:tcW w:w="1174" w:type="dxa"/>
          </w:tcPr>
          <w:p w14:paraId="3F3D06FF" w14:textId="77777777" w:rsidR="00C11872" w:rsidRPr="00C74C3C" w:rsidRDefault="00C11872" w:rsidP="00C11872">
            <w:pPr>
              <w:spacing w:line="276" w:lineRule="auto"/>
            </w:pPr>
            <w:r w:rsidRPr="00C74C3C">
              <w:t>Jan</w:t>
            </w:r>
          </w:p>
        </w:tc>
        <w:tc>
          <w:tcPr>
            <w:tcW w:w="2309" w:type="dxa"/>
          </w:tcPr>
          <w:p w14:paraId="234236C3" w14:textId="77777777" w:rsidR="00C11872" w:rsidRPr="00C74C3C" w:rsidRDefault="00C11872" w:rsidP="00C11872">
            <w:pPr>
              <w:spacing w:line="276" w:lineRule="auto"/>
            </w:pPr>
            <w:r w:rsidRPr="00C74C3C">
              <w:t>Mgr., Ph.D.</w:t>
            </w:r>
          </w:p>
        </w:tc>
        <w:tc>
          <w:tcPr>
            <w:tcW w:w="1397" w:type="dxa"/>
          </w:tcPr>
          <w:p w14:paraId="3E3B8D50" w14:textId="36F91094" w:rsidR="00C11872" w:rsidRPr="00C74C3C" w:rsidRDefault="00C11872" w:rsidP="00767C5D">
            <w:pPr>
              <w:spacing w:line="276" w:lineRule="auto"/>
            </w:pPr>
            <w:r w:rsidRPr="00C74C3C">
              <w:t xml:space="preserve">PP </w:t>
            </w:r>
            <w:r w:rsidR="00767C5D" w:rsidRPr="00C74C3C">
              <w:t>0,5</w:t>
            </w:r>
            <w:r w:rsidRPr="00C74C3C">
              <w:t xml:space="preserve"> - N</w:t>
            </w:r>
          </w:p>
        </w:tc>
        <w:tc>
          <w:tcPr>
            <w:tcW w:w="1305" w:type="dxa"/>
          </w:tcPr>
          <w:p w14:paraId="0DA911EE" w14:textId="77777777" w:rsidR="00C11872" w:rsidRDefault="00C11872" w:rsidP="00C11872">
            <w:pPr>
              <w:spacing w:line="276" w:lineRule="auto"/>
              <w:ind w:left="708" w:hanging="708"/>
            </w:pPr>
            <w:r w:rsidRPr="00C74C3C">
              <w:t>PZ</w:t>
            </w:r>
          </w:p>
        </w:tc>
        <w:tc>
          <w:tcPr>
            <w:tcW w:w="1061" w:type="dxa"/>
          </w:tcPr>
          <w:p w14:paraId="2A217F1A" w14:textId="77777777" w:rsidR="00C11872" w:rsidRDefault="00C11872" w:rsidP="00C11872">
            <w:pPr>
              <w:spacing w:line="276" w:lineRule="auto"/>
            </w:pPr>
          </w:p>
        </w:tc>
      </w:tr>
    </w:tbl>
    <w:p w14:paraId="217A5D50" w14:textId="5E9C0CFD" w:rsidR="00BA26A7" w:rsidRDefault="00BA26A7"/>
    <w:p w14:paraId="23AB2CDD" w14:textId="45FCDF44" w:rsidR="00BA26A7" w:rsidRDefault="00BA26A7"/>
    <w:p w14:paraId="110E1C3B" w14:textId="733163D9" w:rsidR="00BA26A7" w:rsidRDefault="00BA26A7"/>
    <w:p w14:paraId="48D083AD" w14:textId="0DD075E8" w:rsidR="00BA26A7" w:rsidRDefault="00BA26A7"/>
    <w:p w14:paraId="11480400" w14:textId="541A839E" w:rsidR="00BA26A7" w:rsidRDefault="00BA26A7"/>
    <w:p w14:paraId="18381540" w14:textId="456FFE7B" w:rsidR="00BA26A7" w:rsidRDefault="00BA26A7"/>
    <w:p w14:paraId="74828321" w14:textId="756C80A4" w:rsidR="00BA26A7" w:rsidRDefault="00BA26A7"/>
    <w:p w14:paraId="5E9002EC" w14:textId="5C706F99" w:rsidR="00BA26A7" w:rsidRDefault="00BA26A7"/>
    <w:p w14:paraId="60762D87" w14:textId="5AD8ACA4" w:rsidR="00BA26A7" w:rsidRDefault="00BA26A7"/>
    <w:p w14:paraId="4563F388" w14:textId="3B4A51AB" w:rsidR="00BA26A7" w:rsidRDefault="00BA26A7"/>
    <w:p w14:paraId="2D2BD6DA" w14:textId="43522797" w:rsidR="00BA26A7" w:rsidRDefault="00BA26A7"/>
    <w:p w14:paraId="41C59C1B" w14:textId="3B1B5E32" w:rsidR="00BA26A7" w:rsidRDefault="00BA26A7"/>
    <w:p w14:paraId="23F96AF9" w14:textId="3C45C572" w:rsidR="00BA26A7" w:rsidRDefault="00BA26A7"/>
    <w:p w14:paraId="5BB4796F" w14:textId="77777777" w:rsidR="00BA26A7" w:rsidRDefault="00BA26A7"/>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627"/>
        <w:gridCol w:w="209"/>
        <w:gridCol w:w="216"/>
        <w:gridCol w:w="405"/>
        <w:gridCol w:w="21"/>
        <w:gridCol w:w="1626"/>
        <w:gridCol w:w="75"/>
        <w:gridCol w:w="66"/>
        <w:gridCol w:w="567"/>
        <w:gridCol w:w="993"/>
        <w:gridCol w:w="216"/>
        <w:gridCol w:w="709"/>
        <w:gridCol w:w="191"/>
        <w:gridCol w:w="28"/>
        <w:gridCol w:w="131"/>
        <w:gridCol w:w="501"/>
        <w:gridCol w:w="492"/>
        <w:gridCol w:w="708"/>
      </w:tblGrid>
      <w:tr w:rsidR="00396F71" w14:paraId="1B2AEE1D" w14:textId="77777777" w:rsidTr="00BB1C62">
        <w:tc>
          <w:tcPr>
            <w:tcW w:w="9781" w:type="dxa"/>
            <w:gridSpan w:val="18"/>
            <w:tcBorders>
              <w:top w:val="single" w:sz="4" w:space="0" w:color="auto"/>
              <w:left w:val="single" w:sz="4" w:space="0" w:color="auto"/>
              <w:bottom w:val="double" w:sz="4" w:space="0" w:color="auto"/>
              <w:right w:val="single" w:sz="4" w:space="0" w:color="auto"/>
            </w:tcBorders>
            <w:shd w:val="clear" w:color="auto" w:fill="BDD6EE"/>
            <w:hideMark/>
          </w:tcPr>
          <w:p w14:paraId="39B6215E" w14:textId="77777777" w:rsidR="00396F71" w:rsidRDefault="00396F71" w:rsidP="00396F71">
            <w:pPr>
              <w:spacing w:line="256" w:lineRule="auto"/>
              <w:jc w:val="both"/>
              <w:rPr>
                <w:b/>
                <w:sz w:val="26"/>
                <w:szCs w:val="26"/>
                <w:lang w:eastAsia="en-US"/>
              </w:rPr>
            </w:pPr>
            <w:r>
              <w:rPr>
                <w:b/>
                <w:kern w:val="2"/>
                <w:sz w:val="28"/>
                <w:lang w:eastAsia="en-US"/>
                <w14:ligatures w14:val="standardContextual"/>
              </w:rPr>
              <w:t>C-I – Personální zabezpečení</w:t>
            </w:r>
          </w:p>
        </w:tc>
      </w:tr>
      <w:tr w:rsidR="00396F71" w14:paraId="49293795" w14:textId="77777777" w:rsidTr="00BB1C62">
        <w:tc>
          <w:tcPr>
            <w:tcW w:w="2627" w:type="dxa"/>
            <w:tcBorders>
              <w:top w:val="double" w:sz="4" w:space="0" w:color="auto"/>
              <w:left w:val="single" w:sz="4" w:space="0" w:color="auto"/>
              <w:bottom w:val="single" w:sz="4" w:space="0" w:color="auto"/>
              <w:right w:val="single" w:sz="4" w:space="0" w:color="auto"/>
            </w:tcBorders>
            <w:shd w:val="clear" w:color="auto" w:fill="F7CAAC"/>
            <w:hideMark/>
          </w:tcPr>
          <w:p w14:paraId="58FD95A4" w14:textId="77777777" w:rsidR="00396F71" w:rsidRDefault="00396F71" w:rsidP="00396F71">
            <w:pPr>
              <w:jc w:val="both"/>
              <w:rPr>
                <w:b/>
              </w:rPr>
            </w:pPr>
            <w:r>
              <w:rPr>
                <w:b/>
              </w:rPr>
              <w:t>Vysoká škola</w:t>
            </w:r>
          </w:p>
        </w:tc>
        <w:tc>
          <w:tcPr>
            <w:tcW w:w="7154" w:type="dxa"/>
            <w:gridSpan w:val="17"/>
            <w:tcBorders>
              <w:top w:val="single" w:sz="4" w:space="0" w:color="auto"/>
              <w:left w:val="single" w:sz="4" w:space="0" w:color="auto"/>
              <w:bottom w:val="single" w:sz="4" w:space="0" w:color="auto"/>
              <w:right w:val="single" w:sz="4" w:space="0" w:color="auto"/>
            </w:tcBorders>
            <w:hideMark/>
          </w:tcPr>
          <w:p w14:paraId="13629CE2" w14:textId="77777777" w:rsidR="00396F71" w:rsidRDefault="00396F71" w:rsidP="00396F71">
            <w:pPr>
              <w:jc w:val="both"/>
            </w:pPr>
            <w:r>
              <w:rPr>
                <w:spacing w:val="-1"/>
              </w:rPr>
              <w:t>Vysoká</w:t>
            </w:r>
            <w:r>
              <w:rPr>
                <w:spacing w:val="-9"/>
              </w:rPr>
              <w:t xml:space="preserve"> </w:t>
            </w:r>
            <w:r>
              <w:rPr>
                <w:spacing w:val="-1"/>
              </w:rPr>
              <w:t>škola</w:t>
            </w:r>
            <w:r>
              <w:rPr>
                <w:spacing w:val="-8"/>
              </w:rPr>
              <w:t xml:space="preserve"> </w:t>
            </w:r>
            <w:r>
              <w:rPr>
                <w:spacing w:val="-1"/>
              </w:rPr>
              <w:t>uměleckoprůmyslová</w:t>
            </w:r>
            <w:r>
              <w:rPr>
                <w:spacing w:val="-8"/>
              </w:rPr>
              <w:t xml:space="preserve"> </w:t>
            </w:r>
            <w:r>
              <w:t>v</w:t>
            </w:r>
            <w:r>
              <w:rPr>
                <w:spacing w:val="-9"/>
              </w:rPr>
              <w:t xml:space="preserve"> </w:t>
            </w:r>
            <w:r>
              <w:t>Praze</w:t>
            </w:r>
          </w:p>
        </w:tc>
      </w:tr>
      <w:tr w:rsidR="00396F71" w14:paraId="2539FF45" w14:textId="77777777" w:rsidTr="00BB1C62">
        <w:tc>
          <w:tcPr>
            <w:tcW w:w="2627" w:type="dxa"/>
            <w:tcBorders>
              <w:top w:val="single" w:sz="4" w:space="0" w:color="auto"/>
              <w:left w:val="single" w:sz="4" w:space="0" w:color="auto"/>
              <w:bottom w:val="single" w:sz="4" w:space="0" w:color="auto"/>
              <w:right w:val="single" w:sz="4" w:space="0" w:color="auto"/>
            </w:tcBorders>
            <w:shd w:val="clear" w:color="auto" w:fill="F7CAAC"/>
            <w:hideMark/>
          </w:tcPr>
          <w:p w14:paraId="4D4632C8" w14:textId="77777777" w:rsidR="00396F71" w:rsidRDefault="00396F71" w:rsidP="00396F71">
            <w:pPr>
              <w:jc w:val="both"/>
              <w:rPr>
                <w:b/>
              </w:rPr>
            </w:pPr>
            <w:r>
              <w:rPr>
                <w:b/>
              </w:rPr>
              <w:t>Součást vysoké školy</w:t>
            </w:r>
          </w:p>
        </w:tc>
        <w:tc>
          <w:tcPr>
            <w:tcW w:w="7154" w:type="dxa"/>
            <w:gridSpan w:val="17"/>
            <w:tcBorders>
              <w:top w:val="single" w:sz="4" w:space="0" w:color="auto"/>
              <w:left w:val="single" w:sz="4" w:space="0" w:color="auto"/>
              <w:bottom w:val="single" w:sz="4" w:space="0" w:color="auto"/>
              <w:right w:val="single" w:sz="4" w:space="0" w:color="auto"/>
            </w:tcBorders>
          </w:tcPr>
          <w:p w14:paraId="191712D4" w14:textId="77777777" w:rsidR="00396F71" w:rsidRDefault="00396F71" w:rsidP="00396F71">
            <w:pPr>
              <w:jc w:val="both"/>
            </w:pPr>
          </w:p>
        </w:tc>
      </w:tr>
      <w:tr w:rsidR="00396F71" w14:paraId="4A4A3F58" w14:textId="77777777" w:rsidTr="00BB1C62">
        <w:tc>
          <w:tcPr>
            <w:tcW w:w="2627" w:type="dxa"/>
            <w:tcBorders>
              <w:top w:val="single" w:sz="4" w:space="0" w:color="auto"/>
              <w:left w:val="single" w:sz="4" w:space="0" w:color="auto"/>
              <w:bottom w:val="single" w:sz="4" w:space="0" w:color="auto"/>
              <w:right w:val="single" w:sz="4" w:space="0" w:color="auto"/>
            </w:tcBorders>
            <w:shd w:val="clear" w:color="auto" w:fill="F7CAAC"/>
            <w:hideMark/>
          </w:tcPr>
          <w:p w14:paraId="3D02D302" w14:textId="77777777" w:rsidR="00396F71" w:rsidRDefault="00396F71" w:rsidP="00396F71">
            <w:pPr>
              <w:jc w:val="both"/>
              <w:rPr>
                <w:b/>
              </w:rPr>
            </w:pPr>
            <w:r>
              <w:rPr>
                <w:b/>
                <w:kern w:val="2"/>
                <w:lang w:eastAsia="en-US"/>
                <w14:ligatures w14:val="standardContextual"/>
              </w:rPr>
              <w:t>Název studijního programu</w:t>
            </w:r>
          </w:p>
        </w:tc>
        <w:tc>
          <w:tcPr>
            <w:tcW w:w="7154" w:type="dxa"/>
            <w:gridSpan w:val="17"/>
            <w:tcBorders>
              <w:top w:val="single" w:sz="4" w:space="0" w:color="auto"/>
              <w:left w:val="single" w:sz="4" w:space="0" w:color="auto"/>
              <w:bottom w:val="single" w:sz="4" w:space="0" w:color="auto"/>
              <w:right w:val="single" w:sz="4" w:space="0" w:color="auto"/>
            </w:tcBorders>
            <w:hideMark/>
          </w:tcPr>
          <w:p w14:paraId="3065BE82" w14:textId="77777777" w:rsidR="00396F71" w:rsidRDefault="00396F71" w:rsidP="00396F71">
            <w:pPr>
              <w:jc w:val="both"/>
            </w:pPr>
            <w:r>
              <w:t>Teorie a dějiny moderního a současného umění</w:t>
            </w:r>
          </w:p>
        </w:tc>
      </w:tr>
      <w:tr w:rsidR="00396F71" w14:paraId="51D9CC2D" w14:textId="77777777" w:rsidTr="00BB1C62">
        <w:tc>
          <w:tcPr>
            <w:tcW w:w="2627" w:type="dxa"/>
            <w:tcBorders>
              <w:top w:val="single" w:sz="4" w:space="0" w:color="auto"/>
              <w:left w:val="single" w:sz="4" w:space="0" w:color="auto"/>
              <w:bottom w:val="single" w:sz="4" w:space="0" w:color="auto"/>
              <w:right w:val="single" w:sz="4" w:space="0" w:color="auto"/>
            </w:tcBorders>
            <w:shd w:val="clear" w:color="auto" w:fill="F7CAAC"/>
            <w:hideMark/>
          </w:tcPr>
          <w:p w14:paraId="1D6CDCB3" w14:textId="77777777" w:rsidR="00396F71" w:rsidRDefault="00396F71" w:rsidP="00396F71">
            <w:pPr>
              <w:jc w:val="both"/>
              <w:rPr>
                <w:b/>
              </w:rPr>
            </w:pPr>
            <w:r>
              <w:rPr>
                <w:b/>
              </w:rPr>
              <w:t>Jméno a příjmení</w:t>
            </w:r>
          </w:p>
        </w:tc>
        <w:tc>
          <w:tcPr>
            <w:tcW w:w="4178" w:type="dxa"/>
            <w:gridSpan w:val="9"/>
            <w:tcBorders>
              <w:top w:val="single" w:sz="4" w:space="0" w:color="auto"/>
              <w:left w:val="single" w:sz="4" w:space="0" w:color="auto"/>
              <w:bottom w:val="single" w:sz="4" w:space="0" w:color="auto"/>
              <w:right w:val="single" w:sz="4" w:space="0" w:color="auto"/>
            </w:tcBorders>
            <w:hideMark/>
          </w:tcPr>
          <w:p w14:paraId="745B8EAC" w14:textId="77777777" w:rsidR="00396F71" w:rsidRDefault="00396F71" w:rsidP="00396F71">
            <w:pPr>
              <w:jc w:val="both"/>
            </w:pPr>
            <w:r>
              <w:t>Milena Bartlová</w:t>
            </w:r>
          </w:p>
        </w:tc>
        <w:tc>
          <w:tcPr>
            <w:tcW w:w="1275" w:type="dxa"/>
            <w:gridSpan w:val="5"/>
            <w:tcBorders>
              <w:top w:val="single" w:sz="4" w:space="0" w:color="auto"/>
              <w:left w:val="single" w:sz="4" w:space="0" w:color="auto"/>
              <w:bottom w:val="single" w:sz="4" w:space="0" w:color="auto"/>
              <w:right w:val="single" w:sz="4" w:space="0" w:color="auto"/>
            </w:tcBorders>
            <w:shd w:val="clear" w:color="auto" w:fill="F7CAAC"/>
            <w:hideMark/>
          </w:tcPr>
          <w:p w14:paraId="777D5FE8" w14:textId="77777777" w:rsidR="00396F71" w:rsidRDefault="00396F71" w:rsidP="00396F71">
            <w:pPr>
              <w:jc w:val="both"/>
              <w:rPr>
                <w:b/>
              </w:rPr>
            </w:pPr>
            <w:r>
              <w:rPr>
                <w:b/>
              </w:rPr>
              <w:t>Tituly</w:t>
            </w:r>
          </w:p>
        </w:tc>
        <w:tc>
          <w:tcPr>
            <w:tcW w:w="1701" w:type="dxa"/>
            <w:gridSpan w:val="3"/>
            <w:tcBorders>
              <w:top w:val="single" w:sz="4" w:space="0" w:color="auto"/>
              <w:left w:val="single" w:sz="4" w:space="0" w:color="auto"/>
              <w:bottom w:val="single" w:sz="4" w:space="0" w:color="auto"/>
              <w:right w:val="single" w:sz="4" w:space="0" w:color="auto"/>
            </w:tcBorders>
            <w:hideMark/>
          </w:tcPr>
          <w:p w14:paraId="1FD53833" w14:textId="77777777" w:rsidR="00396F71" w:rsidRDefault="00396F71" w:rsidP="00396F71">
            <w:pPr>
              <w:jc w:val="both"/>
            </w:pPr>
            <w:r>
              <w:t>prof. PhDr. CSc.</w:t>
            </w:r>
          </w:p>
        </w:tc>
      </w:tr>
      <w:tr w:rsidR="00396F71" w14:paraId="612A0749" w14:textId="77777777" w:rsidTr="00BB1C62">
        <w:tc>
          <w:tcPr>
            <w:tcW w:w="2627" w:type="dxa"/>
            <w:tcBorders>
              <w:top w:val="single" w:sz="4" w:space="0" w:color="auto"/>
              <w:left w:val="single" w:sz="4" w:space="0" w:color="auto"/>
              <w:bottom w:val="single" w:sz="4" w:space="0" w:color="auto"/>
              <w:right w:val="single" w:sz="4" w:space="0" w:color="auto"/>
            </w:tcBorders>
            <w:shd w:val="clear" w:color="auto" w:fill="F7CAAC"/>
            <w:hideMark/>
          </w:tcPr>
          <w:p w14:paraId="2B7AB769" w14:textId="77777777" w:rsidR="00396F71" w:rsidRDefault="00396F71" w:rsidP="00396F71">
            <w:pPr>
              <w:jc w:val="both"/>
              <w:rPr>
                <w:b/>
              </w:rPr>
            </w:pPr>
            <w:r>
              <w:rPr>
                <w:b/>
              </w:rPr>
              <w:t>Rok narození</w:t>
            </w:r>
          </w:p>
        </w:tc>
        <w:tc>
          <w:tcPr>
            <w:tcW w:w="830" w:type="dxa"/>
            <w:gridSpan w:val="3"/>
            <w:tcBorders>
              <w:top w:val="single" w:sz="4" w:space="0" w:color="auto"/>
              <w:left w:val="single" w:sz="4" w:space="0" w:color="auto"/>
              <w:bottom w:val="single" w:sz="4" w:space="0" w:color="auto"/>
              <w:right w:val="single" w:sz="4" w:space="0" w:color="auto"/>
            </w:tcBorders>
            <w:hideMark/>
          </w:tcPr>
          <w:p w14:paraId="1DDB018D" w14:textId="77777777" w:rsidR="00396F71" w:rsidRDefault="00396F71" w:rsidP="00396F71">
            <w:pPr>
              <w:jc w:val="both"/>
            </w:pPr>
            <w:r>
              <w:t>1958</w:t>
            </w:r>
          </w:p>
        </w:tc>
        <w:tc>
          <w:tcPr>
            <w:tcW w:w="1722"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75D73FDB" w14:textId="77777777" w:rsidR="00396F71" w:rsidRDefault="00396F71" w:rsidP="00396F71">
            <w:pPr>
              <w:jc w:val="both"/>
              <w:rPr>
                <w:b/>
              </w:rPr>
            </w:pPr>
            <w:r>
              <w:rPr>
                <w:b/>
              </w:rPr>
              <w:t>typ vztahu k VŠ</w:t>
            </w:r>
          </w:p>
        </w:tc>
        <w:tc>
          <w:tcPr>
            <w:tcW w:w="633" w:type="dxa"/>
            <w:gridSpan w:val="2"/>
            <w:tcBorders>
              <w:top w:val="single" w:sz="4" w:space="0" w:color="auto"/>
              <w:left w:val="single" w:sz="4" w:space="0" w:color="auto"/>
              <w:bottom w:val="single" w:sz="4" w:space="0" w:color="auto"/>
              <w:right w:val="single" w:sz="4" w:space="0" w:color="auto"/>
            </w:tcBorders>
            <w:hideMark/>
          </w:tcPr>
          <w:p w14:paraId="5DB9B941" w14:textId="77777777" w:rsidR="00396F71" w:rsidRDefault="00396F71" w:rsidP="00396F71">
            <w:pPr>
              <w:jc w:val="both"/>
            </w:pPr>
            <w:r>
              <w:t>pp.</w:t>
            </w:r>
          </w:p>
        </w:tc>
        <w:tc>
          <w:tcPr>
            <w:tcW w:w="993" w:type="dxa"/>
            <w:tcBorders>
              <w:top w:val="single" w:sz="4" w:space="0" w:color="auto"/>
              <w:left w:val="single" w:sz="4" w:space="0" w:color="auto"/>
              <w:bottom w:val="single" w:sz="4" w:space="0" w:color="auto"/>
              <w:right w:val="single" w:sz="4" w:space="0" w:color="auto"/>
            </w:tcBorders>
            <w:shd w:val="clear" w:color="auto" w:fill="F7CAAC"/>
            <w:hideMark/>
          </w:tcPr>
          <w:p w14:paraId="3904E6D4" w14:textId="77777777" w:rsidR="00396F71" w:rsidRDefault="00396F71" w:rsidP="00396F71">
            <w:pPr>
              <w:jc w:val="both"/>
              <w:rPr>
                <w:b/>
              </w:rPr>
            </w:pPr>
            <w:r>
              <w:rPr>
                <w:b/>
              </w:rPr>
              <w:t>rozsah</w:t>
            </w:r>
          </w:p>
        </w:tc>
        <w:tc>
          <w:tcPr>
            <w:tcW w:w="1275" w:type="dxa"/>
            <w:gridSpan w:val="5"/>
            <w:tcBorders>
              <w:top w:val="single" w:sz="4" w:space="0" w:color="auto"/>
              <w:left w:val="single" w:sz="4" w:space="0" w:color="auto"/>
              <w:bottom w:val="single" w:sz="4" w:space="0" w:color="auto"/>
              <w:right w:val="single" w:sz="4" w:space="0" w:color="auto"/>
            </w:tcBorders>
            <w:hideMark/>
          </w:tcPr>
          <w:p w14:paraId="0C18224B" w14:textId="317A2748" w:rsidR="00396F71" w:rsidRDefault="008204D4" w:rsidP="00396F71">
            <w:r>
              <w:t>40</w:t>
            </w:r>
            <w:r w:rsidR="00396F71">
              <w:t xml:space="preserve"> </w:t>
            </w:r>
          </w:p>
        </w:tc>
        <w:tc>
          <w:tcPr>
            <w:tcW w:w="993"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14E85178" w14:textId="77777777" w:rsidR="00396F71" w:rsidRDefault="00396F71" w:rsidP="00396F71">
            <w:pPr>
              <w:jc w:val="both"/>
              <w:rPr>
                <w:b/>
              </w:rPr>
            </w:pPr>
            <w:r>
              <w:rPr>
                <w:b/>
              </w:rPr>
              <w:t>do kdy</w:t>
            </w:r>
          </w:p>
        </w:tc>
        <w:tc>
          <w:tcPr>
            <w:tcW w:w="708" w:type="dxa"/>
            <w:tcBorders>
              <w:top w:val="single" w:sz="4" w:space="0" w:color="auto"/>
              <w:left w:val="single" w:sz="4" w:space="0" w:color="auto"/>
              <w:bottom w:val="single" w:sz="4" w:space="0" w:color="auto"/>
              <w:right w:val="single" w:sz="4" w:space="0" w:color="auto"/>
            </w:tcBorders>
            <w:hideMark/>
          </w:tcPr>
          <w:p w14:paraId="2F8A213E" w14:textId="77777777" w:rsidR="00396F71" w:rsidRDefault="00396F71" w:rsidP="00396F71">
            <w:pPr>
              <w:jc w:val="both"/>
            </w:pPr>
            <w:r>
              <w:t>N</w:t>
            </w:r>
          </w:p>
        </w:tc>
      </w:tr>
      <w:tr w:rsidR="00396F71" w14:paraId="5CE74B89" w14:textId="77777777" w:rsidTr="00BB1C62">
        <w:tc>
          <w:tcPr>
            <w:tcW w:w="5179" w:type="dxa"/>
            <w:gridSpan w:val="7"/>
            <w:tcBorders>
              <w:top w:val="single" w:sz="4" w:space="0" w:color="auto"/>
              <w:left w:val="single" w:sz="4" w:space="0" w:color="auto"/>
              <w:bottom w:val="single" w:sz="4" w:space="0" w:color="auto"/>
              <w:right w:val="single" w:sz="4" w:space="0" w:color="auto"/>
            </w:tcBorders>
            <w:shd w:val="clear" w:color="auto" w:fill="F7CAAC"/>
            <w:hideMark/>
          </w:tcPr>
          <w:p w14:paraId="24666B77" w14:textId="77777777" w:rsidR="00396F71" w:rsidRDefault="00396F71" w:rsidP="00396F71">
            <w:pPr>
              <w:jc w:val="both"/>
              <w:rPr>
                <w:b/>
              </w:rPr>
            </w:pPr>
            <w:r>
              <w:rPr>
                <w:b/>
              </w:rPr>
              <w:t>Typ vztahu k součásti VŠ, na které probíhá řízení</w:t>
            </w:r>
          </w:p>
        </w:tc>
        <w:tc>
          <w:tcPr>
            <w:tcW w:w="633" w:type="dxa"/>
            <w:gridSpan w:val="2"/>
            <w:tcBorders>
              <w:top w:val="single" w:sz="4" w:space="0" w:color="auto"/>
              <w:left w:val="single" w:sz="4" w:space="0" w:color="auto"/>
              <w:bottom w:val="single" w:sz="4" w:space="0" w:color="auto"/>
              <w:right w:val="single" w:sz="4" w:space="0" w:color="auto"/>
            </w:tcBorders>
          </w:tcPr>
          <w:p w14:paraId="083575F2" w14:textId="77777777" w:rsidR="00396F71" w:rsidRDefault="00396F71" w:rsidP="00396F71">
            <w:pPr>
              <w:jc w:val="both"/>
            </w:pPr>
          </w:p>
        </w:tc>
        <w:tc>
          <w:tcPr>
            <w:tcW w:w="993" w:type="dxa"/>
            <w:tcBorders>
              <w:top w:val="single" w:sz="4" w:space="0" w:color="auto"/>
              <w:left w:val="single" w:sz="4" w:space="0" w:color="auto"/>
              <w:bottom w:val="single" w:sz="4" w:space="0" w:color="auto"/>
              <w:right w:val="single" w:sz="4" w:space="0" w:color="auto"/>
            </w:tcBorders>
            <w:shd w:val="clear" w:color="auto" w:fill="F7CAAC"/>
            <w:hideMark/>
          </w:tcPr>
          <w:p w14:paraId="05FA83DC" w14:textId="77777777" w:rsidR="00396F71" w:rsidRDefault="00396F71" w:rsidP="00396F71">
            <w:pPr>
              <w:jc w:val="both"/>
              <w:rPr>
                <w:b/>
              </w:rPr>
            </w:pPr>
            <w:r>
              <w:rPr>
                <w:b/>
              </w:rPr>
              <w:t>rozsah</w:t>
            </w:r>
          </w:p>
        </w:tc>
        <w:tc>
          <w:tcPr>
            <w:tcW w:w="1275" w:type="dxa"/>
            <w:gridSpan w:val="5"/>
            <w:tcBorders>
              <w:top w:val="single" w:sz="4" w:space="0" w:color="auto"/>
              <w:left w:val="single" w:sz="4" w:space="0" w:color="auto"/>
              <w:bottom w:val="single" w:sz="4" w:space="0" w:color="auto"/>
              <w:right w:val="single" w:sz="4" w:space="0" w:color="auto"/>
            </w:tcBorders>
          </w:tcPr>
          <w:p w14:paraId="76A13236" w14:textId="77777777" w:rsidR="00396F71" w:rsidRDefault="00396F71" w:rsidP="00396F71">
            <w:pPr>
              <w:jc w:val="both"/>
            </w:pPr>
          </w:p>
        </w:tc>
        <w:tc>
          <w:tcPr>
            <w:tcW w:w="993"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211030AA" w14:textId="77777777" w:rsidR="00396F71" w:rsidRDefault="00396F71" w:rsidP="00396F71">
            <w:pPr>
              <w:jc w:val="both"/>
              <w:rPr>
                <w:b/>
              </w:rPr>
            </w:pPr>
            <w:r>
              <w:rPr>
                <w:b/>
              </w:rPr>
              <w:t>do kdy</w:t>
            </w:r>
          </w:p>
        </w:tc>
        <w:tc>
          <w:tcPr>
            <w:tcW w:w="708" w:type="dxa"/>
            <w:tcBorders>
              <w:top w:val="single" w:sz="4" w:space="0" w:color="auto"/>
              <w:left w:val="single" w:sz="4" w:space="0" w:color="auto"/>
              <w:bottom w:val="single" w:sz="4" w:space="0" w:color="auto"/>
              <w:right w:val="single" w:sz="4" w:space="0" w:color="auto"/>
            </w:tcBorders>
          </w:tcPr>
          <w:p w14:paraId="0527A4BB" w14:textId="77777777" w:rsidR="00396F71" w:rsidRDefault="00396F71" w:rsidP="00396F71">
            <w:pPr>
              <w:jc w:val="both"/>
            </w:pPr>
          </w:p>
        </w:tc>
      </w:tr>
      <w:tr w:rsidR="00396F71" w14:paraId="1D3AB833" w14:textId="77777777" w:rsidTr="00BB1C62">
        <w:tc>
          <w:tcPr>
            <w:tcW w:w="5812" w:type="dxa"/>
            <w:gridSpan w:val="9"/>
            <w:tcBorders>
              <w:top w:val="single" w:sz="4" w:space="0" w:color="auto"/>
              <w:left w:val="single" w:sz="4" w:space="0" w:color="auto"/>
              <w:bottom w:val="single" w:sz="4" w:space="0" w:color="auto"/>
              <w:right w:val="single" w:sz="4" w:space="0" w:color="auto"/>
            </w:tcBorders>
            <w:shd w:val="clear" w:color="auto" w:fill="F7CAAC"/>
            <w:hideMark/>
          </w:tcPr>
          <w:p w14:paraId="3049AA0D" w14:textId="77777777" w:rsidR="00396F71" w:rsidRDefault="00396F71" w:rsidP="00396F71">
            <w:pPr>
              <w:jc w:val="both"/>
            </w:pPr>
            <w:r>
              <w:rPr>
                <w:b/>
              </w:rPr>
              <w:t>Další současná působení jako akademický pracovník na VŠ</w:t>
            </w:r>
          </w:p>
        </w:tc>
        <w:tc>
          <w:tcPr>
            <w:tcW w:w="2268" w:type="dxa"/>
            <w:gridSpan w:val="6"/>
            <w:tcBorders>
              <w:top w:val="single" w:sz="4" w:space="0" w:color="auto"/>
              <w:left w:val="single" w:sz="4" w:space="0" w:color="auto"/>
              <w:bottom w:val="single" w:sz="4" w:space="0" w:color="auto"/>
              <w:right w:val="single" w:sz="4" w:space="0" w:color="auto"/>
            </w:tcBorders>
            <w:shd w:val="clear" w:color="auto" w:fill="F7CAAC"/>
            <w:hideMark/>
          </w:tcPr>
          <w:p w14:paraId="150D820D" w14:textId="77777777" w:rsidR="00396F71" w:rsidRDefault="00396F71" w:rsidP="00396F71">
            <w:pPr>
              <w:jc w:val="both"/>
              <w:rPr>
                <w:b/>
              </w:rPr>
            </w:pPr>
            <w:r>
              <w:rPr>
                <w:b/>
              </w:rPr>
              <w:t>typ prac. vztahu</w:t>
            </w:r>
          </w:p>
        </w:tc>
        <w:tc>
          <w:tcPr>
            <w:tcW w:w="1701"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4242F195" w14:textId="77777777" w:rsidR="00396F71" w:rsidRDefault="00396F71" w:rsidP="00396F71">
            <w:pPr>
              <w:jc w:val="both"/>
              <w:rPr>
                <w:b/>
              </w:rPr>
            </w:pPr>
            <w:r>
              <w:rPr>
                <w:b/>
              </w:rPr>
              <w:t>rozsah</w:t>
            </w:r>
          </w:p>
        </w:tc>
      </w:tr>
      <w:tr w:rsidR="00396F71" w14:paraId="44419A84" w14:textId="77777777" w:rsidTr="00BB1C62">
        <w:tc>
          <w:tcPr>
            <w:tcW w:w="5812" w:type="dxa"/>
            <w:gridSpan w:val="9"/>
            <w:tcBorders>
              <w:top w:val="single" w:sz="4" w:space="0" w:color="auto"/>
              <w:left w:val="single" w:sz="4" w:space="0" w:color="auto"/>
              <w:bottom w:val="single" w:sz="4" w:space="0" w:color="auto"/>
              <w:right w:val="single" w:sz="4" w:space="0" w:color="auto"/>
            </w:tcBorders>
          </w:tcPr>
          <w:p w14:paraId="70B9328C" w14:textId="77777777" w:rsidR="00396F71" w:rsidRDefault="00396F71" w:rsidP="00396F71">
            <w:pPr>
              <w:jc w:val="both"/>
            </w:pPr>
          </w:p>
        </w:tc>
        <w:tc>
          <w:tcPr>
            <w:tcW w:w="2268" w:type="dxa"/>
            <w:gridSpan w:val="6"/>
            <w:tcBorders>
              <w:top w:val="single" w:sz="4" w:space="0" w:color="auto"/>
              <w:left w:val="single" w:sz="4" w:space="0" w:color="auto"/>
              <w:bottom w:val="single" w:sz="4" w:space="0" w:color="auto"/>
              <w:right w:val="single" w:sz="4" w:space="0" w:color="auto"/>
            </w:tcBorders>
          </w:tcPr>
          <w:p w14:paraId="0BD523A4" w14:textId="77777777" w:rsidR="00396F71" w:rsidRDefault="00396F71" w:rsidP="00396F71">
            <w:pPr>
              <w:jc w:val="both"/>
            </w:pPr>
          </w:p>
        </w:tc>
        <w:tc>
          <w:tcPr>
            <w:tcW w:w="1701" w:type="dxa"/>
            <w:gridSpan w:val="3"/>
            <w:tcBorders>
              <w:top w:val="single" w:sz="4" w:space="0" w:color="auto"/>
              <w:left w:val="single" w:sz="4" w:space="0" w:color="auto"/>
              <w:bottom w:val="single" w:sz="4" w:space="0" w:color="auto"/>
              <w:right w:val="single" w:sz="4" w:space="0" w:color="auto"/>
            </w:tcBorders>
          </w:tcPr>
          <w:p w14:paraId="0AC50AF2" w14:textId="77777777" w:rsidR="00396F71" w:rsidRDefault="00396F71" w:rsidP="00396F71">
            <w:pPr>
              <w:jc w:val="both"/>
            </w:pPr>
          </w:p>
        </w:tc>
      </w:tr>
      <w:tr w:rsidR="00396F71" w14:paraId="608663DF" w14:textId="77777777" w:rsidTr="00BB1C62">
        <w:tc>
          <w:tcPr>
            <w:tcW w:w="5812" w:type="dxa"/>
            <w:gridSpan w:val="9"/>
            <w:tcBorders>
              <w:top w:val="single" w:sz="4" w:space="0" w:color="auto"/>
              <w:left w:val="single" w:sz="4" w:space="0" w:color="auto"/>
              <w:bottom w:val="single" w:sz="4" w:space="0" w:color="auto"/>
              <w:right w:val="single" w:sz="4" w:space="0" w:color="auto"/>
            </w:tcBorders>
          </w:tcPr>
          <w:p w14:paraId="23D18110" w14:textId="77777777" w:rsidR="00396F71" w:rsidRDefault="00396F71" w:rsidP="00396F71">
            <w:pPr>
              <w:jc w:val="both"/>
            </w:pPr>
          </w:p>
        </w:tc>
        <w:tc>
          <w:tcPr>
            <w:tcW w:w="2268" w:type="dxa"/>
            <w:gridSpan w:val="6"/>
            <w:tcBorders>
              <w:top w:val="single" w:sz="4" w:space="0" w:color="auto"/>
              <w:left w:val="single" w:sz="4" w:space="0" w:color="auto"/>
              <w:bottom w:val="single" w:sz="4" w:space="0" w:color="auto"/>
              <w:right w:val="single" w:sz="4" w:space="0" w:color="auto"/>
            </w:tcBorders>
          </w:tcPr>
          <w:p w14:paraId="375104C0" w14:textId="77777777" w:rsidR="00396F71" w:rsidRDefault="00396F71" w:rsidP="00396F71">
            <w:pPr>
              <w:jc w:val="both"/>
            </w:pPr>
          </w:p>
        </w:tc>
        <w:tc>
          <w:tcPr>
            <w:tcW w:w="1701" w:type="dxa"/>
            <w:gridSpan w:val="3"/>
            <w:tcBorders>
              <w:top w:val="single" w:sz="4" w:space="0" w:color="auto"/>
              <w:left w:val="single" w:sz="4" w:space="0" w:color="auto"/>
              <w:bottom w:val="single" w:sz="4" w:space="0" w:color="auto"/>
              <w:right w:val="single" w:sz="4" w:space="0" w:color="auto"/>
            </w:tcBorders>
          </w:tcPr>
          <w:p w14:paraId="3A300D98" w14:textId="77777777" w:rsidR="00396F71" w:rsidRDefault="00396F71" w:rsidP="00396F71">
            <w:pPr>
              <w:jc w:val="both"/>
            </w:pPr>
          </w:p>
        </w:tc>
      </w:tr>
      <w:tr w:rsidR="00396F71" w14:paraId="2AAF6DB0" w14:textId="77777777" w:rsidTr="00BB1C62">
        <w:tc>
          <w:tcPr>
            <w:tcW w:w="9781" w:type="dxa"/>
            <w:gridSpan w:val="18"/>
            <w:tcBorders>
              <w:top w:val="single" w:sz="4" w:space="0" w:color="auto"/>
              <w:left w:val="single" w:sz="4" w:space="0" w:color="auto"/>
              <w:bottom w:val="single" w:sz="4" w:space="0" w:color="auto"/>
              <w:right w:val="single" w:sz="4" w:space="0" w:color="auto"/>
            </w:tcBorders>
            <w:shd w:val="clear" w:color="auto" w:fill="F7CAAC"/>
            <w:hideMark/>
          </w:tcPr>
          <w:p w14:paraId="2F92B827" w14:textId="77777777" w:rsidR="00396F71" w:rsidRDefault="00396F71" w:rsidP="00396F71">
            <w:pPr>
              <w:spacing w:line="256" w:lineRule="auto"/>
              <w:jc w:val="both"/>
              <w:rPr>
                <w:kern w:val="2"/>
                <w:lang w:eastAsia="en-US"/>
                <w14:ligatures w14:val="standardContextual"/>
              </w:rPr>
            </w:pPr>
            <w:r>
              <w:rPr>
                <w:b/>
                <w:kern w:val="2"/>
                <w:lang w:eastAsia="en-US"/>
                <w14:ligatures w14:val="standardContextual"/>
              </w:rPr>
              <w:t>Předměty příslušného studijního programu a způsob zapojení do jejich výuky, příp. další zapojení do uskutečňování studijního programu</w:t>
            </w:r>
          </w:p>
        </w:tc>
      </w:tr>
      <w:tr w:rsidR="00396F71" w14:paraId="201107C7" w14:textId="77777777" w:rsidTr="00BB1C62">
        <w:trPr>
          <w:trHeight w:val="383"/>
        </w:trPr>
        <w:tc>
          <w:tcPr>
            <w:tcW w:w="9781" w:type="dxa"/>
            <w:gridSpan w:val="18"/>
            <w:tcBorders>
              <w:top w:val="nil"/>
              <w:left w:val="single" w:sz="4" w:space="0" w:color="auto"/>
              <w:bottom w:val="single" w:sz="4" w:space="0" w:color="auto"/>
              <w:right w:val="single" w:sz="4" w:space="0" w:color="auto"/>
            </w:tcBorders>
          </w:tcPr>
          <w:p w14:paraId="4140F89D" w14:textId="20AEEFBD" w:rsidR="003B4FF8" w:rsidRDefault="003B4FF8" w:rsidP="009D7E57">
            <w:pPr>
              <w:jc w:val="both"/>
            </w:pPr>
            <w:r>
              <w:t>Garantka navazujícího magisterského studijního programu Konzervování-restaurování uměleckořemeslných děl</w:t>
            </w:r>
          </w:p>
          <w:p w14:paraId="56A80C0A" w14:textId="77777777" w:rsidR="003B4FF8" w:rsidRDefault="003B4FF8" w:rsidP="009D7E57">
            <w:pPr>
              <w:jc w:val="both"/>
            </w:pPr>
          </w:p>
          <w:p w14:paraId="44736C13" w14:textId="64601F92" w:rsidR="009D7E57" w:rsidRDefault="009D7E57" w:rsidP="009D7E57">
            <w:pPr>
              <w:jc w:val="both"/>
            </w:pPr>
            <w:r>
              <w:t>Garantka a vyučující předmětů ZT:</w:t>
            </w:r>
          </w:p>
          <w:p w14:paraId="1B05E394" w14:textId="77777777" w:rsidR="009D7E57" w:rsidRDefault="009D7E57" w:rsidP="009D7E57">
            <w:pPr>
              <w:jc w:val="both"/>
            </w:pPr>
            <w:r>
              <w:t>Metodologie dějin umění</w:t>
            </w:r>
          </w:p>
          <w:p w14:paraId="4BF873F7" w14:textId="77777777" w:rsidR="009D7E57" w:rsidRDefault="009D7E57" w:rsidP="009D7E57">
            <w:pPr>
              <w:jc w:val="both"/>
            </w:pPr>
            <w:r>
              <w:t>Seminář k metodologii dějin umění</w:t>
            </w:r>
          </w:p>
          <w:p w14:paraId="1585A459" w14:textId="77777777" w:rsidR="009D7E57" w:rsidRDefault="009D7E57" w:rsidP="009D7E57">
            <w:pPr>
              <w:jc w:val="both"/>
            </w:pPr>
          </w:p>
          <w:p w14:paraId="42FEA719" w14:textId="0A08AB9F" w:rsidR="009D7E57" w:rsidRDefault="009D7E57" w:rsidP="009D7E57">
            <w:pPr>
              <w:jc w:val="both"/>
            </w:pPr>
            <w:r>
              <w:t>Vyučující p</w:t>
            </w:r>
            <w:r w:rsidR="0077736E">
              <w:t>ředmětu</w:t>
            </w:r>
            <w:r>
              <w:t>:</w:t>
            </w:r>
          </w:p>
          <w:p w14:paraId="1CCC91D9" w14:textId="77777777" w:rsidR="009D7E57" w:rsidRDefault="009D7E57" w:rsidP="009D7E57">
            <w:pPr>
              <w:jc w:val="both"/>
            </w:pPr>
            <w:r>
              <w:t>Týmový projekt (20%)</w:t>
            </w:r>
          </w:p>
          <w:p w14:paraId="270FB149" w14:textId="77777777" w:rsidR="00396F71" w:rsidRDefault="00396F71" w:rsidP="00396F71">
            <w:pPr>
              <w:spacing w:line="256" w:lineRule="auto"/>
              <w:jc w:val="both"/>
              <w:rPr>
                <w:kern w:val="2"/>
                <w:lang w:eastAsia="en-US"/>
                <w14:ligatures w14:val="standardContextual"/>
              </w:rPr>
            </w:pPr>
          </w:p>
        </w:tc>
      </w:tr>
      <w:tr w:rsidR="007A60A1" w14:paraId="067E1EAE" w14:textId="77777777" w:rsidTr="00BB1C62">
        <w:trPr>
          <w:trHeight w:val="340"/>
        </w:trPr>
        <w:tc>
          <w:tcPr>
            <w:tcW w:w="9781" w:type="dxa"/>
            <w:gridSpan w:val="18"/>
            <w:tcBorders>
              <w:top w:val="nil"/>
            </w:tcBorders>
            <w:shd w:val="clear" w:color="auto" w:fill="FBD4B4"/>
          </w:tcPr>
          <w:p w14:paraId="6A4C26EC" w14:textId="77777777" w:rsidR="007A60A1" w:rsidRPr="002827C6" w:rsidRDefault="007A60A1" w:rsidP="009D7E57">
            <w:pPr>
              <w:jc w:val="both"/>
              <w:rPr>
                <w:b/>
              </w:rPr>
            </w:pPr>
            <w:r w:rsidRPr="002827C6">
              <w:rPr>
                <w:b/>
              </w:rPr>
              <w:t>Zapojení do výuky v dalších studijních programech na téže vysoké škole (pouze u garantů ZT a PZ předmětů)</w:t>
            </w:r>
          </w:p>
        </w:tc>
      </w:tr>
      <w:tr w:rsidR="007A60A1" w14:paraId="4C2F7758" w14:textId="77777777" w:rsidTr="00BB1C62">
        <w:trPr>
          <w:trHeight w:val="340"/>
        </w:trPr>
        <w:tc>
          <w:tcPr>
            <w:tcW w:w="2836" w:type="dxa"/>
            <w:gridSpan w:val="2"/>
            <w:tcBorders>
              <w:top w:val="nil"/>
            </w:tcBorders>
          </w:tcPr>
          <w:p w14:paraId="2F6B9EC0" w14:textId="77777777" w:rsidR="007A60A1" w:rsidRPr="002827C6" w:rsidRDefault="007A60A1" w:rsidP="009D7E57">
            <w:pPr>
              <w:jc w:val="both"/>
              <w:rPr>
                <w:b/>
              </w:rPr>
            </w:pPr>
            <w:r w:rsidRPr="002827C6">
              <w:rPr>
                <w:b/>
              </w:rPr>
              <w:t>Název studijního předmětu</w:t>
            </w:r>
          </w:p>
        </w:tc>
        <w:tc>
          <w:tcPr>
            <w:tcW w:w="2409" w:type="dxa"/>
            <w:gridSpan w:val="6"/>
            <w:tcBorders>
              <w:top w:val="nil"/>
            </w:tcBorders>
          </w:tcPr>
          <w:p w14:paraId="4EB605AA" w14:textId="77777777" w:rsidR="007A60A1" w:rsidRPr="002827C6" w:rsidRDefault="007A60A1" w:rsidP="009D7E57">
            <w:pPr>
              <w:jc w:val="both"/>
              <w:rPr>
                <w:b/>
              </w:rPr>
            </w:pPr>
            <w:r w:rsidRPr="002827C6">
              <w:rPr>
                <w:b/>
              </w:rPr>
              <w:t>Název studijního programu</w:t>
            </w:r>
          </w:p>
        </w:tc>
        <w:tc>
          <w:tcPr>
            <w:tcW w:w="567" w:type="dxa"/>
            <w:tcBorders>
              <w:top w:val="nil"/>
            </w:tcBorders>
          </w:tcPr>
          <w:p w14:paraId="38042366" w14:textId="77777777" w:rsidR="007A60A1" w:rsidRPr="002827C6" w:rsidRDefault="007A60A1" w:rsidP="009D7E57">
            <w:pPr>
              <w:jc w:val="both"/>
              <w:rPr>
                <w:b/>
              </w:rPr>
            </w:pPr>
            <w:r w:rsidRPr="002827C6">
              <w:rPr>
                <w:b/>
              </w:rPr>
              <w:t>Sem.</w:t>
            </w:r>
          </w:p>
        </w:tc>
        <w:tc>
          <w:tcPr>
            <w:tcW w:w="2109" w:type="dxa"/>
            <w:gridSpan w:val="4"/>
            <w:tcBorders>
              <w:top w:val="nil"/>
            </w:tcBorders>
          </w:tcPr>
          <w:p w14:paraId="11CED554" w14:textId="77777777" w:rsidR="007A60A1" w:rsidRPr="002827C6" w:rsidRDefault="007A60A1" w:rsidP="009D7E57">
            <w:pPr>
              <w:jc w:val="both"/>
              <w:rPr>
                <w:b/>
              </w:rPr>
            </w:pPr>
            <w:r w:rsidRPr="002827C6">
              <w:rPr>
                <w:b/>
              </w:rPr>
              <w:t>Role ve výuce daného předmětu</w:t>
            </w:r>
          </w:p>
        </w:tc>
        <w:tc>
          <w:tcPr>
            <w:tcW w:w="1860" w:type="dxa"/>
            <w:gridSpan w:val="5"/>
            <w:tcBorders>
              <w:top w:val="nil"/>
            </w:tcBorders>
          </w:tcPr>
          <w:p w14:paraId="46DA9FC1" w14:textId="77777777" w:rsidR="007A60A1" w:rsidRPr="002827C6" w:rsidRDefault="007A60A1" w:rsidP="009D7E57">
            <w:pPr>
              <w:jc w:val="both"/>
              <w:rPr>
                <w:b/>
              </w:rPr>
            </w:pPr>
            <w:r>
              <w:rPr>
                <w:b/>
              </w:rPr>
              <w:t>(</w:t>
            </w:r>
            <w:r w:rsidRPr="00F20AEF">
              <w:rPr>
                <w:b/>
                <w:i/>
                <w:iCs/>
              </w:rPr>
              <w:t>nepovinný údaj</w:t>
            </w:r>
            <w:r w:rsidRPr="00F20AEF">
              <w:rPr>
                <w:b/>
              </w:rPr>
              <w:t>)</w:t>
            </w:r>
            <w:r>
              <w:rPr>
                <w:b/>
              </w:rPr>
              <w:t xml:space="preserve"> </w:t>
            </w:r>
            <w:r w:rsidRPr="002827C6">
              <w:rPr>
                <w:b/>
              </w:rPr>
              <w:t>Počet hodin za semestr</w:t>
            </w:r>
          </w:p>
        </w:tc>
      </w:tr>
      <w:tr w:rsidR="009D7E57" w14:paraId="44BBADAB" w14:textId="77777777" w:rsidTr="00BB1C62">
        <w:trPr>
          <w:trHeight w:val="285"/>
        </w:trPr>
        <w:tc>
          <w:tcPr>
            <w:tcW w:w="2836" w:type="dxa"/>
            <w:gridSpan w:val="2"/>
            <w:tcBorders>
              <w:top w:val="nil"/>
            </w:tcBorders>
          </w:tcPr>
          <w:p w14:paraId="540248B4" w14:textId="2D20DB9F" w:rsidR="009D7E57" w:rsidRPr="00461AFF" w:rsidRDefault="009D7E57" w:rsidP="009D7E57">
            <w:pPr>
              <w:jc w:val="both"/>
              <w:rPr>
                <w:color w:val="FF0000"/>
              </w:rPr>
            </w:pPr>
            <w:r>
              <w:t>Pravěk a starověk</w:t>
            </w:r>
          </w:p>
        </w:tc>
        <w:tc>
          <w:tcPr>
            <w:tcW w:w="2409" w:type="dxa"/>
            <w:gridSpan w:val="6"/>
            <w:tcBorders>
              <w:top w:val="nil"/>
            </w:tcBorders>
          </w:tcPr>
          <w:p w14:paraId="76AC0425" w14:textId="6096285E" w:rsidR="009D7E57" w:rsidRPr="00461AFF" w:rsidRDefault="009D7E57" w:rsidP="009D7E57">
            <w:pPr>
              <w:jc w:val="both"/>
              <w:rPr>
                <w:color w:val="FF0000"/>
              </w:rPr>
            </w:pPr>
            <w:r>
              <w:t>B – Volné umění</w:t>
            </w:r>
          </w:p>
        </w:tc>
        <w:tc>
          <w:tcPr>
            <w:tcW w:w="567" w:type="dxa"/>
            <w:tcBorders>
              <w:top w:val="nil"/>
            </w:tcBorders>
          </w:tcPr>
          <w:p w14:paraId="4027E8B7" w14:textId="7B979488" w:rsidR="009D7E57" w:rsidRPr="00461AFF" w:rsidRDefault="009D7E57" w:rsidP="009D7E57">
            <w:pPr>
              <w:jc w:val="both"/>
              <w:rPr>
                <w:color w:val="FF0000"/>
              </w:rPr>
            </w:pPr>
            <w:r>
              <w:t>1.</w:t>
            </w:r>
          </w:p>
        </w:tc>
        <w:tc>
          <w:tcPr>
            <w:tcW w:w="2109" w:type="dxa"/>
            <w:gridSpan w:val="4"/>
            <w:tcBorders>
              <w:top w:val="nil"/>
            </w:tcBorders>
          </w:tcPr>
          <w:p w14:paraId="56179643" w14:textId="012A2550" w:rsidR="009D7E57" w:rsidRPr="00461AFF" w:rsidRDefault="009D7E57" w:rsidP="009D7E57">
            <w:pPr>
              <w:jc w:val="both"/>
              <w:rPr>
                <w:color w:val="FF0000"/>
              </w:rPr>
            </w:pPr>
            <w:r>
              <w:t>přednášející</w:t>
            </w:r>
          </w:p>
        </w:tc>
        <w:tc>
          <w:tcPr>
            <w:tcW w:w="1860" w:type="dxa"/>
            <w:gridSpan w:val="5"/>
            <w:tcBorders>
              <w:top w:val="nil"/>
            </w:tcBorders>
          </w:tcPr>
          <w:p w14:paraId="61EC63C0" w14:textId="48E623F0" w:rsidR="009D7E57" w:rsidRPr="00461AFF" w:rsidRDefault="009D7E57" w:rsidP="009D7E57">
            <w:pPr>
              <w:jc w:val="both"/>
              <w:rPr>
                <w:color w:val="FF0000"/>
              </w:rPr>
            </w:pPr>
            <w:r>
              <w:t>vyučováno nepravidelně</w:t>
            </w:r>
          </w:p>
        </w:tc>
      </w:tr>
      <w:tr w:rsidR="009D7E57" w14:paraId="7535ECD7" w14:textId="77777777" w:rsidTr="00BB1C62">
        <w:trPr>
          <w:trHeight w:val="284"/>
        </w:trPr>
        <w:tc>
          <w:tcPr>
            <w:tcW w:w="2836" w:type="dxa"/>
            <w:gridSpan w:val="2"/>
            <w:tcBorders>
              <w:top w:val="nil"/>
            </w:tcBorders>
          </w:tcPr>
          <w:p w14:paraId="6F0248B1" w14:textId="3FFD78AB" w:rsidR="009D7E57" w:rsidRPr="00461AFF" w:rsidRDefault="009D7E57" w:rsidP="009D7E57">
            <w:pPr>
              <w:jc w:val="both"/>
              <w:rPr>
                <w:color w:val="FF0000"/>
              </w:rPr>
            </w:pPr>
            <w:r>
              <w:t>Umění středověku</w:t>
            </w:r>
          </w:p>
        </w:tc>
        <w:tc>
          <w:tcPr>
            <w:tcW w:w="2409" w:type="dxa"/>
            <w:gridSpan w:val="6"/>
            <w:tcBorders>
              <w:top w:val="nil"/>
            </w:tcBorders>
          </w:tcPr>
          <w:p w14:paraId="45ABAAC2" w14:textId="7A0B0C30" w:rsidR="009D7E57" w:rsidRPr="00461AFF" w:rsidRDefault="009D7E57" w:rsidP="009D7E57">
            <w:pPr>
              <w:jc w:val="both"/>
              <w:rPr>
                <w:color w:val="FF0000"/>
              </w:rPr>
            </w:pPr>
            <w:r w:rsidRPr="00E972E6">
              <w:t>B – Volné umění</w:t>
            </w:r>
          </w:p>
        </w:tc>
        <w:tc>
          <w:tcPr>
            <w:tcW w:w="567" w:type="dxa"/>
            <w:tcBorders>
              <w:top w:val="nil"/>
            </w:tcBorders>
          </w:tcPr>
          <w:p w14:paraId="65C2A313" w14:textId="14DF8600" w:rsidR="009D7E57" w:rsidRPr="00461AFF" w:rsidRDefault="009D7E57" w:rsidP="009D7E57">
            <w:pPr>
              <w:jc w:val="both"/>
              <w:rPr>
                <w:color w:val="FF0000"/>
              </w:rPr>
            </w:pPr>
            <w:r w:rsidRPr="003229FF">
              <w:t>1</w:t>
            </w:r>
            <w:r>
              <w:t>.</w:t>
            </w:r>
          </w:p>
        </w:tc>
        <w:tc>
          <w:tcPr>
            <w:tcW w:w="2109" w:type="dxa"/>
            <w:gridSpan w:val="4"/>
            <w:tcBorders>
              <w:top w:val="nil"/>
            </w:tcBorders>
          </w:tcPr>
          <w:p w14:paraId="76F6FE7E" w14:textId="5E246B84" w:rsidR="009D7E57" w:rsidRPr="00461AFF" w:rsidRDefault="009D7E57" w:rsidP="009D7E57">
            <w:pPr>
              <w:jc w:val="both"/>
              <w:rPr>
                <w:color w:val="FF0000"/>
              </w:rPr>
            </w:pPr>
            <w:r w:rsidRPr="00CA52ED">
              <w:t>přednášející</w:t>
            </w:r>
          </w:p>
        </w:tc>
        <w:tc>
          <w:tcPr>
            <w:tcW w:w="1860" w:type="dxa"/>
            <w:gridSpan w:val="5"/>
            <w:tcBorders>
              <w:top w:val="nil"/>
            </w:tcBorders>
          </w:tcPr>
          <w:p w14:paraId="7C8E2BDE" w14:textId="363D85AA" w:rsidR="009D7E57" w:rsidRPr="00461AFF" w:rsidRDefault="009D7E57" w:rsidP="009D7E57">
            <w:pPr>
              <w:jc w:val="both"/>
              <w:rPr>
                <w:color w:val="FF0000"/>
              </w:rPr>
            </w:pPr>
            <w:r w:rsidRPr="00100978">
              <w:t>vyučováno nepravidelně</w:t>
            </w:r>
          </w:p>
        </w:tc>
      </w:tr>
      <w:tr w:rsidR="009D7E57" w14:paraId="003A9559" w14:textId="77777777" w:rsidTr="00BB1C62">
        <w:trPr>
          <w:trHeight w:val="284"/>
        </w:trPr>
        <w:tc>
          <w:tcPr>
            <w:tcW w:w="2836" w:type="dxa"/>
            <w:gridSpan w:val="2"/>
            <w:tcBorders>
              <w:top w:val="nil"/>
            </w:tcBorders>
          </w:tcPr>
          <w:p w14:paraId="30CBE46D" w14:textId="713D9502" w:rsidR="009D7E57" w:rsidRPr="00461AFF" w:rsidRDefault="009D7E57" w:rsidP="009D7E57">
            <w:pPr>
              <w:jc w:val="both"/>
              <w:rPr>
                <w:color w:val="FF0000"/>
              </w:rPr>
            </w:pPr>
            <w:r>
              <w:t>Umění starověku - antika</w:t>
            </w:r>
          </w:p>
        </w:tc>
        <w:tc>
          <w:tcPr>
            <w:tcW w:w="2409" w:type="dxa"/>
            <w:gridSpan w:val="6"/>
            <w:tcBorders>
              <w:top w:val="nil"/>
            </w:tcBorders>
          </w:tcPr>
          <w:p w14:paraId="1906E7DE" w14:textId="628A6E27" w:rsidR="009D7E57" w:rsidRPr="00461AFF" w:rsidRDefault="009D7E57" w:rsidP="009D7E57">
            <w:pPr>
              <w:jc w:val="both"/>
              <w:rPr>
                <w:color w:val="FF0000"/>
              </w:rPr>
            </w:pPr>
            <w:r w:rsidRPr="00E972E6">
              <w:t>B – Volné umění</w:t>
            </w:r>
          </w:p>
        </w:tc>
        <w:tc>
          <w:tcPr>
            <w:tcW w:w="567" w:type="dxa"/>
            <w:tcBorders>
              <w:top w:val="nil"/>
            </w:tcBorders>
          </w:tcPr>
          <w:p w14:paraId="38F9E0F4" w14:textId="73B0B4E4" w:rsidR="009D7E57" w:rsidRPr="00461AFF" w:rsidRDefault="009D7E57" w:rsidP="009D7E57">
            <w:pPr>
              <w:jc w:val="both"/>
              <w:rPr>
                <w:color w:val="FF0000"/>
              </w:rPr>
            </w:pPr>
            <w:r>
              <w:t>2.</w:t>
            </w:r>
          </w:p>
        </w:tc>
        <w:tc>
          <w:tcPr>
            <w:tcW w:w="2109" w:type="dxa"/>
            <w:gridSpan w:val="4"/>
            <w:tcBorders>
              <w:top w:val="nil"/>
            </w:tcBorders>
          </w:tcPr>
          <w:p w14:paraId="6537B80C" w14:textId="5D189027" w:rsidR="009D7E57" w:rsidRPr="00461AFF" w:rsidRDefault="009D7E57" w:rsidP="009D7E57">
            <w:pPr>
              <w:jc w:val="both"/>
              <w:rPr>
                <w:color w:val="FF0000"/>
              </w:rPr>
            </w:pPr>
            <w:r w:rsidRPr="00CA52ED">
              <w:t>přednášející</w:t>
            </w:r>
          </w:p>
        </w:tc>
        <w:tc>
          <w:tcPr>
            <w:tcW w:w="1860" w:type="dxa"/>
            <w:gridSpan w:val="5"/>
            <w:tcBorders>
              <w:top w:val="nil"/>
            </w:tcBorders>
          </w:tcPr>
          <w:p w14:paraId="259C822C" w14:textId="125F15CB" w:rsidR="009D7E57" w:rsidRPr="00461AFF" w:rsidRDefault="009D7E57" w:rsidP="009D7E57">
            <w:pPr>
              <w:jc w:val="both"/>
              <w:rPr>
                <w:color w:val="FF0000"/>
              </w:rPr>
            </w:pPr>
            <w:r w:rsidRPr="00100978">
              <w:t>vyučováno nepravidelně</w:t>
            </w:r>
          </w:p>
        </w:tc>
      </w:tr>
      <w:tr w:rsidR="009D7E57" w14:paraId="02B33873" w14:textId="77777777" w:rsidTr="00BB1C62">
        <w:trPr>
          <w:trHeight w:val="284"/>
        </w:trPr>
        <w:tc>
          <w:tcPr>
            <w:tcW w:w="2836" w:type="dxa"/>
            <w:gridSpan w:val="2"/>
            <w:tcBorders>
              <w:top w:val="nil"/>
            </w:tcBorders>
          </w:tcPr>
          <w:p w14:paraId="6280361F" w14:textId="64D3B641" w:rsidR="009D7E57" w:rsidRPr="00461AFF" w:rsidRDefault="009D7E57" w:rsidP="009D7E57">
            <w:pPr>
              <w:jc w:val="both"/>
              <w:rPr>
                <w:color w:val="FF0000"/>
              </w:rPr>
            </w:pPr>
            <w:r>
              <w:t>Umění renesance a baroka</w:t>
            </w:r>
          </w:p>
        </w:tc>
        <w:tc>
          <w:tcPr>
            <w:tcW w:w="2409" w:type="dxa"/>
            <w:gridSpan w:val="6"/>
            <w:tcBorders>
              <w:top w:val="nil"/>
            </w:tcBorders>
          </w:tcPr>
          <w:p w14:paraId="6BA92558" w14:textId="2903CD95" w:rsidR="009D7E57" w:rsidRPr="00461AFF" w:rsidRDefault="009D7E57" w:rsidP="009D7E57">
            <w:pPr>
              <w:jc w:val="both"/>
              <w:rPr>
                <w:color w:val="FF0000"/>
              </w:rPr>
            </w:pPr>
            <w:r w:rsidRPr="00E972E6">
              <w:t>B – Volné umění</w:t>
            </w:r>
          </w:p>
        </w:tc>
        <w:tc>
          <w:tcPr>
            <w:tcW w:w="567" w:type="dxa"/>
            <w:tcBorders>
              <w:top w:val="nil"/>
            </w:tcBorders>
          </w:tcPr>
          <w:p w14:paraId="530A8047" w14:textId="11F28B2C" w:rsidR="009D7E57" w:rsidRPr="00461AFF" w:rsidRDefault="009D7E57" w:rsidP="009D7E57">
            <w:pPr>
              <w:jc w:val="both"/>
              <w:rPr>
                <w:color w:val="FF0000"/>
              </w:rPr>
            </w:pPr>
            <w:r>
              <w:t>2.</w:t>
            </w:r>
          </w:p>
        </w:tc>
        <w:tc>
          <w:tcPr>
            <w:tcW w:w="2109" w:type="dxa"/>
            <w:gridSpan w:val="4"/>
            <w:tcBorders>
              <w:top w:val="nil"/>
            </w:tcBorders>
          </w:tcPr>
          <w:p w14:paraId="54E7FF6E" w14:textId="20D1D9BF" w:rsidR="009D7E57" w:rsidRPr="00461AFF" w:rsidRDefault="009D7E57" w:rsidP="009D7E57">
            <w:pPr>
              <w:jc w:val="both"/>
              <w:rPr>
                <w:color w:val="FF0000"/>
              </w:rPr>
            </w:pPr>
            <w:r w:rsidRPr="00CA52ED">
              <w:t>přednášející</w:t>
            </w:r>
          </w:p>
        </w:tc>
        <w:tc>
          <w:tcPr>
            <w:tcW w:w="1860" w:type="dxa"/>
            <w:gridSpan w:val="5"/>
            <w:tcBorders>
              <w:top w:val="nil"/>
            </w:tcBorders>
          </w:tcPr>
          <w:p w14:paraId="633EFE6B" w14:textId="2D9B4828" w:rsidR="009D7E57" w:rsidRPr="00461AFF" w:rsidRDefault="009D7E57" w:rsidP="009D7E57">
            <w:pPr>
              <w:jc w:val="both"/>
              <w:rPr>
                <w:color w:val="FF0000"/>
              </w:rPr>
            </w:pPr>
            <w:r w:rsidRPr="00100978">
              <w:t>vyučováno nepravidelně</w:t>
            </w:r>
          </w:p>
        </w:tc>
      </w:tr>
      <w:tr w:rsidR="005327C1" w14:paraId="4A575061" w14:textId="77777777" w:rsidTr="00BB1C62">
        <w:trPr>
          <w:trHeight w:val="284"/>
        </w:trPr>
        <w:tc>
          <w:tcPr>
            <w:tcW w:w="2836" w:type="dxa"/>
            <w:gridSpan w:val="2"/>
            <w:tcBorders>
              <w:top w:val="nil"/>
            </w:tcBorders>
          </w:tcPr>
          <w:p w14:paraId="3483994D" w14:textId="1FA1C3C5" w:rsidR="005327C1" w:rsidRDefault="005327C1" w:rsidP="009D7E57">
            <w:pPr>
              <w:jc w:val="both"/>
            </w:pPr>
            <w:r>
              <w:t>Metodologický seminář</w:t>
            </w:r>
          </w:p>
        </w:tc>
        <w:tc>
          <w:tcPr>
            <w:tcW w:w="2409" w:type="dxa"/>
            <w:gridSpan w:val="6"/>
            <w:tcBorders>
              <w:top w:val="nil"/>
            </w:tcBorders>
          </w:tcPr>
          <w:p w14:paraId="379CE7BB" w14:textId="7B942F6D" w:rsidR="005327C1" w:rsidRPr="00E972E6" w:rsidRDefault="005327C1" w:rsidP="005327C1">
            <w:r>
              <w:t>D – Teorie a dějiny moderního a současného umění</w:t>
            </w:r>
          </w:p>
        </w:tc>
        <w:tc>
          <w:tcPr>
            <w:tcW w:w="567" w:type="dxa"/>
            <w:tcBorders>
              <w:top w:val="nil"/>
            </w:tcBorders>
          </w:tcPr>
          <w:p w14:paraId="1972B2B9" w14:textId="7DF3A66B" w:rsidR="005327C1" w:rsidRDefault="005327C1" w:rsidP="009D7E57">
            <w:pPr>
              <w:jc w:val="both"/>
            </w:pPr>
            <w:r>
              <w:t>1., 2.</w:t>
            </w:r>
          </w:p>
        </w:tc>
        <w:tc>
          <w:tcPr>
            <w:tcW w:w="2109" w:type="dxa"/>
            <w:gridSpan w:val="4"/>
            <w:tcBorders>
              <w:top w:val="nil"/>
            </w:tcBorders>
          </w:tcPr>
          <w:p w14:paraId="603F291D" w14:textId="2B82175A" w:rsidR="005327C1" w:rsidRPr="00CA52ED" w:rsidRDefault="005327C1" w:rsidP="0060580D">
            <w:pPr>
              <w:jc w:val="both"/>
            </w:pPr>
            <w:r>
              <w:t>garantka</w:t>
            </w:r>
            <w:r w:rsidR="003F3EF1">
              <w:t>, přednášející</w:t>
            </w:r>
          </w:p>
        </w:tc>
        <w:tc>
          <w:tcPr>
            <w:tcW w:w="1860" w:type="dxa"/>
            <w:gridSpan w:val="5"/>
            <w:tcBorders>
              <w:top w:val="nil"/>
            </w:tcBorders>
          </w:tcPr>
          <w:p w14:paraId="7219296E" w14:textId="77777777" w:rsidR="005327C1" w:rsidRPr="00100978" w:rsidRDefault="005327C1" w:rsidP="009D7E57">
            <w:pPr>
              <w:jc w:val="both"/>
            </w:pPr>
          </w:p>
        </w:tc>
      </w:tr>
      <w:tr w:rsidR="009D7E57" w14:paraId="41ECC6DA" w14:textId="77777777" w:rsidTr="00BB1C62">
        <w:tc>
          <w:tcPr>
            <w:tcW w:w="9781" w:type="dxa"/>
            <w:gridSpan w:val="18"/>
            <w:tcBorders>
              <w:top w:val="single" w:sz="4" w:space="0" w:color="auto"/>
              <w:left w:val="single" w:sz="4" w:space="0" w:color="auto"/>
              <w:bottom w:val="single" w:sz="4" w:space="0" w:color="auto"/>
              <w:right w:val="single" w:sz="4" w:space="0" w:color="auto"/>
            </w:tcBorders>
            <w:shd w:val="clear" w:color="auto" w:fill="F7CAAC"/>
            <w:hideMark/>
          </w:tcPr>
          <w:p w14:paraId="486410FE" w14:textId="77777777" w:rsidR="009D7E57" w:rsidRDefault="009D7E57" w:rsidP="009D7E57">
            <w:pPr>
              <w:jc w:val="both"/>
            </w:pPr>
            <w:r>
              <w:rPr>
                <w:b/>
              </w:rPr>
              <w:t xml:space="preserve">Údaje o oboru vzdělání na VŠ </w:t>
            </w:r>
          </w:p>
        </w:tc>
      </w:tr>
      <w:tr w:rsidR="009D7E57" w14:paraId="2268F01B" w14:textId="77777777" w:rsidTr="00BB1C62">
        <w:trPr>
          <w:trHeight w:val="867"/>
        </w:trPr>
        <w:tc>
          <w:tcPr>
            <w:tcW w:w="9781" w:type="dxa"/>
            <w:gridSpan w:val="18"/>
            <w:tcBorders>
              <w:top w:val="single" w:sz="4" w:space="0" w:color="auto"/>
              <w:left w:val="single" w:sz="4" w:space="0" w:color="auto"/>
              <w:bottom w:val="single" w:sz="4" w:space="0" w:color="auto"/>
              <w:right w:val="single" w:sz="4" w:space="0" w:color="auto"/>
            </w:tcBorders>
            <w:hideMark/>
          </w:tcPr>
          <w:p w14:paraId="33956639" w14:textId="77777777" w:rsidR="009D7E57" w:rsidRDefault="009D7E57" w:rsidP="009D7E57">
            <w:pPr>
              <w:rPr>
                <w:color w:val="000000"/>
              </w:rPr>
            </w:pPr>
            <w:r>
              <w:rPr>
                <w:color w:val="000000"/>
              </w:rPr>
              <w:t>1995 Ústav dějin umění AV ČR, CSc./Ph.D.</w:t>
            </w:r>
          </w:p>
          <w:p w14:paraId="057F680F" w14:textId="77777777" w:rsidR="009D7E57" w:rsidRDefault="009D7E57" w:rsidP="009D7E57">
            <w:pPr>
              <w:rPr>
                <w:color w:val="000000"/>
              </w:rPr>
            </w:pPr>
            <w:r>
              <w:rPr>
                <w:color w:val="000000"/>
              </w:rPr>
              <w:t>1983 Univerzita Karlova, Mgr. + PhDr.</w:t>
            </w:r>
          </w:p>
          <w:p w14:paraId="03C7C8A4" w14:textId="77777777" w:rsidR="009D7E57" w:rsidRDefault="009D7E57" w:rsidP="009D7E57">
            <w:pPr>
              <w:jc w:val="both"/>
              <w:rPr>
                <w:b/>
              </w:rPr>
            </w:pPr>
            <w:r>
              <w:rPr>
                <w:color w:val="000000"/>
              </w:rPr>
              <w:t xml:space="preserve">1980-1983 externí studium dějin umění na Univerzitě Karlově </w:t>
            </w:r>
          </w:p>
        </w:tc>
      </w:tr>
      <w:tr w:rsidR="009D7E57" w14:paraId="7C015F55" w14:textId="77777777" w:rsidTr="00BB1C62">
        <w:tc>
          <w:tcPr>
            <w:tcW w:w="9781" w:type="dxa"/>
            <w:gridSpan w:val="18"/>
            <w:tcBorders>
              <w:top w:val="single" w:sz="4" w:space="0" w:color="auto"/>
              <w:left w:val="single" w:sz="4" w:space="0" w:color="auto"/>
              <w:bottom w:val="single" w:sz="4" w:space="0" w:color="auto"/>
              <w:right w:val="single" w:sz="4" w:space="0" w:color="auto"/>
            </w:tcBorders>
            <w:shd w:val="clear" w:color="auto" w:fill="F7CAAC"/>
            <w:hideMark/>
          </w:tcPr>
          <w:p w14:paraId="2ECFFBF3" w14:textId="77777777" w:rsidR="009D7E57" w:rsidRDefault="009D7E57" w:rsidP="009D7E57">
            <w:pPr>
              <w:jc w:val="both"/>
              <w:rPr>
                <w:b/>
              </w:rPr>
            </w:pPr>
            <w:r>
              <w:rPr>
                <w:b/>
              </w:rPr>
              <w:t>Údaje o odborném působení od absolvování VŠ</w:t>
            </w:r>
          </w:p>
        </w:tc>
      </w:tr>
      <w:tr w:rsidR="009D7E57" w:rsidRPr="00FF67F9" w14:paraId="2C690E10" w14:textId="77777777" w:rsidTr="00BB1C62">
        <w:trPr>
          <w:trHeight w:val="1682"/>
        </w:trPr>
        <w:tc>
          <w:tcPr>
            <w:tcW w:w="9781" w:type="dxa"/>
            <w:gridSpan w:val="18"/>
            <w:tcBorders>
              <w:top w:val="single" w:sz="4" w:space="0" w:color="auto"/>
              <w:left w:val="single" w:sz="4" w:space="0" w:color="auto"/>
              <w:bottom w:val="single" w:sz="4" w:space="0" w:color="auto"/>
              <w:right w:val="single" w:sz="4" w:space="0" w:color="auto"/>
            </w:tcBorders>
          </w:tcPr>
          <w:p w14:paraId="5BB339B6" w14:textId="77777777" w:rsidR="009D7E57" w:rsidRPr="00FF67F9" w:rsidRDefault="009D7E57" w:rsidP="009D7E57">
            <w:pPr>
              <w:jc w:val="both"/>
            </w:pPr>
            <w:r w:rsidRPr="00FF67F9">
              <w:t>2012-2015 FHS Univerzity Karlovy, Historický modul</w:t>
            </w:r>
          </w:p>
          <w:p w14:paraId="05B9E272" w14:textId="77777777" w:rsidR="009D7E57" w:rsidRPr="00FF67F9" w:rsidRDefault="009D7E57" w:rsidP="009D7E57">
            <w:pPr>
              <w:jc w:val="both"/>
            </w:pPr>
            <w:r w:rsidRPr="00FF67F9">
              <w:t>Od 2011 VŠUP v Praze, KTDU</w:t>
            </w:r>
          </w:p>
          <w:p w14:paraId="4730F566" w14:textId="77777777" w:rsidR="009D7E57" w:rsidRPr="00FF67F9" w:rsidRDefault="009D7E57" w:rsidP="009D7E57">
            <w:pPr>
              <w:jc w:val="both"/>
            </w:pPr>
            <w:r w:rsidRPr="00FF67F9">
              <w:t xml:space="preserve">2010-2011 Akademie výtvarných umění v Praze, profesorka dějin umění </w:t>
            </w:r>
          </w:p>
          <w:p w14:paraId="3C43168F" w14:textId="77777777" w:rsidR="009D7E57" w:rsidRPr="00FF67F9" w:rsidRDefault="009D7E57" w:rsidP="009D7E57">
            <w:pPr>
              <w:pStyle w:val="Default"/>
              <w:jc w:val="both"/>
              <w:rPr>
                <w:rFonts w:ascii="Times New Roman" w:eastAsia="Times New Roman" w:hAnsi="Times New Roman" w:cs="Times New Roman"/>
                <w:color w:val="auto"/>
                <w:sz w:val="20"/>
                <w:szCs w:val="20"/>
                <w:lang w:eastAsia="cs-CZ"/>
              </w:rPr>
            </w:pPr>
            <w:r w:rsidRPr="00FF67F9">
              <w:rPr>
                <w:rFonts w:ascii="Times New Roman" w:eastAsia="Times New Roman" w:hAnsi="Times New Roman" w:cs="Times New Roman"/>
                <w:color w:val="auto"/>
                <w:sz w:val="20"/>
                <w:szCs w:val="20"/>
                <w:lang w:eastAsia="cs-CZ"/>
              </w:rPr>
              <w:t xml:space="preserve">1998-2010 FF Masarykovy univerzity, seminář dějin umění, odborná as. od 2011 docentka, od 2005 profesorka </w:t>
            </w:r>
          </w:p>
          <w:p w14:paraId="74C530E1" w14:textId="77777777" w:rsidR="009D7E57" w:rsidRPr="00FF67F9" w:rsidRDefault="009D7E57" w:rsidP="009D7E57">
            <w:pPr>
              <w:pStyle w:val="Default"/>
              <w:jc w:val="both"/>
              <w:rPr>
                <w:rFonts w:ascii="Times New Roman" w:eastAsia="Times New Roman" w:hAnsi="Times New Roman" w:cs="Times New Roman"/>
                <w:color w:val="auto"/>
                <w:sz w:val="20"/>
                <w:szCs w:val="20"/>
                <w:lang w:eastAsia="cs-CZ"/>
              </w:rPr>
            </w:pPr>
            <w:r w:rsidRPr="00FF67F9">
              <w:rPr>
                <w:rFonts w:ascii="Times New Roman" w:eastAsia="Times New Roman" w:hAnsi="Times New Roman" w:cs="Times New Roman"/>
                <w:color w:val="auto"/>
                <w:sz w:val="20"/>
                <w:szCs w:val="20"/>
                <w:lang w:eastAsia="cs-CZ"/>
              </w:rPr>
              <w:t xml:space="preserve">1998-2005 PedF Univerzity Karlovy, katedra dějin a didaktiky dějepisu, odborná asistentka, od 2001 docentka </w:t>
            </w:r>
          </w:p>
          <w:p w14:paraId="4BF12C23" w14:textId="77777777" w:rsidR="009D7E57" w:rsidRPr="00FF67F9" w:rsidRDefault="009D7E57" w:rsidP="009D7E57">
            <w:pPr>
              <w:pStyle w:val="Default"/>
              <w:jc w:val="both"/>
              <w:rPr>
                <w:rFonts w:ascii="Times New Roman" w:eastAsia="Times New Roman" w:hAnsi="Times New Roman" w:cs="Times New Roman"/>
                <w:color w:val="auto"/>
                <w:sz w:val="20"/>
                <w:szCs w:val="20"/>
                <w:lang w:eastAsia="cs-CZ"/>
              </w:rPr>
            </w:pPr>
            <w:r w:rsidRPr="00FF67F9">
              <w:rPr>
                <w:rFonts w:ascii="Times New Roman" w:eastAsia="Times New Roman" w:hAnsi="Times New Roman" w:cs="Times New Roman"/>
                <w:color w:val="auto"/>
                <w:sz w:val="20"/>
                <w:szCs w:val="20"/>
                <w:lang w:eastAsia="cs-CZ"/>
              </w:rPr>
              <w:t xml:space="preserve">1996-1997 Národní galerie v Praze, vědecká pracovnice Sbírky starého umění </w:t>
            </w:r>
          </w:p>
          <w:p w14:paraId="7E37130D" w14:textId="77777777" w:rsidR="009D7E57" w:rsidRPr="00FF67F9" w:rsidRDefault="009D7E57" w:rsidP="009D7E57">
            <w:pPr>
              <w:pStyle w:val="Default"/>
              <w:jc w:val="both"/>
              <w:rPr>
                <w:rFonts w:ascii="Times New Roman" w:eastAsia="Times New Roman" w:hAnsi="Times New Roman" w:cs="Times New Roman"/>
                <w:color w:val="auto"/>
                <w:sz w:val="20"/>
                <w:szCs w:val="20"/>
                <w:lang w:eastAsia="cs-CZ"/>
              </w:rPr>
            </w:pPr>
            <w:r w:rsidRPr="00FF67F9">
              <w:rPr>
                <w:rFonts w:ascii="Times New Roman" w:eastAsia="Times New Roman" w:hAnsi="Times New Roman" w:cs="Times New Roman"/>
                <w:color w:val="auto"/>
                <w:sz w:val="20"/>
                <w:szCs w:val="20"/>
                <w:lang w:eastAsia="cs-CZ"/>
              </w:rPr>
              <w:t xml:space="preserve">1991-1995 Ústav dějin umění AVČR, odborná pracovnice </w:t>
            </w:r>
          </w:p>
          <w:p w14:paraId="21E2DFD9" w14:textId="77777777" w:rsidR="009D7E57" w:rsidRPr="00FF67F9" w:rsidRDefault="009D7E57" w:rsidP="009D7E57">
            <w:pPr>
              <w:pStyle w:val="Default"/>
              <w:jc w:val="both"/>
              <w:rPr>
                <w:rFonts w:ascii="Times New Roman" w:eastAsia="Times New Roman" w:hAnsi="Times New Roman" w:cs="Times New Roman"/>
                <w:color w:val="auto"/>
                <w:sz w:val="20"/>
                <w:szCs w:val="20"/>
                <w:lang w:eastAsia="cs-CZ"/>
              </w:rPr>
            </w:pPr>
            <w:r w:rsidRPr="00FF67F9">
              <w:rPr>
                <w:rFonts w:ascii="Times New Roman" w:eastAsia="Times New Roman" w:hAnsi="Times New Roman" w:cs="Times New Roman"/>
                <w:color w:val="auto"/>
                <w:sz w:val="20"/>
                <w:szCs w:val="20"/>
                <w:lang w:eastAsia="cs-CZ"/>
              </w:rPr>
              <w:t xml:space="preserve">1983-1991 Národní galerie v Praze, kurátorka Sbírky starého českého umění </w:t>
            </w:r>
          </w:p>
          <w:p w14:paraId="17B240B5" w14:textId="77777777" w:rsidR="009D7E57" w:rsidRPr="00FF67F9" w:rsidRDefault="009D7E57" w:rsidP="009D7E57">
            <w:pPr>
              <w:jc w:val="both"/>
            </w:pPr>
          </w:p>
        </w:tc>
      </w:tr>
      <w:tr w:rsidR="009D7E57" w14:paraId="0E91AABF" w14:textId="77777777" w:rsidTr="00BB1C62">
        <w:trPr>
          <w:trHeight w:val="250"/>
        </w:trPr>
        <w:tc>
          <w:tcPr>
            <w:tcW w:w="9781" w:type="dxa"/>
            <w:gridSpan w:val="18"/>
            <w:tcBorders>
              <w:top w:val="single" w:sz="4" w:space="0" w:color="auto"/>
              <w:left w:val="single" w:sz="4" w:space="0" w:color="auto"/>
              <w:bottom w:val="single" w:sz="4" w:space="0" w:color="auto"/>
              <w:right w:val="single" w:sz="4" w:space="0" w:color="auto"/>
            </w:tcBorders>
            <w:shd w:val="clear" w:color="auto" w:fill="F7CAAC"/>
            <w:hideMark/>
          </w:tcPr>
          <w:p w14:paraId="554D3907" w14:textId="77777777" w:rsidR="009D7E57" w:rsidRDefault="009D7E57" w:rsidP="009D7E57">
            <w:pPr>
              <w:spacing w:line="256" w:lineRule="auto"/>
              <w:jc w:val="both"/>
              <w:rPr>
                <w:kern w:val="2"/>
                <w:lang w:eastAsia="en-US"/>
                <w14:ligatures w14:val="standardContextual"/>
              </w:rPr>
            </w:pPr>
            <w:r>
              <w:rPr>
                <w:b/>
                <w:kern w:val="2"/>
                <w:lang w:eastAsia="en-US"/>
                <w14:ligatures w14:val="standardContextual"/>
              </w:rPr>
              <w:t>Zkušenosti s vedením kvalifikačních a rigorózních prací</w:t>
            </w:r>
          </w:p>
        </w:tc>
      </w:tr>
      <w:tr w:rsidR="009D7E57" w14:paraId="36C50E6D" w14:textId="77777777" w:rsidTr="00BB1C62">
        <w:trPr>
          <w:trHeight w:val="254"/>
        </w:trPr>
        <w:tc>
          <w:tcPr>
            <w:tcW w:w="9781" w:type="dxa"/>
            <w:gridSpan w:val="18"/>
            <w:tcBorders>
              <w:top w:val="single" w:sz="4" w:space="0" w:color="auto"/>
              <w:left w:val="single" w:sz="4" w:space="0" w:color="auto"/>
              <w:bottom w:val="single" w:sz="4" w:space="0" w:color="auto"/>
              <w:right w:val="single" w:sz="4" w:space="0" w:color="auto"/>
            </w:tcBorders>
          </w:tcPr>
          <w:p w14:paraId="055015C4" w14:textId="77777777" w:rsidR="009D7E57" w:rsidRDefault="009D7E57" w:rsidP="009D7E57">
            <w:pPr>
              <w:pStyle w:val="Default"/>
              <w:spacing w:line="254" w:lineRule="auto"/>
              <w:jc w:val="both"/>
              <w:rPr>
                <w:rFonts w:ascii="Times New Roman" w:eastAsia="Times New Roman" w:hAnsi="Times New Roman" w:cs="Times New Roman"/>
                <w:color w:val="auto"/>
                <w:sz w:val="20"/>
                <w:szCs w:val="20"/>
                <w:lang w:eastAsia="cs-CZ"/>
              </w:rPr>
            </w:pPr>
          </w:p>
          <w:p w14:paraId="6C5FB267" w14:textId="77777777" w:rsidR="009D7E57" w:rsidRPr="00BA5FF4" w:rsidRDefault="009D7E57" w:rsidP="009D7E57">
            <w:pPr>
              <w:pStyle w:val="Default"/>
              <w:spacing w:line="254" w:lineRule="auto"/>
              <w:jc w:val="both"/>
              <w:rPr>
                <w:rFonts w:ascii="Times New Roman" w:eastAsia="Times New Roman" w:hAnsi="Times New Roman" w:cs="Times New Roman"/>
                <w:color w:val="auto"/>
                <w:sz w:val="20"/>
                <w:szCs w:val="20"/>
                <w:lang w:eastAsia="cs-CZ"/>
              </w:rPr>
            </w:pPr>
            <w:r w:rsidRPr="00BA5FF4">
              <w:rPr>
                <w:rFonts w:ascii="Times New Roman" w:eastAsia="Times New Roman" w:hAnsi="Times New Roman" w:cs="Times New Roman"/>
                <w:color w:val="auto"/>
                <w:sz w:val="20"/>
                <w:szCs w:val="20"/>
                <w:lang w:eastAsia="cs-CZ"/>
              </w:rPr>
              <w:t xml:space="preserve">Vedení diplomových </w:t>
            </w:r>
            <w:r>
              <w:rPr>
                <w:rFonts w:ascii="Times New Roman" w:eastAsia="Times New Roman" w:hAnsi="Times New Roman" w:cs="Times New Roman"/>
                <w:color w:val="auto"/>
                <w:sz w:val="20"/>
                <w:szCs w:val="20"/>
                <w:lang w:eastAsia="cs-CZ"/>
              </w:rPr>
              <w:t xml:space="preserve">a disertačních </w:t>
            </w:r>
            <w:r w:rsidRPr="00BA5FF4">
              <w:rPr>
                <w:rFonts w:ascii="Times New Roman" w:eastAsia="Times New Roman" w:hAnsi="Times New Roman" w:cs="Times New Roman"/>
                <w:color w:val="auto"/>
                <w:sz w:val="20"/>
                <w:szCs w:val="20"/>
                <w:lang w:eastAsia="cs-CZ"/>
              </w:rPr>
              <w:t>prací studijního programu Teorie a dějiny moderního a současného umění na UMPRUM.</w:t>
            </w:r>
          </w:p>
          <w:p w14:paraId="2E4C0E15" w14:textId="77777777" w:rsidR="009D7E57" w:rsidRDefault="009D7E57" w:rsidP="009D7E57">
            <w:pPr>
              <w:spacing w:line="256" w:lineRule="auto"/>
              <w:jc w:val="both"/>
              <w:rPr>
                <w:kern w:val="2"/>
                <w:lang w:eastAsia="en-US"/>
                <w14:ligatures w14:val="standardContextual"/>
              </w:rPr>
            </w:pPr>
          </w:p>
        </w:tc>
      </w:tr>
      <w:tr w:rsidR="009D7E57" w14:paraId="479863F8" w14:textId="77777777" w:rsidTr="00BB1C62">
        <w:trPr>
          <w:cantSplit/>
        </w:trPr>
        <w:tc>
          <w:tcPr>
            <w:tcW w:w="3052"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40C73A6C" w14:textId="77777777" w:rsidR="009D7E57" w:rsidRDefault="009D7E57" w:rsidP="009D7E57">
            <w:pPr>
              <w:jc w:val="both"/>
            </w:pPr>
            <w:r>
              <w:rPr>
                <w:b/>
              </w:rPr>
              <w:t xml:space="preserve">Obor habilitačního řízení </w:t>
            </w:r>
          </w:p>
        </w:tc>
        <w:tc>
          <w:tcPr>
            <w:tcW w:w="2052"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36191E5F" w14:textId="77777777" w:rsidR="009D7E57" w:rsidRDefault="009D7E57" w:rsidP="009D7E57">
            <w:r>
              <w:rPr>
                <w:b/>
              </w:rPr>
              <w:t>Rok udělení hodnosti</w:t>
            </w:r>
          </w:p>
        </w:tc>
        <w:tc>
          <w:tcPr>
            <w:tcW w:w="1917" w:type="dxa"/>
            <w:gridSpan w:val="5"/>
            <w:tcBorders>
              <w:top w:val="single" w:sz="4" w:space="0" w:color="auto"/>
              <w:left w:val="single" w:sz="4" w:space="0" w:color="auto"/>
              <w:bottom w:val="single" w:sz="4" w:space="0" w:color="auto"/>
              <w:right w:val="single" w:sz="4" w:space="0" w:color="auto"/>
            </w:tcBorders>
            <w:shd w:val="clear" w:color="auto" w:fill="F7CAAC"/>
            <w:hideMark/>
          </w:tcPr>
          <w:p w14:paraId="7CAEF3E1" w14:textId="77777777" w:rsidR="009D7E57" w:rsidRDefault="009D7E57" w:rsidP="009D7E57">
            <w:pPr>
              <w:jc w:val="both"/>
            </w:pPr>
            <w:r>
              <w:rPr>
                <w:b/>
              </w:rPr>
              <w:t>Řízení konáno na VŠ</w:t>
            </w:r>
          </w:p>
        </w:tc>
        <w:tc>
          <w:tcPr>
            <w:tcW w:w="2760" w:type="dxa"/>
            <w:gridSpan w:val="7"/>
            <w:tcBorders>
              <w:top w:val="single" w:sz="4" w:space="0" w:color="auto"/>
              <w:left w:val="single" w:sz="4" w:space="0" w:color="auto"/>
              <w:bottom w:val="single" w:sz="4" w:space="0" w:color="auto"/>
              <w:right w:val="single" w:sz="4" w:space="0" w:color="auto"/>
            </w:tcBorders>
            <w:shd w:val="clear" w:color="auto" w:fill="F7CAAC"/>
            <w:hideMark/>
          </w:tcPr>
          <w:p w14:paraId="5ECF08FB" w14:textId="77777777" w:rsidR="009D7E57" w:rsidRDefault="009D7E57" w:rsidP="009D7E57">
            <w:pPr>
              <w:jc w:val="both"/>
              <w:rPr>
                <w:b/>
              </w:rPr>
            </w:pPr>
            <w:r>
              <w:rPr>
                <w:b/>
              </w:rPr>
              <w:t>Ohlasy publikací</w:t>
            </w:r>
          </w:p>
        </w:tc>
      </w:tr>
      <w:tr w:rsidR="009D7E57" w14:paraId="1866083B" w14:textId="77777777" w:rsidTr="00BB1C62">
        <w:trPr>
          <w:cantSplit/>
        </w:trPr>
        <w:tc>
          <w:tcPr>
            <w:tcW w:w="3052" w:type="dxa"/>
            <w:gridSpan w:val="3"/>
            <w:tcBorders>
              <w:top w:val="single" w:sz="4" w:space="0" w:color="auto"/>
              <w:left w:val="single" w:sz="4" w:space="0" w:color="auto"/>
              <w:bottom w:val="single" w:sz="4" w:space="0" w:color="auto"/>
              <w:right w:val="single" w:sz="4" w:space="0" w:color="auto"/>
            </w:tcBorders>
            <w:hideMark/>
          </w:tcPr>
          <w:p w14:paraId="3C3FF251" w14:textId="77777777" w:rsidR="009D7E57" w:rsidRDefault="009D7E57" w:rsidP="009D7E57">
            <w:pPr>
              <w:jc w:val="both"/>
            </w:pPr>
            <w:r>
              <w:t>Dějiny umění</w:t>
            </w:r>
          </w:p>
        </w:tc>
        <w:tc>
          <w:tcPr>
            <w:tcW w:w="2052" w:type="dxa"/>
            <w:gridSpan w:val="3"/>
            <w:tcBorders>
              <w:top w:val="single" w:sz="4" w:space="0" w:color="auto"/>
              <w:left w:val="single" w:sz="4" w:space="0" w:color="auto"/>
              <w:bottom w:val="single" w:sz="4" w:space="0" w:color="auto"/>
              <w:right w:val="single" w:sz="4" w:space="0" w:color="auto"/>
            </w:tcBorders>
            <w:hideMark/>
          </w:tcPr>
          <w:p w14:paraId="7C3FE35D" w14:textId="77777777" w:rsidR="009D7E57" w:rsidRDefault="009D7E57" w:rsidP="009D7E57">
            <w:pPr>
              <w:jc w:val="both"/>
            </w:pPr>
            <w:r>
              <w:t>2001</w:t>
            </w:r>
          </w:p>
        </w:tc>
        <w:tc>
          <w:tcPr>
            <w:tcW w:w="1917" w:type="dxa"/>
            <w:gridSpan w:val="5"/>
            <w:tcBorders>
              <w:top w:val="single" w:sz="4" w:space="0" w:color="auto"/>
              <w:left w:val="single" w:sz="4" w:space="0" w:color="auto"/>
              <w:bottom w:val="single" w:sz="4" w:space="0" w:color="auto"/>
              <w:right w:val="single" w:sz="4" w:space="0" w:color="auto"/>
            </w:tcBorders>
            <w:hideMark/>
          </w:tcPr>
          <w:p w14:paraId="3A02741A" w14:textId="77777777" w:rsidR="009D7E57" w:rsidRDefault="009D7E57" w:rsidP="009D7E57">
            <w:r>
              <w:t>MU</w:t>
            </w:r>
          </w:p>
        </w:tc>
        <w:tc>
          <w:tcPr>
            <w:tcW w:w="709" w:type="dxa"/>
            <w:tcBorders>
              <w:top w:val="single" w:sz="4" w:space="0" w:color="auto"/>
              <w:left w:val="single" w:sz="4" w:space="0" w:color="auto"/>
              <w:bottom w:val="single" w:sz="4" w:space="0" w:color="auto"/>
              <w:right w:val="single" w:sz="4" w:space="0" w:color="auto"/>
            </w:tcBorders>
            <w:shd w:val="clear" w:color="auto" w:fill="F7CAAC"/>
            <w:hideMark/>
          </w:tcPr>
          <w:p w14:paraId="0B2CD31A" w14:textId="77777777" w:rsidR="009D7E57" w:rsidRDefault="009D7E57" w:rsidP="009D7E57">
            <w:pPr>
              <w:jc w:val="both"/>
            </w:pPr>
            <w:r>
              <w:rPr>
                <w:b/>
              </w:rPr>
              <w:t>WoS</w:t>
            </w:r>
          </w:p>
        </w:tc>
        <w:tc>
          <w:tcPr>
            <w:tcW w:w="851" w:type="dxa"/>
            <w:gridSpan w:val="4"/>
            <w:tcBorders>
              <w:top w:val="single" w:sz="4" w:space="0" w:color="auto"/>
              <w:left w:val="single" w:sz="4" w:space="0" w:color="auto"/>
              <w:bottom w:val="single" w:sz="4" w:space="0" w:color="auto"/>
              <w:right w:val="single" w:sz="4" w:space="0" w:color="auto"/>
            </w:tcBorders>
            <w:shd w:val="clear" w:color="auto" w:fill="F7CAAC"/>
            <w:hideMark/>
          </w:tcPr>
          <w:p w14:paraId="51AB5520" w14:textId="77777777" w:rsidR="009D7E57" w:rsidRDefault="009D7E57" w:rsidP="009D7E57">
            <w:pPr>
              <w:jc w:val="both"/>
            </w:pPr>
            <w:r>
              <w:rPr>
                <w:b/>
              </w:rPr>
              <w:t>Scopus</w:t>
            </w:r>
          </w:p>
        </w:tc>
        <w:tc>
          <w:tcPr>
            <w:tcW w:w="1200"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34ED8DCF" w14:textId="77777777" w:rsidR="009D7E57" w:rsidRDefault="009D7E57" w:rsidP="009D7E57">
            <w:pPr>
              <w:jc w:val="both"/>
            </w:pPr>
            <w:r>
              <w:rPr>
                <w:b/>
              </w:rPr>
              <w:t>ostatní</w:t>
            </w:r>
          </w:p>
        </w:tc>
      </w:tr>
      <w:tr w:rsidR="009D7E57" w14:paraId="1CCFB574" w14:textId="77777777" w:rsidTr="00BB1C62">
        <w:trPr>
          <w:cantSplit/>
          <w:trHeight w:val="70"/>
        </w:trPr>
        <w:tc>
          <w:tcPr>
            <w:tcW w:w="3052"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1D568498" w14:textId="77777777" w:rsidR="009D7E57" w:rsidRDefault="009D7E57" w:rsidP="009D7E57">
            <w:pPr>
              <w:jc w:val="both"/>
            </w:pPr>
            <w:r>
              <w:rPr>
                <w:b/>
              </w:rPr>
              <w:t>Obor řízení k jmenování profesorem</w:t>
            </w:r>
          </w:p>
        </w:tc>
        <w:tc>
          <w:tcPr>
            <w:tcW w:w="2052"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1B2987CC" w14:textId="77777777" w:rsidR="009D7E57" w:rsidRDefault="009D7E57" w:rsidP="009D7E57">
            <w:r>
              <w:rPr>
                <w:b/>
              </w:rPr>
              <w:t>Rok udělení hodnosti</w:t>
            </w:r>
          </w:p>
        </w:tc>
        <w:tc>
          <w:tcPr>
            <w:tcW w:w="1917" w:type="dxa"/>
            <w:gridSpan w:val="5"/>
            <w:tcBorders>
              <w:top w:val="single" w:sz="4" w:space="0" w:color="auto"/>
              <w:left w:val="single" w:sz="4" w:space="0" w:color="auto"/>
              <w:bottom w:val="single" w:sz="4" w:space="0" w:color="auto"/>
              <w:right w:val="single" w:sz="4" w:space="0" w:color="auto"/>
            </w:tcBorders>
            <w:shd w:val="clear" w:color="auto" w:fill="F7CAAC"/>
            <w:hideMark/>
          </w:tcPr>
          <w:p w14:paraId="234B6904" w14:textId="77777777" w:rsidR="009D7E57" w:rsidRDefault="009D7E57" w:rsidP="009D7E57">
            <w:pPr>
              <w:jc w:val="both"/>
            </w:pPr>
            <w:r>
              <w:rPr>
                <w:b/>
              </w:rPr>
              <w:t>Řízení konáno na VŠ</w:t>
            </w:r>
          </w:p>
        </w:tc>
        <w:tc>
          <w:tcPr>
            <w:tcW w:w="709" w:type="dxa"/>
            <w:tcBorders>
              <w:top w:val="single" w:sz="4" w:space="0" w:color="auto"/>
              <w:left w:val="single" w:sz="4" w:space="0" w:color="auto"/>
              <w:bottom w:val="single" w:sz="4" w:space="0" w:color="auto"/>
              <w:right w:val="single" w:sz="4" w:space="0" w:color="auto"/>
            </w:tcBorders>
          </w:tcPr>
          <w:p w14:paraId="1F087202" w14:textId="77777777" w:rsidR="009D7E57" w:rsidRPr="00BD004C" w:rsidRDefault="009D7E57" w:rsidP="009D7E57">
            <w:pPr>
              <w:jc w:val="both"/>
              <w:rPr>
                <w:b/>
              </w:rPr>
            </w:pPr>
          </w:p>
        </w:tc>
        <w:tc>
          <w:tcPr>
            <w:tcW w:w="851" w:type="dxa"/>
            <w:gridSpan w:val="4"/>
            <w:tcBorders>
              <w:top w:val="single" w:sz="4" w:space="0" w:color="auto"/>
              <w:left w:val="single" w:sz="4" w:space="0" w:color="auto"/>
              <w:bottom w:val="single" w:sz="4" w:space="0" w:color="auto"/>
              <w:right w:val="single" w:sz="4" w:space="0" w:color="auto"/>
            </w:tcBorders>
            <w:hideMark/>
          </w:tcPr>
          <w:p w14:paraId="220A6901" w14:textId="77777777" w:rsidR="009D7E57" w:rsidRPr="00BD004C" w:rsidRDefault="009D7E57" w:rsidP="009D7E57">
            <w:pPr>
              <w:jc w:val="both"/>
              <w:rPr>
                <w:b/>
              </w:rPr>
            </w:pPr>
            <w:r w:rsidRPr="00BD004C">
              <w:rPr>
                <w:b/>
              </w:rPr>
              <w:t>98</w:t>
            </w:r>
          </w:p>
        </w:tc>
        <w:tc>
          <w:tcPr>
            <w:tcW w:w="1200" w:type="dxa"/>
            <w:gridSpan w:val="2"/>
            <w:tcBorders>
              <w:top w:val="single" w:sz="4" w:space="0" w:color="auto"/>
              <w:left w:val="single" w:sz="4" w:space="0" w:color="auto"/>
              <w:bottom w:val="single" w:sz="4" w:space="0" w:color="auto"/>
              <w:right w:val="single" w:sz="4" w:space="0" w:color="auto"/>
            </w:tcBorders>
            <w:hideMark/>
          </w:tcPr>
          <w:p w14:paraId="046B20A3" w14:textId="77777777" w:rsidR="009D7E57" w:rsidRDefault="009D7E57" w:rsidP="009D7E57">
            <w:pPr>
              <w:jc w:val="both"/>
              <w:rPr>
                <w:b/>
              </w:rPr>
            </w:pPr>
            <w:r>
              <w:rPr>
                <w:b/>
              </w:rPr>
              <w:t>2465</w:t>
            </w:r>
          </w:p>
        </w:tc>
      </w:tr>
      <w:tr w:rsidR="009D7E57" w14:paraId="2F05E625" w14:textId="77777777" w:rsidTr="00BB1C62">
        <w:trPr>
          <w:trHeight w:val="249"/>
        </w:trPr>
        <w:tc>
          <w:tcPr>
            <w:tcW w:w="3052" w:type="dxa"/>
            <w:gridSpan w:val="3"/>
            <w:tcBorders>
              <w:top w:val="single" w:sz="4" w:space="0" w:color="auto"/>
              <w:left w:val="single" w:sz="4" w:space="0" w:color="auto"/>
              <w:bottom w:val="single" w:sz="4" w:space="0" w:color="auto"/>
              <w:right w:val="single" w:sz="4" w:space="0" w:color="auto"/>
            </w:tcBorders>
            <w:hideMark/>
          </w:tcPr>
          <w:p w14:paraId="6770EB5F" w14:textId="77777777" w:rsidR="009D7E57" w:rsidRDefault="009D7E57" w:rsidP="009D7E57">
            <w:pPr>
              <w:jc w:val="both"/>
            </w:pPr>
            <w:r>
              <w:t>Dějiny umění</w:t>
            </w:r>
          </w:p>
        </w:tc>
        <w:tc>
          <w:tcPr>
            <w:tcW w:w="2052" w:type="dxa"/>
            <w:gridSpan w:val="3"/>
            <w:tcBorders>
              <w:top w:val="single" w:sz="4" w:space="0" w:color="auto"/>
              <w:left w:val="single" w:sz="4" w:space="0" w:color="auto"/>
              <w:bottom w:val="single" w:sz="4" w:space="0" w:color="auto"/>
              <w:right w:val="single" w:sz="4" w:space="0" w:color="auto"/>
            </w:tcBorders>
            <w:hideMark/>
          </w:tcPr>
          <w:p w14:paraId="7202793F" w14:textId="77777777" w:rsidR="009D7E57" w:rsidRDefault="009D7E57" w:rsidP="009D7E57">
            <w:pPr>
              <w:jc w:val="both"/>
            </w:pPr>
            <w:r>
              <w:t>2005</w:t>
            </w:r>
          </w:p>
        </w:tc>
        <w:tc>
          <w:tcPr>
            <w:tcW w:w="1917" w:type="dxa"/>
            <w:gridSpan w:val="5"/>
            <w:tcBorders>
              <w:top w:val="single" w:sz="4" w:space="0" w:color="auto"/>
              <w:left w:val="single" w:sz="4" w:space="0" w:color="auto"/>
              <w:bottom w:val="single" w:sz="4" w:space="0" w:color="auto"/>
              <w:right w:val="single" w:sz="4" w:space="0" w:color="auto"/>
            </w:tcBorders>
            <w:hideMark/>
          </w:tcPr>
          <w:p w14:paraId="63F248A4" w14:textId="77777777" w:rsidR="009D7E57" w:rsidRDefault="009D7E57" w:rsidP="009D7E57">
            <w:pPr>
              <w:jc w:val="both"/>
            </w:pPr>
            <w:r>
              <w:t>FF MU</w:t>
            </w:r>
          </w:p>
        </w:tc>
        <w:tc>
          <w:tcPr>
            <w:tcW w:w="1560" w:type="dxa"/>
            <w:gridSpan w:val="5"/>
            <w:tcBorders>
              <w:top w:val="single" w:sz="4" w:space="0" w:color="auto"/>
              <w:left w:val="single" w:sz="4" w:space="0" w:color="auto"/>
              <w:bottom w:val="single" w:sz="4" w:space="0" w:color="auto"/>
              <w:right w:val="single" w:sz="4" w:space="0" w:color="auto"/>
            </w:tcBorders>
            <w:shd w:val="clear" w:color="auto" w:fill="F7CAAC"/>
            <w:hideMark/>
          </w:tcPr>
          <w:p w14:paraId="60D9A500" w14:textId="77777777" w:rsidR="009D7E57" w:rsidRDefault="009D7E57" w:rsidP="009D7E57">
            <w:pPr>
              <w:jc w:val="both"/>
              <w:rPr>
                <w:b/>
              </w:rPr>
            </w:pPr>
            <w:r>
              <w:rPr>
                <w:b/>
              </w:rPr>
              <w:t>H-index WoS/Scopus</w:t>
            </w:r>
          </w:p>
        </w:tc>
        <w:tc>
          <w:tcPr>
            <w:tcW w:w="1200" w:type="dxa"/>
            <w:gridSpan w:val="2"/>
            <w:tcBorders>
              <w:top w:val="single" w:sz="4" w:space="0" w:color="auto"/>
              <w:left w:val="single" w:sz="4" w:space="0" w:color="auto"/>
              <w:bottom w:val="single" w:sz="4" w:space="0" w:color="auto"/>
              <w:right w:val="single" w:sz="4" w:space="0" w:color="auto"/>
            </w:tcBorders>
            <w:vAlign w:val="center"/>
            <w:hideMark/>
          </w:tcPr>
          <w:p w14:paraId="189BE0A5" w14:textId="77777777" w:rsidR="009D7E57" w:rsidRDefault="009D7E57" w:rsidP="009D7E57">
            <w:pPr>
              <w:jc w:val="center"/>
              <w:rPr>
                <w:b/>
              </w:rPr>
            </w:pPr>
            <w:r>
              <w:rPr>
                <w:b/>
              </w:rPr>
              <w:t>- / 3</w:t>
            </w:r>
          </w:p>
        </w:tc>
      </w:tr>
      <w:tr w:rsidR="009D7E57" w14:paraId="0AA454CF" w14:textId="77777777" w:rsidTr="00BB1C62">
        <w:tc>
          <w:tcPr>
            <w:tcW w:w="9781" w:type="dxa"/>
            <w:gridSpan w:val="18"/>
            <w:tcBorders>
              <w:top w:val="single" w:sz="4" w:space="0" w:color="auto"/>
              <w:left w:val="single" w:sz="4" w:space="0" w:color="auto"/>
              <w:bottom w:val="single" w:sz="4" w:space="0" w:color="auto"/>
              <w:right w:val="single" w:sz="4" w:space="0" w:color="auto"/>
            </w:tcBorders>
            <w:shd w:val="clear" w:color="auto" w:fill="F7CAAC"/>
            <w:hideMark/>
          </w:tcPr>
          <w:p w14:paraId="105AE8DE" w14:textId="77777777" w:rsidR="009D7E57" w:rsidRDefault="009D7E57" w:rsidP="009D7E57">
            <w:pPr>
              <w:jc w:val="both"/>
              <w:rPr>
                <w:b/>
              </w:rPr>
            </w:pPr>
            <w:r>
              <w:rPr>
                <w:b/>
                <w:kern w:val="2"/>
                <w:lang w:eastAsia="en-US"/>
                <w14:ligatures w14:val="standardContextual"/>
              </w:rPr>
              <w:t>Přehled o nejvýznamnější publikační a další tvůrčí činnosti nebo další profesní činnosti u odborníků z praxe vztahující se k zabezpečovaným předmětům</w:t>
            </w:r>
          </w:p>
        </w:tc>
      </w:tr>
      <w:tr w:rsidR="009D7E57" w:rsidRPr="00FF67F9" w14:paraId="30BBF7D7" w14:textId="77777777" w:rsidTr="00BB1C62">
        <w:trPr>
          <w:trHeight w:val="557"/>
        </w:trPr>
        <w:tc>
          <w:tcPr>
            <w:tcW w:w="9781" w:type="dxa"/>
            <w:gridSpan w:val="18"/>
            <w:tcBorders>
              <w:top w:val="single" w:sz="4" w:space="0" w:color="auto"/>
              <w:left w:val="single" w:sz="4" w:space="0" w:color="auto"/>
              <w:bottom w:val="single" w:sz="4" w:space="0" w:color="auto"/>
              <w:right w:val="single" w:sz="4" w:space="0" w:color="auto"/>
            </w:tcBorders>
          </w:tcPr>
          <w:p w14:paraId="5D56399A" w14:textId="77777777" w:rsidR="009D7E57" w:rsidRPr="0009708D" w:rsidRDefault="009D7E57" w:rsidP="009D7E57">
            <w:pPr>
              <w:pStyle w:val="TableParagraph"/>
              <w:spacing w:line="254" w:lineRule="auto"/>
              <w:rPr>
                <w:rFonts w:ascii="Times New Roman" w:hAnsi="Times New Roman"/>
                <w:spacing w:val="-1"/>
                <w:sz w:val="20"/>
                <w:szCs w:val="20"/>
                <w:lang w:val="cs-CZ"/>
              </w:rPr>
            </w:pPr>
            <w:r>
              <w:rPr>
                <w:rFonts w:ascii="Times New Roman" w:hAnsi="Times New Roman"/>
                <w:b/>
                <w:spacing w:val="-1"/>
                <w:sz w:val="20"/>
                <w:szCs w:val="20"/>
                <w:lang w:val="cs-CZ"/>
              </w:rPr>
              <w:t>Nejvýznamnější publikace 2020-2025</w:t>
            </w:r>
          </w:p>
          <w:p w14:paraId="4FECAFD2" w14:textId="77777777" w:rsidR="009D7E57" w:rsidRDefault="009D7E57" w:rsidP="009D7E57">
            <w:pPr>
              <w:pStyle w:val="TableParagraph"/>
              <w:spacing w:line="254" w:lineRule="auto"/>
              <w:rPr>
                <w:rFonts w:ascii="Times New Roman" w:hAnsi="Times New Roman"/>
                <w:spacing w:val="-1"/>
                <w:sz w:val="20"/>
                <w:szCs w:val="20"/>
                <w:lang w:val="cs-CZ"/>
              </w:rPr>
            </w:pPr>
            <w:r w:rsidRPr="0009708D">
              <w:rPr>
                <w:rFonts w:ascii="Times New Roman" w:hAnsi="Times New Roman"/>
                <w:spacing w:val="-1"/>
                <w:sz w:val="20"/>
                <w:szCs w:val="20"/>
                <w:lang w:val="cs-CZ"/>
              </w:rPr>
              <w:t>Dějiny českých dějin umění II. 1970-1990</w:t>
            </w:r>
            <w:r>
              <w:rPr>
                <w:rFonts w:ascii="Times New Roman" w:hAnsi="Times New Roman"/>
                <w:spacing w:val="-1"/>
                <w:sz w:val="20"/>
                <w:szCs w:val="20"/>
                <w:lang w:val="cs-CZ"/>
              </w:rPr>
              <w:t>. Praha: UMPRUM 2025.</w:t>
            </w:r>
          </w:p>
          <w:p w14:paraId="4621F430" w14:textId="77777777" w:rsidR="009D7E57" w:rsidRDefault="009D7E57" w:rsidP="009D7E57">
            <w:pPr>
              <w:pStyle w:val="TableParagraph"/>
              <w:spacing w:line="254" w:lineRule="auto"/>
              <w:rPr>
                <w:rFonts w:ascii="Times New Roman" w:hAnsi="Times New Roman"/>
                <w:spacing w:val="-1"/>
                <w:sz w:val="20"/>
                <w:szCs w:val="20"/>
                <w:lang w:val="cs-CZ"/>
              </w:rPr>
            </w:pPr>
            <w:r>
              <w:rPr>
                <w:rFonts w:ascii="Times New Roman" w:hAnsi="Times New Roman"/>
                <w:spacing w:val="-1"/>
                <w:sz w:val="20"/>
                <w:szCs w:val="20"/>
                <w:lang w:val="cs-CZ"/>
              </w:rPr>
              <w:t>„</w:t>
            </w:r>
            <w:r w:rsidRPr="00206346">
              <w:rPr>
                <w:rFonts w:ascii="Times New Roman" w:hAnsi="Times New Roman"/>
                <w:spacing w:val="-1"/>
                <w:sz w:val="20"/>
                <w:szCs w:val="20"/>
                <w:lang w:val="cs-CZ"/>
              </w:rPr>
              <w:t>The Heavenly Jerusalem and Hans Sedlmayr in Socialist Czechoslovakia</w:t>
            </w:r>
            <w:r>
              <w:rPr>
                <w:rFonts w:ascii="Times New Roman" w:hAnsi="Times New Roman"/>
                <w:spacing w:val="-1"/>
                <w:sz w:val="20"/>
                <w:szCs w:val="20"/>
                <w:lang w:val="cs-CZ"/>
              </w:rPr>
              <w:t>“</w:t>
            </w:r>
            <w:r w:rsidRPr="00206346">
              <w:rPr>
                <w:rFonts w:ascii="Times New Roman" w:hAnsi="Times New Roman"/>
                <w:spacing w:val="-1"/>
                <w:sz w:val="20"/>
                <w:szCs w:val="20"/>
                <w:lang w:val="cs-CZ"/>
              </w:rPr>
              <w:t>. In: Lenka Panušková – Anna Kernbach (eds.), </w:t>
            </w:r>
            <w:r w:rsidRPr="00206346">
              <w:rPr>
                <w:rFonts w:ascii="Times New Roman" w:hAnsi="Times New Roman"/>
                <w:i/>
                <w:iCs/>
                <w:spacing w:val="-1"/>
                <w:sz w:val="20"/>
                <w:szCs w:val="20"/>
                <w:lang w:val="cs-CZ"/>
              </w:rPr>
              <w:t>Reflecting Jerusalem in Medieval Czech Lands</w:t>
            </w:r>
            <w:r w:rsidRPr="00206346">
              <w:rPr>
                <w:rFonts w:ascii="Times New Roman" w:hAnsi="Times New Roman"/>
                <w:spacing w:val="-1"/>
                <w:sz w:val="20"/>
                <w:szCs w:val="20"/>
                <w:lang w:val="cs-CZ"/>
              </w:rPr>
              <w:t xml:space="preserve">, Amsterdam University Press, 2024, pp. 177–190. </w:t>
            </w:r>
          </w:p>
          <w:p w14:paraId="1FA1BAAB" w14:textId="77777777" w:rsidR="009D7E57" w:rsidRPr="00FF67F9" w:rsidRDefault="009D7E57" w:rsidP="009D7E57">
            <w:pPr>
              <w:pStyle w:val="TableParagraph"/>
              <w:spacing w:line="254" w:lineRule="auto"/>
              <w:rPr>
                <w:rFonts w:ascii="Times New Roman" w:eastAsia="Times New Roman" w:hAnsi="Times New Roman"/>
                <w:sz w:val="20"/>
                <w:szCs w:val="20"/>
                <w:lang w:val="cs-CZ"/>
              </w:rPr>
            </w:pPr>
            <w:r>
              <w:rPr>
                <w:rFonts w:ascii="Times New Roman" w:eastAsia="Times New Roman" w:hAnsi="Times New Roman"/>
                <w:sz w:val="20"/>
                <w:szCs w:val="20"/>
                <w:lang w:val="cs-CZ"/>
              </w:rPr>
              <w:t>„</w:t>
            </w:r>
            <w:r w:rsidRPr="00206346">
              <w:rPr>
                <w:rFonts w:ascii="Times New Roman" w:eastAsia="Times New Roman" w:hAnsi="Times New Roman"/>
                <w:sz w:val="20"/>
                <w:szCs w:val="20"/>
                <w:lang w:val="cs-CZ"/>
              </w:rPr>
              <w:t>The Prague School of Marxist Iconology</w:t>
            </w:r>
            <w:r>
              <w:rPr>
                <w:rFonts w:ascii="Times New Roman" w:eastAsia="Times New Roman" w:hAnsi="Times New Roman"/>
                <w:sz w:val="20"/>
                <w:szCs w:val="20"/>
                <w:lang w:val="cs-CZ"/>
              </w:rPr>
              <w:t>“</w:t>
            </w:r>
            <w:r w:rsidRPr="00206346">
              <w:rPr>
                <w:rFonts w:ascii="Times New Roman" w:eastAsia="Times New Roman" w:hAnsi="Times New Roman"/>
                <w:sz w:val="20"/>
                <w:szCs w:val="20"/>
                <w:lang w:val="cs-CZ"/>
              </w:rPr>
              <w:t xml:space="preserve">. In: Magdalena Kuńinska – Wojciech Bałus (eds.), </w:t>
            </w:r>
            <w:r w:rsidRPr="00206346">
              <w:rPr>
                <w:rFonts w:ascii="Times New Roman" w:eastAsia="Times New Roman" w:hAnsi="Times New Roman"/>
                <w:i/>
                <w:iCs/>
                <w:sz w:val="20"/>
                <w:szCs w:val="20"/>
                <w:lang w:val="cs-CZ"/>
              </w:rPr>
              <w:t>Art Historiography and Iconologies between East and West</w:t>
            </w:r>
            <w:r w:rsidRPr="00206346">
              <w:rPr>
                <w:rFonts w:ascii="Times New Roman" w:eastAsia="Times New Roman" w:hAnsi="Times New Roman"/>
                <w:sz w:val="20"/>
                <w:szCs w:val="20"/>
                <w:lang w:val="cs-CZ"/>
              </w:rPr>
              <w:t xml:space="preserve">. New York – London: Routledge 2024, s. 180–186. </w:t>
            </w:r>
          </w:p>
          <w:p w14:paraId="1A82F4CF" w14:textId="77777777" w:rsidR="009D7E57" w:rsidRPr="00206346" w:rsidRDefault="009D7E57" w:rsidP="009D7E57">
            <w:pPr>
              <w:pStyle w:val="TableParagraph"/>
              <w:spacing w:line="254" w:lineRule="auto"/>
              <w:rPr>
                <w:rFonts w:ascii="Times New Roman" w:hAnsi="Times New Roman"/>
                <w:iCs/>
                <w:spacing w:val="-1"/>
                <w:sz w:val="20"/>
                <w:szCs w:val="20"/>
                <w:lang w:val="cs-CZ"/>
              </w:rPr>
            </w:pPr>
            <w:r w:rsidRPr="00206346">
              <w:rPr>
                <w:rFonts w:ascii="Times New Roman" w:hAnsi="Times New Roman"/>
                <w:iCs/>
                <w:spacing w:val="-1"/>
                <w:sz w:val="20"/>
                <w:szCs w:val="20"/>
                <w:lang w:val="cs-CZ"/>
              </w:rPr>
              <w:t>„Czechoslovak Art History“. In: Adam Hudek – Michal Kopeček – Jan Mervart (eds.),</w:t>
            </w:r>
            <w:r w:rsidRPr="00206346">
              <w:rPr>
                <w:rFonts w:ascii="Times New Roman" w:hAnsi="Times New Roman"/>
                <w:i/>
                <w:spacing w:val="-1"/>
                <w:sz w:val="20"/>
                <w:szCs w:val="20"/>
                <w:lang w:val="cs-CZ"/>
              </w:rPr>
              <w:t xml:space="preserve"> </w:t>
            </w:r>
            <w:r w:rsidRPr="00206346">
              <w:rPr>
                <w:rFonts w:ascii="Times New Roman" w:hAnsi="Times New Roman"/>
                <w:i/>
                <w:iCs/>
                <w:spacing w:val="-1"/>
                <w:sz w:val="20"/>
                <w:szCs w:val="20"/>
                <w:lang w:val="cs-CZ"/>
              </w:rPr>
              <w:t>Czechoslovakism</w:t>
            </w:r>
            <w:r w:rsidRPr="00206346">
              <w:rPr>
                <w:rFonts w:ascii="Times New Roman" w:hAnsi="Times New Roman"/>
                <w:i/>
                <w:spacing w:val="-1"/>
                <w:sz w:val="20"/>
                <w:szCs w:val="20"/>
                <w:lang w:val="cs-CZ"/>
              </w:rPr>
              <w:t xml:space="preserve">. </w:t>
            </w:r>
            <w:r w:rsidRPr="00206346">
              <w:rPr>
                <w:rFonts w:ascii="Times New Roman" w:eastAsia="Times New Roman" w:hAnsi="Times New Roman"/>
                <w:sz w:val="20"/>
                <w:szCs w:val="20"/>
                <w:lang w:val="cs-CZ"/>
              </w:rPr>
              <w:t xml:space="preserve">New York – London: </w:t>
            </w:r>
            <w:r w:rsidRPr="00206346">
              <w:rPr>
                <w:rFonts w:ascii="Times New Roman" w:hAnsi="Times New Roman"/>
                <w:iCs/>
                <w:spacing w:val="-1"/>
                <w:sz w:val="20"/>
                <w:szCs w:val="20"/>
                <w:lang w:val="cs-CZ"/>
              </w:rPr>
              <w:t>Routledge 2022, pp. 293–310</w:t>
            </w:r>
            <w:r>
              <w:rPr>
                <w:rFonts w:ascii="Times New Roman" w:hAnsi="Times New Roman"/>
                <w:iCs/>
                <w:spacing w:val="-1"/>
                <w:sz w:val="20"/>
                <w:szCs w:val="20"/>
                <w:lang w:val="cs-CZ"/>
              </w:rPr>
              <w:t>.</w:t>
            </w:r>
          </w:p>
          <w:p w14:paraId="2CF67601" w14:textId="77777777" w:rsidR="009D7E57" w:rsidRDefault="009D7E57" w:rsidP="009D7E57">
            <w:pPr>
              <w:pStyle w:val="TableParagraph"/>
              <w:spacing w:line="254" w:lineRule="auto"/>
              <w:rPr>
                <w:rFonts w:ascii="Times New Roman" w:hAnsi="Times New Roman"/>
                <w:sz w:val="20"/>
                <w:szCs w:val="20"/>
                <w:lang w:val="cs-CZ"/>
              </w:rPr>
            </w:pPr>
            <w:r w:rsidRPr="00FF67F9">
              <w:rPr>
                <w:rFonts w:ascii="Times New Roman" w:hAnsi="Times New Roman"/>
                <w:i/>
                <w:spacing w:val="-1"/>
                <w:sz w:val="20"/>
                <w:szCs w:val="20"/>
                <w:lang w:val="cs-CZ"/>
              </w:rPr>
              <w:t>Dějiny</w:t>
            </w:r>
            <w:r w:rsidRPr="00FF67F9">
              <w:rPr>
                <w:rFonts w:ascii="Times New Roman" w:hAnsi="Times New Roman"/>
                <w:i/>
                <w:spacing w:val="-7"/>
                <w:sz w:val="20"/>
                <w:szCs w:val="20"/>
                <w:lang w:val="cs-CZ"/>
              </w:rPr>
              <w:t xml:space="preserve"> </w:t>
            </w:r>
            <w:r w:rsidRPr="00FF67F9">
              <w:rPr>
                <w:rFonts w:ascii="Times New Roman" w:hAnsi="Times New Roman"/>
                <w:i/>
                <w:spacing w:val="-1"/>
                <w:sz w:val="20"/>
                <w:szCs w:val="20"/>
                <w:lang w:val="cs-CZ"/>
              </w:rPr>
              <w:t>českých</w:t>
            </w:r>
            <w:r w:rsidRPr="00FF67F9">
              <w:rPr>
                <w:rFonts w:ascii="Times New Roman" w:hAnsi="Times New Roman"/>
                <w:i/>
                <w:spacing w:val="-6"/>
                <w:sz w:val="20"/>
                <w:szCs w:val="20"/>
                <w:lang w:val="cs-CZ"/>
              </w:rPr>
              <w:t xml:space="preserve"> </w:t>
            </w:r>
            <w:r w:rsidRPr="00FF67F9">
              <w:rPr>
                <w:rFonts w:ascii="Times New Roman" w:hAnsi="Times New Roman"/>
                <w:i/>
                <w:spacing w:val="-1"/>
                <w:sz w:val="20"/>
                <w:szCs w:val="20"/>
                <w:lang w:val="cs-CZ"/>
              </w:rPr>
              <w:t>dějin</w:t>
            </w:r>
            <w:r w:rsidRPr="00FF67F9">
              <w:rPr>
                <w:rFonts w:ascii="Times New Roman" w:hAnsi="Times New Roman"/>
                <w:i/>
                <w:spacing w:val="-6"/>
                <w:sz w:val="20"/>
                <w:szCs w:val="20"/>
                <w:lang w:val="cs-CZ"/>
              </w:rPr>
              <w:t xml:space="preserve"> </w:t>
            </w:r>
            <w:r w:rsidRPr="00FF67F9">
              <w:rPr>
                <w:rFonts w:ascii="Times New Roman" w:hAnsi="Times New Roman"/>
                <w:i/>
                <w:sz w:val="20"/>
                <w:szCs w:val="20"/>
                <w:lang w:val="cs-CZ"/>
              </w:rPr>
              <w:t>umění</w:t>
            </w:r>
            <w:r w:rsidRPr="00FF67F9">
              <w:rPr>
                <w:rFonts w:ascii="Times New Roman" w:hAnsi="Times New Roman"/>
                <w:i/>
                <w:spacing w:val="-7"/>
                <w:sz w:val="20"/>
                <w:szCs w:val="20"/>
                <w:lang w:val="cs-CZ"/>
              </w:rPr>
              <w:t xml:space="preserve"> </w:t>
            </w:r>
            <w:r w:rsidRPr="00FF67F9">
              <w:rPr>
                <w:rFonts w:ascii="Times New Roman" w:hAnsi="Times New Roman"/>
                <w:i/>
                <w:spacing w:val="-1"/>
                <w:sz w:val="20"/>
                <w:szCs w:val="20"/>
                <w:lang w:val="cs-CZ"/>
              </w:rPr>
              <w:t>1945-1969</w:t>
            </w:r>
            <w:r w:rsidRPr="00FF67F9">
              <w:rPr>
                <w:rFonts w:ascii="Times New Roman" w:hAnsi="Times New Roman"/>
                <w:spacing w:val="-1"/>
                <w:sz w:val="20"/>
                <w:szCs w:val="20"/>
                <w:lang w:val="cs-CZ"/>
              </w:rPr>
              <w:t>.</w:t>
            </w:r>
            <w:r w:rsidRPr="00FF67F9">
              <w:rPr>
                <w:rFonts w:ascii="Times New Roman" w:hAnsi="Times New Roman"/>
                <w:spacing w:val="-9"/>
                <w:sz w:val="20"/>
                <w:szCs w:val="20"/>
                <w:lang w:val="cs-CZ"/>
              </w:rPr>
              <w:t xml:space="preserve"> </w:t>
            </w:r>
            <w:r w:rsidRPr="00FF67F9">
              <w:rPr>
                <w:rFonts w:ascii="Times New Roman" w:hAnsi="Times New Roman"/>
                <w:sz w:val="20"/>
                <w:szCs w:val="20"/>
                <w:lang w:val="cs-CZ"/>
              </w:rPr>
              <w:t>Praha:</w:t>
            </w:r>
            <w:r w:rsidRPr="00FF67F9">
              <w:rPr>
                <w:rFonts w:ascii="Times New Roman" w:hAnsi="Times New Roman"/>
                <w:spacing w:val="-7"/>
                <w:sz w:val="20"/>
                <w:szCs w:val="20"/>
                <w:lang w:val="cs-CZ"/>
              </w:rPr>
              <w:t xml:space="preserve"> </w:t>
            </w:r>
            <w:r w:rsidRPr="00FF67F9">
              <w:rPr>
                <w:rFonts w:ascii="Times New Roman" w:hAnsi="Times New Roman"/>
                <w:sz w:val="20"/>
                <w:szCs w:val="20"/>
                <w:lang w:val="cs-CZ"/>
              </w:rPr>
              <w:t>UMPRUM</w:t>
            </w:r>
            <w:r w:rsidRPr="00FF67F9">
              <w:rPr>
                <w:rFonts w:ascii="Times New Roman" w:hAnsi="Times New Roman"/>
                <w:spacing w:val="-7"/>
                <w:sz w:val="20"/>
                <w:szCs w:val="20"/>
                <w:lang w:val="cs-CZ"/>
              </w:rPr>
              <w:t xml:space="preserve"> </w:t>
            </w:r>
            <w:r w:rsidRPr="00FF67F9">
              <w:rPr>
                <w:rFonts w:ascii="Times New Roman" w:hAnsi="Times New Roman"/>
                <w:sz w:val="20"/>
                <w:szCs w:val="20"/>
                <w:lang w:val="cs-CZ"/>
              </w:rPr>
              <w:t>2020.</w:t>
            </w:r>
          </w:p>
          <w:p w14:paraId="0619BED0" w14:textId="77777777" w:rsidR="009D7E57" w:rsidRPr="00206346" w:rsidRDefault="009D7E57" w:rsidP="009D7E57">
            <w:pPr>
              <w:pStyle w:val="TableParagraph"/>
              <w:spacing w:line="254" w:lineRule="auto"/>
              <w:rPr>
                <w:rFonts w:ascii="Times New Roman" w:eastAsia="Times New Roman" w:hAnsi="Times New Roman"/>
                <w:sz w:val="20"/>
                <w:szCs w:val="20"/>
                <w:lang w:val="cs-CZ"/>
              </w:rPr>
            </w:pPr>
          </w:p>
          <w:p w14:paraId="24B9D8C1" w14:textId="77777777" w:rsidR="009D7E57" w:rsidRDefault="009D7E57" w:rsidP="009D7E57">
            <w:pPr>
              <w:pStyle w:val="TableParagraph"/>
              <w:spacing w:before="4" w:line="228" w:lineRule="exact"/>
              <w:rPr>
                <w:rFonts w:ascii="Times New Roman" w:hAnsi="Times New Roman"/>
                <w:spacing w:val="3"/>
                <w:sz w:val="20"/>
                <w:szCs w:val="20"/>
              </w:rPr>
            </w:pPr>
            <w:r w:rsidRPr="00FF67F9">
              <w:rPr>
                <w:rFonts w:ascii="Times New Roman" w:hAnsi="Times New Roman"/>
                <w:spacing w:val="-1"/>
                <w:sz w:val="20"/>
                <w:szCs w:val="20"/>
              </w:rPr>
              <w:t>Úplná</w:t>
            </w:r>
            <w:r w:rsidRPr="00FF67F9">
              <w:rPr>
                <w:rFonts w:ascii="Times New Roman" w:hAnsi="Times New Roman"/>
                <w:sz w:val="20"/>
                <w:szCs w:val="20"/>
              </w:rPr>
              <w:t xml:space="preserve"> </w:t>
            </w:r>
            <w:r w:rsidRPr="00FF67F9">
              <w:rPr>
                <w:rFonts w:ascii="Times New Roman" w:hAnsi="Times New Roman"/>
                <w:spacing w:val="2"/>
                <w:sz w:val="20"/>
                <w:szCs w:val="20"/>
              </w:rPr>
              <w:t xml:space="preserve"> </w:t>
            </w:r>
            <w:r w:rsidRPr="00FF67F9">
              <w:rPr>
                <w:rFonts w:ascii="Times New Roman" w:hAnsi="Times New Roman"/>
                <w:spacing w:val="-1"/>
                <w:sz w:val="20"/>
                <w:szCs w:val="20"/>
              </w:rPr>
              <w:t>bibliografie,</w:t>
            </w:r>
            <w:r w:rsidRPr="00FF67F9">
              <w:rPr>
                <w:rFonts w:ascii="Times New Roman" w:hAnsi="Times New Roman"/>
                <w:sz w:val="20"/>
                <w:szCs w:val="20"/>
              </w:rPr>
              <w:t xml:space="preserve"> </w:t>
            </w:r>
            <w:r w:rsidRPr="00FF67F9">
              <w:rPr>
                <w:rFonts w:ascii="Times New Roman" w:hAnsi="Times New Roman"/>
                <w:spacing w:val="5"/>
                <w:sz w:val="20"/>
                <w:szCs w:val="20"/>
              </w:rPr>
              <w:t xml:space="preserve"> </w:t>
            </w:r>
            <w:r w:rsidRPr="00FF67F9">
              <w:rPr>
                <w:rFonts w:ascii="Times New Roman" w:hAnsi="Times New Roman"/>
                <w:spacing w:val="-1"/>
                <w:sz w:val="20"/>
                <w:szCs w:val="20"/>
              </w:rPr>
              <w:t>účast</w:t>
            </w:r>
            <w:r w:rsidRPr="00FF67F9">
              <w:rPr>
                <w:rFonts w:ascii="Times New Roman" w:hAnsi="Times New Roman"/>
                <w:sz w:val="20"/>
                <w:szCs w:val="20"/>
              </w:rPr>
              <w:t xml:space="preserve"> </w:t>
            </w:r>
            <w:r w:rsidRPr="00FF67F9">
              <w:rPr>
                <w:rFonts w:ascii="Times New Roman" w:hAnsi="Times New Roman"/>
                <w:spacing w:val="4"/>
                <w:sz w:val="20"/>
                <w:szCs w:val="20"/>
              </w:rPr>
              <w:t xml:space="preserve"> </w:t>
            </w:r>
            <w:r w:rsidRPr="00FF67F9">
              <w:rPr>
                <w:rFonts w:ascii="Times New Roman" w:hAnsi="Times New Roman"/>
                <w:spacing w:val="-1"/>
                <w:sz w:val="20"/>
                <w:szCs w:val="20"/>
              </w:rPr>
              <w:t>na</w:t>
            </w:r>
            <w:r w:rsidRPr="00FF67F9">
              <w:rPr>
                <w:rFonts w:ascii="Times New Roman" w:hAnsi="Times New Roman"/>
                <w:sz w:val="20"/>
                <w:szCs w:val="20"/>
              </w:rPr>
              <w:t xml:space="preserve"> </w:t>
            </w:r>
            <w:r w:rsidRPr="00FF67F9">
              <w:rPr>
                <w:rFonts w:ascii="Times New Roman" w:hAnsi="Times New Roman"/>
                <w:spacing w:val="5"/>
                <w:sz w:val="20"/>
                <w:szCs w:val="20"/>
              </w:rPr>
              <w:t xml:space="preserve"> </w:t>
            </w:r>
            <w:r w:rsidRPr="00FF67F9">
              <w:rPr>
                <w:rFonts w:ascii="Times New Roman" w:hAnsi="Times New Roman"/>
                <w:spacing w:val="-1"/>
                <w:sz w:val="20"/>
                <w:szCs w:val="20"/>
              </w:rPr>
              <w:t>konferencích,</w:t>
            </w:r>
            <w:r w:rsidRPr="00FF67F9">
              <w:rPr>
                <w:rFonts w:ascii="Times New Roman" w:hAnsi="Times New Roman"/>
                <w:sz w:val="20"/>
                <w:szCs w:val="20"/>
              </w:rPr>
              <w:t xml:space="preserve"> </w:t>
            </w:r>
            <w:r w:rsidRPr="00FF67F9">
              <w:rPr>
                <w:rFonts w:ascii="Times New Roman" w:hAnsi="Times New Roman"/>
                <w:spacing w:val="2"/>
                <w:sz w:val="20"/>
                <w:szCs w:val="20"/>
              </w:rPr>
              <w:t xml:space="preserve"> </w:t>
            </w:r>
            <w:r w:rsidRPr="00FF67F9">
              <w:rPr>
                <w:rFonts w:ascii="Times New Roman" w:hAnsi="Times New Roman"/>
                <w:spacing w:val="-1"/>
                <w:sz w:val="20"/>
                <w:szCs w:val="20"/>
              </w:rPr>
              <w:t>členství</w:t>
            </w:r>
            <w:r w:rsidRPr="00FF67F9">
              <w:rPr>
                <w:rFonts w:ascii="Times New Roman" w:hAnsi="Times New Roman"/>
                <w:sz w:val="20"/>
                <w:szCs w:val="20"/>
              </w:rPr>
              <w:t xml:space="preserve"> </w:t>
            </w:r>
            <w:r w:rsidRPr="00FF67F9">
              <w:rPr>
                <w:rFonts w:ascii="Times New Roman" w:hAnsi="Times New Roman"/>
                <w:spacing w:val="2"/>
                <w:sz w:val="20"/>
                <w:szCs w:val="20"/>
              </w:rPr>
              <w:t xml:space="preserve"> </w:t>
            </w:r>
            <w:r w:rsidRPr="00FF67F9">
              <w:rPr>
                <w:rFonts w:ascii="Times New Roman" w:hAnsi="Times New Roman"/>
                <w:sz w:val="20"/>
                <w:szCs w:val="20"/>
              </w:rPr>
              <w:t>v</w:t>
            </w:r>
            <w:r w:rsidRPr="00FF67F9">
              <w:rPr>
                <w:rFonts w:ascii="Times New Roman" w:hAnsi="Times New Roman"/>
                <w:spacing w:val="-4"/>
                <w:sz w:val="20"/>
                <w:szCs w:val="20"/>
              </w:rPr>
              <w:t xml:space="preserve"> </w:t>
            </w:r>
            <w:r w:rsidRPr="00FF67F9">
              <w:rPr>
                <w:rFonts w:ascii="Times New Roman" w:hAnsi="Times New Roman"/>
                <w:spacing w:val="-1"/>
                <w:sz w:val="20"/>
                <w:szCs w:val="20"/>
              </w:rPr>
              <w:t>komisích</w:t>
            </w:r>
            <w:r w:rsidRPr="00FF67F9">
              <w:rPr>
                <w:rFonts w:ascii="Times New Roman" w:hAnsi="Times New Roman"/>
                <w:sz w:val="20"/>
                <w:szCs w:val="20"/>
              </w:rPr>
              <w:t xml:space="preserve"> </w:t>
            </w:r>
            <w:r w:rsidRPr="00FF67F9">
              <w:rPr>
                <w:rFonts w:ascii="Times New Roman" w:hAnsi="Times New Roman"/>
                <w:spacing w:val="1"/>
                <w:sz w:val="20"/>
                <w:szCs w:val="20"/>
              </w:rPr>
              <w:t xml:space="preserve"> </w:t>
            </w:r>
            <w:r w:rsidRPr="00FF67F9">
              <w:rPr>
                <w:rFonts w:ascii="Times New Roman" w:hAnsi="Times New Roman"/>
                <w:sz w:val="20"/>
                <w:szCs w:val="20"/>
              </w:rPr>
              <w:t xml:space="preserve">atd.: </w:t>
            </w:r>
            <w:r w:rsidRPr="00FF67F9">
              <w:rPr>
                <w:rFonts w:ascii="Times New Roman" w:hAnsi="Times New Roman"/>
                <w:spacing w:val="3"/>
                <w:sz w:val="20"/>
                <w:szCs w:val="20"/>
              </w:rPr>
              <w:t xml:space="preserve"> </w:t>
            </w:r>
          </w:p>
          <w:p w14:paraId="08BD1785" w14:textId="77777777" w:rsidR="009D7E57" w:rsidRPr="00BD004C" w:rsidRDefault="003F3EF1" w:rsidP="009D7E57">
            <w:pPr>
              <w:pStyle w:val="TableParagraph"/>
              <w:spacing w:before="4" w:line="228" w:lineRule="exact"/>
              <w:rPr>
                <w:rFonts w:ascii="Times New Roman" w:hAnsi="Times New Roman" w:cs="Times New Roman"/>
                <w:spacing w:val="-1"/>
                <w:sz w:val="20"/>
                <w:szCs w:val="20"/>
              </w:rPr>
            </w:pPr>
            <w:hyperlink r:id="rId54" w:history="1">
              <w:r w:rsidR="009D7E57" w:rsidRPr="00BD004C">
                <w:rPr>
                  <w:rStyle w:val="Hypertextovodkaz"/>
                  <w:rFonts w:ascii="Times New Roman" w:hAnsi="Times New Roman" w:cs="Times New Roman"/>
                  <w:spacing w:val="-1"/>
                  <w:sz w:val="20"/>
                  <w:szCs w:val="20"/>
                </w:rPr>
                <w:t>https://www.umprum.cz/cs/web/lide/milena-bartlova</w:t>
              </w:r>
            </w:hyperlink>
            <w:r w:rsidR="009D7E57" w:rsidRPr="00BD004C">
              <w:rPr>
                <w:rFonts w:ascii="Times New Roman" w:hAnsi="Times New Roman" w:cs="Times New Roman"/>
                <w:spacing w:val="-1"/>
                <w:sz w:val="20"/>
                <w:szCs w:val="20"/>
              </w:rPr>
              <w:t xml:space="preserve">  </w:t>
            </w:r>
          </w:p>
          <w:p w14:paraId="593BEDA8" w14:textId="77777777" w:rsidR="009D7E57" w:rsidRPr="0009708D" w:rsidRDefault="009D7E57" w:rsidP="009D7E57">
            <w:pPr>
              <w:pStyle w:val="TableParagraph"/>
              <w:spacing w:before="4" w:line="228" w:lineRule="exact"/>
              <w:rPr>
                <w:rFonts w:ascii="Times New Roman" w:hAnsi="Times New Roman"/>
                <w:spacing w:val="-1"/>
                <w:sz w:val="20"/>
                <w:szCs w:val="20"/>
              </w:rPr>
            </w:pPr>
          </w:p>
          <w:p w14:paraId="6B19238A" w14:textId="77777777" w:rsidR="009D7E57" w:rsidRPr="00FF67F9" w:rsidRDefault="009D7E57" w:rsidP="009D7E57">
            <w:pPr>
              <w:pStyle w:val="TableParagraph"/>
              <w:spacing w:before="4" w:line="228" w:lineRule="exact"/>
              <w:rPr>
                <w:rFonts w:ascii="Times New Roman" w:eastAsia="Times New Roman" w:hAnsi="Times New Roman"/>
                <w:sz w:val="20"/>
                <w:szCs w:val="20"/>
              </w:rPr>
            </w:pPr>
            <w:r w:rsidRPr="00FF67F9">
              <w:rPr>
                <w:rFonts w:ascii="Times New Roman" w:hAnsi="Times New Roman"/>
                <w:b/>
                <w:spacing w:val="-1"/>
                <w:sz w:val="20"/>
                <w:szCs w:val="20"/>
              </w:rPr>
              <w:t>Ocenění</w:t>
            </w:r>
          </w:p>
          <w:p w14:paraId="3E755959" w14:textId="77777777" w:rsidR="009D7E57" w:rsidRDefault="009D7E57" w:rsidP="009D7E57">
            <w:pPr>
              <w:pStyle w:val="Normlnweb"/>
              <w:spacing w:before="0" w:beforeAutospacing="0" w:after="0" w:afterAutospacing="0"/>
              <w:rPr>
                <w:rFonts w:eastAsia="Calibri"/>
                <w:spacing w:val="-5"/>
                <w:sz w:val="20"/>
                <w:szCs w:val="20"/>
                <w:lang w:val="en-US" w:eastAsia="en-US"/>
              </w:rPr>
            </w:pPr>
            <w:r>
              <w:rPr>
                <w:rFonts w:eastAsia="Calibri"/>
                <w:spacing w:val="-5"/>
                <w:sz w:val="20"/>
                <w:szCs w:val="20"/>
                <w:lang w:val="en-US" w:eastAsia="en-US"/>
              </w:rPr>
              <w:t>2024 Medaile Josefa Hlávky</w:t>
            </w:r>
          </w:p>
          <w:p w14:paraId="36F17AAF" w14:textId="77777777" w:rsidR="009D7E57" w:rsidRPr="0009708D" w:rsidRDefault="009D7E57" w:rsidP="009D7E57">
            <w:pPr>
              <w:pStyle w:val="Normlnweb"/>
              <w:spacing w:before="0" w:beforeAutospacing="0" w:after="0" w:afterAutospacing="0"/>
              <w:rPr>
                <w:rFonts w:eastAsia="Calibri"/>
                <w:spacing w:val="-5"/>
                <w:sz w:val="20"/>
                <w:szCs w:val="20"/>
                <w:lang w:val="en-US" w:eastAsia="en-US"/>
              </w:rPr>
            </w:pPr>
            <w:r w:rsidRPr="0009708D">
              <w:rPr>
                <w:rFonts w:eastAsia="Calibri"/>
                <w:spacing w:val="-5"/>
                <w:sz w:val="20"/>
                <w:szCs w:val="20"/>
                <w:lang w:val="en-US" w:eastAsia="en-US"/>
              </w:rPr>
              <w:t>2021 Cena Věry Jirousové za výtvarnou kritiku</w:t>
            </w:r>
          </w:p>
          <w:p w14:paraId="68FC4CC2" w14:textId="77777777" w:rsidR="009D7E57" w:rsidRPr="0009708D" w:rsidRDefault="009D7E57" w:rsidP="009D7E57">
            <w:pPr>
              <w:pStyle w:val="Normlnweb"/>
              <w:spacing w:before="0" w:beforeAutospacing="0" w:after="0" w:afterAutospacing="0"/>
              <w:rPr>
                <w:rFonts w:eastAsia="Calibri"/>
                <w:spacing w:val="-5"/>
                <w:sz w:val="20"/>
                <w:szCs w:val="20"/>
                <w:lang w:val="en-US" w:eastAsia="en-US"/>
              </w:rPr>
            </w:pPr>
            <w:r w:rsidRPr="0009708D">
              <w:rPr>
                <w:rFonts w:eastAsia="Calibri"/>
                <w:spacing w:val="-5"/>
                <w:sz w:val="20"/>
                <w:szCs w:val="20"/>
                <w:lang w:val="en-US" w:eastAsia="en-US"/>
              </w:rPr>
              <w:t>2020 Grand Prix Spolku Skutek</w:t>
            </w:r>
          </w:p>
          <w:p w14:paraId="3219AFBB" w14:textId="77777777" w:rsidR="009D7E57" w:rsidRPr="00FF67F9" w:rsidRDefault="009D7E57" w:rsidP="009D7E57">
            <w:pPr>
              <w:pStyle w:val="TableParagraph"/>
              <w:spacing w:line="228" w:lineRule="exact"/>
              <w:rPr>
                <w:rFonts w:ascii="Times New Roman" w:eastAsia="Times New Roman" w:hAnsi="Times New Roman"/>
                <w:sz w:val="20"/>
                <w:szCs w:val="20"/>
              </w:rPr>
            </w:pPr>
            <w:r w:rsidRPr="00FF67F9">
              <w:rPr>
                <w:rFonts w:ascii="Times New Roman" w:hAnsi="Times New Roman"/>
                <w:sz w:val="20"/>
                <w:szCs w:val="20"/>
              </w:rPr>
              <w:t>2013</w:t>
            </w:r>
            <w:r w:rsidRPr="00FF67F9">
              <w:rPr>
                <w:rFonts w:ascii="Times New Roman" w:hAnsi="Times New Roman"/>
                <w:spacing w:val="-4"/>
                <w:sz w:val="20"/>
                <w:szCs w:val="20"/>
              </w:rPr>
              <w:t xml:space="preserve"> </w:t>
            </w:r>
            <w:r w:rsidRPr="00FF67F9">
              <w:rPr>
                <w:rFonts w:ascii="Times New Roman" w:hAnsi="Times New Roman"/>
                <w:spacing w:val="-1"/>
                <w:sz w:val="20"/>
                <w:szCs w:val="20"/>
              </w:rPr>
              <w:t>Cena</w:t>
            </w:r>
            <w:r w:rsidRPr="00FF67F9">
              <w:rPr>
                <w:rFonts w:ascii="Times New Roman" w:hAnsi="Times New Roman"/>
                <w:spacing w:val="-5"/>
                <w:sz w:val="20"/>
                <w:szCs w:val="20"/>
              </w:rPr>
              <w:t xml:space="preserve"> </w:t>
            </w:r>
            <w:r w:rsidRPr="00FF67F9">
              <w:rPr>
                <w:rFonts w:ascii="Times New Roman" w:hAnsi="Times New Roman"/>
                <w:spacing w:val="-1"/>
                <w:sz w:val="20"/>
                <w:szCs w:val="20"/>
              </w:rPr>
              <w:t>F.</w:t>
            </w:r>
            <w:r w:rsidRPr="00FF67F9">
              <w:rPr>
                <w:rFonts w:ascii="Times New Roman" w:hAnsi="Times New Roman"/>
                <w:spacing w:val="-4"/>
                <w:sz w:val="20"/>
                <w:szCs w:val="20"/>
              </w:rPr>
              <w:t xml:space="preserve"> </w:t>
            </w:r>
            <w:r w:rsidRPr="00FF67F9">
              <w:rPr>
                <w:rFonts w:ascii="Times New Roman" w:hAnsi="Times New Roman"/>
                <w:sz w:val="20"/>
                <w:szCs w:val="20"/>
              </w:rPr>
              <w:t>X</w:t>
            </w:r>
            <w:r w:rsidRPr="00FF67F9">
              <w:rPr>
                <w:rFonts w:ascii="Times New Roman" w:hAnsi="Times New Roman"/>
                <w:spacing w:val="-5"/>
                <w:sz w:val="20"/>
                <w:szCs w:val="20"/>
              </w:rPr>
              <w:t xml:space="preserve"> </w:t>
            </w:r>
            <w:r w:rsidRPr="00FF67F9">
              <w:rPr>
                <w:rFonts w:ascii="Times New Roman" w:hAnsi="Times New Roman"/>
                <w:spacing w:val="-1"/>
                <w:sz w:val="20"/>
                <w:szCs w:val="20"/>
              </w:rPr>
              <w:t>Šaldy</w:t>
            </w:r>
            <w:r w:rsidRPr="00FF67F9">
              <w:rPr>
                <w:rFonts w:ascii="Times New Roman" w:hAnsi="Times New Roman"/>
                <w:spacing w:val="-8"/>
                <w:sz w:val="20"/>
                <w:szCs w:val="20"/>
              </w:rPr>
              <w:t xml:space="preserve"> </w:t>
            </w:r>
            <w:r w:rsidRPr="00FF67F9">
              <w:rPr>
                <w:rFonts w:ascii="Times New Roman" w:hAnsi="Times New Roman"/>
                <w:sz w:val="20"/>
                <w:szCs w:val="20"/>
              </w:rPr>
              <w:t>za</w:t>
            </w:r>
            <w:r w:rsidRPr="00FF67F9">
              <w:rPr>
                <w:rFonts w:ascii="Times New Roman" w:hAnsi="Times New Roman"/>
                <w:spacing w:val="-2"/>
                <w:sz w:val="20"/>
                <w:szCs w:val="20"/>
              </w:rPr>
              <w:t xml:space="preserve"> </w:t>
            </w:r>
            <w:r w:rsidRPr="00FF67F9">
              <w:rPr>
                <w:rFonts w:ascii="Times New Roman" w:hAnsi="Times New Roman"/>
                <w:spacing w:val="-1"/>
                <w:sz w:val="20"/>
                <w:szCs w:val="20"/>
              </w:rPr>
              <w:t>knihu</w:t>
            </w:r>
            <w:r w:rsidRPr="00FF67F9">
              <w:rPr>
                <w:rFonts w:ascii="Times New Roman" w:hAnsi="Times New Roman"/>
                <w:spacing w:val="-6"/>
                <w:sz w:val="20"/>
                <w:szCs w:val="20"/>
              </w:rPr>
              <w:t xml:space="preserve"> </w:t>
            </w:r>
            <w:r w:rsidRPr="00FF67F9">
              <w:rPr>
                <w:rFonts w:ascii="Times New Roman" w:hAnsi="Times New Roman"/>
                <w:spacing w:val="-1"/>
                <w:sz w:val="20"/>
                <w:szCs w:val="20"/>
              </w:rPr>
              <w:t>Skutečná</w:t>
            </w:r>
            <w:r w:rsidRPr="00FF67F9">
              <w:rPr>
                <w:rFonts w:ascii="Times New Roman" w:hAnsi="Times New Roman"/>
                <w:spacing w:val="-5"/>
                <w:sz w:val="20"/>
                <w:szCs w:val="20"/>
              </w:rPr>
              <w:t xml:space="preserve"> </w:t>
            </w:r>
            <w:r w:rsidRPr="00FF67F9">
              <w:rPr>
                <w:rFonts w:ascii="Times New Roman" w:hAnsi="Times New Roman"/>
                <w:spacing w:val="-1"/>
                <w:sz w:val="20"/>
                <w:szCs w:val="20"/>
              </w:rPr>
              <w:t>přítomnost</w:t>
            </w:r>
          </w:p>
          <w:p w14:paraId="1E775913" w14:textId="77777777" w:rsidR="009D7E57" w:rsidRPr="00FF67F9" w:rsidRDefault="009D7E57" w:rsidP="009D7E57">
            <w:pPr>
              <w:rPr>
                <w:lang w:eastAsia="en-US"/>
              </w:rPr>
            </w:pPr>
            <w:r w:rsidRPr="00FF67F9">
              <w:rPr>
                <w:lang w:eastAsia="en-US"/>
              </w:rPr>
              <w:t>2001</w:t>
            </w:r>
            <w:r w:rsidRPr="00FF67F9">
              <w:rPr>
                <w:spacing w:val="-6"/>
                <w:lang w:eastAsia="en-US"/>
              </w:rPr>
              <w:t xml:space="preserve"> </w:t>
            </w:r>
            <w:r w:rsidRPr="00FF67F9">
              <w:rPr>
                <w:spacing w:val="-1"/>
                <w:lang w:eastAsia="en-US"/>
              </w:rPr>
              <w:t>medaile</w:t>
            </w:r>
            <w:r w:rsidRPr="00FF67F9">
              <w:rPr>
                <w:spacing w:val="-7"/>
                <w:lang w:eastAsia="en-US"/>
              </w:rPr>
              <w:t xml:space="preserve"> </w:t>
            </w:r>
            <w:r w:rsidRPr="00FF67F9">
              <w:rPr>
                <w:spacing w:val="-1"/>
                <w:lang w:eastAsia="en-US"/>
              </w:rPr>
              <w:t>rektora</w:t>
            </w:r>
            <w:r w:rsidRPr="00FF67F9">
              <w:rPr>
                <w:spacing w:val="-6"/>
                <w:lang w:eastAsia="en-US"/>
              </w:rPr>
              <w:t xml:space="preserve"> </w:t>
            </w:r>
            <w:r w:rsidRPr="00FF67F9">
              <w:rPr>
                <w:lang w:eastAsia="en-US"/>
              </w:rPr>
              <w:t>Masarykovy</w:t>
            </w:r>
            <w:r w:rsidRPr="00FF67F9">
              <w:rPr>
                <w:spacing w:val="-8"/>
                <w:lang w:eastAsia="en-US"/>
              </w:rPr>
              <w:t xml:space="preserve"> </w:t>
            </w:r>
            <w:r w:rsidRPr="00FF67F9">
              <w:rPr>
                <w:spacing w:val="-1"/>
                <w:lang w:eastAsia="en-US"/>
              </w:rPr>
              <w:t>univerzity</w:t>
            </w:r>
            <w:r w:rsidRPr="00FF67F9">
              <w:rPr>
                <w:spacing w:val="-7"/>
                <w:lang w:eastAsia="en-US"/>
              </w:rPr>
              <w:t xml:space="preserve"> </w:t>
            </w:r>
            <w:r w:rsidRPr="00FF67F9">
              <w:rPr>
                <w:lang w:eastAsia="en-US"/>
              </w:rPr>
              <w:t>za</w:t>
            </w:r>
            <w:r w:rsidRPr="00FF67F9">
              <w:rPr>
                <w:spacing w:val="-6"/>
                <w:lang w:eastAsia="en-US"/>
              </w:rPr>
              <w:t xml:space="preserve"> </w:t>
            </w:r>
            <w:r w:rsidRPr="00FF67F9">
              <w:rPr>
                <w:spacing w:val="-1"/>
                <w:lang w:eastAsia="en-US"/>
              </w:rPr>
              <w:t>knihu</w:t>
            </w:r>
            <w:r w:rsidRPr="00FF67F9">
              <w:rPr>
                <w:spacing w:val="-8"/>
                <w:lang w:eastAsia="en-US"/>
              </w:rPr>
              <w:t xml:space="preserve"> </w:t>
            </w:r>
            <w:r w:rsidRPr="00FF67F9">
              <w:rPr>
                <w:lang w:eastAsia="en-US"/>
              </w:rPr>
              <w:t>Poctivé</w:t>
            </w:r>
            <w:r w:rsidRPr="00FF67F9">
              <w:rPr>
                <w:spacing w:val="-6"/>
                <w:lang w:eastAsia="en-US"/>
              </w:rPr>
              <w:t xml:space="preserve"> </w:t>
            </w:r>
            <w:r w:rsidRPr="00FF67F9">
              <w:rPr>
                <w:lang w:eastAsia="en-US"/>
              </w:rPr>
              <w:t>obrazy</w:t>
            </w:r>
          </w:p>
          <w:p w14:paraId="63A0F3F5" w14:textId="77777777" w:rsidR="009D7E57" w:rsidRPr="00FF67F9" w:rsidRDefault="009D7E57" w:rsidP="009D7E57">
            <w:pPr>
              <w:rPr>
                <w:b/>
              </w:rPr>
            </w:pPr>
          </w:p>
        </w:tc>
      </w:tr>
      <w:tr w:rsidR="009D7E57" w14:paraId="11CAF967" w14:textId="77777777" w:rsidTr="00BB1C62">
        <w:tc>
          <w:tcPr>
            <w:tcW w:w="3478" w:type="dxa"/>
            <w:gridSpan w:val="5"/>
            <w:tcBorders>
              <w:top w:val="single" w:sz="4" w:space="0" w:color="auto"/>
              <w:left w:val="single" w:sz="4" w:space="0" w:color="auto"/>
              <w:bottom w:val="single" w:sz="4" w:space="0" w:color="auto"/>
              <w:right w:val="single" w:sz="4" w:space="0" w:color="auto"/>
            </w:tcBorders>
            <w:shd w:val="clear" w:color="auto" w:fill="F7CAAC"/>
            <w:hideMark/>
          </w:tcPr>
          <w:p w14:paraId="361FB3EB" w14:textId="77777777" w:rsidR="009D7E57" w:rsidRDefault="009D7E57" w:rsidP="009D7E57">
            <w:pPr>
              <w:jc w:val="both"/>
              <w:rPr>
                <w:b/>
              </w:rPr>
            </w:pPr>
            <w:r>
              <w:rPr>
                <w:b/>
              </w:rPr>
              <w:t>Působení v zahraničí</w:t>
            </w:r>
          </w:p>
        </w:tc>
        <w:tc>
          <w:tcPr>
            <w:tcW w:w="6303" w:type="dxa"/>
            <w:gridSpan w:val="13"/>
            <w:tcBorders>
              <w:top w:val="single" w:sz="4" w:space="0" w:color="auto"/>
              <w:left w:val="single" w:sz="4" w:space="0" w:color="auto"/>
              <w:bottom w:val="single" w:sz="4" w:space="0" w:color="auto"/>
              <w:right w:val="single" w:sz="4" w:space="0" w:color="auto"/>
            </w:tcBorders>
          </w:tcPr>
          <w:p w14:paraId="79461CC7" w14:textId="77777777" w:rsidR="009D7E57" w:rsidRDefault="009D7E57" w:rsidP="009D7E57">
            <w:pPr>
              <w:jc w:val="both"/>
              <w:rPr>
                <w:b/>
              </w:rPr>
            </w:pPr>
          </w:p>
        </w:tc>
      </w:tr>
      <w:tr w:rsidR="009D7E57" w:rsidRPr="00334276" w14:paraId="5A4B4B0D" w14:textId="77777777" w:rsidTr="00BB1C62">
        <w:trPr>
          <w:cantSplit/>
          <w:trHeight w:val="470"/>
        </w:trPr>
        <w:tc>
          <w:tcPr>
            <w:tcW w:w="9781" w:type="dxa"/>
            <w:gridSpan w:val="18"/>
            <w:tcBorders>
              <w:top w:val="single" w:sz="4" w:space="0" w:color="auto"/>
              <w:left w:val="single" w:sz="4" w:space="0" w:color="auto"/>
              <w:bottom w:val="single" w:sz="4" w:space="0" w:color="auto"/>
              <w:right w:val="single" w:sz="4" w:space="0" w:color="auto"/>
            </w:tcBorders>
            <w:shd w:val="clear" w:color="auto" w:fill="FFFFFF"/>
          </w:tcPr>
          <w:p w14:paraId="32CEA8AE" w14:textId="77777777" w:rsidR="009D7E57" w:rsidRPr="005E6BA9" w:rsidRDefault="009D7E57" w:rsidP="009D7E57">
            <w:pPr>
              <w:jc w:val="both"/>
              <w:rPr>
                <w:noProof/>
              </w:rPr>
            </w:pPr>
            <w:r>
              <w:rPr>
                <w:noProof/>
              </w:rPr>
              <w:t xml:space="preserve">Podíl na výzkumném a publikačním projektu </w:t>
            </w:r>
            <w:r>
              <w:rPr>
                <w:i/>
                <w:iCs/>
                <w:noProof/>
              </w:rPr>
              <w:t>Marxisms in Art Historiography</w:t>
            </w:r>
            <w:r>
              <w:rPr>
                <w:noProof/>
              </w:rPr>
              <w:t xml:space="preserve"> (Německo – Estonsko)</w:t>
            </w:r>
          </w:p>
          <w:p w14:paraId="3D29E0E5" w14:textId="77777777" w:rsidR="009D7E57" w:rsidRDefault="009D7E57" w:rsidP="009D7E57">
            <w:pPr>
              <w:jc w:val="both"/>
              <w:rPr>
                <w:i/>
                <w:iCs/>
                <w:noProof/>
              </w:rPr>
            </w:pPr>
          </w:p>
          <w:p w14:paraId="0AA58830" w14:textId="77777777" w:rsidR="009D7E57" w:rsidRDefault="009D7E57" w:rsidP="009D7E57">
            <w:pPr>
              <w:jc w:val="both"/>
              <w:rPr>
                <w:noProof/>
              </w:rPr>
            </w:pPr>
            <w:r w:rsidRPr="003D0307">
              <w:rPr>
                <w:i/>
                <w:iCs/>
                <w:noProof/>
              </w:rPr>
              <w:t xml:space="preserve">Cultivating its own roots: Czech art history in the 1980s in the search of its own beginnings. </w:t>
            </w:r>
            <w:r w:rsidRPr="003D0307">
              <w:rPr>
                <w:noProof/>
              </w:rPr>
              <w:t xml:space="preserve">Conference Art History And Its Institutions In The Austro-Hungarian Empire, Uniwersytet Jagiellonski, Kraków, 28. – 30. 9. 2023 </w:t>
            </w:r>
          </w:p>
          <w:p w14:paraId="0B66487F" w14:textId="77777777" w:rsidR="009D7E57" w:rsidRDefault="009D7E57" w:rsidP="009D7E57">
            <w:pPr>
              <w:jc w:val="both"/>
              <w:rPr>
                <w:noProof/>
              </w:rPr>
            </w:pPr>
          </w:p>
          <w:p w14:paraId="6DF7E64F" w14:textId="77777777" w:rsidR="009D7E57" w:rsidRPr="00334276" w:rsidRDefault="009D7E57" w:rsidP="009D7E57">
            <w:pPr>
              <w:rPr>
                <w:noProof/>
                <w:lang w:val="en-GB"/>
              </w:rPr>
            </w:pPr>
            <w:r w:rsidRPr="00E04F6F">
              <w:rPr>
                <w:i/>
                <w:iCs/>
                <w:noProof/>
                <w:lang w:val="en-GB"/>
              </w:rPr>
              <w:t>Construction of marxist humanism in czech art history</w:t>
            </w:r>
            <w:r w:rsidRPr="00FC50D5">
              <w:rPr>
                <w:noProof/>
                <w:lang w:val="en-GB"/>
              </w:rPr>
              <w:t xml:space="preserve">. </w:t>
            </w:r>
            <w:r>
              <w:rPr>
                <w:noProof/>
                <w:lang w:val="en-GB"/>
              </w:rPr>
              <w:t xml:space="preserve">Conference </w:t>
            </w:r>
            <w:r w:rsidRPr="00E04F6F">
              <w:rPr>
                <w:iCs/>
                <w:noProof/>
                <w:lang w:val="en-GB"/>
              </w:rPr>
              <w:t xml:space="preserve">Marxism(s) in Art History. </w:t>
            </w:r>
            <w:r w:rsidRPr="00FC50D5">
              <w:rPr>
                <w:noProof/>
                <w:lang w:val="en-GB"/>
              </w:rPr>
              <w:t>H</w:t>
            </w:r>
            <w:r>
              <w:rPr>
                <w:noProof/>
                <w:lang w:val="en-GB"/>
              </w:rPr>
              <w:t>umboldt Universität,</w:t>
            </w:r>
            <w:r w:rsidRPr="00FC50D5">
              <w:rPr>
                <w:noProof/>
                <w:lang w:val="en-GB"/>
              </w:rPr>
              <w:t xml:space="preserve"> Berlin, 31.1. – 2. 2. 2020</w:t>
            </w:r>
          </w:p>
        </w:tc>
      </w:tr>
      <w:tr w:rsidR="009D7E57" w14:paraId="0AB586E1" w14:textId="77777777" w:rsidTr="00BB1C62">
        <w:trPr>
          <w:cantSplit/>
          <w:trHeight w:val="470"/>
        </w:trPr>
        <w:tc>
          <w:tcPr>
            <w:tcW w:w="2627" w:type="dxa"/>
            <w:tcBorders>
              <w:top w:val="single" w:sz="4" w:space="0" w:color="auto"/>
              <w:left w:val="single" w:sz="4" w:space="0" w:color="auto"/>
              <w:bottom w:val="single" w:sz="4" w:space="0" w:color="auto"/>
              <w:right w:val="single" w:sz="4" w:space="0" w:color="auto"/>
            </w:tcBorders>
            <w:shd w:val="clear" w:color="auto" w:fill="F7CAAC"/>
            <w:hideMark/>
          </w:tcPr>
          <w:p w14:paraId="158B105C" w14:textId="77777777" w:rsidR="009D7E57" w:rsidRDefault="009D7E57" w:rsidP="009D7E57">
            <w:pPr>
              <w:jc w:val="both"/>
              <w:rPr>
                <w:b/>
              </w:rPr>
            </w:pPr>
            <w:r>
              <w:rPr>
                <w:b/>
              </w:rPr>
              <w:t xml:space="preserve">Podpis </w:t>
            </w:r>
          </w:p>
        </w:tc>
        <w:tc>
          <w:tcPr>
            <w:tcW w:w="4178" w:type="dxa"/>
            <w:gridSpan w:val="9"/>
            <w:tcBorders>
              <w:top w:val="single" w:sz="4" w:space="0" w:color="auto"/>
              <w:left w:val="single" w:sz="4" w:space="0" w:color="auto"/>
              <w:bottom w:val="single" w:sz="4" w:space="0" w:color="auto"/>
              <w:right w:val="single" w:sz="4" w:space="0" w:color="auto"/>
            </w:tcBorders>
          </w:tcPr>
          <w:p w14:paraId="12FF5CB6" w14:textId="77777777" w:rsidR="009D7E57" w:rsidRDefault="009D7E57" w:rsidP="009D7E57">
            <w:pPr>
              <w:jc w:val="both"/>
            </w:pPr>
          </w:p>
        </w:tc>
        <w:tc>
          <w:tcPr>
            <w:tcW w:w="1144" w:type="dxa"/>
            <w:gridSpan w:val="4"/>
            <w:tcBorders>
              <w:top w:val="single" w:sz="4" w:space="0" w:color="auto"/>
              <w:left w:val="single" w:sz="4" w:space="0" w:color="auto"/>
              <w:bottom w:val="single" w:sz="4" w:space="0" w:color="auto"/>
              <w:right w:val="single" w:sz="4" w:space="0" w:color="auto"/>
            </w:tcBorders>
            <w:shd w:val="clear" w:color="auto" w:fill="F7CAAC"/>
            <w:hideMark/>
          </w:tcPr>
          <w:p w14:paraId="699469F0" w14:textId="77777777" w:rsidR="009D7E57" w:rsidRDefault="009D7E57" w:rsidP="009D7E57">
            <w:pPr>
              <w:jc w:val="both"/>
            </w:pPr>
            <w:r>
              <w:rPr>
                <w:b/>
              </w:rPr>
              <w:t>datum</w:t>
            </w:r>
          </w:p>
        </w:tc>
        <w:tc>
          <w:tcPr>
            <w:tcW w:w="1832" w:type="dxa"/>
            <w:gridSpan w:val="4"/>
            <w:tcBorders>
              <w:top w:val="single" w:sz="4" w:space="0" w:color="auto"/>
              <w:left w:val="single" w:sz="4" w:space="0" w:color="auto"/>
              <w:bottom w:val="single" w:sz="4" w:space="0" w:color="auto"/>
              <w:right w:val="single" w:sz="4" w:space="0" w:color="auto"/>
            </w:tcBorders>
          </w:tcPr>
          <w:p w14:paraId="7DB10263" w14:textId="77777777" w:rsidR="009D7E57" w:rsidRDefault="009D7E57" w:rsidP="009D7E57">
            <w:pPr>
              <w:jc w:val="both"/>
            </w:pPr>
          </w:p>
        </w:tc>
      </w:tr>
    </w:tbl>
    <w:p w14:paraId="2A96E27A" w14:textId="77777777" w:rsidR="00F62C3D" w:rsidRDefault="00F62C3D" w:rsidP="00F62C3D"/>
    <w:p w14:paraId="797B350A" w14:textId="77777777" w:rsidR="00F62C3D" w:rsidRDefault="00F62C3D" w:rsidP="00F62C3D"/>
    <w:p w14:paraId="06AEAEDB" w14:textId="77777777" w:rsidR="00F62C3D" w:rsidRDefault="00F62C3D" w:rsidP="00F62C3D"/>
    <w:p w14:paraId="7676C286" w14:textId="77777777" w:rsidR="00F62C3D" w:rsidRDefault="00F62C3D" w:rsidP="00F62C3D"/>
    <w:p w14:paraId="45118D02" w14:textId="77777777" w:rsidR="00F62C3D" w:rsidRDefault="00F62C3D" w:rsidP="00F62C3D"/>
    <w:p w14:paraId="4D5B6928" w14:textId="54D850D6" w:rsidR="00F62C3D" w:rsidRDefault="00F62C3D" w:rsidP="00F62C3D"/>
    <w:p w14:paraId="09A1F956" w14:textId="559CC5BA" w:rsidR="0090369D" w:rsidRDefault="0090369D" w:rsidP="00F62C3D"/>
    <w:p w14:paraId="7A5A5EF0" w14:textId="5677FC79" w:rsidR="0090369D" w:rsidRDefault="0090369D" w:rsidP="00F62C3D"/>
    <w:p w14:paraId="541D859F" w14:textId="6D57ABC6" w:rsidR="0090369D" w:rsidRDefault="0090369D" w:rsidP="00F62C3D"/>
    <w:p w14:paraId="5765B2C8" w14:textId="56F83231" w:rsidR="0090369D" w:rsidRDefault="0090369D" w:rsidP="00F62C3D"/>
    <w:p w14:paraId="0AAA6BFA" w14:textId="2AB32091" w:rsidR="0090369D" w:rsidRDefault="0090369D" w:rsidP="00F62C3D"/>
    <w:p w14:paraId="34F520BC" w14:textId="75DE7E4B" w:rsidR="0090369D" w:rsidRDefault="0090369D" w:rsidP="00F62C3D"/>
    <w:p w14:paraId="73A00A44" w14:textId="5C1A3AAB" w:rsidR="0090369D" w:rsidRDefault="0090369D" w:rsidP="00F62C3D"/>
    <w:p w14:paraId="7549AC54" w14:textId="06AAC5AB" w:rsidR="0090369D" w:rsidRDefault="0090369D" w:rsidP="00F62C3D"/>
    <w:p w14:paraId="606DDD1A" w14:textId="11BD31CD" w:rsidR="0090369D" w:rsidRDefault="0090369D" w:rsidP="00F62C3D"/>
    <w:p w14:paraId="222C3A39" w14:textId="4605CB5C" w:rsidR="0090369D" w:rsidRDefault="0090369D" w:rsidP="00F62C3D"/>
    <w:p w14:paraId="67576495" w14:textId="66A3A4E6" w:rsidR="00F06530" w:rsidRDefault="00F06530" w:rsidP="00F62C3D"/>
    <w:p w14:paraId="2EF9F19C" w14:textId="79BC4607" w:rsidR="00F06530" w:rsidRDefault="00F06530" w:rsidP="00F62C3D"/>
    <w:p w14:paraId="46D76910" w14:textId="113AF362" w:rsidR="00F06530" w:rsidRDefault="00F06530" w:rsidP="00F62C3D"/>
    <w:p w14:paraId="1D97B1B9" w14:textId="2910C5F5" w:rsidR="00F06530" w:rsidRDefault="00F06530" w:rsidP="00F62C3D"/>
    <w:p w14:paraId="0386FDA8" w14:textId="1A0BFFAE" w:rsidR="00F06530" w:rsidRDefault="00F06530" w:rsidP="00F62C3D"/>
    <w:p w14:paraId="595C7FDD" w14:textId="3AAC1A08" w:rsidR="00F06530" w:rsidRDefault="00F06530" w:rsidP="00F62C3D"/>
    <w:p w14:paraId="776F6B1C" w14:textId="6B1138A8" w:rsidR="00F06530" w:rsidRDefault="00F06530" w:rsidP="00F62C3D"/>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85"/>
        <w:gridCol w:w="829"/>
        <w:gridCol w:w="1721"/>
        <w:gridCol w:w="524"/>
        <w:gridCol w:w="468"/>
        <w:gridCol w:w="777"/>
        <w:gridCol w:w="851"/>
        <w:gridCol w:w="75"/>
        <w:gridCol w:w="634"/>
        <w:gridCol w:w="708"/>
        <w:gridCol w:w="567"/>
      </w:tblGrid>
      <w:tr w:rsidR="00BD004C" w14:paraId="5D5BDE48" w14:textId="77777777" w:rsidTr="00C74C3C">
        <w:tc>
          <w:tcPr>
            <w:tcW w:w="9639" w:type="dxa"/>
            <w:gridSpan w:val="11"/>
            <w:tcBorders>
              <w:bottom w:val="double" w:sz="4" w:space="0" w:color="auto"/>
            </w:tcBorders>
            <w:shd w:val="clear" w:color="auto" w:fill="BDD6EE"/>
          </w:tcPr>
          <w:p w14:paraId="6BEC2532" w14:textId="77777777" w:rsidR="00BD004C" w:rsidRDefault="00BD004C" w:rsidP="00592E43">
            <w:pPr>
              <w:jc w:val="both"/>
              <w:rPr>
                <w:b/>
                <w:sz w:val="28"/>
              </w:rPr>
            </w:pPr>
            <w:r>
              <w:rPr>
                <w:b/>
                <w:sz w:val="28"/>
              </w:rPr>
              <w:t>C-I – Personální zabezpečení</w:t>
            </w:r>
          </w:p>
        </w:tc>
      </w:tr>
      <w:tr w:rsidR="00BD004C" w14:paraId="2CC35419" w14:textId="77777777" w:rsidTr="00C74C3C">
        <w:tc>
          <w:tcPr>
            <w:tcW w:w="2485" w:type="dxa"/>
            <w:tcBorders>
              <w:top w:val="double" w:sz="4" w:space="0" w:color="auto"/>
            </w:tcBorders>
            <w:shd w:val="clear" w:color="auto" w:fill="F7CAAC"/>
          </w:tcPr>
          <w:p w14:paraId="286B5862" w14:textId="77777777" w:rsidR="00BD004C" w:rsidRDefault="00BD004C" w:rsidP="00592E43">
            <w:pPr>
              <w:jc w:val="both"/>
              <w:rPr>
                <w:b/>
              </w:rPr>
            </w:pPr>
            <w:r>
              <w:rPr>
                <w:b/>
              </w:rPr>
              <w:t>Vysoká škola</w:t>
            </w:r>
          </w:p>
        </w:tc>
        <w:tc>
          <w:tcPr>
            <w:tcW w:w="7154" w:type="dxa"/>
            <w:gridSpan w:val="10"/>
          </w:tcPr>
          <w:p w14:paraId="392A747B" w14:textId="77777777" w:rsidR="00BD004C" w:rsidRDefault="00BD004C" w:rsidP="00592E43">
            <w:pPr>
              <w:jc w:val="both"/>
            </w:pPr>
            <w:r>
              <w:t>Vysoká škola uměleckoprůmyslová v Praze</w:t>
            </w:r>
          </w:p>
        </w:tc>
      </w:tr>
      <w:tr w:rsidR="00BD004C" w14:paraId="6A0AE81D" w14:textId="77777777" w:rsidTr="00C74C3C">
        <w:tc>
          <w:tcPr>
            <w:tcW w:w="2485" w:type="dxa"/>
            <w:shd w:val="clear" w:color="auto" w:fill="F7CAAC"/>
          </w:tcPr>
          <w:p w14:paraId="5C7E0C83" w14:textId="77777777" w:rsidR="00BD004C" w:rsidRDefault="00BD004C" w:rsidP="00592E43">
            <w:pPr>
              <w:jc w:val="both"/>
              <w:rPr>
                <w:b/>
              </w:rPr>
            </w:pPr>
            <w:r>
              <w:rPr>
                <w:b/>
              </w:rPr>
              <w:t>Součást vysoké školy</w:t>
            </w:r>
          </w:p>
        </w:tc>
        <w:tc>
          <w:tcPr>
            <w:tcW w:w="7154" w:type="dxa"/>
            <w:gridSpan w:val="10"/>
          </w:tcPr>
          <w:p w14:paraId="6AB2D7BA" w14:textId="77777777" w:rsidR="00BD004C" w:rsidRDefault="00BD004C" w:rsidP="00592E43">
            <w:pPr>
              <w:jc w:val="both"/>
            </w:pPr>
          </w:p>
        </w:tc>
      </w:tr>
      <w:tr w:rsidR="00BD004C" w14:paraId="4046CEFB" w14:textId="77777777" w:rsidTr="00C74C3C">
        <w:tc>
          <w:tcPr>
            <w:tcW w:w="2485" w:type="dxa"/>
            <w:shd w:val="clear" w:color="auto" w:fill="F7CAAC"/>
          </w:tcPr>
          <w:p w14:paraId="3F778FCE" w14:textId="77777777" w:rsidR="00BD004C" w:rsidRDefault="00BD004C" w:rsidP="00592E43">
            <w:pPr>
              <w:jc w:val="both"/>
              <w:rPr>
                <w:b/>
              </w:rPr>
            </w:pPr>
            <w:r>
              <w:rPr>
                <w:b/>
              </w:rPr>
              <w:t>Název studijního programu</w:t>
            </w:r>
          </w:p>
        </w:tc>
        <w:tc>
          <w:tcPr>
            <w:tcW w:w="7154" w:type="dxa"/>
            <w:gridSpan w:val="10"/>
          </w:tcPr>
          <w:p w14:paraId="68D4A18F" w14:textId="77777777" w:rsidR="00BD004C" w:rsidRDefault="00BD004C" w:rsidP="00592E43">
            <w:pPr>
              <w:jc w:val="both"/>
            </w:pPr>
            <w:r>
              <w:t>Teorie a dějiny moderního a současného umění</w:t>
            </w:r>
          </w:p>
        </w:tc>
      </w:tr>
      <w:tr w:rsidR="00BD004C" w14:paraId="474A712E" w14:textId="77777777" w:rsidTr="00C74C3C">
        <w:tc>
          <w:tcPr>
            <w:tcW w:w="2485" w:type="dxa"/>
            <w:shd w:val="clear" w:color="auto" w:fill="F7CAAC"/>
          </w:tcPr>
          <w:p w14:paraId="777F3977" w14:textId="77777777" w:rsidR="00BD004C" w:rsidRDefault="00BD004C" w:rsidP="00592E43">
            <w:pPr>
              <w:jc w:val="both"/>
              <w:rPr>
                <w:b/>
              </w:rPr>
            </w:pPr>
            <w:r>
              <w:rPr>
                <w:b/>
              </w:rPr>
              <w:t>Jméno a příjmení</w:t>
            </w:r>
          </w:p>
        </w:tc>
        <w:tc>
          <w:tcPr>
            <w:tcW w:w="4319" w:type="dxa"/>
            <w:gridSpan w:val="5"/>
          </w:tcPr>
          <w:p w14:paraId="66CC729B" w14:textId="77777777" w:rsidR="00BD004C" w:rsidRDefault="00BD004C" w:rsidP="00592E43">
            <w:pPr>
              <w:jc w:val="both"/>
            </w:pPr>
            <w:r>
              <w:t>Klára Brůhová</w:t>
            </w:r>
          </w:p>
        </w:tc>
        <w:tc>
          <w:tcPr>
            <w:tcW w:w="926" w:type="dxa"/>
            <w:gridSpan w:val="2"/>
            <w:shd w:val="clear" w:color="auto" w:fill="F7CAAC"/>
          </w:tcPr>
          <w:p w14:paraId="4C557F32" w14:textId="77777777" w:rsidR="00BD004C" w:rsidRDefault="00BD004C" w:rsidP="00592E43">
            <w:pPr>
              <w:jc w:val="both"/>
              <w:rPr>
                <w:b/>
              </w:rPr>
            </w:pPr>
            <w:r>
              <w:rPr>
                <w:b/>
              </w:rPr>
              <w:t>Tituly</w:t>
            </w:r>
          </w:p>
        </w:tc>
        <w:tc>
          <w:tcPr>
            <w:tcW w:w="1909" w:type="dxa"/>
            <w:gridSpan w:val="3"/>
          </w:tcPr>
          <w:p w14:paraId="06FD87AB" w14:textId="0A2C7E7C" w:rsidR="00BD004C" w:rsidRDefault="00F06530" w:rsidP="00F06530">
            <w:r>
              <w:t xml:space="preserve">doc. </w:t>
            </w:r>
            <w:r w:rsidR="00BD004C">
              <w:t>Ing. arch. Mgr. et Mgr., Ph.D.</w:t>
            </w:r>
          </w:p>
        </w:tc>
      </w:tr>
      <w:tr w:rsidR="00BD004C" w14:paraId="76DA7348" w14:textId="77777777" w:rsidTr="00C74C3C">
        <w:tc>
          <w:tcPr>
            <w:tcW w:w="2485" w:type="dxa"/>
            <w:shd w:val="clear" w:color="auto" w:fill="F7CAAC"/>
          </w:tcPr>
          <w:p w14:paraId="0DE4C52F" w14:textId="77777777" w:rsidR="00BD004C" w:rsidRDefault="00BD004C" w:rsidP="00592E43">
            <w:pPr>
              <w:jc w:val="both"/>
              <w:rPr>
                <w:b/>
              </w:rPr>
            </w:pPr>
            <w:r>
              <w:rPr>
                <w:b/>
              </w:rPr>
              <w:t>Rok narození</w:t>
            </w:r>
          </w:p>
        </w:tc>
        <w:tc>
          <w:tcPr>
            <w:tcW w:w="829" w:type="dxa"/>
          </w:tcPr>
          <w:p w14:paraId="1C6D5CE4" w14:textId="77777777" w:rsidR="00BD004C" w:rsidRDefault="00BD004C" w:rsidP="00592E43">
            <w:pPr>
              <w:jc w:val="both"/>
            </w:pPr>
            <w:r>
              <w:t>1985</w:t>
            </w:r>
          </w:p>
        </w:tc>
        <w:tc>
          <w:tcPr>
            <w:tcW w:w="1721" w:type="dxa"/>
            <w:shd w:val="clear" w:color="auto" w:fill="F7CAAC"/>
          </w:tcPr>
          <w:p w14:paraId="2A914EE0" w14:textId="77777777" w:rsidR="00BD004C" w:rsidRDefault="00BD004C" w:rsidP="00592E43">
            <w:pPr>
              <w:jc w:val="both"/>
              <w:rPr>
                <w:b/>
              </w:rPr>
            </w:pPr>
            <w:r>
              <w:rPr>
                <w:b/>
              </w:rPr>
              <w:t>typ vztahu k VŠ</w:t>
            </w:r>
          </w:p>
        </w:tc>
        <w:tc>
          <w:tcPr>
            <w:tcW w:w="992" w:type="dxa"/>
            <w:gridSpan w:val="2"/>
          </w:tcPr>
          <w:p w14:paraId="238BBC1F" w14:textId="77777777" w:rsidR="00BD004C" w:rsidRDefault="00BD004C" w:rsidP="00592E43">
            <w:pPr>
              <w:jc w:val="both"/>
            </w:pPr>
            <w:r>
              <w:t>pp.</w:t>
            </w:r>
          </w:p>
        </w:tc>
        <w:tc>
          <w:tcPr>
            <w:tcW w:w="777" w:type="dxa"/>
            <w:shd w:val="clear" w:color="auto" w:fill="F7CAAC"/>
          </w:tcPr>
          <w:p w14:paraId="42BCB572" w14:textId="77777777" w:rsidR="00BD004C" w:rsidRDefault="00BD004C" w:rsidP="00592E43">
            <w:pPr>
              <w:jc w:val="both"/>
              <w:rPr>
                <w:b/>
              </w:rPr>
            </w:pPr>
            <w:r>
              <w:rPr>
                <w:b/>
              </w:rPr>
              <w:t>rozsah</w:t>
            </w:r>
          </w:p>
        </w:tc>
        <w:tc>
          <w:tcPr>
            <w:tcW w:w="926" w:type="dxa"/>
            <w:gridSpan w:val="2"/>
          </w:tcPr>
          <w:p w14:paraId="5C89BB7E" w14:textId="6BF59B70" w:rsidR="00BD004C" w:rsidRDefault="008204D4" w:rsidP="00592E43">
            <w:pPr>
              <w:jc w:val="both"/>
            </w:pPr>
            <w:r>
              <w:t>40</w:t>
            </w:r>
          </w:p>
        </w:tc>
        <w:tc>
          <w:tcPr>
            <w:tcW w:w="634" w:type="dxa"/>
            <w:shd w:val="clear" w:color="auto" w:fill="F7CAAC"/>
          </w:tcPr>
          <w:p w14:paraId="2AEAABE3" w14:textId="77777777" w:rsidR="00BD004C" w:rsidRDefault="00BD004C" w:rsidP="00592E43">
            <w:pPr>
              <w:jc w:val="both"/>
              <w:rPr>
                <w:b/>
              </w:rPr>
            </w:pPr>
            <w:r>
              <w:rPr>
                <w:b/>
              </w:rPr>
              <w:t>do kdy</w:t>
            </w:r>
          </w:p>
        </w:tc>
        <w:tc>
          <w:tcPr>
            <w:tcW w:w="1275" w:type="dxa"/>
            <w:gridSpan w:val="2"/>
          </w:tcPr>
          <w:p w14:paraId="07D0F883" w14:textId="37AC78D8" w:rsidR="00BD004C" w:rsidRDefault="008204D4" w:rsidP="00592E43">
            <w:pPr>
              <w:jc w:val="both"/>
            </w:pPr>
            <w:r>
              <w:t>N</w:t>
            </w:r>
          </w:p>
        </w:tc>
      </w:tr>
      <w:tr w:rsidR="00BD004C" w14:paraId="617EB253" w14:textId="77777777" w:rsidTr="00C74C3C">
        <w:tc>
          <w:tcPr>
            <w:tcW w:w="5035" w:type="dxa"/>
            <w:gridSpan w:val="3"/>
            <w:shd w:val="clear" w:color="auto" w:fill="F7CAAC"/>
          </w:tcPr>
          <w:p w14:paraId="35858C1D" w14:textId="77777777" w:rsidR="00BD004C" w:rsidRDefault="00BD004C" w:rsidP="00592E43">
            <w:pPr>
              <w:jc w:val="both"/>
              <w:rPr>
                <w:b/>
              </w:rPr>
            </w:pPr>
            <w:r>
              <w:rPr>
                <w:b/>
              </w:rPr>
              <w:t>Typ vztahu na součásti VŠ, která uskutečňuje st. program</w:t>
            </w:r>
          </w:p>
        </w:tc>
        <w:tc>
          <w:tcPr>
            <w:tcW w:w="992" w:type="dxa"/>
            <w:gridSpan w:val="2"/>
          </w:tcPr>
          <w:p w14:paraId="5F5D1138" w14:textId="77777777" w:rsidR="00BD004C" w:rsidRDefault="00BD004C" w:rsidP="00592E43">
            <w:pPr>
              <w:jc w:val="both"/>
            </w:pPr>
          </w:p>
        </w:tc>
        <w:tc>
          <w:tcPr>
            <w:tcW w:w="777" w:type="dxa"/>
            <w:shd w:val="clear" w:color="auto" w:fill="F7CAAC"/>
          </w:tcPr>
          <w:p w14:paraId="106A85A3" w14:textId="77777777" w:rsidR="00BD004C" w:rsidRDefault="00BD004C" w:rsidP="00592E43">
            <w:pPr>
              <w:jc w:val="both"/>
              <w:rPr>
                <w:b/>
              </w:rPr>
            </w:pPr>
          </w:p>
        </w:tc>
        <w:tc>
          <w:tcPr>
            <w:tcW w:w="926" w:type="dxa"/>
            <w:gridSpan w:val="2"/>
          </w:tcPr>
          <w:p w14:paraId="61956E18" w14:textId="77777777" w:rsidR="00BD004C" w:rsidRDefault="00BD004C" w:rsidP="00592E43">
            <w:pPr>
              <w:jc w:val="both"/>
            </w:pPr>
          </w:p>
        </w:tc>
        <w:tc>
          <w:tcPr>
            <w:tcW w:w="634" w:type="dxa"/>
            <w:shd w:val="clear" w:color="auto" w:fill="F7CAAC"/>
          </w:tcPr>
          <w:p w14:paraId="3CAD6B2E" w14:textId="77777777" w:rsidR="00BD004C" w:rsidRDefault="00BD004C" w:rsidP="00592E43">
            <w:pPr>
              <w:jc w:val="both"/>
              <w:rPr>
                <w:b/>
              </w:rPr>
            </w:pPr>
          </w:p>
        </w:tc>
        <w:tc>
          <w:tcPr>
            <w:tcW w:w="1275" w:type="dxa"/>
            <w:gridSpan w:val="2"/>
          </w:tcPr>
          <w:p w14:paraId="63F5A318" w14:textId="77777777" w:rsidR="00BD004C" w:rsidRDefault="00BD004C" w:rsidP="00592E43">
            <w:pPr>
              <w:jc w:val="both"/>
            </w:pPr>
          </w:p>
        </w:tc>
      </w:tr>
      <w:tr w:rsidR="00BD004C" w14:paraId="17D7B39F" w14:textId="77777777" w:rsidTr="00C74C3C">
        <w:tc>
          <w:tcPr>
            <w:tcW w:w="6027" w:type="dxa"/>
            <w:gridSpan w:val="5"/>
            <w:shd w:val="clear" w:color="auto" w:fill="F7CAAC"/>
          </w:tcPr>
          <w:p w14:paraId="548BF57D" w14:textId="77777777" w:rsidR="00BD004C" w:rsidRDefault="00BD004C" w:rsidP="00592E43">
            <w:pPr>
              <w:jc w:val="both"/>
            </w:pPr>
            <w:r>
              <w:rPr>
                <w:b/>
              </w:rPr>
              <w:t>Další současná působení jako akademický pracovník na jiných VŠ</w:t>
            </w:r>
          </w:p>
        </w:tc>
        <w:tc>
          <w:tcPr>
            <w:tcW w:w="1703" w:type="dxa"/>
            <w:gridSpan w:val="3"/>
            <w:shd w:val="clear" w:color="auto" w:fill="F7CAAC"/>
          </w:tcPr>
          <w:p w14:paraId="1855A65D" w14:textId="77777777" w:rsidR="00BD004C" w:rsidRDefault="00BD004C" w:rsidP="00592E43">
            <w:pPr>
              <w:jc w:val="both"/>
              <w:rPr>
                <w:b/>
              </w:rPr>
            </w:pPr>
            <w:r>
              <w:rPr>
                <w:b/>
              </w:rPr>
              <w:t>typ prac. vztahu</w:t>
            </w:r>
          </w:p>
        </w:tc>
        <w:tc>
          <w:tcPr>
            <w:tcW w:w="1909" w:type="dxa"/>
            <w:gridSpan w:val="3"/>
            <w:shd w:val="clear" w:color="auto" w:fill="F7CAAC"/>
          </w:tcPr>
          <w:p w14:paraId="28DBEB1E" w14:textId="77777777" w:rsidR="00BD004C" w:rsidRDefault="00BD004C" w:rsidP="00592E43">
            <w:pPr>
              <w:jc w:val="both"/>
              <w:rPr>
                <w:b/>
              </w:rPr>
            </w:pPr>
            <w:r>
              <w:rPr>
                <w:b/>
              </w:rPr>
              <w:t>rozsah</w:t>
            </w:r>
          </w:p>
        </w:tc>
      </w:tr>
      <w:tr w:rsidR="00BD004C" w:rsidRPr="009413F9" w14:paraId="03F015B5" w14:textId="77777777" w:rsidTr="00C74C3C">
        <w:tc>
          <w:tcPr>
            <w:tcW w:w="6027" w:type="dxa"/>
            <w:gridSpan w:val="5"/>
          </w:tcPr>
          <w:p w14:paraId="49128672" w14:textId="77777777" w:rsidR="00BD004C" w:rsidRPr="009413F9" w:rsidRDefault="00BD004C" w:rsidP="00592E43">
            <w:pPr>
              <w:jc w:val="both"/>
            </w:pPr>
            <w:r>
              <w:t>FA ČVUT v Praze</w:t>
            </w:r>
          </w:p>
        </w:tc>
        <w:tc>
          <w:tcPr>
            <w:tcW w:w="1703" w:type="dxa"/>
            <w:gridSpan w:val="3"/>
          </w:tcPr>
          <w:p w14:paraId="66BC9948" w14:textId="77777777" w:rsidR="00BD004C" w:rsidRPr="009413F9" w:rsidRDefault="00BD004C" w:rsidP="00592E43">
            <w:pPr>
              <w:jc w:val="both"/>
            </w:pPr>
            <w:r>
              <w:t>pp.</w:t>
            </w:r>
          </w:p>
        </w:tc>
        <w:tc>
          <w:tcPr>
            <w:tcW w:w="1909" w:type="dxa"/>
            <w:gridSpan w:val="3"/>
          </w:tcPr>
          <w:p w14:paraId="6C513F23" w14:textId="77777777" w:rsidR="00BD004C" w:rsidRPr="009413F9" w:rsidRDefault="00BD004C" w:rsidP="00592E43">
            <w:pPr>
              <w:tabs>
                <w:tab w:val="right" w:pos="1745"/>
              </w:tabs>
              <w:jc w:val="both"/>
            </w:pPr>
            <w:r>
              <w:t>20</w:t>
            </w:r>
          </w:p>
        </w:tc>
      </w:tr>
      <w:tr w:rsidR="00BD004C" w14:paraId="777C6B67" w14:textId="77777777" w:rsidTr="00C74C3C">
        <w:tc>
          <w:tcPr>
            <w:tcW w:w="6027" w:type="dxa"/>
            <w:gridSpan w:val="5"/>
          </w:tcPr>
          <w:p w14:paraId="2C7D7B20" w14:textId="77777777" w:rsidR="00BD004C" w:rsidRDefault="00BD004C" w:rsidP="00592E43">
            <w:pPr>
              <w:jc w:val="both"/>
            </w:pPr>
          </w:p>
        </w:tc>
        <w:tc>
          <w:tcPr>
            <w:tcW w:w="1703" w:type="dxa"/>
            <w:gridSpan w:val="3"/>
          </w:tcPr>
          <w:p w14:paraId="64E94135" w14:textId="77777777" w:rsidR="00BD004C" w:rsidRDefault="00BD004C" w:rsidP="00592E43">
            <w:pPr>
              <w:jc w:val="both"/>
            </w:pPr>
          </w:p>
        </w:tc>
        <w:tc>
          <w:tcPr>
            <w:tcW w:w="1909" w:type="dxa"/>
            <w:gridSpan w:val="3"/>
          </w:tcPr>
          <w:p w14:paraId="63776C23" w14:textId="77777777" w:rsidR="00BD004C" w:rsidRDefault="00BD004C" w:rsidP="00592E43">
            <w:pPr>
              <w:jc w:val="both"/>
            </w:pPr>
          </w:p>
        </w:tc>
      </w:tr>
      <w:tr w:rsidR="00BD004C" w14:paraId="30CE60AD" w14:textId="77777777" w:rsidTr="00C74C3C">
        <w:tc>
          <w:tcPr>
            <w:tcW w:w="9639" w:type="dxa"/>
            <w:gridSpan w:val="11"/>
            <w:shd w:val="clear" w:color="auto" w:fill="F7CAAC"/>
          </w:tcPr>
          <w:p w14:paraId="01A4F818" w14:textId="77777777" w:rsidR="00BD004C" w:rsidRDefault="00BD004C" w:rsidP="00592E43">
            <w:pPr>
              <w:jc w:val="both"/>
            </w:pPr>
            <w:r>
              <w:rPr>
                <w:b/>
              </w:rPr>
              <w:t>Předměty příslušného studijního programu a způsob zapojení do jejich výuky, příp. další zapojení do uskutečňování studijního programu</w:t>
            </w:r>
          </w:p>
        </w:tc>
      </w:tr>
      <w:tr w:rsidR="00BD004C" w14:paraId="043ABCC7" w14:textId="77777777" w:rsidTr="00C74C3C">
        <w:trPr>
          <w:trHeight w:val="480"/>
        </w:trPr>
        <w:tc>
          <w:tcPr>
            <w:tcW w:w="9639" w:type="dxa"/>
            <w:gridSpan w:val="11"/>
            <w:tcBorders>
              <w:top w:val="nil"/>
            </w:tcBorders>
          </w:tcPr>
          <w:p w14:paraId="19447C4B" w14:textId="77777777" w:rsidR="009D7E57" w:rsidRDefault="009D7E57" w:rsidP="009D7E57">
            <w:pPr>
              <w:jc w:val="both"/>
            </w:pPr>
            <w:r>
              <w:t>Vyučující předmětů:</w:t>
            </w:r>
          </w:p>
          <w:p w14:paraId="736108A2" w14:textId="77777777" w:rsidR="009D7E57" w:rsidRDefault="009D7E57" w:rsidP="009D7E57">
            <w:pPr>
              <w:jc w:val="both"/>
            </w:pPr>
            <w:r w:rsidRPr="00BE42E2">
              <w:t>Architektura po roce 1945</w:t>
            </w:r>
          </w:p>
          <w:p w14:paraId="6C952250" w14:textId="77777777" w:rsidR="009D7E57" w:rsidRDefault="009D7E57" w:rsidP="009D7E57">
            <w:pPr>
              <w:jc w:val="both"/>
            </w:pPr>
            <w:r>
              <w:t>Exkurze</w:t>
            </w:r>
          </w:p>
          <w:p w14:paraId="305253D2" w14:textId="77777777" w:rsidR="009D7E57" w:rsidRDefault="009D7E57" w:rsidP="009D7E57">
            <w:pPr>
              <w:jc w:val="both"/>
            </w:pPr>
            <w:r>
              <w:t>Česká moderní architektura (vyučováno jednou za dva roky)</w:t>
            </w:r>
          </w:p>
          <w:p w14:paraId="61666366" w14:textId="77777777" w:rsidR="009D7E57" w:rsidRDefault="009D7E57" w:rsidP="009D7E57">
            <w:pPr>
              <w:jc w:val="both"/>
            </w:pPr>
            <w:r w:rsidRPr="0052249D">
              <w:t xml:space="preserve">Česká architektura </w:t>
            </w:r>
            <w:r>
              <w:t>po r. 1945 (vyučováno jednou za dva roky)</w:t>
            </w:r>
          </w:p>
          <w:p w14:paraId="785F89EA" w14:textId="77777777" w:rsidR="00BD004C" w:rsidRDefault="00BD004C" w:rsidP="00592E43">
            <w:pPr>
              <w:jc w:val="both"/>
            </w:pPr>
          </w:p>
        </w:tc>
      </w:tr>
      <w:tr w:rsidR="00BD004C" w14:paraId="3A169D54" w14:textId="77777777" w:rsidTr="00C74C3C">
        <w:tc>
          <w:tcPr>
            <w:tcW w:w="9639" w:type="dxa"/>
            <w:gridSpan w:val="11"/>
            <w:shd w:val="clear" w:color="auto" w:fill="F7CAAC"/>
          </w:tcPr>
          <w:p w14:paraId="5C68C33B" w14:textId="77777777" w:rsidR="00BD004C" w:rsidRDefault="00BD004C" w:rsidP="00592E43">
            <w:pPr>
              <w:jc w:val="both"/>
            </w:pPr>
            <w:r>
              <w:rPr>
                <w:b/>
              </w:rPr>
              <w:t xml:space="preserve">Údaje o vzdělání na VŠ </w:t>
            </w:r>
          </w:p>
        </w:tc>
      </w:tr>
      <w:tr w:rsidR="00BD004C" w:rsidRPr="00B13112" w14:paraId="117FC5A4" w14:textId="77777777" w:rsidTr="00C74C3C">
        <w:trPr>
          <w:trHeight w:val="1055"/>
        </w:trPr>
        <w:tc>
          <w:tcPr>
            <w:tcW w:w="9639" w:type="dxa"/>
            <w:gridSpan w:val="11"/>
          </w:tcPr>
          <w:p w14:paraId="29A5751D" w14:textId="77777777" w:rsidR="00BD004C" w:rsidRPr="00B13112" w:rsidRDefault="00BD004C" w:rsidP="00592E43">
            <w:pPr>
              <w:pStyle w:val="Normlnweb"/>
              <w:spacing w:before="0" w:beforeAutospacing="0" w:after="0" w:afterAutospacing="0"/>
              <w:rPr>
                <w:color w:val="000000"/>
                <w:sz w:val="20"/>
                <w:szCs w:val="20"/>
              </w:rPr>
            </w:pPr>
            <w:r w:rsidRPr="00B13112">
              <w:rPr>
                <w:sz w:val="20"/>
                <w:szCs w:val="20"/>
              </w:rPr>
              <w:t xml:space="preserve">Ing. arch. - </w:t>
            </w:r>
            <w:r w:rsidRPr="00B13112">
              <w:rPr>
                <w:color w:val="000000"/>
                <w:sz w:val="20"/>
                <w:szCs w:val="20"/>
              </w:rPr>
              <w:t xml:space="preserve">ČVUT v Praze, Fakulta architektury, studijní program Architektura a urbanismus, 2010 </w:t>
            </w:r>
          </w:p>
          <w:p w14:paraId="4B8A9DF2" w14:textId="77777777" w:rsidR="00BD004C" w:rsidRPr="00B13112" w:rsidRDefault="00BD004C" w:rsidP="00592E43">
            <w:pPr>
              <w:pStyle w:val="Normlnweb"/>
              <w:spacing w:before="0" w:beforeAutospacing="0" w:after="0" w:afterAutospacing="0"/>
              <w:rPr>
                <w:color w:val="000000"/>
                <w:sz w:val="20"/>
                <w:szCs w:val="20"/>
              </w:rPr>
            </w:pPr>
            <w:r w:rsidRPr="00B13112">
              <w:rPr>
                <w:color w:val="000000"/>
                <w:sz w:val="20"/>
                <w:szCs w:val="20"/>
              </w:rPr>
              <w:t>Bc. - UK v Praze, Filozofická fakulta, studijní obor Dějiny umění, 2011</w:t>
            </w:r>
          </w:p>
          <w:p w14:paraId="1FDA2089" w14:textId="77777777" w:rsidR="00BD004C" w:rsidRPr="00B13112" w:rsidRDefault="00BD004C" w:rsidP="00592E43">
            <w:pPr>
              <w:pStyle w:val="Normlnweb"/>
              <w:spacing w:before="0" w:beforeAutospacing="0" w:after="0" w:afterAutospacing="0"/>
              <w:rPr>
                <w:color w:val="000000"/>
                <w:sz w:val="20"/>
                <w:szCs w:val="20"/>
              </w:rPr>
            </w:pPr>
            <w:r w:rsidRPr="00B13112">
              <w:rPr>
                <w:color w:val="000000"/>
                <w:sz w:val="20"/>
                <w:szCs w:val="20"/>
              </w:rPr>
              <w:t xml:space="preserve">Mgr. - VŠUP v Praze – studijní obor Teorie a dějiny designu a nových médií, 2013 </w:t>
            </w:r>
          </w:p>
          <w:p w14:paraId="0E1EF686" w14:textId="77777777" w:rsidR="00BD004C" w:rsidRDefault="00BD004C" w:rsidP="00592E43">
            <w:pPr>
              <w:rPr>
                <w:color w:val="000000"/>
              </w:rPr>
            </w:pPr>
            <w:r w:rsidRPr="00B13112">
              <w:rPr>
                <w:color w:val="000000"/>
              </w:rPr>
              <w:t>Ph.D. - ČVUT v Praze, Fakulta architektury, studijní program Architektura a urbanismus, studijní obor Dějiny architektury a památková péče, 2015</w:t>
            </w:r>
          </w:p>
          <w:p w14:paraId="4F0BC48A" w14:textId="18739B56" w:rsidR="00BD004C" w:rsidRPr="00C74C3C" w:rsidRDefault="00BD004C" w:rsidP="00592E43">
            <w:pPr>
              <w:rPr>
                <w:color w:val="000000"/>
              </w:rPr>
            </w:pPr>
            <w:r>
              <w:rPr>
                <w:color w:val="000000"/>
              </w:rPr>
              <w:t xml:space="preserve">Mgr. – </w:t>
            </w:r>
            <w:r w:rsidRPr="00B13112">
              <w:rPr>
                <w:color w:val="000000"/>
              </w:rPr>
              <w:t xml:space="preserve">UK v </w:t>
            </w:r>
            <w:r>
              <w:rPr>
                <w:color w:val="000000"/>
              </w:rPr>
              <w:t>Praze, Fakulta humanitních studií, studijní obor genderová studia</w:t>
            </w:r>
          </w:p>
        </w:tc>
      </w:tr>
      <w:tr w:rsidR="00BD004C" w14:paraId="0E285447" w14:textId="77777777" w:rsidTr="00C74C3C">
        <w:tc>
          <w:tcPr>
            <w:tcW w:w="9639" w:type="dxa"/>
            <w:gridSpan w:val="11"/>
            <w:shd w:val="clear" w:color="auto" w:fill="F7CAAC"/>
          </w:tcPr>
          <w:p w14:paraId="6DCDE072" w14:textId="77777777" w:rsidR="00BD004C" w:rsidRDefault="00BD004C" w:rsidP="00592E43">
            <w:pPr>
              <w:jc w:val="both"/>
              <w:rPr>
                <w:b/>
              </w:rPr>
            </w:pPr>
            <w:r>
              <w:rPr>
                <w:b/>
              </w:rPr>
              <w:t>Údaje o odborném působení od absolvování VŠ</w:t>
            </w:r>
          </w:p>
        </w:tc>
      </w:tr>
      <w:tr w:rsidR="00BD004C" w:rsidRPr="00B13112" w14:paraId="7C6DCFA4" w14:textId="77777777" w:rsidTr="00C74C3C">
        <w:trPr>
          <w:trHeight w:val="851"/>
        </w:trPr>
        <w:tc>
          <w:tcPr>
            <w:tcW w:w="9639" w:type="dxa"/>
            <w:gridSpan w:val="11"/>
          </w:tcPr>
          <w:p w14:paraId="78F03A52" w14:textId="77777777" w:rsidR="00BD004C" w:rsidRPr="00B13112" w:rsidRDefault="00BD004C" w:rsidP="00592E43">
            <w:pPr>
              <w:pStyle w:val="Normlnweb"/>
              <w:spacing w:before="0" w:beforeAutospacing="0" w:after="0" w:afterAutospacing="0"/>
              <w:rPr>
                <w:color w:val="000000"/>
                <w:sz w:val="20"/>
                <w:szCs w:val="20"/>
              </w:rPr>
            </w:pPr>
            <w:r w:rsidRPr="00B13112">
              <w:rPr>
                <w:color w:val="000000"/>
                <w:sz w:val="20"/>
                <w:szCs w:val="20"/>
              </w:rPr>
              <w:t>Od 2019 UMPRUM, odborná asistentka Katedry teorie a dějin umění</w:t>
            </w:r>
          </w:p>
          <w:p w14:paraId="32FA613D" w14:textId="77777777" w:rsidR="00BD004C" w:rsidRPr="00B13112" w:rsidRDefault="00BD004C" w:rsidP="00592E43">
            <w:pPr>
              <w:pStyle w:val="Normlnweb"/>
              <w:spacing w:before="0" w:beforeAutospacing="0" w:after="0" w:afterAutospacing="0"/>
              <w:rPr>
                <w:color w:val="000000"/>
                <w:sz w:val="20"/>
                <w:szCs w:val="20"/>
              </w:rPr>
            </w:pPr>
            <w:r w:rsidRPr="00B13112">
              <w:rPr>
                <w:color w:val="000000"/>
                <w:sz w:val="20"/>
                <w:szCs w:val="20"/>
              </w:rPr>
              <w:t>Od 2015 FA ČVUT, odborná asistentka na Ústavu teorie a dějin architektury</w:t>
            </w:r>
          </w:p>
          <w:p w14:paraId="72172185" w14:textId="32565D65" w:rsidR="00BD004C" w:rsidRPr="00C74C3C" w:rsidRDefault="00BD004C" w:rsidP="00592E43">
            <w:pPr>
              <w:pStyle w:val="Normlnweb"/>
              <w:spacing w:before="0" w:beforeAutospacing="0" w:after="0" w:afterAutospacing="0"/>
              <w:rPr>
                <w:color w:val="000000"/>
                <w:sz w:val="20"/>
                <w:szCs w:val="20"/>
              </w:rPr>
            </w:pPr>
            <w:r w:rsidRPr="00B13112">
              <w:rPr>
                <w:color w:val="000000"/>
                <w:sz w:val="20"/>
                <w:szCs w:val="20"/>
              </w:rPr>
              <w:t>Od 2013 spolupráce s Výzkumným centrem průmyslového dědictví ČVUT v</w:t>
            </w:r>
            <w:r>
              <w:rPr>
                <w:color w:val="000000"/>
                <w:sz w:val="20"/>
                <w:szCs w:val="20"/>
              </w:rPr>
              <w:t> </w:t>
            </w:r>
            <w:r w:rsidRPr="00B13112">
              <w:rPr>
                <w:color w:val="000000"/>
                <w:sz w:val="20"/>
                <w:szCs w:val="20"/>
              </w:rPr>
              <w:t>Praze</w:t>
            </w:r>
          </w:p>
        </w:tc>
      </w:tr>
      <w:tr w:rsidR="00BD004C" w14:paraId="41EFA9EB" w14:textId="77777777" w:rsidTr="00C74C3C">
        <w:trPr>
          <w:trHeight w:val="250"/>
        </w:trPr>
        <w:tc>
          <w:tcPr>
            <w:tcW w:w="9639" w:type="dxa"/>
            <w:gridSpan w:val="11"/>
            <w:shd w:val="clear" w:color="auto" w:fill="F7CAAC"/>
          </w:tcPr>
          <w:p w14:paraId="1BC3CF2D" w14:textId="77777777" w:rsidR="00BD004C" w:rsidRDefault="00BD004C" w:rsidP="00592E43">
            <w:pPr>
              <w:jc w:val="both"/>
            </w:pPr>
            <w:r>
              <w:rPr>
                <w:b/>
              </w:rPr>
              <w:t>Zkušenosti s vedením kvalifikačních a rigorózních prací</w:t>
            </w:r>
          </w:p>
        </w:tc>
      </w:tr>
      <w:tr w:rsidR="00BD004C" w14:paraId="76CE9982" w14:textId="77777777" w:rsidTr="00C74C3C">
        <w:trPr>
          <w:trHeight w:val="332"/>
        </w:trPr>
        <w:tc>
          <w:tcPr>
            <w:tcW w:w="9639" w:type="dxa"/>
            <w:gridSpan w:val="11"/>
          </w:tcPr>
          <w:p w14:paraId="22567B88" w14:textId="77777777" w:rsidR="00BD004C" w:rsidRDefault="00BD004C" w:rsidP="00592E43">
            <w:pPr>
              <w:tabs>
                <w:tab w:val="left" w:pos="7464"/>
              </w:tabs>
              <w:jc w:val="both"/>
            </w:pPr>
            <w:r>
              <w:t xml:space="preserve">vedení diplomových a dizertačních prací na Katedře teorie a dějin umění, UMPRUM </w:t>
            </w:r>
          </w:p>
          <w:p w14:paraId="6ACDDE1B" w14:textId="77777777" w:rsidR="00BD004C" w:rsidRDefault="00BD004C" w:rsidP="00592E43">
            <w:pPr>
              <w:tabs>
                <w:tab w:val="left" w:pos="7464"/>
              </w:tabs>
              <w:jc w:val="both"/>
            </w:pPr>
            <w:r>
              <w:t>konzultantka diplomových a dizertačních prací na Katedře architektury, UMPRUM</w:t>
            </w:r>
          </w:p>
        </w:tc>
      </w:tr>
      <w:tr w:rsidR="00BD004C" w14:paraId="5D6E3978" w14:textId="77777777" w:rsidTr="00C74C3C">
        <w:trPr>
          <w:cantSplit/>
        </w:trPr>
        <w:tc>
          <w:tcPr>
            <w:tcW w:w="3314" w:type="dxa"/>
            <w:gridSpan w:val="2"/>
            <w:tcBorders>
              <w:top w:val="single" w:sz="12" w:space="0" w:color="auto"/>
            </w:tcBorders>
            <w:shd w:val="clear" w:color="auto" w:fill="F7CAAC"/>
          </w:tcPr>
          <w:p w14:paraId="6EE3F90C" w14:textId="77777777" w:rsidR="00BD004C" w:rsidRDefault="00BD004C" w:rsidP="00592E43">
            <w:pPr>
              <w:jc w:val="both"/>
            </w:pPr>
            <w:r>
              <w:rPr>
                <w:b/>
              </w:rPr>
              <w:t xml:space="preserve">Obor habilitačního řízení </w:t>
            </w:r>
          </w:p>
        </w:tc>
        <w:tc>
          <w:tcPr>
            <w:tcW w:w="2245" w:type="dxa"/>
            <w:gridSpan w:val="2"/>
            <w:tcBorders>
              <w:top w:val="single" w:sz="12" w:space="0" w:color="auto"/>
            </w:tcBorders>
            <w:shd w:val="clear" w:color="auto" w:fill="F7CAAC"/>
          </w:tcPr>
          <w:p w14:paraId="3AD6460F" w14:textId="77777777" w:rsidR="00BD004C" w:rsidRDefault="00BD004C" w:rsidP="00592E43">
            <w:pPr>
              <w:jc w:val="both"/>
            </w:pPr>
            <w:r>
              <w:rPr>
                <w:b/>
              </w:rPr>
              <w:t>Rok udělení hodnosti</w:t>
            </w:r>
          </w:p>
        </w:tc>
        <w:tc>
          <w:tcPr>
            <w:tcW w:w="2096" w:type="dxa"/>
            <w:gridSpan w:val="3"/>
            <w:tcBorders>
              <w:top w:val="single" w:sz="12" w:space="0" w:color="auto"/>
              <w:right w:val="single" w:sz="12" w:space="0" w:color="auto"/>
            </w:tcBorders>
            <w:shd w:val="clear" w:color="auto" w:fill="F7CAAC"/>
          </w:tcPr>
          <w:p w14:paraId="494A7B4D" w14:textId="77777777" w:rsidR="00BD004C" w:rsidRDefault="00BD004C" w:rsidP="00592E43">
            <w:pPr>
              <w:jc w:val="both"/>
            </w:pPr>
            <w:r>
              <w:rPr>
                <w:b/>
              </w:rPr>
              <w:t>Řízení konáno na VŠ</w:t>
            </w:r>
          </w:p>
        </w:tc>
        <w:tc>
          <w:tcPr>
            <w:tcW w:w="1984" w:type="dxa"/>
            <w:gridSpan w:val="4"/>
            <w:tcBorders>
              <w:top w:val="single" w:sz="12" w:space="0" w:color="auto"/>
              <w:left w:val="single" w:sz="12" w:space="0" w:color="auto"/>
            </w:tcBorders>
            <w:shd w:val="clear" w:color="auto" w:fill="F7CAAC"/>
          </w:tcPr>
          <w:p w14:paraId="4969083F" w14:textId="77777777" w:rsidR="00BD004C" w:rsidRDefault="00BD004C" w:rsidP="00592E43">
            <w:pPr>
              <w:jc w:val="both"/>
              <w:rPr>
                <w:b/>
              </w:rPr>
            </w:pPr>
            <w:r>
              <w:rPr>
                <w:b/>
              </w:rPr>
              <w:t>Ohlasy publikací</w:t>
            </w:r>
          </w:p>
        </w:tc>
      </w:tr>
      <w:tr w:rsidR="00BD004C" w14:paraId="7E6AF1A1" w14:textId="77777777" w:rsidTr="00F06530">
        <w:trPr>
          <w:cantSplit/>
        </w:trPr>
        <w:tc>
          <w:tcPr>
            <w:tcW w:w="3314" w:type="dxa"/>
            <w:gridSpan w:val="2"/>
            <w:shd w:val="clear" w:color="auto" w:fill="auto"/>
          </w:tcPr>
          <w:p w14:paraId="689F8F9A" w14:textId="2886689D" w:rsidR="00BD004C" w:rsidRPr="00D93F92" w:rsidRDefault="002F531C" w:rsidP="00D93F92">
            <w:r w:rsidRPr="00D93F92">
              <w:t>Dějiny architektury a ochrana památek</w:t>
            </w:r>
          </w:p>
        </w:tc>
        <w:tc>
          <w:tcPr>
            <w:tcW w:w="2245" w:type="dxa"/>
            <w:gridSpan w:val="2"/>
            <w:shd w:val="clear" w:color="auto" w:fill="auto"/>
          </w:tcPr>
          <w:p w14:paraId="4C54ED12" w14:textId="3CEC42EF" w:rsidR="00BD004C" w:rsidRPr="00F06530" w:rsidRDefault="00F06530" w:rsidP="00592E43">
            <w:pPr>
              <w:jc w:val="both"/>
            </w:pPr>
            <w:r>
              <w:t>2025</w:t>
            </w:r>
          </w:p>
        </w:tc>
        <w:tc>
          <w:tcPr>
            <w:tcW w:w="2096" w:type="dxa"/>
            <w:gridSpan w:val="3"/>
            <w:tcBorders>
              <w:right w:val="single" w:sz="12" w:space="0" w:color="auto"/>
            </w:tcBorders>
            <w:shd w:val="clear" w:color="auto" w:fill="auto"/>
          </w:tcPr>
          <w:p w14:paraId="7117BB7B" w14:textId="0DACC6D2" w:rsidR="00BD004C" w:rsidRPr="00F06530" w:rsidRDefault="00F06530" w:rsidP="00592E43">
            <w:pPr>
              <w:jc w:val="both"/>
            </w:pPr>
            <w:r>
              <w:t>ČVUT v Praze</w:t>
            </w:r>
          </w:p>
        </w:tc>
        <w:tc>
          <w:tcPr>
            <w:tcW w:w="709" w:type="dxa"/>
            <w:gridSpan w:val="2"/>
            <w:tcBorders>
              <w:left w:val="single" w:sz="12" w:space="0" w:color="auto"/>
            </w:tcBorders>
            <w:shd w:val="clear" w:color="auto" w:fill="auto"/>
          </w:tcPr>
          <w:p w14:paraId="368045C3" w14:textId="77777777" w:rsidR="00BD004C" w:rsidRPr="00F06530" w:rsidRDefault="00BD004C" w:rsidP="00592E43">
            <w:pPr>
              <w:jc w:val="both"/>
            </w:pPr>
            <w:r w:rsidRPr="00F06530">
              <w:rPr>
                <w:b/>
              </w:rPr>
              <w:t>WOS</w:t>
            </w:r>
          </w:p>
        </w:tc>
        <w:tc>
          <w:tcPr>
            <w:tcW w:w="708" w:type="dxa"/>
            <w:shd w:val="clear" w:color="auto" w:fill="auto"/>
          </w:tcPr>
          <w:p w14:paraId="720108DA" w14:textId="77777777" w:rsidR="00BD004C" w:rsidRPr="00F06530" w:rsidRDefault="00BD004C" w:rsidP="00592E43">
            <w:pPr>
              <w:jc w:val="both"/>
              <w:rPr>
                <w:sz w:val="18"/>
              </w:rPr>
            </w:pPr>
            <w:r w:rsidRPr="00F06530">
              <w:rPr>
                <w:b/>
                <w:sz w:val="18"/>
              </w:rPr>
              <w:t>Scopus</w:t>
            </w:r>
          </w:p>
        </w:tc>
        <w:tc>
          <w:tcPr>
            <w:tcW w:w="567" w:type="dxa"/>
            <w:shd w:val="clear" w:color="auto" w:fill="auto"/>
          </w:tcPr>
          <w:p w14:paraId="2CBD8A2F" w14:textId="77777777" w:rsidR="00BD004C" w:rsidRDefault="00BD004C" w:rsidP="00592E43">
            <w:pPr>
              <w:jc w:val="both"/>
            </w:pPr>
            <w:r w:rsidRPr="00F06530">
              <w:rPr>
                <w:b/>
                <w:sz w:val="18"/>
              </w:rPr>
              <w:t>ostatní</w:t>
            </w:r>
          </w:p>
        </w:tc>
      </w:tr>
      <w:tr w:rsidR="00BD004C" w14:paraId="3EE4C14E" w14:textId="77777777" w:rsidTr="00C74C3C">
        <w:trPr>
          <w:cantSplit/>
          <w:trHeight w:val="70"/>
        </w:trPr>
        <w:tc>
          <w:tcPr>
            <w:tcW w:w="3314" w:type="dxa"/>
            <w:gridSpan w:val="2"/>
            <w:shd w:val="clear" w:color="auto" w:fill="F7CAAC"/>
          </w:tcPr>
          <w:p w14:paraId="67C4B568" w14:textId="77777777" w:rsidR="00BD004C" w:rsidRDefault="00BD004C" w:rsidP="00592E43">
            <w:pPr>
              <w:jc w:val="both"/>
            </w:pPr>
            <w:r>
              <w:rPr>
                <w:b/>
              </w:rPr>
              <w:t>Obor jmenovacího řízení</w:t>
            </w:r>
          </w:p>
        </w:tc>
        <w:tc>
          <w:tcPr>
            <w:tcW w:w="2245" w:type="dxa"/>
            <w:gridSpan w:val="2"/>
            <w:shd w:val="clear" w:color="auto" w:fill="F7CAAC"/>
          </w:tcPr>
          <w:p w14:paraId="007043CE" w14:textId="77777777" w:rsidR="00BD004C" w:rsidRDefault="00BD004C" w:rsidP="00592E43">
            <w:pPr>
              <w:jc w:val="both"/>
            </w:pPr>
            <w:r>
              <w:rPr>
                <w:b/>
              </w:rPr>
              <w:t>Rok udělení hodnosti</w:t>
            </w:r>
          </w:p>
        </w:tc>
        <w:tc>
          <w:tcPr>
            <w:tcW w:w="2096" w:type="dxa"/>
            <w:gridSpan w:val="3"/>
            <w:tcBorders>
              <w:right w:val="single" w:sz="12" w:space="0" w:color="auto"/>
            </w:tcBorders>
            <w:shd w:val="clear" w:color="auto" w:fill="F7CAAC"/>
          </w:tcPr>
          <w:p w14:paraId="6DE5F453" w14:textId="77777777" w:rsidR="00BD004C" w:rsidRDefault="00BD004C" w:rsidP="00592E43">
            <w:pPr>
              <w:jc w:val="both"/>
            </w:pPr>
            <w:r>
              <w:rPr>
                <w:b/>
              </w:rPr>
              <w:t>Řízení konáno na VŠ</w:t>
            </w:r>
          </w:p>
        </w:tc>
        <w:tc>
          <w:tcPr>
            <w:tcW w:w="709" w:type="dxa"/>
            <w:gridSpan w:val="2"/>
            <w:vMerge w:val="restart"/>
            <w:tcBorders>
              <w:left w:val="single" w:sz="12" w:space="0" w:color="auto"/>
            </w:tcBorders>
          </w:tcPr>
          <w:p w14:paraId="29DB00BA" w14:textId="77777777" w:rsidR="00BD004C" w:rsidRDefault="00BD004C" w:rsidP="00592E43">
            <w:pPr>
              <w:jc w:val="both"/>
              <w:rPr>
                <w:b/>
              </w:rPr>
            </w:pPr>
          </w:p>
        </w:tc>
        <w:tc>
          <w:tcPr>
            <w:tcW w:w="708" w:type="dxa"/>
            <w:vMerge w:val="restart"/>
          </w:tcPr>
          <w:p w14:paraId="51B7A63A" w14:textId="77777777" w:rsidR="00BD004C" w:rsidRDefault="00BD004C" w:rsidP="00592E43">
            <w:pPr>
              <w:jc w:val="both"/>
              <w:rPr>
                <w:b/>
              </w:rPr>
            </w:pPr>
          </w:p>
        </w:tc>
        <w:tc>
          <w:tcPr>
            <w:tcW w:w="567" w:type="dxa"/>
            <w:vMerge w:val="restart"/>
          </w:tcPr>
          <w:p w14:paraId="0D70E3ED" w14:textId="77777777" w:rsidR="00BD004C" w:rsidRDefault="00BD004C" w:rsidP="00592E43">
            <w:pPr>
              <w:jc w:val="both"/>
              <w:rPr>
                <w:b/>
              </w:rPr>
            </w:pPr>
          </w:p>
        </w:tc>
      </w:tr>
      <w:tr w:rsidR="00BD004C" w14:paraId="3660BB3E" w14:textId="77777777" w:rsidTr="00C74C3C">
        <w:trPr>
          <w:trHeight w:val="205"/>
        </w:trPr>
        <w:tc>
          <w:tcPr>
            <w:tcW w:w="3314" w:type="dxa"/>
            <w:gridSpan w:val="2"/>
          </w:tcPr>
          <w:p w14:paraId="68D8AEBE" w14:textId="77777777" w:rsidR="00BD004C" w:rsidRDefault="00BD004C" w:rsidP="00592E43">
            <w:pPr>
              <w:jc w:val="both"/>
            </w:pPr>
          </w:p>
        </w:tc>
        <w:tc>
          <w:tcPr>
            <w:tcW w:w="2245" w:type="dxa"/>
            <w:gridSpan w:val="2"/>
          </w:tcPr>
          <w:p w14:paraId="5BB48DF5" w14:textId="77777777" w:rsidR="00BD004C" w:rsidRDefault="00BD004C" w:rsidP="00592E43">
            <w:pPr>
              <w:jc w:val="both"/>
            </w:pPr>
          </w:p>
        </w:tc>
        <w:tc>
          <w:tcPr>
            <w:tcW w:w="2096" w:type="dxa"/>
            <w:gridSpan w:val="3"/>
            <w:tcBorders>
              <w:right w:val="single" w:sz="12" w:space="0" w:color="auto"/>
            </w:tcBorders>
          </w:tcPr>
          <w:p w14:paraId="38B6CF2A" w14:textId="77777777" w:rsidR="00BD004C" w:rsidRDefault="00BD004C" w:rsidP="00592E43">
            <w:pPr>
              <w:jc w:val="both"/>
            </w:pPr>
          </w:p>
        </w:tc>
        <w:tc>
          <w:tcPr>
            <w:tcW w:w="709" w:type="dxa"/>
            <w:gridSpan w:val="2"/>
            <w:vMerge/>
            <w:tcBorders>
              <w:left w:val="single" w:sz="12" w:space="0" w:color="auto"/>
            </w:tcBorders>
            <w:vAlign w:val="center"/>
          </w:tcPr>
          <w:p w14:paraId="58364BF5" w14:textId="77777777" w:rsidR="00BD004C" w:rsidRDefault="00BD004C" w:rsidP="00592E43">
            <w:pPr>
              <w:rPr>
                <w:b/>
              </w:rPr>
            </w:pPr>
          </w:p>
        </w:tc>
        <w:tc>
          <w:tcPr>
            <w:tcW w:w="708" w:type="dxa"/>
            <w:vMerge/>
            <w:vAlign w:val="center"/>
          </w:tcPr>
          <w:p w14:paraId="360CDDB5" w14:textId="77777777" w:rsidR="00BD004C" w:rsidRDefault="00BD004C" w:rsidP="00592E43">
            <w:pPr>
              <w:rPr>
                <w:b/>
              </w:rPr>
            </w:pPr>
          </w:p>
        </w:tc>
        <w:tc>
          <w:tcPr>
            <w:tcW w:w="567" w:type="dxa"/>
            <w:vMerge/>
            <w:vAlign w:val="center"/>
          </w:tcPr>
          <w:p w14:paraId="26A22B38" w14:textId="77777777" w:rsidR="00BD004C" w:rsidRDefault="00BD004C" w:rsidP="00592E43">
            <w:pPr>
              <w:rPr>
                <w:b/>
              </w:rPr>
            </w:pPr>
          </w:p>
        </w:tc>
      </w:tr>
      <w:tr w:rsidR="00BD004C" w14:paraId="59A5894E" w14:textId="77777777" w:rsidTr="00C74C3C">
        <w:tc>
          <w:tcPr>
            <w:tcW w:w="9639" w:type="dxa"/>
            <w:gridSpan w:val="11"/>
            <w:shd w:val="clear" w:color="auto" w:fill="F7CAAC"/>
          </w:tcPr>
          <w:p w14:paraId="37FC0055" w14:textId="77777777" w:rsidR="00BD004C" w:rsidRDefault="00BD004C" w:rsidP="00592E43">
            <w:pPr>
              <w:jc w:val="both"/>
              <w:rPr>
                <w:b/>
              </w:rPr>
            </w:pPr>
            <w:r>
              <w:rPr>
                <w:b/>
              </w:rPr>
              <w:t xml:space="preserve">Přehled o nejvýznamnější publikační a další tvůrčí činnosti nebo další profesní činnosti u odborníků z praxe vztahující se k zabezpečovaným předmětům </w:t>
            </w:r>
          </w:p>
        </w:tc>
      </w:tr>
      <w:tr w:rsidR="00BD004C" w:rsidRPr="00BD004C" w14:paraId="7929D277" w14:textId="77777777" w:rsidTr="00C74C3C">
        <w:trPr>
          <w:trHeight w:val="850"/>
        </w:trPr>
        <w:tc>
          <w:tcPr>
            <w:tcW w:w="9639" w:type="dxa"/>
            <w:gridSpan w:val="11"/>
          </w:tcPr>
          <w:p w14:paraId="3E9159AA" w14:textId="77777777" w:rsidR="00BD004C" w:rsidRPr="00BD004C" w:rsidRDefault="00BD004C" w:rsidP="00592E43">
            <w:pPr>
              <w:spacing w:line="256" w:lineRule="auto"/>
              <w:jc w:val="both"/>
              <w:rPr>
                <w:b/>
                <w:color w:val="000000"/>
                <w:shd w:val="clear" w:color="auto" w:fill="FFFFFF"/>
                <w:lang w:eastAsia="en-US"/>
              </w:rPr>
            </w:pPr>
            <w:r w:rsidRPr="00BD004C">
              <w:rPr>
                <w:b/>
                <w:color w:val="000000"/>
                <w:shd w:val="clear" w:color="auto" w:fill="FFFFFF"/>
                <w:lang w:eastAsia="en-US"/>
              </w:rPr>
              <w:t>Aktuální výzkumný grant:</w:t>
            </w:r>
          </w:p>
          <w:p w14:paraId="6929B0E9" w14:textId="77777777" w:rsidR="00BD004C" w:rsidRPr="00BD004C" w:rsidRDefault="00BD004C" w:rsidP="00592E43">
            <w:pPr>
              <w:spacing w:line="256" w:lineRule="auto"/>
              <w:jc w:val="both"/>
              <w:rPr>
                <w:color w:val="000000"/>
              </w:rPr>
            </w:pPr>
            <w:r w:rsidRPr="00BD004C">
              <w:rPr>
                <w:color w:val="000000"/>
              </w:rPr>
              <w:t>od 2023 členka výzkumného týmu projektu </w:t>
            </w:r>
            <w:r w:rsidRPr="00BD004C">
              <w:rPr>
                <w:rStyle w:val="Siln"/>
                <w:rFonts w:eastAsiaTheme="majorEastAsia"/>
                <w:color w:val="000000"/>
              </w:rPr>
              <w:t>Místa tvořivosti. Uměleckoprůmyslové vzdělávání: konstrukce identit, záchrana minulosti a design budoucnosti</w:t>
            </w:r>
            <w:r w:rsidRPr="00BD004C">
              <w:rPr>
                <w:b/>
                <w:color w:val="000000"/>
              </w:rPr>
              <w:t xml:space="preserve"> </w:t>
            </w:r>
            <w:r w:rsidRPr="00BD004C">
              <w:rPr>
                <w:color w:val="000000"/>
              </w:rPr>
              <w:t>(DH23P03OVV061) v programu aplikovaného výzkumu a vývoje Ministerstva kultury České republiky Národní a kulturní identita – NAKI III</w:t>
            </w:r>
          </w:p>
          <w:p w14:paraId="7F74D8E5" w14:textId="77777777" w:rsidR="00BD004C" w:rsidRPr="00BD004C" w:rsidRDefault="00BD004C" w:rsidP="00592E43">
            <w:pPr>
              <w:spacing w:line="256" w:lineRule="auto"/>
              <w:jc w:val="both"/>
              <w:rPr>
                <w:color w:val="000000"/>
                <w:shd w:val="clear" w:color="auto" w:fill="FFFFFF"/>
                <w:lang w:eastAsia="en-US"/>
              </w:rPr>
            </w:pPr>
          </w:p>
          <w:p w14:paraId="40B1CBDE" w14:textId="77777777" w:rsidR="00BD004C" w:rsidRPr="00BD004C" w:rsidRDefault="00BD004C" w:rsidP="00592E43">
            <w:pPr>
              <w:spacing w:line="256" w:lineRule="auto"/>
              <w:jc w:val="both"/>
              <w:rPr>
                <w:b/>
                <w:color w:val="000000"/>
                <w:shd w:val="clear" w:color="auto" w:fill="FFFFFF"/>
                <w:lang w:eastAsia="en-US"/>
              </w:rPr>
            </w:pPr>
            <w:r w:rsidRPr="00BD004C">
              <w:rPr>
                <w:b/>
                <w:color w:val="000000"/>
                <w:shd w:val="clear" w:color="auto" w:fill="FFFFFF"/>
                <w:lang w:eastAsia="en-US"/>
              </w:rPr>
              <w:t>Výzkumné databáze:</w:t>
            </w:r>
          </w:p>
          <w:p w14:paraId="7FE6D518" w14:textId="77777777" w:rsidR="00BD004C" w:rsidRPr="00BD004C" w:rsidRDefault="00BD004C" w:rsidP="00592E43">
            <w:pPr>
              <w:spacing w:line="256" w:lineRule="auto"/>
              <w:jc w:val="both"/>
            </w:pPr>
            <w:r w:rsidRPr="00BD004C">
              <w:t xml:space="preserve">BRŮHOVÁ, K., HUBER-DOUDOVÁ, H., HLAVÁČKOVÁ, P., MALOŠÍKOVÁ, Š. a ZAHRÁDKOVÁ, N. </w:t>
            </w:r>
            <w:r w:rsidRPr="00BD004C">
              <w:rPr>
                <w:rStyle w:val="Zdraznn"/>
              </w:rPr>
              <w:t>Ženy v architektuře. Architektura a emancipace v České republice po roce 1945</w:t>
            </w:r>
            <w:r w:rsidRPr="00BD004C">
              <w:t xml:space="preserve"> [specializovaná veřejná databáze] 2023. </w:t>
            </w:r>
            <w:hyperlink r:id="rId55" w:history="1">
              <w:r w:rsidRPr="00BD004C">
                <w:rPr>
                  <w:rStyle w:val="Hypertextovodkaz"/>
                </w:rPr>
                <w:t>zenyvarchitekture.cz</w:t>
              </w:r>
            </w:hyperlink>
            <w:r w:rsidRPr="00BD004C">
              <w:t xml:space="preserve"> (spolupráce na koncepci a obsahu)</w:t>
            </w:r>
          </w:p>
          <w:p w14:paraId="5589E491" w14:textId="77777777" w:rsidR="00BD004C" w:rsidRPr="00BD004C" w:rsidRDefault="00BD004C" w:rsidP="00592E43">
            <w:pPr>
              <w:spacing w:line="256" w:lineRule="auto"/>
              <w:jc w:val="both"/>
            </w:pPr>
          </w:p>
          <w:p w14:paraId="2612696A" w14:textId="77777777" w:rsidR="00BD004C" w:rsidRPr="00BD004C" w:rsidRDefault="00BD004C" w:rsidP="00592E43">
            <w:pPr>
              <w:spacing w:line="256" w:lineRule="auto"/>
              <w:jc w:val="both"/>
            </w:pPr>
            <w:r w:rsidRPr="00BD004C">
              <w:t xml:space="preserve">VORLÍK P. et al. </w:t>
            </w:r>
            <w:r w:rsidRPr="00BD004C">
              <w:rPr>
                <w:rStyle w:val="Zdraznn"/>
              </w:rPr>
              <w:t>Architektura osmdesátých let</w:t>
            </w:r>
            <w:r w:rsidRPr="00BD004C">
              <w:t xml:space="preserve"> [Specialized Map with Expert Content] 2022. </w:t>
            </w:r>
            <w:hyperlink r:id="rId56" w:history="1">
              <w:r w:rsidRPr="00BD004C">
                <w:rPr>
                  <w:rStyle w:val="Hypertextovodkaz"/>
                </w:rPr>
                <w:t>http://www.architektura80.cz/.mapa</w:t>
              </w:r>
            </w:hyperlink>
            <w:r w:rsidRPr="00BD004C">
              <w:t xml:space="preserve"> (spolupráce na obsahu)</w:t>
            </w:r>
          </w:p>
          <w:p w14:paraId="2B62E013" w14:textId="77777777" w:rsidR="00BD004C" w:rsidRPr="00BD004C" w:rsidRDefault="00BD004C" w:rsidP="00592E43">
            <w:pPr>
              <w:spacing w:line="256" w:lineRule="auto"/>
              <w:jc w:val="both"/>
            </w:pPr>
          </w:p>
          <w:p w14:paraId="0B3B0735" w14:textId="77777777" w:rsidR="00BD004C" w:rsidRPr="00BD004C" w:rsidRDefault="00BD004C" w:rsidP="00592E43">
            <w:pPr>
              <w:spacing w:line="256" w:lineRule="auto"/>
              <w:jc w:val="both"/>
              <w:rPr>
                <w:color w:val="000000"/>
                <w:shd w:val="clear" w:color="auto" w:fill="FFFFFF"/>
                <w:lang w:eastAsia="en-US"/>
              </w:rPr>
            </w:pPr>
            <w:r w:rsidRPr="00BD004C">
              <w:rPr>
                <w:color w:val="000000"/>
                <w:shd w:val="clear" w:color="auto" w:fill="FFFFFF"/>
                <w:lang w:eastAsia="en-US"/>
              </w:rPr>
              <w:t xml:space="preserve">VORLÍK P. et al., Dějiny architektury – databáze osobností a staveb [Specialized Map with Expert Content] </w:t>
            </w:r>
          </w:p>
          <w:p w14:paraId="7290289C" w14:textId="77777777" w:rsidR="00BD004C" w:rsidRPr="00BD004C" w:rsidRDefault="00BD004C" w:rsidP="00592E43">
            <w:pPr>
              <w:spacing w:line="256" w:lineRule="auto"/>
              <w:jc w:val="both"/>
              <w:rPr>
                <w:color w:val="000000"/>
                <w:shd w:val="clear" w:color="auto" w:fill="FFFFFF"/>
                <w:lang w:eastAsia="en-US"/>
              </w:rPr>
            </w:pPr>
            <w:r w:rsidRPr="00BD004C">
              <w:rPr>
                <w:color w:val="000000"/>
                <w:shd w:val="clear" w:color="auto" w:fill="FFFFFF"/>
                <w:lang w:eastAsia="en-US"/>
              </w:rPr>
              <w:t>2012. http://dejiny.fa.cvut.cz//spolupráce na obsahu</w:t>
            </w:r>
            <w:r w:rsidRPr="00BD004C">
              <w:rPr>
                <w:color w:val="000000"/>
                <w:shd w:val="clear" w:color="auto" w:fill="FFFFFF"/>
                <w:lang w:eastAsia="en-US"/>
              </w:rPr>
              <w:cr/>
            </w:r>
          </w:p>
          <w:p w14:paraId="1F72D6E5" w14:textId="77777777" w:rsidR="00BD004C" w:rsidRPr="00BD004C" w:rsidRDefault="00BD004C" w:rsidP="00592E43">
            <w:pPr>
              <w:spacing w:line="256" w:lineRule="auto"/>
              <w:jc w:val="both"/>
              <w:rPr>
                <w:b/>
                <w:color w:val="000000"/>
                <w:shd w:val="clear" w:color="auto" w:fill="FFFFFF"/>
                <w:lang w:eastAsia="en-US"/>
              </w:rPr>
            </w:pPr>
            <w:r w:rsidRPr="00BD004C">
              <w:rPr>
                <w:b/>
                <w:color w:val="000000"/>
                <w:shd w:val="clear" w:color="auto" w:fill="FFFFFF"/>
                <w:lang w:eastAsia="en-US"/>
              </w:rPr>
              <w:t>Publikační činnost:</w:t>
            </w:r>
          </w:p>
          <w:p w14:paraId="13AACA2A" w14:textId="77777777" w:rsidR="00BD004C" w:rsidRPr="00BD004C" w:rsidRDefault="00BD004C" w:rsidP="00592E43">
            <w:pPr>
              <w:spacing w:line="256" w:lineRule="auto"/>
              <w:jc w:val="both"/>
              <w:rPr>
                <w:bCs/>
                <w:shd w:val="clear" w:color="auto" w:fill="FFFFFF"/>
              </w:rPr>
            </w:pPr>
            <w:r w:rsidRPr="00BD004C">
              <w:rPr>
                <w:bCs/>
                <w:shd w:val="clear" w:color="auto" w:fill="FFFFFF"/>
              </w:rPr>
              <w:t>BRŮHOVÁ, K. a HUBER-DOUDOVÁ, H. (eds.) </w:t>
            </w:r>
            <w:r w:rsidRPr="00BD004C">
              <w:rPr>
                <w:bCs/>
                <w:i/>
                <w:iCs/>
                <w:shd w:val="clear" w:color="auto" w:fill="FFFFFF"/>
              </w:rPr>
              <w:t xml:space="preserve">Ženy v architektuře: Kritické studie a genderové analýzy českého architektonického prostředí po roce 1945 / Women in Architecture: Critical Studies and Gender Analyses of the </w:t>
            </w:r>
            <w:r w:rsidRPr="00BD004C">
              <w:rPr>
                <w:bCs/>
                <w:i/>
                <w:iCs/>
              </w:rPr>
              <w:t>Czech Architectural Setting</w:t>
            </w:r>
            <w:r w:rsidRPr="00BD004C">
              <w:rPr>
                <w:bCs/>
                <w:i/>
                <w:iCs/>
                <w:shd w:val="clear" w:color="auto" w:fill="FFFFFF"/>
              </w:rPr>
              <w:t xml:space="preserve"> after 1945.</w:t>
            </w:r>
            <w:r w:rsidRPr="00BD004C">
              <w:rPr>
                <w:bCs/>
                <w:shd w:val="clear" w:color="auto" w:fill="FFFFFF"/>
              </w:rPr>
              <w:t xml:space="preserve"> Praha: Vysoká škola uměleckoprůmyslová v Praze, 2024. </w:t>
            </w:r>
            <w:r w:rsidRPr="00BD004C">
              <w:rPr>
                <w:color w:val="333333"/>
                <w:shd w:val="clear" w:color="auto" w:fill="FFFFFF"/>
              </w:rPr>
              <w:t>ISBN 978-80-88622-10-9</w:t>
            </w:r>
            <w:r w:rsidRPr="00BD004C">
              <w:rPr>
                <w:bCs/>
                <w:shd w:val="clear" w:color="auto" w:fill="FFFFFF"/>
              </w:rPr>
              <w:t xml:space="preserve">.  </w:t>
            </w:r>
          </w:p>
          <w:p w14:paraId="1A1A5EDD" w14:textId="77777777" w:rsidR="00BD004C" w:rsidRPr="00BD004C" w:rsidRDefault="00BD004C" w:rsidP="00592E43">
            <w:pPr>
              <w:spacing w:line="256" w:lineRule="auto"/>
              <w:jc w:val="both"/>
              <w:rPr>
                <w:bCs/>
                <w:shd w:val="clear" w:color="auto" w:fill="FFFFFF"/>
              </w:rPr>
            </w:pPr>
          </w:p>
          <w:p w14:paraId="00B60135" w14:textId="77777777" w:rsidR="00BD004C" w:rsidRPr="00BD004C" w:rsidRDefault="00BD004C" w:rsidP="00592E43">
            <w:r w:rsidRPr="00BD004C">
              <w:rPr>
                <w:bCs/>
                <w:shd w:val="clear" w:color="auto" w:fill="FFFFFF"/>
              </w:rPr>
              <w:t>BRŮHOVÁ, K. Elusive Histories, Unseen Naratives,</w:t>
            </w:r>
            <w:r w:rsidRPr="00BD004C">
              <w:rPr>
                <w:bCs/>
                <w:i/>
                <w:iCs/>
                <w:shd w:val="clear" w:color="auto" w:fill="FFFFFF"/>
              </w:rPr>
              <w:t xml:space="preserve"> Architektúra &amp; Urbanizmus</w:t>
            </w:r>
            <w:r w:rsidRPr="00BD004C">
              <w:rPr>
                <w:bCs/>
                <w:shd w:val="clear" w:color="auto" w:fill="FFFFFF"/>
              </w:rPr>
              <w:t xml:space="preserve"> LVIII, 2024, no. 1-2, pp. 6-19.</w:t>
            </w:r>
          </w:p>
          <w:p w14:paraId="6158F537" w14:textId="77777777" w:rsidR="00BD004C" w:rsidRPr="00BD004C" w:rsidRDefault="00BD004C" w:rsidP="00592E43">
            <w:pPr>
              <w:spacing w:line="256" w:lineRule="auto"/>
              <w:jc w:val="both"/>
              <w:rPr>
                <w:bCs/>
                <w:shd w:val="clear" w:color="auto" w:fill="FFFFFF"/>
              </w:rPr>
            </w:pPr>
          </w:p>
          <w:p w14:paraId="2CC42A35" w14:textId="77777777" w:rsidR="00BD004C" w:rsidRPr="00BD004C" w:rsidRDefault="00BD004C" w:rsidP="00592E43">
            <w:pPr>
              <w:pStyle w:val="Normlnweb"/>
              <w:spacing w:before="0" w:beforeAutospacing="0" w:after="60" w:afterAutospacing="0"/>
              <w:rPr>
                <w:sz w:val="20"/>
                <w:szCs w:val="20"/>
              </w:rPr>
            </w:pPr>
            <w:r w:rsidRPr="00BD004C">
              <w:rPr>
                <w:sz w:val="20"/>
                <w:szCs w:val="20"/>
                <w:shd w:val="clear" w:color="auto" w:fill="FFFFFF"/>
              </w:rPr>
              <w:t xml:space="preserve">BRŮHOVÁ, K., </w:t>
            </w:r>
            <w:r w:rsidRPr="00BD004C">
              <w:rPr>
                <w:sz w:val="20"/>
                <w:szCs w:val="20"/>
              </w:rPr>
              <w:t>GODINHO LIMA, A. G. and AUGUSTO MERLI, G. Revisiting the Modern Architecture Canon: Parallels and Distinctions in Brazil and Czech Republic through Feminist Perspectives, In:</w:t>
            </w:r>
            <w:r w:rsidRPr="00BD004C">
              <w:rPr>
                <w:i/>
                <w:iCs/>
                <w:sz w:val="20"/>
                <w:szCs w:val="20"/>
              </w:rPr>
              <w:t xml:space="preserve"> Modern Futures. Sustainable Development and Cultural Diversity.</w:t>
            </w:r>
            <w:r w:rsidRPr="00BD004C">
              <w:rPr>
                <w:sz w:val="20"/>
                <w:szCs w:val="20"/>
              </w:rPr>
              <w:t xml:space="preserve"> Docomomo International, 2024, s. 1540-1546. ISBN 978-956-6204-22-0.</w:t>
            </w:r>
          </w:p>
          <w:p w14:paraId="7C93EF6B" w14:textId="77777777" w:rsidR="00BD004C" w:rsidRPr="00BD004C" w:rsidRDefault="00BD004C" w:rsidP="00592E43">
            <w:pPr>
              <w:spacing w:line="256" w:lineRule="auto"/>
              <w:jc w:val="both"/>
              <w:rPr>
                <w:b/>
                <w:bCs/>
                <w:shd w:val="clear" w:color="auto" w:fill="FFFFFF"/>
              </w:rPr>
            </w:pPr>
            <w:r w:rsidRPr="00BD004C">
              <w:rPr>
                <w:b/>
                <w:bCs/>
                <w:shd w:val="clear" w:color="auto" w:fill="FFFFFF"/>
              </w:rPr>
              <w:t xml:space="preserve"> </w:t>
            </w:r>
          </w:p>
          <w:p w14:paraId="5254D69A" w14:textId="77777777" w:rsidR="00BD004C" w:rsidRPr="00BD004C" w:rsidRDefault="00BD004C" w:rsidP="00592E43">
            <w:pPr>
              <w:spacing w:line="256" w:lineRule="auto"/>
              <w:jc w:val="both"/>
            </w:pPr>
            <w:r w:rsidRPr="00BD004C">
              <w:t xml:space="preserve">BRŮHOVÁ, K. Mýtus jediného tvůrce, In: VORLÍK, P., ed. </w:t>
            </w:r>
            <w:r w:rsidRPr="00BD004C">
              <w:rPr>
                <w:rStyle w:val="Zdraznn"/>
              </w:rPr>
              <w:t>Le Corbusier +</w:t>
            </w:r>
            <w:r w:rsidRPr="00BD004C">
              <w:t>, Praha: Fakulta architektury ČVUT, 2023, s. 32–39. ISBN 978-80-01-07230-1.</w:t>
            </w:r>
          </w:p>
          <w:p w14:paraId="1BB9C02B" w14:textId="77777777" w:rsidR="00BD004C" w:rsidRPr="00BD004C" w:rsidRDefault="00BD004C" w:rsidP="00592E43">
            <w:pPr>
              <w:spacing w:line="256" w:lineRule="auto"/>
              <w:jc w:val="both"/>
            </w:pPr>
          </w:p>
          <w:p w14:paraId="400DEC84" w14:textId="77777777" w:rsidR="00BD004C" w:rsidRPr="00BD004C" w:rsidRDefault="00BD004C" w:rsidP="00592E43">
            <w:pPr>
              <w:spacing w:line="256" w:lineRule="auto"/>
              <w:jc w:val="both"/>
            </w:pPr>
            <w:r w:rsidRPr="00BD004C">
              <w:rPr>
                <w:shd w:val="clear" w:color="auto" w:fill="FFFFFF"/>
              </w:rPr>
              <w:t>BRŮHOVÁ, K., HLAVÁČKOVÁ, P. and MALOŠÍKOVÁ</w:t>
            </w:r>
            <w:r w:rsidRPr="00BD004C">
              <w:t>, Š</w:t>
            </w:r>
            <w:r w:rsidRPr="00BD004C">
              <w:rPr>
                <w:shd w:val="clear" w:color="auto" w:fill="FFFFFF"/>
              </w:rPr>
              <w:t xml:space="preserve">. Kde jsou architektky? Odborné časopisy a formování genderových aspektů architektonického diskurzu / Where Are the Women Architects? Professional Journals and the Shaping of Gender Aspects of Architectural Discourse, </w:t>
            </w:r>
            <w:r w:rsidRPr="00BD004C">
              <w:rPr>
                <w:i/>
                <w:iCs/>
                <w:shd w:val="clear" w:color="auto" w:fill="FFFFFF"/>
              </w:rPr>
              <w:t>Notebook for Art, Theory and Related Zone</w:t>
            </w:r>
            <w:r w:rsidRPr="00BD004C">
              <w:rPr>
                <w:shd w:val="clear" w:color="auto" w:fill="FFFFFF"/>
              </w:rPr>
              <w:t>s XXXIII, 2022, pp. 38-83. ISSN 1802-8918.</w:t>
            </w:r>
          </w:p>
          <w:p w14:paraId="713754F3" w14:textId="77777777" w:rsidR="00BD004C" w:rsidRPr="00BD004C" w:rsidRDefault="00BD004C" w:rsidP="00592E43">
            <w:pPr>
              <w:spacing w:line="256" w:lineRule="auto"/>
              <w:jc w:val="both"/>
            </w:pPr>
          </w:p>
          <w:p w14:paraId="72C2D5AD" w14:textId="77777777" w:rsidR="00BD004C" w:rsidRPr="00BD004C" w:rsidRDefault="00BD004C" w:rsidP="00592E43">
            <w:pPr>
              <w:spacing w:line="256" w:lineRule="auto"/>
              <w:jc w:val="both"/>
            </w:pPr>
            <w:r w:rsidRPr="00BD004C">
              <w:t>BRŮHOVÁ, K. „Západní“ konstrukční systém pro prominentní kancelářské budovy. Zdenka Nováková – Dagmar Šestáková, Sídlo podniku zahraničního obchodu Chemapol-Investa v Praze, 1964–1970. In: ŘÍHA, C. et al. </w:t>
            </w:r>
            <w:r w:rsidRPr="00BD004C">
              <w:rPr>
                <w:rStyle w:val="Zdraznn"/>
              </w:rPr>
              <w:t>Architektura a česká politika v 19.–21. století.</w:t>
            </w:r>
            <w:r w:rsidRPr="00BD004C">
              <w:t xml:space="preserve"> Praha: Vysoká škola uměleckoprůmyslová v Praze, 2022. s. 268–273. ISBN 978-80-88308-65-2. </w:t>
            </w:r>
          </w:p>
          <w:p w14:paraId="378C412A" w14:textId="77777777" w:rsidR="00BD004C" w:rsidRPr="00BD004C" w:rsidRDefault="00BD004C" w:rsidP="00592E43">
            <w:pPr>
              <w:spacing w:before="100" w:beforeAutospacing="1" w:after="100" w:afterAutospacing="1"/>
            </w:pPr>
            <w:r w:rsidRPr="00BD004C">
              <w:t xml:space="preserve">BRŮHOVÁ, K., ZIKMUND, J., MLYNČEKOVÁ, L. a VICHERKOVÁ, V. Architektonická práce, pro systém i mimo něj, In: VORLÍK, P. a GUZIK, H. </w:t>
            </w:r>
            <w:r w:rsidRPr="00BD004C">
              <w:rPr>
                <w:i/>
                <w:iCs/>
              </w:rPr>
              <w:t>Ambice</w:t>
            </w:r>
            <w:r w:rsidRPr="00BD004C">
              <w:t>. Praha: ČVUT v Praze, Fakulta architektury, 2022, s. 70–103. ISBN 978</w:t>
            </w:r>
            <w:r w:rsidRPr="00BD004C">
              <w:noBreakHyphen/>
              <w:t>80</w:t>
            </w:r>
            <w:r w:rsidRPr="00BD004C">
              <w:noBreakHyphen/>
              <w:t>01</w:t>
            </w:r>
            <w:r w:rsidRPr="00BD004C">
              <w:noBreakHyphen/>
              <w:t>07028</w:t>
            </w:r>
            <w:r w:rsidRPr="00BD004C">
              <w:noBreakHyphen/>
              <w:t xml:space="preserve">4 </w:t>
            </w:r>
          </w:p>
          <w:p w14:paraId="1AACB0B7" w14:textId="77777777" w:rsidR="00BD004C" w:rsidRPr="00BD004C" w:rsidRDefault="00BD004C" w:rsidP="00592E43">
            <w:pPr>
              <w:spacing w:before="100" w:beforeAutospacing="1" w:after="100" w:afterAutospacing="1"/>
            </w:pPr>
            <w:r w:rsidRPr="00BD004C">
              <w:t xml:space="preserve">BRŮHOVÁ, K. Alois Hloušek a Ladislav Konopka, In: Vladimir 518. </w:t>
            </w:r>
            <w:r w:rsidRPr="00BD004C">
              <w:rPr>
                <w:i/>
                <w:iCs/>
              </w:rPr>
              <w:t>ARCHITEKTURA 58–89</w:t>
            </w:r>
            <w:r w:rsidRPr="00BD004C">
              <w:t>. Praha: Big Boss, 2022, svazek 2, s. 301–314. ISBN: 78-80-908359-3-1</w:t>
            </w:r>
          </w:p>
          <w:p w14:paraId="6E0428C1" w14:textId="77777777" w:rsidR="00BD004C" w:rsidRPr="00BD004C" w:rsidRDefault="00BD004C" w:rsidP="00592E43">
            <w:pPr>
              <w:spacing w:line="256" w:lineRule="auto"/>
              <w:jc w:val="both"/>
              <w:rPr>
                <w:shd w:val="clear" w:color="auto" w:fill="FFFFFF"/>
                <w:lang w:eastAsia="en-US"/>
              </w:rPr>
            </w:pPr>
            <w:r w:rsidRPr="00BD004C">
              <w:rPr>
                <w:shd w:val="clear" w:color="auto" w:fill="FFFFFF"/>
                <w:lang w:eastAsia="en-US"/>
              </w:rPr>
              <w:t>BRŮHOVÁ, K. Architektura a emancipace. Situace žen na poli architektury v socialistickém Československu. In: ROLLOVÁ, V. a JIRKALOVÁ, K. (edd.) Budoucnost je skryta v přítomnosti. Praha: Vysoká škola uměleckoprůmyslová v Praze, 2021. s. 282–331. ISBN 978-80-88308-053-9.</w:t>
            </w:r>
          </w:p>
          <w:p w14:paraId="309C70DF" w14:textId="77777777" w:rsidR="00BD004C" w:rsidRPr="00BD004C" w:rsidRDefault="00BD004C" w:rsidP="00592E43">
            <w:pPr>
              <w:spacing w:line="256" w:lineRule="auto"/>
              <w:jc w:val="both"/>
              <w:rPr>
                <w:shd w:val="clear" w:color="auto" w:fill="FFFFFF"/>
                <w:lang w:eastAsia="en-US"/>
              </w:rPr>
            </w:pPr>
          </w:p>
          <w:p w14:paraId="7CA2DF1E" w14:textId="77777777" w:rsidR="00BD004C" w:rsidRPr="00BD004C" w:rsidRDefault="00BD004C" w:rsidP="00592E43">
            <w:pPr>
              <w:spacing w:line="256" w:lineRule="auto"/>
              <w:jc w:val="both"/>
              <w:rPr>
                <w:shd w:val="clear" w:color="auto" w:fill="FFFFFF"/>
                <w:lang w:eastAsia="en-US"/>
              </w:rPr>
            </w:pPr>
            <w:r w:rsidRPr="00BD004C">
              <w:rPr>
                <w:shd w:val="clear" w:color="auto" w:fill="FFFFFF"/>
                <w:lang w:eastAsia="en-US"/>
              </w:rPr>
              <w:t>BRŮHOVÁ, K. The Playscapes of a Child's Imagination. In: TOSTÕES, A. a Y. YAMANA, eds. Inheritable Resilience: Sharing Values of Global Modernities (volume 4). 16th International Docomomo Conference Tokyo Japan 2020+1, 2021-08-29/2021-09-02. Docomomo International – Docomomo Japan, 2021. s. 1596–1601. ISBN 978-4-904700-78-5.</w:t>
            </w:r>
          </w:p>
          <w:p w14:paraId="0F568660" w14:textId="77777777" w:rsidR="00BD004C" w:rsidRPr="00BD004C" w:rsidRDefault="00BD004C" w:rsidP="00592E43">
            <w:pPr>
              <w:spacing w:line="256" w:lineRule="auto"/>
              <w:jc w:val="both"/>
              <w:rPr>
                <w:shd w:val="clear" w:color="auto" w:fill="FFFFFF"/>
                <w:lang w:eastAsia="en-US"/>
              </w:rPr>
            </w:pPr>
          </w:p>
          <w:p w14:paraId="056DC9C0" w14:textId="77777777" w:rsidR="00BD004C" w:rsidRPr="00BD004C" w:rsidRDefault="00BD004C" w:rsidP="00592E43">
            <w:pPr>
              <w:spacing w:line="256" w:lineRule="auto"/>
              <w:jc w:val="both"/>
              <w:rPr>
                <w:shd w:val="clear" w:color="auto" w:fill="FFFFFF"/>
                <w:lang w:eastAsia="en-US"/>
              </w:rPr>
            </w:pPr>
            <w:r w:rsidRPr="00BD004C">
              <w:rPr>
                <w:shd w:val="clear" w:color="auto" w:fill="FFFFFF"/>
                <w:lang w:eastAsia="en-US"/>
              </w:rPr>
              <w:t>VORLÍK, P. a BRŮHOVÁ, K. (eds.) Nepostavená architektura osmdesátých let. Praha: České vysoké učení technické v Praze, Fakulta architektury, 2020. ISBN 978-80-01-06734-5.</w:t>
            </w:r>
          </w:p>
          <w:p w14:paraId="5FE1790E" w14:textId="77777777" w:rsidR="00BD004C" w:rsidRPr="00BD004C" w:rsidRDefault="00BD004C" w:rsidP="00592E43">
            <w:pPr>
              <w:spacing w:line="256" w:lineRule="auto"/>
              <w:jc w:val="both"/>
              <w:rPr>
                <w:lang w:eastAsia="en-US"/>
              </w:rPr>
            </w:pPr>
          </w:p>
          <w:p w14:paraId="67EDF1AA" w14:textId="77777777" w:rsidR="00BD004C" w:rsidRPr="00BD004C" w:rsidRDefault="00BD004C" w:rsidP="00592E43">
            <w:pPr>
              <w:spacing w:line="256" w:lineRule="auto"/>
              <w:jc w:val="both"/>
              <w:rPr>
                <w:lang w:eastAsia="en-US"/>
              </w:rPr>
            </w:pPr>
            <w:r w:rsidRPr="00BD004C">
              <w:rPr>
                <w:lang w:eastAsia="en-US"/>
              </w:rPr>
              <w:t>BRŮHOVÁ, K. </w:t>
            </w:r>
            <w:r w:rsidRPr="00BD004C">
              <w:rPr>
                <w:rStyle w:val="Siln"/>
                <w:rFonts w:eastAsiaTheme="majorEastAsia"/>
                <w:shd w:val="clear" w:color="auto" w:fill="FFFFFF"/>
                <w:lang w:eastAsia="en-US"/>
              </w:rPr>
              <w:t xml:space="preserve">The Parliament for Prague – Proposals, Competitions and Debates on its Location and Architecture. </w:t>
            </w:r>
            <w:r w:rsidRPr="00BD004C">
              <w:rPr>
                <w:i/>
                <w:lang w:eastAsia="en-US"/>
              </w:rPr>
              <w:t>Architektúra &amp; Urbanizmus</w:t>
            </w:r>
            <w:r w:rsidRPr="00BD004C">
              <w:rPr>
                <w:lang w:eastAsia="en-US"/>
              </w:rPr>
              <w:t xml:space="preserve"> LIV, 2020, no. 1-2, pp. 88–105.</w:t>
            </w:r>
          </w:p>
          <w:p w14:paraId="2E5CEFF5" w14:textId="77777777" w:rsidR="00BD004C" w:rsidRPr="00BD004C" w:rsidRDefault="00BD004C" w:rsidP="00592E43">
            <w:pPr>
              <w:spacing w:line="256" w:lineRule="auto"/>
              <w:jc w:val="both"/>
              <w:rPr>
                <w:lang w:eastAsia="en-US"/>
              </w:rPr>
            </w:pPr>
          </w:p>
          <w:p w14:paraId="3E6E64BE" w14:textId="77777777" w:rsidR="00BD004C" w:rsidRPr="00BD004C" w:rsidRDefault="00BD004C" w:rsidP="00592E43">
            <w:pPr>
              <w:spacing w:line="256" w:lineRule="auto"/>
              <w:jc w:val="both"/>
              <w:rPr>
                <w:rFonts w:eastAsiaTheme="minorHAnsi"/>
                <w:lang w:eastAsia="en-US"/>
              </w:rPr>
            </w:pPr>
            <w:r w:rsidRPr="00BD004C">
              <w:rPr>
                <w:lang w:eastAsia="en-US"/>
              </w:rPr>
              <w:t>VORLÍK, P. a BRŮHOVÁ, K. </w:t>
            </w:r>
            <w:r w:rsidRPr="00BD004C">
              <w:rPr>
                <w:i/>
                <w:lang w:eastAsia="en-US"/>
              </w:rPr>
              <w:t>Beton, Břasy, Boletice. Praha na vlně brutalismu</w:t>
            </w:r>
            <w:r w:rsidRPr="00BD004C">
              <w:rPr>
                <w:lang w:eastAsia="en-US"/>
              </w:rPr>
              <w:t>. Praha: ČVUT. Česká technika - nakladatelství ČVUT, 2019. ISBN </w:t>
            </w:r>
            <w:r w:rsidRPr="00BD004C">
              <w:rPr>
                <w:rFonts w:eastAsiaTheme="minorHAnsi"/>
                <w:lang w:eastAsia="en-US"/>
              </w:rPr>
              <w:t xml:space="preserve">978-80-01-06567-9. (podíl 50 </w:t>
            </w:r>
            <w:r w:rsidRPr="00BD004C">
              <w:rPr>
                <w:rFonts w:eastAsiaTheme="minorHAnsi"/>
                <w:lang w:val="en-US" w:eastAsia="en-US"/>
              </w:rPr>
              <w:t>%</w:t>
            </w:r>
            <w:r w:rsidRPr="00BD004C">
              <w:rPr>
                <w:rFonts w:eastAsiaTheme="minorHAnsi"/>
                <w:lang w:eastAsia="en-US"/>
              </w:rPr>
              <w:t>)</w:t>
            </w:r>
          </w:p>
          <w:p w14:paraId="2C1BA597" w14:textId="77777777" w:rsidR="00BD004C" w:rsidRPr="00BD004C" w:rsidRDefault="00BD004C" w:rsidP="00592E43">
            <w:pPr>
              <w:spacing w:line="256" w:lineRule="auto"/>
              <w:jc w:val="both"/>
              <w:rPr>
                <w:rFonts w:eastAsiaTheme="minorHAnsi"/>
                <w:lang w:eastAsia="en-US"/>
              </w:rPr>
            </w:pPr>
          </w:p>
          <w:p w14:paraId="5EF1B140" w14:textId="22F208B1" w:rsidR="00BD004C" w:rsidRPr="009D7E57" w:rsidRDefault="00BD004C" w:rsidP="00592E43">
            <w:pPr>
              <w:spacing w:line="256" w:lineRule="auto"/>
              <w:jc w:val="both"/>
              <w:rPr>
                <w:lang w:eastAsia="en-US"/>
              </w:rPr>
            </w:pPr>
            <w:r w:rsidRPr="00BD004C">
              <w:rPr>
                <w:shd w:val="clear" w:color="auto" w:fill="FFFFFF"/>
              </w:rPr>
              <w:t>BRŮHOVÁ, K. </w:t>
            </w:r>
            <w:r w:rsidRPr="00BD004C">
              <w:rPr>
                <w:i/>
                <w:shd w:val="clear" w:color="auto" w:fill="FFFFFF"/>
              </w:rPr>
              <w:t>Praha nepostavená: Vltavské břehy jako urbanistické téma moderní metropole</w:t>
            </w:r>
            <w:r w:rsidRPr="00BD004C">
              <w:rPr>
                <w:shd w:val="clear" w:color="auto" w:fill="FFFFFF"/>
              </w:rPr>
              <w:t>. Praha: ČVUT. Česká technika - nakladatelství ČVUT, 2017. ISBN 978-80-01-06155-8.</w:t>
            </w:r>
          </w:p>
        </w:tc>
      </w:tr>
      <w:tr w:rsidR="00BD004C" w14:paraId="39EB4A58" w14:textId="77777777" w:rsidTr="00C74C3C">
        <w:trPr>
          <w:trHeight w:val="218"/>
        </w:trPr>
        <w:tc>
          <w:tcPr>
            <w:tcW w:w="9639" w:type="dxa"/>
            <w:gridSpan w:val="11"/>
            <w:shd w:val="clear" w:color="auto" w:fill="F7CAAC"/>
          </w:tcPr>
          <w:p w14:paraId="547C26DA" w14:textId="77777777" w:rsidR="00BD004C" w:rsidRDefault="00BD004C" w:rsidP="00592E43">
            <w:pPr>
              <w:rPr>
                <w:b/>
              </w:rPr>
            </w:pPr>
            <w:r>
              <w:rPr>
                <w:b/>
              </w:rPr>
              <w:t>Působení v zahraničí</w:t>
            </w:r>
          </w:p>
        </w:tc>
      </w:tr>
      <w:tr w:rsidR="00BD004C" w:rsidRPr="00492CD6" w14:paraId="2E7B8B42" w14:textId="77777777" w:rsidTr="00C74C3C">
        <w:trPr>
          <w:trHeight w:val="328"/>
        </w:trPr>
        <w:tc>
          <w:tcPr>
            <w:tcW w:w="9639" w:type="dxa"/>
            <w:gridSpan w:val="11"/>
          </w:tcPr>
          <w:p w14:paraId="128FE0F2" w14:textId="77777777" w:rsidR="00BD004C" w:rsidRPr="00492CD6" w:rsidRDefault="00BD004C" w:rsidP="00592E43">
            <w:pPr>
              <w:rPr>
                <w:color w:val="000000"/>
              </w:rPr>
            </w:pPr>
            <w:r w:rsidRPr="00492CD6">
              <w:rPr>
                <w:color w:val="000000"/>
              </w:rPr>
              <w:t>2013-2014 Institut für Kunstgeschichte, Universität Wien, Rakousko (3 měsíce, badatelská stáž)</w:t>
            </w:r>
          </w:p>
          <w:p w14:paraId="34B568A0" w14:textId="77777777" w:rsidR="00BD004C" w:rsidRPr="00492CD6" w:rsidRDefault="00BD004C" w:rsidP="00592E43">
            <w:pPr>
              <w:rPr>
                <w:b/>
              </w:rPr>
            </w:pPr>
            <w:r w:rsidRPr="00492CD6">
              <w:rPr>
                <w:color w:val="000000"/>
              </w:rPr>
              <w:t>2007–2008 Fakultät Architektur, Technische Universität Dresden</w:t>
            </w:r>
          </w:p>
        </w:tc>
      </w:tr>
      <w:tr w:rsidR="00BD004C" w14:paraId="54227489" w14:textId="77777777" w:rsidTr="00C74C3C">
        <w:trPr>
          <w:cantSplit/>
          <w:trHeight w:val="470"/>
        </w:trPr>
        <w:tc>
          <w:tcPr>
            <w:tcW w:w="2485" w:type="dxa"/>
            <w:shd w:val="clear" w:color="auto" w:fill="F7CAAC"/>
          </w:tcPr>
          <w:p w14:paraId="549A213E" w14:textId="77777777" w:rsidR="00BD004C" w:rsidRDefault="00BD004C" w:rsidP="00592E43">
            <w:pPr>
              <w:jc w:val="both"/>
              <w:rPr>
                <w:b/>
              </w:rPr>
            </w:pPr>
            <w:r>
              <w:rPr>
                <w:b/>
              </w:rPr>
              <w:t xml:space="preserve">Podpis </w:t>
            </w:r>
          </w:p>
        </w:tc>
        <w:tc>
          <w:tcPr>
            <w:tcW w:w="4319" w:type="dxa"/>
            <w:gridSpan w:val="5"/>
          </w:tcPr>
          <w:p w14:paraId="37FA1F31" w14:textId="77777777" w:rsidR="00BD004C" w:rsidRDefault="00BD004C" w:rsidP="00592E43">
            <w:pPr>
              <w:jc w:val="both"/>
            </w:pPr>
          </w:p>
        </w:tc>
        <w:tc>
          <w:tcPr>
            <w:tcW w:w="851" w:type="dxa"/>
            <w:shd w:val="clear" w:color="auto" w:fill="F7CAAC"/>
          </w:tcPr>
          <w:p w14:paraId="118B6236" w14:textId="77777777" w:rsidR="00BD004C" w:rsidRDefault="00BD004C" w:rsidP="00592E43">
            <w:pPr>
              <w:jc w:val="both"/>
            </w:pPr>
            <w:r>
              <w:rPr>
                <w:b/>
              </w:rPr>
              <w:t>datum</w:t>
            </w:r>
          </w:p>
        </w:tc>
        <w:tc>
          <w:tcPr>
            <w:tcW w:w="1984" w:type="dxa"/>
            <w:gridSpan w:val="4"/>
          </w:tcPr>
          <w:p w14:paraId="2B436911" w14:textId="77777777" w:rsidR="00BD004C" w:rsidRDefault="00BD004C" w:rsidP="00592E43">
            <w:pPr>
              <w:jc w:val="both"/>
            </w:pPr>
          </w:p>
        </w:tc>
      </w:tr>
    </w:tbl>
    <w:p w14:paraId="4BF882BC" w14:textId="3D736BDC" w:rsidR="00BD004C" w:rsidRDefault="00BD004C" w:rsidP="00F62C3D"/>
    <w:tbl>
      <w:tblPr>
        <w:tblStyle w:val="44"/>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922"/>
        <w:gridCol w:w="1556"/>
        <w:gridCol w:w="640"/>
        <w:gridCol w:w="917"/>
        <w:gridCol w:w="859"/>
        <w:gridCol w:w="1059"/>
        <w:gridCol w:w="992"/>
      </w:tblGrid>
      <w:tr w:rsidR="00BD004C" w14:paraId="582F0E66" w14:textId="77777777" w:rsidTr="00C74C3C">
        <w:tc>
          <w:tcPr>
            <w:tcW w:w="9639" w:type="dxa"/>
            <w:gridSpan w:val="8"/>
            <w:tcBorders>
              <w:top w:val="single" w:sz="4" w:space="0" w:color="000000"/>
              <w:left w:val="single" w:sz="4" w:space="0" w:color="000000"/>
              <w:bottom w:val="single" w:sz="4" w:space="0" w:color="000000"/>
              <w:right w:val="single" w:sz="4" w:space="0" w:color="000000"/>
            </w:tcBorders>
            <w:shd w:val="clear" w:color="auto" w:fill="BDD6EE"/>
          </w:tcPr>
          <w:p w14:paraId="7FBEDCF1" w14:textId="77777777" w:rsidR="00BD004C" w:rsidRDefault="00BD004C" w:rsidP="00592E43">
            <w:pPr>
              <w:spacing w:line="256" w:lineRule="auto"/>
              <w:jc w:val="both"/>
              <w:rPr>
                <w:b/>
                <w:sz w:val="28"/>
                <w:szCs w:val="28"/>
              </w:rPr>
            </w:pPr>
            <w:r>
              <w:rPr>
                <w:b/>
                <w:sz w:val="28"/>
                <w:szCs w:val="28"/>
              </w:rPr>
              <w:t>C-I – Personální zabezpečení</w:t>
            </w:r>
          </w:p>
        </w:tc>
      </w:tr>
      <w:tr w:rsidR="00BD004C" w14:paraId="1F8C0AD6" w14:textId="77777777" w:rsidTr="00C74C3C">
        <w:tc>
          <w:tcPr>
            <w:tcW w:w="2694" w:type="dxa"/>
            <w:tcBorders>
              <w:top w:val="single" w:sz="4" w:space="0" w:color="000000"/>
              <w:left w:val="single" w:sz="4" w:space="0" w:color="000000"/>
              <w:bottom w:val="single" w:sz="4" w:space="0" w:color="000000"/>
              <w:right w:val="single" w:sz="4" w:space="0" w:color="000000"/>
            </w:tcBorders>
            <w:shd w:val="clear" w:color="auto" w:fill="F7CAAC"/>
          </w:tcPr>
          <w:p w14:paraId="20483AD8" w14:textId="77777777" w:rsidR="00BD004C" w:rsidRDefault="00BD004C" w:rsidP="00592E43">
            <w:pPr>
              <w:spacing w:line="256" w:lineRule="auto"/>
              <w:jc w:val="both"/>
              <w:rPr>
                <w:b/>
              </w:rPr>
            </w:pPr>
            <w:r>
              <w:rPr>
                <w:b/>
              </w:rPr>
              <w:t>Vysoká škola</w:t>
            </w:r>
          </w:p>
        </w:tc>
        <w:tc>
          <w:tcPr>
            <w:tcW w:w="6945" w:type="dxa"/>
            <w:gridSpan w:val="7"/>
            <w:tcBorders>
              <w:top w:val="single" w:sz="4" w:space="0" w:color="000000"/>
              <w:left w:val="single" w:sz="4" w:space="0" w:color="000000"/>
              <w:bottom w:val="single" w:sz="4" w:space="0" w:color="000000"/>
              <w:right w:val="single" w:sz="4" w:space="0" w:color="000000"/>
            </w:tcBorders>
          </w:tcPr>
          <w:p w14:paraId="0E063781" w14:textId="77777777" w:rsidR="00BD004C" w:rsidRDefault="00BD004C" w:rsidP="00592E43">
            <w:pPr>
              <w:spacing w:line="256" w:lineRule="auto"/>
              <w:jc w:val="both"/>
            </w:pPr>
            <w:r>
              <w:t>Vysoká škola uměleckoprůmyslová v Praze</w:t>
            </w:r>
          </w:p>
        </w:tc>
      </w:tr>
      <w:tr w:rsidR="00BD004C" w14:paraId="75099893" w14:textId="77777777" w:rsidTr="00C74C3C">
        <w:tc>
          <w:tcPr>
            <w:tcW w:w="2694" w:type="dxa"/>
            <w:tcBorders>
              <w:top w:val="single" w:sz="4" w:space="0" w:color="000000"/>
              <w:left w:val="single" w:sz="4" w:space="0" w:color="000000"/>
              <w:bottom w:val="single" w:sz="4" w:space="0" w:color="000000"/>
              <w:right w:val="single" w:sz="4" w:space="0" w:color="000000"/>
            </w:tcBorders>
            <w:shd w:val="clear" w:color="auto" w:fill="F7CAAC"/>
          </w:tcPr>
          <w:p w14:paraId="5A886558" w14:textId="77777777" w:rsidR="00BD004C" w:rsidRDefault="00BD004C" w:rsidP="00592E43">
            <w:pPr>
              <w:spacing w:line="256" w:lineRule="auto"/>
              <w:jc w:val="both"/>
              <w:rPr>
                <w:b/>
              </w:rPr>
            </w:pPr>
            <w:r>
              <w:rPr>
                <w:b/>
              </w:rPr>
              <w:t>Součást vysoké školy</w:t>
            </w:r>
          </w:p>
        </w:tc>
        <w:tc>
          <w:tcPr>
            <w:tcW w:w="6945" w:type="dxa"/>
            <w:gridSpan w:val="7"/>
            <w:tcBorders>
              <w:top w:val="single" w:sz="4" w:space="0" w:color="000000"/>
              <w:left w:val="single" w:sz="4" w:space="0" w:color="000000"/>
              <w:bottom w:val="single" w:sz="4" w:space="0" w:color="000000"/>
              <w:right w:val="single" w:sz="4" w:space="0" w:color="000000"/>
            </w:tcBorders>
          </w:tcPr>
          <w:p w14:paraId="3DA4C440" w14:textId="77777777" w:rsidR="00BD004C" w:rsidRDefault="00BD004C" w:rsidP="00592E43">
            <w:pPr>
              <w:spacing w:line="256" w:lineRule="auto"/>
              <w:jc w:val="both"/>
            </w:pPr>
          </w:p>
        </w:tc>
      </w:tr>
      <w:tr w:rsidR="00BD004C" w14:paraId="2786FB0F" w14:textId="77777777" w:rsidTr="00C74C3C">
        <w:tc>
          <w:tcPr>
            <w:tcW w:w="2694" w:type="dxa"/>
            <w:tcBorders>
              <w:top w:val="single" w:sz="4" w:space="0" w:color="000000"/>
              <w:left w:val="single" w:sz="4" w:space="0" w:color="000000"/>
              <w:bottom w:val="single" w:sz="4" w:space="0" w:color="000000"/>
              <w:right w:val="single" w:sz="4" w:space="0" w:color="000000"/>
            </w:tcBorders>
            <w:shd w:val="clear" w:color="auto" w:fill="F7CAAC"/>
          </w:tcPr>
          <w:p w14:paraId="0C2F2AA1" w14:textId="77777777" w:rsidR="00BD004C" w:rsidRPr="00222A6C" w:rsidRDefault="00BD004C" w:rsidP="00592E43">
            <w:pPr>
              <w:spacing w:line="256" w:lineRule="auto"/>
            </w:pPr>
            <w:r w:rsidRPr="00222A6C">
              <w:t>Název studijního programu</w:t>
            </w:r>
          </w:p>
        </w:tc>
        <w:tc>
          <w:tcPr>
            <w:tcW w:w="6945" w:type="dxa"/>
            <w:gridSpan w:val="7"/>
            <w:tcBorders>
              <w:top w:val="single" w:sz="4" w:space="0" w:color="000000"/>
              <w:left w:val="single" w:sz="4" w:space="0" w:color="000000"/>
              <w:bottom w:val="single" w:sz="4" w:space="0" w:color="000000"/>
              <w:right w:val="single" w:sz="4" w:space="0" w:color="000000"/>
            </w:tcBorders>
          </w:tcPr>
          <w:p w14:paraId="08831345" w14:textId="77777777" w:rsidR="00BD004C" w:rsidRDefault="00BD004C" w:rsidP="00592E43">
            <w:pPr>
              <w:spacing w:line="256" w:lineRule="auto"/>
              <w:jc w:val="both"/>
            </w:pPr>
            <w:r w:rsidRPr="00222A6C">
              <w:t>Teorie a dějiny moderního a současného umění</w:t>
            </w:r>
          </w:p>
        </w:tc>
      </w:tr>
      <w:tr w:rsidR="00BD004C" w14:paraId="7308BEF9" w14:textId="77777777" w:rsidTr="00C74C3C">
        <w:tc>
          <w:tcPr>
            <w:tcW w:w="2694" w:type="dxa"/>
            <w:tcBorders>
              <w:top w:val="single" w:sz="4" w:space="0" w:color="000000"/>
              <w:left w:val="single" w:sz="4" w:space="0" w:color="000000"/>
              <w:bottom w:val="single" w:sz="4" w:space="0" w:color="000000"/>
              <w:right w:val="single" w:sz="4" w:space="0" w:color="000000"/>
            </w:tcBorders>
            <w:shd w:val="clear" w:color="auto" w:fill="F7CAAC"/>
          </w:tcPr>
          <w:p w14:paraId="005A42BF" w14:textId="77777777" w:rsidR="00BD004C" w:rsidRDefault="00BD004C" w:rsidP="00592E43">
            <w:pPr>
              <w:spacing w:line="256" w:lineRule="auto"/>
              <w:jc w:val="both"/>
              <w:rPr>
                <w:b/>
              </w:rPr>
            </w:pPr>
            <w:r>
              <w:rPr>
                <w:b/>
              </w:rPr>
              <w:t>Jméno a příjmení</w:t>
            </w:r>
          </w:p>
        </w:tc>
        <w:tc>
          <w:tcPr>
            <w:tcW w:w="4035" w:type="dxa"/>
            <w:gridSpan w:val="4"/>
            <w:tcBorders>
              <w:top w:val="single" w:sz="4" w:space="0" w:color="000000"/>
              <w:left w:val="single" w:sz="4" w:space="0" w:color="000000"/>
              <w:bottom w:val="single" w:sz="4" w:space="0" w:color="000000"/>
              <w:right w:val="single" w:sz="4" w:space="0" w:color="000000"/>
            </w:tcBorders>
          </w:tcPr>
          <w:p w14:paraId="21BF5A20" w14:textId="77777777" w:rsidR="00BD004C" w:rsidRDefault="00BD004C" w:rsidP="00592E43">
            <w:pPr>
              <w:spacing w:line="256" w:lineRule="auto"/>
              <w:jc w:val="both"/>
            </w:pPr>
            <w:r>
              <w:t>Karel Císař</w:t>
            </w:r>
          </w:p>
        </w:tc>
        <w:tc>
          <w:tcPr>
            <w:tcW w:w="859" w:type="dxa"/>
            <w:tcBorders>
              <w:top w:val="single" w:sz="4" w:space="0" w:color="000000"/>
              <w:left w:val="single" w:sz="4" w:space="0" w:color="000000"/>
              <w:bottom w:val="single" w:sz="4" w:space="0" w:color="000000"/>
              <w:right w:val="single" w:sz="4" w:space="0" w:color="000000"/>
            </w:tcBorders>
            <w:shd w:val="clear" w:color="auto" w:fill="F7CAAC"/>
          </w:tcPr>
          <w:p w14:paraId="44F15511" w14:textId="77777777" w:rsidR="00BD004C" w:rsidRDefault="00BD004C" w:rsidP="00592E43">
            <w:pPr>
              <w:spacing w:line="256" w:lineRule="auto"/>
              <w:jc w:val="both"/>
              <w:rPr>
                <w:b/>
              </w:rPr>
            </w:pPr>
            <w:r>
              <w:rPr>
                <w:b/>
              </w:rPr>
              <w:t>Tituly</w:t>
            </w:r>
          </w:p>
        </w:tc>
        <w:tc>
          <w:tcPr>
            <w:tcW w:w="2051" w:type="dxa"/>
            <w:gridSpan w:val="2"/>
            <w:tcBorders>
              <w:top w:val="single" w:sz="4" w:space="0" w:color="000000"/>
              <w:left w:val="single" w:sz="4" w:space="0" w:color="000000"/>
              <w:bottom w:val="single" w:sz="4" w:space="0" w:color="000000"/>
              <w:right w:val="single" w:sz="4" w:space="0" w:color="000000"/>
            </w:tcBorders>
          </w:tcPr>
          <w:p w14:paraId="7959546C" w14:textId="77777777" w:rsidR="00BD004C" w:rsidRDefault="00BD004C" w:rsidP="00592E43">
            <w:pPr>
              <w:spacing w:line="256" w:lineRule="auto"/>
            </w:pPr>
            <w:r>
              <w:t>prof. Mgr., Ph.D.</w:t>
            </w:r>
          </w:p>
        </w:tc>
      </w:tr>
      <w:tr w:rsidR="00BD004C" w14:paraId="39FEDDAB" w14:textId="77777777" w:rsidTr="00C74C3C">
        <w:tc>
          <w:tcPr>
            <w:tcW w:w="2694" w:type="dxa"/>
            <w:tcBorders>
              <w:top w:val="single" w:sz="4" w:space="0" w:color="000000"/>
              <w:left w:val="single" w:sz="4" w:space="0" w:color="000000"/>
              <w:bottom w:val="single" w:sz="4" w:space="0" w:color="000000"/>
              <w:right w:val="single" w:sz="4" w:space="0" w:color="000000"/>
            </w:tcBorders>
            <w:shd w:val="clear" w:color="auto" w:fill="F7CAAC"/>
          </w:tcPr>
          <w:p w14:paraId="31934D85" w14:textId="77777777" w:rsidR="00BD004C" w:rsidRDefault="00BD004C" w:rsidP="00592E43">
            <w:pPr>
              <w:spacing w:line="256" w:lineRule="auto"/>
              <w:jc w:val="both"/>
              <w:rPr>
                <w:b/>
              </w:rPr>
            </w:pPr>
            <w:r>
              <w:rPr>
                <w:b/>
              </w:rPr>
              <w:t>Rok narození</w:t>
            </w:r>
          </w:p>
        </w:tc>
        <w:tc>
          <w:tcPr>
            <w:tcW w:w="922" w:type="dxa"/>
            <w:tcBorders>
              <w:top w:val="single" w:sz="4" w:space="0" w:color="000000"/>
              <w:left w:val="single" w:sz="4" w:space="0" w:color="000000"/>
              <w:bottom w:val="single" w:sz="4" w:space="0" w:color="000000"/>
              <w:right w:val="single" w:sz="4" w:space="0" w:color="000000"/>
            </w:tcBorders>
          </w:tcPr>
          <w:p w14:paraId="7B11B2EA" w14:textId="77777777" w:rsidR="00BD004C" w:rsidRDefault="00BD004C" w:rsidP="00592E43">
            <w:pPr>
              <w:spacing w:line="256" w:lineRule="auto"/>
              <w:jc w:val="both"/>
            </w:pPr>
            <w:r>
              <w:t>1972</w:t>
            </w:r>
          </w:p>
        </w:tc>
        <w:tc>
          <w:tcPr>
            <w:tcW w:w="1556" w:type="dxa"/>
            <w:tcBorders>
              <w:top w:val="single" w:sz="4" w:space="0" w:color="000000"/>
              <w:left w:val="single" w:sz="4" w:space="0" w:color="000000"/>
              <w:bottom w:val="single" w:sz="4" w:space="0" w:color="000000"/>
              <w:right w:val="single" w:sz="4" w:space="0" w:color="000000"/>
            </w:tcBorders>
            <w:shd w:val="clear" w:color="auto" w:fill="F7CAAC"/>
          </w:tcPr>
          <w:p w14:paraId="7109C5C6" w14:textId="77777777" w:rsidR="00BD004C" w:rsidRDefault="00BD004C" w:rsidP="00592E43">
            <w:pPr>
              <w:spacing w:line="256" w:lineRule="auto"/>
              <w:jc w:val="both"/>
              <w:rPr>
                <w:b/>
              </w:rPr>
            </w:pPr>
            <w:r>
              <w:rPr>
                <w:b/>
              </w:rPr>
              <w:t>typ vztahu k VŠ</w:t>
            </w:r>
          </w:p>
        </w:tc>
        <w:tc>
          <w:tcPr>
            <w:tcW w:w="640" w:type="dxa"/>
            <w:tcBorders>
              <w:top w:val="single" w:sz="4" w:space="0" w:color="000000"/>
              <w:left w:val="single" w:sz="4" w:space="0" w:color="000000"/>
              <w:bottom w:val="single" w:sz="4" w:space="0" w:color="000000"/>
              <w:right w:val="single" w:sz="4" w:space="0" w:color="000000"/>
            </w:tcBorders>
          </w:tcPr>
          <w:p w14:paraId="1EF5260E" w14:textId="77777777" w:rsidR="00BD004C" w:rsidRDefault="00BD004C" w:rsidP="00592E43">
            <w:pPr>
              <w:spacing w:line="256" w:lineRule="auto"/>
              <w:jc w:val="both"/>
            </w:pPr>
            <w:r>
              <w:t>pp.</w:t>
            </w:r>
          </w:p>
        </w:tc>
        <w:tc>
          <w:tcPr>
            <w:tcW w:w="917" w:type="dxa"/>
            <w:tcBorders>
              <w:top w:val="single" w:sz="4" w:space="0" w:color="000000"/>
              <w:left w:val="single" w:sz="4" w:space="0" w:color="000000"/>
              <w:bottom w:val="single" w:sz="4" w:space="0" w:color="000000"/>
              <w:right w:val="single" w:sz="4" w:space="0" w:color="000000"/>
            </w:tcBorders>
            <w:shd w:val="clear" w:color="auto" w:fill="F7CAAC"/>
          </w:tcPr>
          <w:p w14:paraId="3DC1BAEE" w14:textId="77777777" w:rsidR="00BD004C" w:rsidRDefault="00BD004C" w:rsidP="00592E43">
            <w:pPr>
              <w:spacing w:line="256" w:lineRule="auto"/>
              <w:jc w:val="both"/>
              <w:rPr>
                <w:b/>
              </w:rPr>
            </w:pPr>
            <w:r>
              <w:rPr>
                <w:b/>
              </w:rPr>
              <w:t>rozsah</w:t>
            </w:r>
          </w:p>
        </w:tc>
        <w:tc>
          <w:tcPr>
            <w:tcW w:w="859" w:type="dxa"/>
            <w:tcBorders>
              <w:top w:val="single" w:sz="4" w:space="0" w:color="000000"/>
              <w:left w:val="single" w:sz="4" w:space="0" w:color="000000"/>
              <w:bottom w:val="single" w:sz="4" w:space="0" w:color="000000"/>
              <w:right w:val="single" w:sz="4" w:space="0" w:color="000000"/>
            </w:tcBorders>
          </w:tcPr>
          <w:p w14:paraId="4C2D201D" w14:textId="77777777" w:rsidR="00BD004C" w:rsidRDefault="00BD004C" w:rsidP="00592E43">
            <w:pPr>
              <w:spacing w:line="256" w:lineRule="auto"/>
              <w:jc w:val="both"/>
            </w:pPr>
            <w:r>
              <w:t>40</w:t>
            </w:r>
          </w:p>
        </w:tc>
        <w:tc>
          <w:tcPr>
            <w:tcW w:w="1059" w:type="dxa"/>
            <w:tcBorders>
              <w:top w:val="single" w:sz="4" w:space="0" w:color="000000"/>
              <w:left w:val="single" w:sz="4" w:space="0" w:color="000000"/>
              <w:bottom w:val="single" w:sz="4" w:space="0" w:color="000000"/>
              <w:right w:val="single" w:sz="4" w:space="0" w:color="000000"/>
            </w:tcBorders>
            <w:shd w:val="clear" w:color="auto" w:fill="F7CAAC"/>
          </w:tcPr>
          <w:p w14:paraId="7A35E8B3" w14:textId="77777777" w:rsidR="00BD004C" w:rsidRDefault="00BD004C" w:rsidP="00592E43">
            <w:pPr>
              <w:spacing w:line="256" w:lineRule="auto"/>
              <w:jc w:val="both"/>
              <w:rPr>
                <w:b/>
              </w:rPr>
            </w:pPr>
            <w:r>
              <w:rPr>
                <w:b/>
              </w:rPr>
              <w:t>do kdy</w:t>
            </w:r>
          </w:p>
        </w:tc>
        <w:tc>
          <w:tcPr>
            <w:tcW w:w="992" w:type="dxa"/>
            <w:tcBorders>
              <w:top w:val="single" w:sz="4" w:space="0" w:color="000000"/>
              <w:left w:val="single" w:sz="4" w:space="0" w:color="000000"/>
              <w:bottom w:val="single" w:sz="4" w:space="0" w:color="000000"/>
              <w:right w:val="single" w:sz="4" w:space="0" w:color="000000"/>
            </w:tcBorders>
          </w:tcPr>
          <w:p w14:paraId="012D1803" w14:textId="77777777" w:rsidR="00BD004C" w:rsidRDefault="00BD004C" w:rsidP="00592E43">
            <w:pPr>
              <w:spacing w:line="256" w:lineRule="auto"/>
              <w:jc w:val="both"/>
            </w:pPr>
            <w:r>
              <w:t>N</w:t>
            </w:r>
          </w:p>
        </w:tc>
      </w:tr>
      <w:tr w:rsidR="00BD004C" w14:paraId="7D04FEEE" w14:textId="77777777" w:rsidTr="00C74C3C">
        <w:tc>
          <w:tcPr>
            <w:tcW w:w="5172" w:type="dxa"/>
            <w:gridSpan w:val="3"/>
            <w:tcBorders>
              <w:top w:val="single" w:sz="4" w:space="0" w:color="000000"/>
              <w:left w:val="single" w:sz="4" w:space="0" w:color="000000"/>
              <w:bottom w:val="single" w:sz="4" w:space="0" w:color="000000"/>
              <w:right w:val="single" w:sz="4" w:space="0" w:color="000000"/>
            </w:tcBorders>
            <w:shd w:val="clear" w:color="auto" w:fill="F7CAAC"/>
          </w:tcPr>
          <w:p w14:paraId="018AB3E8" w14:textId="77777777" w:rsidR="00BD004C" w:rsidRDefault="00BD004C" w:rsidP="00592E43">
            <w:pPr>
              <w:spacing w:line="256" w:lineRule="auto"/>
              <w:jc w:val="both"/>
              <w:rPr>
                <w:b/>
              </w:rPr>
            </w:pPr>
            <w:r>
              <w:rPr>
                <w:b/>
              </w:rPr>
              <w:t>Typ vztahu na součásti VŠ, která uskutečňuje st. program</w:t>
            </w:r>
          </w:p>
        </w:tc>
        <w:tc>
          <w:tcPr>
            <w:tcW w:w="640" w:type="dxa"/>
            <w:tcBorders>
              <w:top w:val="single" w:sz="4" w:space="0" w:color="000000"/>
              <w:left w:val="single" w:sz="4" w:space="0" w:color="000000"/>
              <w:bottom w:val="single" w:sz="4" w:space="0" w:color="000000"/>
              <w:right w:val="single" w:sz="4" w:space="0" w:color="000000"/>
            </w:tcBorders>
          </w:tcPr>
          <w:p w14:paraId="41246E7F" w14:textId="77777777" w:rsidR="00BD004C" w:rsidRDefault="00BD004C" w:rsidP="00592E43">
            <w:pPr>
              <w:spacing w:line="256" w:lineRule="auto"/>
              <w:jc w:val="both"/>
            </w:pPr>
          </w:p>
        </w:tc>
        <w:tc>
          <w:tcPr>
            <w:tcW w:w="917" w:type="dxa"/>
            <w:tcBorders>
              <w:top w:val="single" w:sz="4" w:space="0" w:color="000000"/>
              <w:left w:val="single" w:sz="4" w:space="0" w:color="000000"/>
              <w:bottom w:val="single" w:sz="4" w:space="0" w:color="000000"/>
              <w:right w:val="single" w:sz="4" w:space="0" w:color="000000"/>
            </w:tcBorders>
            <w:shd w:val="clear" w:color="auto" w:fill="F7CAAC"/>
          </w:tcPr>
          <w:p w14:paraId="2DAFE637" w14:textId="77777777" w:rsidR="00BD004C" w:rsidRDefault="00BD004C" w:rsidP="00592E43">
            <w:pPr>
              <w:spacing w:line="256" w:lineRule="auto"/>
              <w:jc w:val="both"/>
              <w:rPr>
                <w:b/>
              </w:rPr>
            </w:pPr>
            <w:r>
              <w:rPr>
                <w:b/>
              </w:rPr>
              <w:t>rozsah</w:t>
            </w:r>
          </w:p>
        </w:tc>
        <w:tc>
          <w:tcPr>
            <w:tcW w:w="859" w:type="dxa"/>
            <w:tcBorders>
              <w:top w:val="single" w:sz="4" w:space="0" w:color="000000"/>
              <w:left w:val="single" w:sz="4" w:space="0" w:color="000000"/>
              <w:bottom w:val="single" w:sz="4" w:space="0" w:color="000000"/>
              <w:right w:val="single" w:sz="4" w:space="0" w:color="000000"/>
            </w:tcBorders>
          </w:tcPr>
          <w:p w14:paraId="501F9662" w14:textId="77777777" w:rsidR="00BD004C" w:rsidRDefault="00BD004C" w:rsidP="00592E43">
            <w:pPr>
              <w:spacing w:line="256" w:lineRule="auto"/>
              <w:jc w:val="both"/>
            </w:pPr>
          </w:p>
        </w:tc>
        <w:tc>
          <w:tcPr>
            <w:tcW w:w="1059" w:type="dxa"/>
            <w:tcBorders>
              <w:top w:val="single" w:sz="4" w:space="0" w:color="000000"/>
              <w:left w:val="single" w:sz="4" w:space="0" w:color="000000"/>
              <w:bottom w:val="single" w:sz="4" w:space="0" w:color="000000"/>
              <w:right w:val="single" w:sz="4" w:space="0" w:color="000000"/>
            </w:tcBorders>
            <w:shd w:val="clear" w:color="auto" w:fill="F7CAAC"/>
          </w:tcPr>
          <w:p w14:paraId="66D9159A" w14:textId="77777777" w:rsidR="00BD004C" w:rsidRDefault="00BD004C" w:rsidP="00592E43">
            <w:pPr>
              <w:spacing w:line="256" w:lineRule="auto"/>
              <w:jc w:val="both"/>
              <w:rPr>
                <w:b/>
              </w:rPr>
            </w:pPr>
            <w:r>
              <w:rPr>
                <w:b/>
              </w:rPr>
              <w:t>do kdy</w:t>
            </w:r>
          </w:p>
        </w:tc>
        <w:tc>
          <w:tcPr>
            <w:tcW w:w="992" w:type="dxa"/>
            <w:tcBorders>
              <w:top w:val="single" w:sz="4" w:space="0" w:color="000000"/>
              <w:left w:val="single" w:sz="4" w:space="0" w:color="000000"/>
              <w:bottom w:val="single" w:sz="4" w:space="0" w:color="000000"/>
              <w:right w:val="single" w:sz="4" w:space="0" w:color="000000"/>
            </w:tcBorders>
          </w:tcPr>
          <w:p w14:paraId="311E9348" w14:textId="77777777" w:rsidR="00BD004C" w:rsidRDefault="00BD004C" w:rsidP="00592E43">
            <w:pPr>
              <w:spacing w:line="256" w:lineRule="auto"/>
              <w:jc w:val="both"/>
            </w:pPr>
          </w:p>
        </w:tc>
      </w:tr>
      <w:tr w:rsidR="00BD004C" w14:paraId="435DD95D" w14:textId="77777777" w:rsidTr="00C74C3C">
        <w:tc>
          <w:tcPr>
            <w:tcW w:w="5812" w:type="dxa"/>
            <w:gridSpan w:val="4"/>
            <w:tcBorders>
              <w:top w:val="single" w:sz="4" w:space="0" w:color="000000"/>
              <w:left w:val="single" w:sz="4" w:space="0" w:color="000000"/>
              <w:bottom w:val="single" w:sz="4" w:space="0" w:color="000000"/>
              <w:right w:val="single" w:sz="4" w:space="0" w:color="000000"/>
            </w:tcBorders>
            <w:shd w:val="clear" w:color="auto" w:fill="F7CAAC"/>
          </w:tcPr>
          <w:p w14:paraId="43B4DF21" w14:textId="77777777" w:rsidR="00BD004C" w:rsidRDefault="00BD004C" w:rsidP="00592E43">
            <w:pPr>
              <w:spacing w:line="256" w:lineRule="auto"/>
              <w:jc w:val="both"/>
            </w:pPr>
            <w:r>
              <w:rPr>
                <w:b/>
              </w:rPr>
              <w:t>Další současná působení jako akademický pracovník na jiných VŠ</w:t>
            </w:r>
          </w:p>
        </w:tc>
        <w:tc>
          <w:tcPr>
            <w:tcW w:w="1776" w:type="dxa"/>
            <w:gridSpan w:val="2"/>
            <w:tcBorders>
              <w:top w:val="single" w:sz="4" w:space="0" w:color="000000"/>
              <w:left w:val="single" w:sz="4" w:space="0" w:color="000000"/>
              <w:bottom w:val="single" w:sz="4" w:space="0" w:color="000000"/>
              <w:right w:val="single" w:sz="4" w:space="0" w:color="000000"/>
            </w:tcBorders>
            <w:shd w:val="clear" w:color="auto" w:fill="F7CAAC"/>
          </w:tcPr>
          <w:p w14:paraId="0CE0D9C5" w14:textId="77777777" w:rsidR="00BD004C" w:rsidRDefault="00BD004C" w:rsidP="00592E43">
            <w:pPr>
              <w:spacing w:line="256" w:lineRule="auto"/>
              <w:jc w:val="both"/>
              <w:rPr>
                <w:b/>
              </w:rPr>
            </w:pPr>
            <w:r>
              <w:rPr>
                <w:b/>
              </w:rPr>
              <w:t>typ prac. vztahu</w:t>
            </w:r>
          </w:p>
        </w:tc>
        <w:tc>
          <w:tcPr>
            <w:tcW w:w="2051" w:type="dxa"/>
            <w:gridSpan w:val="2"/>
            <w:tcBorders>
              <w:top w:val="single" w:sz="4" w:space="0" w:color="000000"/>
              <w:left w:val="single" w:sz="4" w:space="0" w:color="000000"/>
              <w:bottom w:val="single" w:sz="4" w:space="0" w:color="000000"/>
              <w:right w:val="single" w:sz="4" w:space="0" w:color="000000"/>
            </w:tcBorders>
            <w:shd w:val="clear" w:color="auto" w:fill="F7CAAC"/>
          </w:tcPr>
          <w:p w14:paraId="290F19CF" w14:textId="77777777" w:rsidR="00BD004C" w:rsidRDefault="00BD004C" w:rsidP="00592E43">
            <w:pPr>
              <w:spacing w:line="256" w:lineRule="auto"/>
              <w:jc w:val="both"/>
              <w:rPr>
                <w:b/>
              </w:rPr>
            </w:pPr>
            <w:r>
              <w:rPr>
                <w:b/>
              </w:rPr>
              <w:t>rozsah</w:t>
            </w:r>
          </w:p>
        </w:tc>
      </w:tr>
      <w:tr w:rsidR="00BD004C" w14:paraId="2BCD2880" w14:textId="77777777" w:rsidTr="00C74C3C">
        <w:tc>
          <w:tcPr>
            <w:tcW w:w="5812" w:type="dxa"/>
            <w:gridSpan w:val="4"/>
            <w:tcBorders>
              <w:top w:val="single" w:sz="4" w:space="0" w:color="000000"/>
              <w:left w:val="single" w:sz="4" w:space="0" w:color="000000"/>
              <w:bottom w:val="single" w:sz="4" w:space="0" w:color="000000"/>
              <w:right w:val="single" w:sz="4" w:space="0" w:color="000000"/>
            </w:tcBorders>
          </w:tcPr>
          <w:p w14:paraId="0268A359" w14:textId="77777777" w:rsidR="00BD004C" w:rsidRDefault="00BD004C" w:rsidP="00592E43">
            <w:pPr>
              <w:spacing w:line="256" w:lineRule="auto"/>
              <w:jc w:val="both"/>
            </w:pPr>
          </w:p>
        </w:tc>
        <w:tc>
          <w:tcPr>
            <w:tcW w:w="1776" w:type="dxa"/>
            <w:gridSpan w:val="2"/>
            <w:tcBorders>
              <w:top w:val="single" w:sz="4" w:space="0" w:color="000000"/>
              <w:left w:val="single" w:sz="4" w:space="0" w:color="000000"/>
              <w:bottom w:val="single" w:sz="4" w:space="0" w:color="000000"/>
              <w:right w:val="single" w:sz="4" w:space="0" w:color="000000"/>
            </w:tcBorders>
          </w:tcPr>
          <w:p w14:paraId="034F49A7" w14:textId="77777777" w:rsidR="00BD004C" w:rsidRDefault="00BD004C" w:rsidP="00592E43">
            <w:pPr>
              <w:spacing w:line="256" w:lineRule="auto"/>
              <w:jc w:val="both"/>
            </w:pPr>
          </w:p>
        </w:tc>
        <w:tc>
          <w:tcPr>
            <w:tcW w:w="2051" w:type="dxa"/>
            <w:gridSpan w:val="2"/>
            <w:tcBorders>
              <w:top w:val="single" w:sz="4" w:space="0" w:color="000000"/>
              <w:left w:val="single" w:sz="4" w:space="0" w:color="000000"/>
              <w:bottom w:val="single" w:sz="4" w:space="0" w:color="000000"/>
              <w:right w:val="single" w:sz="4" w:space="0" w:color="000000"/>
            </w:tcBorders>
          </w:tcPr>
          <w:p w14:paraId="13C9479E" w14:textId="77777777" w:rsidR="00BD004C" w:rsidRDefault="00BD004C" w:rsidP="00592E43">
            <w:pPr>
              <w:spacing w:line="256" w:lineRule="auto"/>
              <w:jc w:val="both"/>
            </w:pPr>
          </w:p>
        </w:tc>
      </w:tr>
      <w:tr w:rsidR="00BD004C" w14:paraId="4D7261EB" w14:textId="77777777" w:rsidTr="00C74C3C">
        <w:tc>
          <w:tcPr>
            <w:tcW w:w="5812" w:type="dxa"/>
            <w:gridSpan w:val="4"/>
            <w:tcBorders>
              <w:top w:val="single" w:sz="4" w:space="0" w:color="000000"/>
              <w:left w:val="single" w:sz="4" w:space="0" w:color="000000"/>
              <w:bottom w:val="single" w:sz="4" w:space="0" w:color="000000"/>
              <w:right w:val="single" w:sz="4" w:space="0" w:color="000000"/>
            </w:tcBorders>
          </w:tcPr>
          <w:p w14:paraId="789779E0" w14:textId="77777777" w:rsidR="00BD004C" w:rsidRDefault="00BD004C" w:rsidP="00592E43">
            <w:pPr>
              <w:spacing w:line="256" w:lineRule="auto"/>
              <w:jc w:val="both"/>
            </w:pPr>
          </w:p>
        </w:tc>
        <w:tc>
          <w:tcPr>
            <w:tcW w:w="1776" w:type="dxa"/>
            <w:gridSpan w:val="2"/>
            <w:tcBorders>
              <w:top w:val="single" w:sz="4" w:space="0" w:color="000000"/>
              <w:left w:val="single" w:sz="4" w:space="0" w:color="000000"/>
              <w:bottom w:val="single" w:sz="4" w:space="0" w:color="000000"/>
              <w:right w:val="single" w:sz="4" w:space="0" w:color="000000"/>
            </w:tcBorders>
          </w:tcPr>
          <w:p w14:paraId="662B8A06" w14:textId="77777777" w:rsidR="00BD004C" w:rsidRDefault="00BD004C" w:rsidP="00592E43">
            <w:pPr>
              <w:spacing w:line="256" w:lineRule="auto"/>
              <w:jc w:val="both"/>
            </w:pPr>
          </w:p>
        </w:tc>
        <w:tc>
          <w:tcPr>
            <w:tcW w:w="2051" w:type="dxa"/>
            <w:gridSpan w:val="2"/>
            <w:tcBorders>
              <w:top w:val="single" w:sz="4" w:space="0" w:color="000000"/>
              <w:left w:val="single" w:sz="4" w:space="0" w:color="000000"/>
              <w:bottom w:val="single" w:sz="4" w:space="0" w:color="000000"/>
              <w:right w:val="single" w:sz="4" w:space="0" w:color="000000"/>
            </w:tcBorders>
          </w:tcPr>
          <w:p w14:paraId="2F5AE791" w14:textId="77777777" w:rsidR="00BD004C" w:rsidRDefault="00BD004C" w:rsidP="00592E43">
            <w:pPr>
              <w:spacing w:line="256" w:lineRule="auto"/>
              <w:jc w:val="both"/>
            </w:pPr>
          </w:p>
        </w:tc>
      </w:tr>
      <w:tr w:rsidR="00BD004C" w14:paraId="447036B6" w14:textId="77777777" w:rsidTr="00C74C3C">
        <w:tc>
          <w:tcPr>
            <w:tcW w:w="5812" w:type="dxa"/>
            <w:gridSpan w:val="4"/>
            <w:tcBorders>
              <w:top w:val="single" w:sz="4" w:space="0" w:color="000000"/>
              <w:left w:val="single" w:sz="4" w:space="0" w:color="000000"/>
              <w:bottom w:val="single" w:sz="4" w:space="0" w:color="000000"/>
              <w:right w:val="single" w:sz="4" w:space="0" w:color="000000"/>
            </w:tcBorders>
          </w:tcPr>
          <w:p w14:paraId="38234FB6" w14:textId="77777777" w:rsidR="00BD004C" w:rsidRDefault="00BD004C" w:rsidP="00592E43">
            <w:pPr>
              <w:spacing w:line="256" w:lineRule="auto"/>
              <w:jc w:val="both"/>
            </w:pPr>
          </w:p>
        </w:tc>
        <w:tc>
          <w:tcPr>
            <w:tcW w:w="1776" w:type="dxa"/>
            <w:gridSpan w:val="2"/>
            <w:tcBorders>
              <w:top w:val="single" w:sz="4" w:space="0" w:color="000000"/>
              <w:left w:val="single" w:sz="4" w:space="0" w:color="000000"/>
              <w:bottom w:val="single" w:sz="4" w:space="0" w:color="000000"/>
              <w:right w:val="single" w:sz="4" w:space="0" w:color="000000"/>
            </w:tcBorders>
          </w:tcPr>
          <w:p w14:paraId="3DB5BCB4" w14:textId="77777777" w:rsidR="00BD004C" w:rsidRDefault="00BD004C" w:rsidP="00592E43">
            <w:pPr>
              <w:spacing w:line="256" w:lineRule="auto"/>
              <w:jc w:val="both"/>
            </w:pPr>
          </w:p>
        </w:tc>
        <w:tc>
          <w:tcPr>
            <w:tcW w:w="2051" w:type="dxa"/>
            <w:gridSpan w:val="2"/>
            <w:tcBorders>
              <w:top w:val="single" w:sz="4" w:space="0" w:color="000000"/>
              <w:left w:val="single" w:sz="4" w:space="0" w:color="000000"/>
              <w:bottom w:val="single" w:sz="4" w:space="0" w:color="000000"/>
              <w:right w:val="single" w:sz="4" w:space="0" w:color="000000"/>
            </w:tcBorders>
          </w:tcPr>
          <w:p w14:paraId="00151917" w14:textId="77777777" w:rsidR="00BD004C" w:rsidRDefault="00BD004C" w:rsidP="00592E43">
            <w:pPr>
              <w:spacing w:line="256" w:lineRule="auto"/>
              <w:jc w:val="both"/>
            </w:pPr>
          </w:p>
        </w:tc>
      </w:tr>
      <w:tr w:rsidR="00BD004C" w14:paraId="5E410C66" w14:textId="77777777" w:rsidTr="00C74C3C">
        <w:tc>
          <w:tcPr>
            <w:tcW w:w="5812" w:type="dxa"/>
            <w:gridSpan w:val="4"/>
            <w:tcBorders>
              <w:top w:val="single" w:sz="4" w:space="0" w:color="000000"/>
              <w:left w:val="single" w:sz="4" w:space="0" w:color="000000"/>
              <w:bottom w:val="single" w:sz="4" w:space="0" w:color="000000"/>
              <w:right w:val="single" w:sz="4" w:space="0" w:color="000000"/>
            </w:tcBorders>
          </w:tcPr>
          <w:p w14:paraId="1FEFB62B" w14:textId="77777777" w:rsidR="00BD004C" w:rsidRDefault="00BD004C" w:rsidP="00592E43">
            <w:pPr>
              <w:spacing w:line="256" w:lineRule="auto"/>
              <w:jc w:val="both"/>
            </w:pPr>
          </w:p>
        </w:tc>
        <w:tc>
          <w:tcPr>
            <w:tcW w:w="1776" w:type="dxa"/>
            <w:gridSpan w:val="2"/>
            <w:tcBorders>
              <w:top w:val="single" w:sz="4" w:space="0" w:color="000000"/>
              <w:left w:val="single" w:sz="4" w:space="0" w:color="000000"/>
              <w:bottom w:val="single" w:sz="4" w:space="0" w:color="000000"/>
              <w:right w:val="single" w:sz="4" w:space="0" w:color="000000"/>
            </w:tcBorders>
          </w:tcPr>
          <w:p w14:paraId="4A2C4CC3" w14:textId="77777777" w:rsidR="00BD004C" w:rsidRDefault="00BD004C" w:rsidP="00592E43">
            <w:pPr>
              <w:spacing w:line="256" w:lineRule="auto"/>
              <w:jc w:val="both"/>
            </w:pPr>
          </w:p>
        </w:tc>
        <w:tc>
          <w:tcPr>
            <w:tcW w:w="2051" w:type="dxa"/>
            <w:gridSpan w:val="2"/>
            <w:tcBorders>
              <w:top w:val="single" w:sz="4" w:space="0" w:color="000000"/>
              <w:left w:val="single" w:sz="4" w:space="0" w:color="000000"/>
              <w:bottom w:val="single" w:sz="4" w:space="0" w:color="000000"/>
              <w:right w:val="single" w:sz="4" w:space="0" w:color="000000"/>
            </w:tcBorders>
          </w:tcPr>
          <w:p w14:paraId="2089B713" w14:textId="77777777" w:rsidR="00BD004C" w:rsidRDefault="00BD004C" w:rsidP="00592E43">
            <w:pPr>
              <w:spacing w:line="256" w:lineRule="auto"/>
              <w:jc w:val="both"/>
            </w:pPr>
          </w:p>
        </w:tc>
      </w:tr>
      <w:tr w:rsidR="00BD004C" w14:paraId="1C22ABB6" w14:textId="77777777" w:rsidTr="00C74C3C">
        <w:tc>
          <w:tcPr>
            <w:tcW w:w="9639" w:type="dxa"/>
            <w:gridSpan w:val="8"/>
            <w:tcBorders>
              <w:top w:val="single" w:sz="4" w:space="0" w:color="000000"/>
              <w:left w:val="single" w:sz="4" w:space="0" w:color="000000"/>
              <w:bottom w:val="single" w:sz="4" w:space="0" w:color="000000"/>
              <w:right w:val="single" w:sz="4" w:space="0" w:color="000000"/>
            </w:tcBorders>
            <w:shd w:val="clear" w:color="auto" w:fill="F7CAAC"/>
          </w:tcPr>
          <w:p w14:paraId="00857D40" w14:textId="77777777" w:rsidR="00BD004C" w:rsidRDefault="00BD004C" w:rsidP="00592E43">
            <w:pPr>
              <w:spacing w:line="256" w:lineRule="auto"/>
              <w:jc w:val="both"/>
            </w:pPr>
            <w:r>
              <w:rPr>
                <w:b/>
              </w:rPr>
              <w:t>Předměty příslušného studijního programu a způsob zapojení do jejich výuky, příp. další zapojení do uskutečňování studijního programu</w:t>
            </w:r>
          </w:p>
        </w:tc>
      </w:tr>
      <w:tr w:rsidR="00BD004C" w14:paraId="2E1BC51D" w14:textId="77777777" w:rsidTr="00C74C3C">
        <w:trPr>
          <w:trHeight w:val="622"/>
        </w:trPr>
        <w:tc>
          <w:tcPr>
            <w:tcW w:w="9639" w:type="dxa"/>
            <w:gridSpan w:val="8"/>
            <w:tcBorders>
              <w:top w:val="nil"/>
              <w:left w:val="single" w:sz="4" w:space="0" w:color="000000"/>
              <w:bottom w:val="single" w:sz="4" w:space="0" w:color="000000"/>
              <w:right w:val="single" w:sz="4" w:space="0" w:color="000000"/>
            </w:tcBorders>
          </w:tcPr>
          <w:p w14:paraId="5D476711" w14:textId="3D4B1FE1" w:rsidR="004151E8" w:rsidRDefault="004151E8" w:rsidP="009D7E57">
            <w:pPr>
              <w:jc w:val="both"/>
            </w:pPr>
            <w:r>
              <w:t xml:space="preserve">Garant bakalářského a navazujícího magisterského SP </w:t>
            </w:r>
            <w:r w:rsidR="003F3EF1">
              <w:t>Volné umění</w:t>
            </w:r>
          </w:p>
          <w:p w14:paraId="5F21DCD3" w14:textId="77777777" w:rsidR="004151E8" w:rsidRDefault="004151E8" w:rsidP="009D7E57">
            <w:pPr>
              <w:jc w:val="both"/>
            </w:pPr>
          </w:p>
          <w:p w14:paraId="13B1A64D" w14:textId="5451BF39" w:rsidR="009D7E57" w:rsidRPr="005A6573" w:rsidRDefault="009D7E57" w:rsidP="009D7E57">
            <w:pPr>
              <w:jc w:val="both"/>
            </w:pPr>
            <w:r w:rsidRPr="005A6573">
              <w:t>Garant a vyučující předmětů ZT:</w:t>
            </w:r>
          </w:p>
          <w:p w14:paraId="2145829C" w14:textId="77777777" w:rsidR="009D7E57" w:rsidRPr="005A6573" w:rsidRDefault="009D7E57" w:rsidP="009D7E57">
            <w:pPr>
              <w:jc w:val="both"/>
            </w:pPr>
            <w:r w:rsidRPr="005A6573">
              <w:t>Současná filozofie umění</w:t>
            </w:r>
          </w:p>
          <w:p w14:paraId="02B05BB7" w14:textId="77777777" w:rsidR="009D7E57" w:rsidRPr="005A6573" w:rsidRDefault="009D7E57" w:rsidP="009D7E57">
            <w:pPr>
              <w:jc w:val="both"/>
            </w:pPr>
            <w:r w:rsidRPr="005A6573">
              <w:t>Současná teorie umění</w:t>
            </w:r>
          </w:p>
          <w:p w14:paraId="2016D4ED" w14:textId="77777777" w:rsidR="009D7E57" w:rsidRPr="005A6573" w:rsidRDefault="009D7E57" w:rsidP="009D7E57">
            <w:pPr>
              <w:jc w:val="both"/>
            </w:pPr>
            <w:r w:rsidRPr="005A6573">
              <w:t>Seminář k současnému umění</w:t>
            </w:r>
          </w:p>
          <w:p w14:paraId="26F33E0C" w14:textId="77777777" w:rsidR="009D7E57" w:rsidRPr="005A6573" w:rsidRDefault="009D7E57" w:rsidP="009D7E57">
            <w:pPr>
              <w:jc w:val="both"/>
            </w:pPr>
          </w:p>
          <w:p w14:paraId="5CA023CE" w14:textId="77777777" w:rsidR="009D7E57" w:rsidRPr="005A6573" w:rsidRDefault="009D7E57" w:rsidP="009D7E57">
            <w:pPr>
              <w:jc w:val="both"/>
            </w:pPr>
            <w:r w:rsidRPr="005A6573">
              <w:t>Vyučující předmětů:</w:t>
            </w:r>
          </w:p>
          <w:p w14:paraId="068A80B0" w14:textId="520129D2" w:rsidR="009D7E57" w:rsidRDefault="009D7E57" w:rsidP="009D7E57">
            <w:pPr>
              <w:jc w:val="both"/>
            </w:pPr>
            <w:r w:rsidRPr="005A6573">
              <w:t>Týmový projekt</w:t>
            </w:r>
            <w:r>
              <w:t xml:space="preserve"> (20%)</w:t>
            </w:r>
          </w:p>
          <w:p w14:paraId="11AE364F" w14:textId="46B972F1" w:rsidR="009D7E57" w:rsidRPr="005A6573" w:rsidRDefault="009D7E57" w:rsidP="009D7E57">
            <w:pPr>
              <w:jc w:val="both"/>
            </w:pPr>
            <w:r>
              <w:t>Muzejní a galerijní praxe</w:t>
            </w:r>
          </w:p>
          <w:p w14:paraId="0A77942B" w14:textId="280C319C" w:rsidR="009D7E57" w:rsidRDefault="009D7E57" w:rsidP="009D7E57">
            <w:pPr>
              <w:jc w:val="both"/>
            </w:pPr>
            <w:r w:rsidRPr="005A6573">
              <w:t>Seminář k dějinám filozofie umění</w:t>
            </w:r>
          </w:p>
          <w:p w14:paraId="76D7F6E0" w14:textId="29DA869F" w:rsidR="009D7E57" w:rsidRPr="005A6573" w:rsidRDefault="009D7E57" w:rsidP="009D7E57">
            <w:pPr>
              <w:jc w:val="both"/>
            </w:pPr>
            <w:r w:rsidRPr="005A6573">
              <w:t>Seminář k současné filozofii umění</w:t>
            </w:r>
          </w:p>
          <w:p w14:paraId="79222614" w14:textId="287BD9E3" w:rsidR="00BD004C" w:rsidRDefault="009D7E57" w:rsidP="009D7E57">
            <w:pPr>
              <w:spacing w:line="256" w:lineRule="auto"/>
              <w:jc w:val="both"/>
            </w:pPr>
            <w:r w:rsidRPr="005A6573">
              <w:t>Teorie fotografie, filmu a videa</w:t>
            </w:r>
          </w:p>
        </w:tc>
      </w:tr>
    </w:tbl>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694"/>
        <w:gridCol w:w="2409"/>
        <w:gridCol w:w="567"/>
        <w:gridCol w:w="2109"/>
        <w:gridCol w:w="18"/>
        <w:gridCol w:w="1842"/>
      </w:tblGrid>
      <w:tr w:rsidR="00BB1C62" w14:paraId="12EEA3B0" w14:textId="77777777" w:rsidTr="00C74C3C">
        <w:trPr>
          <w:trHeight w:val="340"/>
        </w:trPr>
        <w:tc>
          <w:tcPr>
            <w:tcW w:w="9639" w:type="dxa"/>
            <w:gridSpan w:val="6"/>
            <w:tcBorders>
              <w:top w:val="nil"/>
            </w:tcBorders>
            <w:shd w:val="clear" w:color="auto" w:fill="FBD4B4"/>
          </w:tcPr>
          <w:p w14:paraId="5A0F2AED" w14:textId="77777777" w:rsidR="00BB1C62" w:rsidRPr="002827C6" w:rsidRDefault="00BB1C62" w:rsidP="009D7E57">
            <w:pPr>
              <w:jc w:val="both"/>
              <w:rPr>
                <w:b/>
              </w:rPr>
            </w:pPr>
            <w:r w:rsidRPr="002827C6">
              <w:rPr>
                <w:b/>
              </w:rPr>
              <w:t>Zapojení do výuky v dalších studijních programech na téže vysoké škole (pouze u garantů ZT a PZ předmětů)</w:t>
            </w:r>
          </w:p>
        </w:tc>
      </w:tr>
      <w:tr w:rsidR="00BB1C62" w14:paraId="255E0230" w14:textId="77777777" w:rsidTr="00C74C3C">
        <w:trPr>
          <w:trHeight w:val="340"/>
        </w:trPr>
        <w:tc>
          <w:tcPr>
            <w:tcW w:w="2694" w:type="dxa"/>
            <w:tcBorders>
              <w:top w:val="nil"/>
            </w:tcBorders>
          </w:tcPr>
          <w:p w14:paraId="680A4564" w14:textId="77777777" w:rsidR="00BB1C62" w:rsidRPr="002827C6" w:rsidRDefault="00BB1C62" w:rsidP="009D7E57">
            <w:pPr>
              <w:jc w:val="both"/>
              <w:rPr>
                <w:b/>
              </w:rPr>
            </w:pPr>
            <w:r w:rsidRPr="002827C6">
              <w:rPr>
                <w:b/>
              </w:rPr>
              <w:t>Název studijního předmětu</w:t>
            </w:r>
          </w:p>
        </w:tc>
        <w:tc>
          <w:tcPr>
            <w:tcW w:w="2409" w:type="dxa"/>
            <w:tcBorders>
              <w:top w:val="nil"/>
            </w:tcBorders>
          </w:tcPr>
          <w:p w14:paraId="6D14FED8" w14:textId="77777777" w:rsidR="00BB1C62" w:rsidRPr="002827C6" w:rsidRDefault="00BB1C62" w:rsidP="009D7E57">
            <w:pPr>
              <w:jc w:val="both"/>
              <w:rPr>
                <w:b/>
              </w:rPr>
            </w:pPr>
            <w:r w:rsidRPr="002827C6">
              <w:rPr>
                <w:b/>
              </w:rPr>
              <w:t>Název studijního programu</w:t>
            </w:r>
          </w:p>
        </w:tc>
        <w:tc>
          <w:tcPr>
            <w:tcW w:w="567" w:type="dxa"/>
            <w:tcBorders>
              <w:top w:val="nil"/>
            </w:tcBorders>
          </w:tcPr>
          <w:p w14:paraId="5981856D" w14:textId="77777777" w:rsidR="00BB1C62" w:rsidRPr="002827C6" w:rsidRDefault="00BB1C62" w:rsidP="009D7E57">
            <w:pPr>
              <w:jc w:val="both"/>
              <w:rPr>
                <w:b/>
              </w:rPr>
            </w:pPr>
            <w:r w:rsidRPr="002827C6">
              <w:rPr>
                <w:b/>
              </w:rPr>
              <w:t>Sem.</w:t>
            </w:r>
          </w:p>
        </w:tc>
        <w:tc>
          <w:tcPr>
            <w:tcW w:w="2109" w:type="dxa"/>
            <w:tcBorders>
              <w:top w:val="nil"/>
            </w:tcBorders>
          </w:tcPr>
          <w:p w14:paraId="58E8823C" w14:textId="77777777" w:rsidR="00BB1C62" w:rsidRPr="002827C6" w:rsidRDefault="00BB1C62" w:rsidP="009D7E57">
            <w:pPr>
              <w:jc w:val="both"/>
              <w:rPr>
                <w:b/>
              </w:rPr>
            </w:pPr>
            <w:r w:rsidRPr="002827C6">
              <w:rPr>
                <w:b/>
              </w:rPr>
              <w:t>Role ve výuce daného předmětu</w:t>
            </w:r>
          </w:p>
        </w:tc>
        <w:tc>
          <w:tcPr>
            <w:tcW w:w="1860" w:type="dxa"/>
            <w:gridSpan w:val="2"/>
            <w:tcBorders>
              <w:top w:val="nil"/>
            </w:tcBorders>
          </w:tcPr>
          <w:p w14:paraId="6AD91741" w14:textId="77777777" w:rsidR="00BB1C62" w:rsidRPr="002827C6" w:rsidRDefault="00BB1C62" w:rsidP="009D7E57">
            <w:pPr>
              <w:jc w:val="both"/>
              <w:rPr>
                <w:b/>
              </w:rPr>
            </w:pPr>
            <w:r>
              <w:rPr>
                <w:b/>
              </w:rPr>
              <w:t>(</w:t>
            </w:r>
            <w:r w:rsidRPr="00F20AEF">
              <w:rPr>
                <w:b/>
                <w:i/>
                <w:iCs/>
              </w:rPr>
              <w:t>nepovinný údaj</w:t>
            </w:r>
            <w:r w:rsidRPr="00F20AEF">
              <w:rPr>
                <w:b/>
              </w:rPr>
              <w:t>)</w:t>
            </w:r>
            <w:r>
              <w:rPr>
                <w:b/>
              </w:rPr>
              <w:t xml:space="preserve"> </w:t>
            </w:r>
            <w:r w:rsidRPr="002827C6">
              <w:rPr>
                <w:b/>
              </w:rPr>
              <w:t>Počet hodin za semestr</w:t>
            </w:r>
          </w:p>
        </w:tc>
      </w:tr>
      <w:tr w:rsidR="009D7E57" w:rsidRPr="00405C34" w14:paraId="0197C785" w14:textId="77777777" w:rsidTr="00C74C3C">
        <w:trPr>
          <w:trHeight w:val="284"/>
        </w:trPr>
        <w:tc>
          <w:tcPr>
            <w:tcW w:w="2694" w:type="dxa"/>
            <w:tcBorders>
              <w:top w:val="nil"/>
            </w:tcBorders>
          </w:tcPr>
          <w:p w14:paraId="525D73FA" w14:textId="77777777" w:rsidR="009D7E57" w:rsidRPr="00405C34" w:rsidRDefault="009D7E57" w:rsidP="009D7E57">
            <w:r>
              <w:t>Ancient Philosophy</w:t>
            </w:r>
          </w:p>
        </w:tc>
        <w:tc>
          <w:tcPr>
            <w:tcW w:w="2409" w:type="dxa"/>
            <w:tcBorders>
              <w:top w:val="nil"/>
            </w:tcBorders>
          </w:tcPr>
          <w:p w14:paraId="6637297E" w14:textId="77777777" w:rsidR="009D7E57" w:rsidRPr="00405C34" w:rsidRDefault="009D7E57" w:rsidP="009D7E57">
            <w:r>
              <w:t>NM - Architecture, Design,  Graphic Design and Visual Communication, Fine Arts</w:t>
            </w:r>
          </w:p>
        </w:tc>
        <w:tc>
          <w:tcPr>
            <w:tcW w:w="567" w:type="dxa"/>
            <w:tcBorders>
              <w:top w:val="nil"/>
            </w:tcBorders>
          </w:tcPr>
          <w:p w14:paraId="6D3FACC0" w14:textId="77777777" w:rsidR="009D7E57" w:rsidRPr="00405C34" w:rsidRDefault="009D7E57" w:rsidP="009D7E57">
            <w:pPr>
              <w:jc w:val="both"/>
            </w:pPr>
            <w:r>
              <w:t>1.</w:t>
            </w:r>
          </w:p>
        </w:tc>
        <w:tc>
          <w:tcPr>
            <w:tcW w:w="2127" w:type="dxa"/>
            <w:gridSpan w:val="2"/>
            <w:tcBorders>
              <w:top w:val="nil"/>
            </w:tcBorders>
          </w:tcPr>
          <w:p w14:paraId="3ED323C2" w14:textId="77777777" w:rsidR="009D7E57" w:rsidRPr="00405C34" w:rsidRDefault="009D7E57" w:rsidP="009D7E57">
            <w:pPr>
              <w:jc w:val="both"/>
            </w:pPr>
            <w:r>
              <w:t>garant, přednášející</w:t>
            </w:r>
          </w:p>
        </w:tc>
        <w:tc>
          <w:tcPr>
            <w:tcW w:w="1842" w:type="dxa"/>
            <w:tcBorders>
              <w:top w:val="nil"/>
            </w:tcBorders>
          </w:tcPr>
          <w:p w14:paraId="450F936E" w14:textId="77777777" w:rsidR="009D7E57" w:rsidRPr="00405C34" w:rsidRDefault="009D7E57" w:rsidP="009D7E57">
            <w:pPr>
              <w:jc w:val="both"/>
            </w:pPr>
          </w:p>
        </w:tc>
      </w:tr>
      <w:tr w:rsidR="009D7E57" w:rsidRPr="00405C34" w14:paraId="5C4EA6B9" w14:textId="77777777" w:rsidTr="00C74C3C">
        <w:trPr>
          <w:trHeight w:val="284"/>
        </w:trPr>
        <w:tc>
          <w:tcPr>
            <w:tcW w:w="2694" w:type="dxa"/>
            <w:tcBorders>
              <w:top w:val="nil"/>
            </w:tcBorders>
          </w:tcPr>
          <w:p w14:paraId="36CDE3A7" w14:textId="77777777" w:rsidR="009D7E57" w:rsidRDefault="009D7E57" w:rsidP="009D7E57">
            <w:r>
              <w:t>Contemporary Philosophy</w:t>
            </w:r>
          </w:p>
          <w:p w14:paraId="13A34933" w14:textId="77777777" w:rsidR="009D7E57" w:rsidRPr="00C97737" w:rsidRDefault="009D7E57" w:rsidP="009D7E57">
            <w:pPr>
              <w:jc w:val="right"/>
            </w:pPr>
          </w:p>
        </w:tc>
        <w:tc>
          <w:tcPr>
            <w:tcW w:w="2409" w:type="dxa"/>
            <w:tcBorders>
              <w:top w:val="nil"/>
            </w:tcBorders>
          </w:tcPr>
          <w:p w14:paraId="7A3BEC0F" w14:textId="77777777" w:rsidR="009D7E57" w:rsidRPr="00405C34" w:rsidRDefault="009D7E57" w:rsidP="009D7E57">
            <w:r>
              <w:t>NM - Architecture, Design, Graphic Design and Visual Communication, Fine Arts</w:t>
            </w:r>
          </w:p>
        </w:tc>
        <w:tc>
          <w:tcPr>
            <w:tcW w:w="567" w:type="dxa"/>
            <w:tcBorders>
              <w:top w:val="nil"/>
            </w:tcBorders>
          </w:tcPr>
          <w:p w14:paraId="67DC070A" w14:textId="77777777" w:rsidR="009D7E57" w:rsidRPr="00405C34" w:rsidRDefault="009D7E57" w:rsidP="009D7E57">
            <w:pPr>
              <w:jc w:val="both"/>
            </w:pPr>
            <w:r>
              <w:t>2.</w:t>
            </w:r>
          </w:p>
        </w:tc>
        <w:tc>
          <w:tcPr>
            <w:tcW w:w="2127" w:type="dxa"/>
            <w:gridSpan w:val="2"/>
            <w:tcBorders>
              <w:top w:val="nil"/>
            </w:tcBorders>
          </w:tcPr>
          <w:p w14:paraId="7F06F3C1" w14:textId="77777777" w:rsidR="009D7E57" w:rsidRPr="00405C34" w:rsidRDefault="009D7E57" w:rsidP="009D7E57">
            <w:pPr>
              <w:jc w:val="both"/>
            </w:pPr>
            <w:r>
              <w:t>garant, přednášející</w:t>
            </w:r>
          </w:p>
        </w:tc>
        <w:tc>
          <w:tcPr>
            <w:tcW w:w="1842" w:type="dxa"/>
            <w:tcBorders>
              <w:top w:val="nil"/>
            </w:tcBorders>
          </w:tcPr>
          <w:p w14:paraId="48C22D3F" w14:textId="77777777" w:rsidR="009D7E57" w:rsidRPr="00405C34" w:rsidRDefault="009D7E57" w:rsidP="009D7E57">
            <w:pPr>
              <w:jc w:val="both"/>
            </w:pPr>
          </w:p>
        </w:tc>
      </w:tr>
    </w:tbl>
    <w:tbl>
      <w:tblPr>
        <w:tblStyle w:val="44"/>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1770"/>
        <w:gridCol w:w="1423"/>
        <w:gridCol w:w="703"/>
        <w:gridCol w:w="582"/>
        <w:gridCol w:w="268"/>
        <w:gridCol w:w="1207"/>
        <w:gridCol w:w="992"/>
      </w:tblGrid>
      <w:tr w:rsidR="00BD004C" w14:paraId="2D38C938" w14:textId="77777777" w:rsidTr="00C74C3C">
        <w:tc>
          <w:tcPr>
            <w:tcW w:w="9639" w:type="dxa"/>
            <w:gridSpan w:val="8"/>
            <w:tcBorders>
              <w:top w:val="single" w:sz="4" w:space="0" w:color="000000"/>
              <w:left w:val="single" w:sz="4" w:space="0" w:color="000000"/>
              <w:bottom w:val="single" w:sz="4" w:space="0" w:color="000000"/>
              <w:right w:val="single" w:sz="4" w:space="0" w:color="000000"/>
            </w:tcBorders>
            <w:shd w:val="clear" w:color="auto" w:fill="F7CAAC"/>
          </w:tcPr>
          <w:p w14:paraId="7A65C4B8" w14:textId="77777777" w:rsidR="00BD004C" w:rsidRDefault="00BD004C" w:rsidP="00592E43">
            <w:pPr>
              <w:spacing w:line="256" w:lineRule="auto"/>
              <w:jc w:val="both"/>
            </w:pPr>
            <w:r>
              <w:rPr>
                <w:b/>
              </w:rPr>
              <w:t xml:space="preserve">Údaje o vzdělání na VŠ </w:t>
            </w:r>
          </w:p>
        </w:tc>
      </w:tr>
      <w:tr w:rsidR="00BD004C" w14:paraId="178D0732" w14:textId="77777777" w:rsidTr="00C74C3C">
        <w:trPr>
          <w:trHeight w:val="1097"/>
        </w:trPr>
        <w:tc>
          <w:tcPr>
            <w:tcW w:w="9639" w:type="dxa"/>
            <w:gridSpan w:val="8"/>
            <w:tcBorders>
              <w:top w:val="single" w:sz="4" w:space="0" w:color="000000"/>
              <w:left w:val="single" w:sz="4" w:space="0" w:color="000000"/>
              <w:bottom w:val="single" w:sz="4" w:space="0" w:color="000000"/>
              <w:right w:val="single" w:sz="4" w:space="0" w:color="000000"/>
            </w:tcBorders>
          </w:tcPr>
          <w:p w14:paraId="768C4547" w14:textId="77777777" w:rsidR="00BD004C" w:rsidRDefault="00BD004C" w:rsidP="00592E43">
            <w:pPr>
              <w:widowControl/>
              <w:pBdr>
                <w:top w:val="nil"/>
                <w:left w:val="nil"/>
                <w:bottom w:val="nil"/>
                <w:right w:val="nil"/>
                <w:between w:val="nil"/>
              </w:pBdr>
            </w:pPr>
          </w:p>
          <w:p w14:paraId="7E4AB01F" w14:textId="77777777" w:rsidR="00BD004C" w:rsidRDefault="00BD004C" w:rsidP="00592E43">
            <w:pPr>
              <w:widowControl/>
              <w:pBdr>
                <w:top w:val="nil"/>
                <w:left w:val="nil"/>
                <w:bottom w:val="nil"/>
                <w:right w:val="nil"/>
                <w:between w:val="nil"/>
              </w:pBdr>
              <w:spacing w:line="254" w:lineRule="auto"/>
              <w:jc w:val="both"/>
            </w:pPr>
            <w:r>
              <w:t xml:space="preserve">1998-2006 Filosofická fakulta Univerzity Karlovy, postgraduální studium filozofie, Ph.D. </w:t>
            </w:r>
          </w:p>
          <w:p w14:paraId="125394DE" w14:textId="77777777" w:rsidR="00BD004C" w:rsidRDefault="00BD004C" w:rsidP="00592E43">
            <w:pPr>
              <w:widowControl/>
              <w:pBdr>
                <w:top w:val="nil"/>
                <w:left w:val="nil"/>
                <w:bottom w:val="nil"/>
                <w:right w:val="nil"/>
                <w:between w:val="nil"/>
              </w:pBdr>
              <w:spacing w:line="254" w:lineRule="auto"/>
              <w:jc w:val="both"/>
            </w:pPr>
            <w:r>
              <w:t xml:space="preserve">1998 Ženevská univerzita, postgraduální studium filozofie, D.E.S. </w:t>
            </w:r>
          </w:p>
          <w:p w14:paraId="2B82C903" w14:textId="77777777" w:rsidR="00BD004C" w:rsidRDefault="00BD004C" w:rsidP="00592E43">
            <w:pPr>
              <w:spacing w:line="276" w:lineRule="auto"/>
              <w:jc w:val="both"/>
            </w:pPr>
            <w:r>
              <w:t xml:space="preserve">1992-1998 Filosofická fakulta Univerzity Karlovy, filozofie, Mgr. </w:t>
            </w:r>
          </w:p>
          <w:p w14:paraId="5366530D" w14:textId="77777777" w:rsidR="00BD004C" w:rsidRDefault="00BD004C" w:rsidP="00592E43">
            <w:pPr>
              <w:widowControl/>
              <w:pBdr>
                <w:top w:val="nil"/>
                <w:left w:val="nil"/>
                <w:bottom w:val="nil"/>
                <w:right w:val="nil"/>
                <w:between w:val="nil"/>
              </w:pBdr>
            </w:pPr>
          </w:p>
        </w:tc>
      </w:tr>
      <w:tr w:rsidR="00BD004C" w14:paraId="47D1784A" w14:textId="77777777" w:rsidTr="00C74C3C">
        <w:tc>
          <w:tcPr>
            <w:tcW w:w="9639" w:type="dxa"/>
            <w:gridSpan w:val="8"/>
            <w:tcBorders>
              <w:top w:val="single" w:sz="4" w:space="0" w:color="000000"/>
              <w:left w:val="single" w:sz="4" w:space="0" w:color="000000"/>
              <w:bottom w:val="single" w:sz="4" w:space="0" w:color="000000"/>
              <w:right w:val="single" w:sz="4" w:space="0" w:color="000000"/>
            </w:tcBorders>
            <w:shd w:val="clear" w:color="auto" w:fill="F7CAAC"/>
          </w:tcPr>
          <w:p w14:paraId="1859CB1B" w14:textId="77777777" w:rsidR="00BD004C" w:rsidRDefault="00BD004C" w:rsidP="00592E43">
            <w:pPr>
              <w:spacing w:line="256" w:lineRule="auto"/>
              <w:jc w:val="both"/>
              <w:rPr>
                <w:b/>
              </w:rPr>
            </w:pPr>
            <w:r>
              <w:rPr>
                <w:b/>
              </w:rPr>
              <w:t>Údaje o odborném působení od absolvování VŠ</w:t>
            </w:r>
          </w:p>
        </w:tc>
      </w:tr>
      <w:tr w:rsidR="00BD004C" w14:paraId="7CB4D860" w14:textId="77777777" w:rsidTr="00C74C3C">
        <w:trPr>
          <w:trHeight w:val="1090"/>
        </w:trPr>
        <w:tc>
          <w:tcPr>
            <w:tcW w:w="9639" w:type="dxa"/>
            <w:gridSpan w:val="8"/>
            <w:tcBorders>
              <w:top w:val="single" w:sz="4" w:space="0" w:color="000000"/>
              <w:left w:val="single" w:sz="4" w:space="0" w:color="000000"/>
              <w:bottom w:val="single" w:sz="4" w:space="0" w:color="000000"/>
              <w:right w:val="single" w:sz="4" w:space="0" w:color="000000"/>
            </w:tcBorders>
          </w:tcPr>
          <w:p w14:paraId="4A00928A" w14:textId="77777777" w:rsidR="00BD004C" w:rsidRDefault="00BD004C" w:rsidP="00592E43">
            <w:pPr>
              <w:pBdr>
                <w:top w:val="nil"/>
                <w:left w:val="nil"/>
                <w:bottom w:val="nil"/>
                <w:right w:val="nil"/>
                <w:between w:val="nil"/>
              </w:pBdr>
              <w:jc w:val="both"/>
            </w:pPr>
          </w:p>
          <w:p w14:paraId="130281F1" w14:textId="77777777" w:rsidR="00BD004C" w:rsidRDefault="00BD004C" w:rsidP="00592E43">
            <w:pPr>
              <w:spacing w:line="254" w:lineRule="auto"/>
              <w:jc w:val="both"/>
            </w:pPr>
            <w:r>
              <w:t>2022-dosud Vysoká škola uměleckoprůmyslová, profesor.</w:t>
            </w:r>
          </w:p>
          <w:p w14:paraId="623FAACE" w14:textId="77777777" w:rsidR="00BD004C" w:rsidRDefault="00BD004C" w:rsidP="00592E43">
            <w:pPr>
              <w:spacing w:line="254" w:lineRule="auto"/>
              <w:jc w:val="both"/>
            </w:pPr>
            <w:r>
              <w:t>2016-2022 Vysoká škola uměleckoprůmyslová, docent.</w:t>
            </w:r>
          </w:p>
          <w:p w14:paraId="3F8879C7" w14:textId="77777777" w:rsidR="00BD004C" w:rsidRDefault="00BD004C" w:rsidP="00592E43">
            <w:pPr>
              <w:widowControl/>
              <w:pBdr>
                <w:top w:val="nil"/>
                <w:left w:val="nil"/>
                <w:bottom w:val="nil"/>
                <w:right w:val="nil"/>
                <w:between w:val="nil"/>
              </w:pBdr>
              <w:spacing w:line="254" w:lineRule="auto"/>
              <w:jc w:val="both"/>
            </w:pPr>
            <w:r>
              <w:t xml:space="preserve">2008-2016 Vysoká škola uměleckoprůmyslová, odborný asistent. </w:t>
            </w:r>
          </w:p>
          <w:p w14:paraId="71B49212" w14:textId="77777777" w:rsidR="00BD004C" w:rsidRDefault="00BD004C" w:rsidP="00592E43">
            <w:pPr>
              <w:widowControl/>
              <w:pBdr>
                <w:top w:val="nil"/>
                <w:left w:val="nil"/>
                <w:bottom w:val="nil"/>
                <w:right w:val="nil"/>
                <w:between w:val="nil"/>
              </w:pBdr>
              <w:spacing w:line="254" w:lineRule="auto"/>
              <w:jc w:val="both"/>
            </w:pPr>
            <w:r>
              <w:t xml:space="preserve">2000-2016 Filosofický ústav AV ČR, vědecký pracovník. </w:t>
            </w:r>
          </w:p>
          <w:p w14:paraId="3754A105" w14:textId="77777777" w:rsidR="00BD004C" w:rsidRDefault="00BD004C" w:rsidP="00592E43">
            <w:pPr>
              <w:spacing w:line="254" w:lineRule="auto"/>
              <w:jc w:val="both"/>
            </w:pPr>
            <w:r>
              <w:t>2001-2008 Akademie výtvarných umění v Praze, externí přednášející.</w:t>
            </w:r>
          </w:p>
          <w:p w14:paraId="44B2069F" w14:textId="77777777" w:rsidR="00BD004C" w:rsidRDefault="00BD004C" w:rsidP="00592E43"/>
        </w:tc>
      </w:tr>
      <w:tr w:rsidR="00BD004C" w14:paraId="1A07E191" w14:textId="77777777" w:rsidTr="00C74C3C">
        <w:trPr>
          <w:trHeight w:val="250"/>
        </w:trPr>
        <w:tc>
          <w:tcPr>
            <w:tcW w:w="9639" w:type="dxa"/>
            <w:gridSpan w:val="8"/>
            <w:tcBorders>
              <w:top w:val="single" w:sz="4" w:space="0" w:color="000000"/>
              <w:left w:val="single" w:sz="4" w:space="0" w:color="000000"/>
              <w:bottom w:val="single" w:sz="4" w:space="0" w:color="000000"/>
              <w:right w:val="single" w:sz="4" w:space="0" w:color="000000"/>
            </w:tcBorders>
            <w:shd w:val="clear" w:color="auto" w:fill="F7CAAC"/>
          </w:tcPr>
          <w:p w14:paraId="40DDDA2E" w14:textId="77777777" w:rsidR="00BD004C" w:rsidRDefault="00BD004C" w:rsidP="00592E43">
            <w:pPr>
              <w:spacing w:line="256" w:lineRule="auto"/>
              <w:jc w:val="both"/>
            </w:pPr>
            <w:r>
              <w:rPr>
                <w:b/>
              </w:rPr>
              <w:t>Zkušenosti s vedením kvalifikačních a rigorózních prací</w:t>
            </w:r>
          </w:p>
        </w:tc>
      </w:tr>
      <w:tr w:rsidR="00BD004C" w14:paraId="58DB6DCD" w14:textId="77777777" w:rsidTr="00C74C3C">
        <w:trPr>
          <w:trHeight w:val="558"/>
        </w:trPr>
        <w:tc>
          <w:tcPr>
            <w:tcW w:w="9639" w:type="dxa"/>
            <w:gridSpan w:val="8"/>
            <w:tcBorders>
              <w:top w:val="single" w:sz="4" w:space="0" w:color="000000"/>
              <w:left w:val="single" w:sz="4" w:space="0" w:color="000000"/>
              <w:bottom w:val="single" w:sz="4" w:space="0" w:color="000000"/>
              <w:right w:val="single" w:sz="4" w:space="0" w:color="000000"/>
            </w:tcBorders>
          </w:tcPr>
          <w:p w14:paraId="3B653CC3" w14:textId="77777777" w:rsidR="00BD004C" w:rsidRDefault="00BD004C" w:rsidP="00592E43">
            <w:pPr>
              <w:pBdr>
                <w:top w:val="nil"/>
                <w:left w:val="nil"/>
                <w:bottom w:val="nil"/>
                <w:right w:val="nil"/>
                <w:between w:val="nil"/>
              </w:pBdr>
            </w:pPr>
          </w:p>
          <w:p w14:paraId="35D8CA73" w14:textId="77777777" w:rsidR="00BD004C" w:rsidRDefault="00BD004C" w:rsidP="00592E43">
            <w:pPr>
              <w:pBdr>
                <w:top w:val="nil"/>
                <w:left w:val="nil"/>
                <w:bottom w:val="nil"/>
                <w:right w:val="nil"/>
                <w:between w:val="nil"/>
              </w:pBdr>
            </w:pPr>
            <w:r>
              <w:t xml:space="preserve">Vedení diplomových a disertačních prací v oboru Teorie a dějiny moderního a současného umění na UMPRUM. </w:t>
            </w:r>
          </w:p>
        </w:tc>
      </w:tr>
      <w:tr w:rsidR="00BD004C" w14:paraId="07FE5152" w14:textId="77777777" w:rsidTr="00C74C3C">
        <w:trPr>
          <w:cantSplit/>
        </w:trPr>
        <w:tc>
          <w:tcPr>
            <w:tcW w:w="2694" w:type="dxa"/>
            <w:tcBorders>
              <w:top w:val="single" w:sz="12" w:space="0" w:color="000000"/>
              <w:left w:val="single" w:sz="4" w:space="0" w:color="000000"/>
              <w:bottom w:val="single" w:sz="4" w:space="0" w:color="000000"/>
              <w:right w:val="single" w:sz="4" w:space="0" w:color="000000"/>
            </w:tcBorders>
            <w:shd w:val="clear" w:color="auto" w:fill="F7CAAC"/>
          </w:tcPr>
          <w:p w14:paraId="75102B02" w14:textId="77777777" w:rsidR="00BD004C" w:rsidRDefault="00BD004C" w:rsidP="00592E43">
            <w:pPr>
              <w:spacing w:line="256" w:lineRule="auto"/>
              <w:jc w:val="both"/>
            </w:pPr>
            <w:r>
              <w:rPr>
                <w:b/>
              </w:rPr>
              <w:t xml:space="preserve">Obor habilitačního řízení </w:t>
            </w:r>
          </w:p>
        </w:tc>
        <w:tc>
          <w:tcPr>
            <w:tcW w:w="1770" w:type="dxa"/>
            <w:tcBorders>
              <w:top w:val="single" w:sz="12" w:space="0" w:color="000000"/>
              <w:left w:val="single" w:sz="4" w:space="0" w:color="000000"/>
              <w:bottom w:val="single" w:sz="4" w:space="0" w:color="000000"/>
              <w:right w:val="single" w:sz="4" w:space="0" w:color="000000"/>
            </w:tcBorders>
            <w:shd w:val="clear" w:color="auto" w:fill="F7CAAC"/>
          </w:tcPr>
          <w:p w14:paraId="084EEE41" w14:textId="77777777" w:rsidR="00BD004C" w:rsidRDefault="00BD004C" w:rsidP="00592E43">
            <w:pPr>
              <w:spacing w:line="256" w:lineRule="auto"/>
              <w:jc w:val="both"/>
            </w:pPr>
            <w:r>
              <w:rPr>
                <w:b/>
              </w:rPr>
              <w:t>Rok udělení hodnosti</w:t>
            </w:r>
          </w:p>
        </w:tc>
        <w:tc>
          <w:tcPr>
            <w:tcW w:w="2126" w:type="dxa"/>
            <w:gridSpan w:val="2"/>
            <w:tcBorders>
              <w:top w:val="single" w:sz="12" w:space="0" w:color="000000"/>
              <w:left w:val="single" w:sz="4" w:space="0" w:color="000000"/>
              <w:bottom w:val="single" w:sz="4" w:space="0" w:color="000000"/>
              <w:right w:val="single" w:sz="12" w:space="0" w:color="000000"/>
            </w:tcBorders>
            <w:shd w:val="clear" w:color="auto" w:fill="F7CAAC"/>
          </w:tcPr>
          <w:p w14:paraId="5716F746" w14:textId="77777777" w:rsidR="00BD004C" w:rsidRDefault="00BD004C" w:rsidP="00592E43">
            <w:pPr>
              <w:spacing w:line="256" w:lineRule="auto"/>
              <w:jc w:val="both"/>
            </w:pPr>
            <w:r>
              <w:rPr>
                <w:b/>
              </w:rPr>
              <w:t>Řízení konáno na VŠ</w:t>
            </w:r>
          </w:p>
        </w:tc>
        <w:tc>
          <w:tcPr>
            <w:tcW w:w="3049" w:type="dxa"/>
            <w:gridSpan w:val="4"/>
            <w:tcBorders>
              <w:top w:val="single" w:sz="12" w:space="0" w:color="000000"/>
              <w:left w:val="single" w:sz="12" w:space="0" w:color="000000"/>
              <w:bottom w:val="single" w:sz="4" w:space="0" w:color="000000"/>
              <w:right w:val="single" w:sz="4" w:space="0" w:color="000000"/>
            </w:tcBorders>
            <w:shd w:val="clear" w:color="auto" w:fill="F7CAAC"/>
          </w:tcPr>
          <w:p w14:paraId="27191318" w14:textId="77777777" w:rsidR="00BD004C" w:rsidRDefault="00BD004C" w:rsidP="00592E43">
            <w:pPr>
              <w:spacing w:line="256" w:lineRule="auto"/>
              <w:jc w:val="both"/>
              <w:rPr>
                <w:b/>
              </w:rPr>
            </w:pPr>
            <w:r>
              <w:rPr>
                <w:b/>
              </w:rPr>
              <w:t>Ohlasy publikací</w:t>
            </w:r>
          </w:p>
        </w:tc>
      </w:tr>
      <w:tr w:rsidR="00BD004C" w14:paraId="0C5E019A" w14:textId="77777777" w:rsidTr="00C74C3C">
        <w:trPr>
          <w:cantSplit/>
        </w:trPr>
        <w:tc>
          <w:tcPr>
            <w:tcW w:w="2694" w:type="dxa"/>
            <w:tcBorders>
              <w:top w:val="single" w:sz="4" w:space="0" w:color="000000"/>
              <w:left w:val="single" w:sz="4" w:space="0" w:color="000000"/>
              <w:bottom w:val="single" w:sz="4" w:space="0" w:color="000000"/>
              <w:right w:val="single" w:sz="4" w:space="0" w:color="000000"/>
            </w:tcBorders>
          </w:tcPr>
          <w:p w14:paraId="428262D9" w14:textId="77777777" w:rsidR="00BD004C" w:rsidRDefault="00BD004C" w:rsidP="00592E43">
            <w:pPr>
              <w:spacing w:line="254" w:lineRule="auto"/>
              <w:jc w:val="both"/>
            </w:pPr>
            <w:r>
              <w:t xml:space="preserve">Teorie a dějiny moderního </w:t>
            </w:r>
          </w:p>
          <w:p w14:paraId="1F16F12E" w14:textId="77777777" w:rsidR="00BD004C" w:rsidRDefault="00BD004C" w:rsidP="00592E43">
            <w:pPr>
              <w:spacing w:line="256" w:lineRule="auto"/>
              <w:jc w:val="both"/>
            </w:pPr>
            <w:r>
              <w:t>a současného umění</w:t>
            </w:r>
          </w:p>
        </w:tc>
        <w:tc>
          <w:tcPr>
            <w:tcW w:w="1770" w:type="dxa"/>
            <w:tcBorders>
              <w:top w:val="single" w:sz="4" w:space="0" w:color="000000"/>
              <w:left w:val="single" w:sz="4" w:space="0" w:color="000000"/>
              <w:bottom w:val="single" w:sz="4" w:space="0" w:color="000000"/>
              <w:right w:val="single" w:sz="4" w:space="0" w:color="000000"/>
            </w:tcBorders>
          </w:tcPr>
          <w:p w14:paraId="4E2F3D17" w14:textId="77777777" w:rsidR="00BD004C" w:rsidRDefault="00BD004C" w:rsidP="00592E43">
            <w:pPr>
              <w:spacing w:line="256" w:lineRule="auto"/>
              <w:jc w:val="both"/>
            </w:pPr>
            <w:r>
              <w:t>2016</w:t>
            </w:r>
          </w:p>
        </w:tc>
        <w:tc>
          <w:tcPr>
            <w:tcW w:w="2126" w:type="dxa"/>
            <w:gridSpan w:val="2"/>
            <w:tcBorders>
              <w:top w:val="single" w:sz="4" w:space="0" w:color="000000"/>
              <w:left w:val="single" w:sz="4" w:space="0" w:color="000000"/>
              <w:bottom w:val="single" w:sz="4" w:space="0" w:color="000000"/>
              <w:right w:val="single" w:sz="12" w:space="0" w:color="000000"/>
            </w:tcBorders>
          </w:tcPr>
          <w:p w14:paraId="05476ADC" w14:textId="77777777" w:rsidR="00BD004C" w:rsidRDefault="00BD004C" w:rsidP="00592E43">
            <w:pPr>
              <w:spacing w:line="256" w:lineRule="auto"/>
              <w:jc w:val="both"/>
            </w:pPr>
            <w:r>
              <w:t>UMPRUM</w:t>
            </w:r>
          </w:p>
        </w:tc>
        <w:tc>
          <w:tcPr>
            <w:tcW w:w="850" w:type="dxa"/>
            <w:gridSpan w:val="2"/>
            <w:tcBorders>
              <w:top w:val="single" w:sz="4" w:space="0" w:color="000000"/>
              <w:left w:val="single" w:sz="12" w:space="0" w:color="000000"/>
              <w:bottom w:val="single" w:sz="4" w:space="0" w:color="000000"/>
              <w:right w:val="single" w:sz="4" w:space="0" w:color="000000"/>
            </w:tcBorders>
            <w:shd w:val="clear" w:color="auto" w:fill="F7CAAC"/>
          </w:tcPr>
          <w:p w14:paraId="1FDB22AF" w14:textId="77777777" w:rsidR="00BD004C" w:rsidRDefault="00BD004C" w:rsidP="00592E43">
            <w:pPr>
              <w:spacing w:line="256" w:lineRule="auto"/>
              <w:jc w:val="both"/>
            </w:pPr>
            <w:r>
              <w:rPr>
                <w:b/>
              </w:rPr>
              <w:t>WOS</w:t>
            </w:r>
          </w:p>
        </w:tc>
        <w:tc>
          <w:tcPr>
            <w:tcW w:w="1207" w:type="dxa"/>
            <w:tcBorders>
              <w:top w:val="single" w:sz="4" w:space="0" w:color="000000"/>
              <w:left w:val="single" w:sz="4" w:space="0" w:color="000000"/>
              <w:bottom w:val="single" w:sz="4" w:space="0" w:color="000000"/>
              <w:right w:val="single" w:sz="4" w:space="0" w:color="000000"/>
            </w:tcBorders>
            <w:shd w:val="clear" w:color="auto" w:fill="F7CAAC"/>
          </w:tcPr>
          <w:p w14:paraId="34CE6639" w14:textId="77777777" w:rsidR="00BD004C" w:rsidRDefault="00BD004C" w:rsidP="00592E43">
            <w:pPr>
              <w:spacing w:line="256" w:lineRule="auto"/>
              <w:jc w:val="both"/>
              <w:rPr>
                <w:sz w:val="18"/>
                <w:szCs w:val="18"/>
              </w:rPr>
            </w:pPr>
            <w:r>
              <w:rPr>
                <w:b/>
                <w:sz w:val="18"/>
                <w:szCs w:val="18"/>
              </w:rPr>
              <w:t>Scopus</w:t>
            </w:r>
          </w:p>
        </w:tc>
        <w:tc>
          <w:tcPr>
            <w:tcW w:w="992" w:type="dxa"/>
            <w:tcBorders>
              <w:top w:val="single" w:sz="4" w:space="0" w:color="000000"/>
              <w:left w:val="single" w:sz="4" w:space="0" w:color="000000"/>
              <w:bottom w:val="single" w:sz="4" w:space="0" w:color="000000"/>
              <w:right w:val="single" w:sz="4" w:space="0" w:color="000000"/>
            </w:tcBorders>
            <w:shd w:val="clear" w:color="auto" w:fill="F7CAAC"/>
          </w:tcPr>
          <w:p w14:paraId="6D345998" w14:textId="77777777" w:rsidR="00BD004C" w:rsidRDefault="00BD004C" w:rsidP="00592E43">
            <w:pPr>
              <w:spacing w:line="256" w:lineRule="auto"/>
              <w:jc w:val="both"/>
            </w:pPr>
            <w:r>
              <w:rPr>
                <w:b/>
                <w:sz w:val="18"/>
                <w:szCs w:val="18"/>
              </w:rPr>
              <w:t>ostatní</w:t>
            </w:r>
          </w:p>
        </w:tc>
      </w:tr>
      <w:tr w:rsidR="00BD004C" w14:paraId="6D96C3F2" w14:textId="77777777" w:rsidTr="00C74C3C">
        <w:trPr>
          <w:cantSplit/>
          <w:trHeight w:val="70"/>
        </w:trPr>
        <w:tc>
          <w:tcPr>
            <w:tcW w:w="2694" w:type="dxa"/>
            <w:tcBorders>
              <w:top w:val="single" w:sz="4" w:space="0" w:color="000000"/>
              <w:left w:val="single" w:sz="4" w:space="0" w:color="000000"/>
              <w:bottom w:val="single" w:sz="4" w:space="0" w:color="000000"/>
              <w:right w:val="single" w:sz="4" w:space="0" w:color="000000"/>
            </w:tcBorders>
            <w:shd w:val="clear" w:color="auto" w:fill="F7CAAC"/>
          </w:tcPr>
          <w:p w14:paraId="0D701B49" w14:textId="77777777" w:rsidR="00BD004C" w:rsidRDefault="00BD004C" w:rsidP="00592E43">
            <w:pPr>
              <w:spacing w:line="256" w:lineRule="auto"/>
              <w:jc w:val="both"/>
            </w:pPr>
            <w:r>
              <w:rPr>
                <w:b/>
              </w:rPr>
              <w:t>Obor jmenovacího řízení</w:t>
            </w:r>
          </w:p>
        </w:tc>
        <w:tc>
          <w:tcPr>
            <w:tcW w:w="1770" w:type="dxa"/>
            <w:tcBorders>
              <w:top w:val="single" w:sz="4" w:space="0" w:color="000000"/>
              <w:left w:val="single" w:sz="4" w:space="0" w:color="000000"/>
              <w:bottom w:val="single" w:sz="4" w:space="0" w:color="000000"/>
              <w:right w:val="single" w:sz="4" w:space="0" w:color="000000"/>
            </w:tcBorders>
            <w:shd w:val="clear" w:color="auto" w:fill="F7CAAC"/>
          </w:tcPr>
          <w:p w14:paraId="20D364B0" w14:textId="77777777" w:rsidR="00BD004C" w:rsidRDefault="00BD004C" w:rsidP="00592E43">
            <w:pPr>
              <w:spacing w:line="256" w:lineRule="auto"/>
              <w:jc w:val="both"/>
            </w:pPr>
            <w:r>
              <w:rPr>
                <w:b/>
              </w:rPr>
              <w:t>Rok udělení hodnosti</w:t>
            </w:r>
          </w:p>
        </w:tc>
        <w:tc>
          <w:tcPr>
            <w:tcW w:w="2126" w:type="dxa"/>
            <w:gridSpan w:val="2"/>
            <w:tcBorders>
              <w:top w:val="single" w:sz="4" w:space="0" w:color="000000"/>
              <w:left w:val="single" w:sz="4" w:space="0" w:color="000000"/>
              <w:bottom w:val="single" w:sz="4" w:space="0" w:color="000000"/>
              <w:right w:val="single" w:sz="12" w:space="0" w:color="000000"/>
            </w:tcBorders>
            <w:shd w:val="clear" w:color="auto" w:fill="F7CAAC"/>
          </w:tcPr>
          <w:p w14:paraId="68CA6B02" w14:textId="77777777" w:rsidR="00BD004C" w:rsidRDefault="00BD004C" w:rsidP="00592E43">
            <w:pPr>
              <w:spacing w:line="256" w:lineRule="auto"/>
              <w:jc w:val="both"/>
            </w:pPr>
            <w:r>
              <w:rPr>
                <w:b/>
              </w:rPr>
              <w:t>Řízení konáno na VŠ</w:t>
            </w:r>
          </w:p>
        </w:tc>
        <w:tc>
          <w:tcPr>
            <w:tcW w:w="850" w:type="dxa"/>
            <w:gridSpan w:val="2"/>
            <w:vMerge w:val="restart"/>
            <w:tcBorders>
              <w:top w:val="single" w:sz="4" w:space="0" w:color="000000"/>
              <w:left w:val="single" w:sz="12" w:space="0" w:color="000000"/>
              <w:bottom w:val="single" w:sz="4" w:space="0" w:color="000000"/>
              <w:right w:val="single" w:sz="4" w:space="0" w:color="000000"/>
            </w:tcBorders>
          </w:tcPr>
          <w:p w14:paraId="387818F9" w14:textId="77777777" w:rsidR="00BD004C" w:rsidRDefault="00BD004C" w:rsidP="00592E43">
            <w:pPr>
              <w:spacing w:line="256" w:lineRule="auto"/>
              <w:jc w:val="both"/>
              <w:rPr>
                <w:b/>
              </w:rPr>
            </w:pPr>
          </w:p>
        </w:tc>
        <w:tc>
          <w:tcPr>
            <w:tcW w:w="1207" w:type="dxa"/>
            <w:vMerge w:val="restart"/>
            <w:tcBorders>
              <w:top w:val="single" w:sz="4" w:space="0" w:color="000000"/>
              <w:left w:val="single" w:sz="4" w:space="0" w:color="000000"/>
              <w:bottom w:val="single" w:sz="4" w:space="0" w:color="000000"/>
              <w:right w:val="single" w:sz="4" w:space="0" w:color="000000"/>
            </w:tcBorders>
          </w:tcPr>
          <w:p w14:paraId="7262DBD9" w14:textId="77777777" w:rsidR="00BD004C" w:rsidRDefault="00BD004C" w:rsidP="00592E43">
            <w:pPr>
              <w:spacing w:line="256" w:lineRule="auto"/>
              <w:jc w:val="both"/>
              <w:rPr>
                <w:b/>
              </w:rPr>
            </w:pPr>
            <w:r>
              <w:rPr>
                <w:b/>
              </w:rPr>
              <w:t>6</w:t>
            </w:r>
          </w:p>
        </w:tc>
        <w:tc>
          <w:tcPr>
            <w:tcW w:w="992" w:type="dxa"/>
            <w:vMerge w:val="restart"/>
            <w:tcBorders>
              <w:top w:val="single" w:sz="4" w:space="0" w:color="000000"/>
              <w:left w:val="single" w:sz="4" w:space="0" w:color="000000"/>
              <w:bottom w:val="single" w:sz="4" w:space="0" w:color="000000"/>
              <w:right w:val="single" w:sz="4" w:space="0" w:color="000000"/>
            </w:tcBorders>
          </w:tcPr>
          <w:p w14:paraId="55991A67" w14:textId="77777777" w:rsidR="00BD004C" w:rsidRDefault="00BD004C" w:rsidP="00592E43">
            <w:pPr>
              <w:spacing w:line="256" w:lineRule="auto"/>
              <w:jc w:val="both"/>
              <w:rPr>
                <w:b/>
              </w:rPr>
            </w:pPr>
            <w:r>
              <w:rPr>
                <w:b/>
              </w:rPr>
              <w:t>64</w:t>
            </w:r>
          </w:p>
        </w:tc>
      </w:tr>
      <w:tr w:rsidR="00BD004C" w14:paraId="2009D9CB" w14:textId="77777777" w:rsidTr="00C74C3C">
        <w:trPr>
          <w:trHeight w:val="205"/>
        </w:trPr>
        <w:tc>
          <w:tcPr>
            <w:tcW w:w="2694" w:type="dxa"/>
            <w:tcBorders>
              <w:top w:val="single" w:sz="4" w:space="0" w:color="000000"/>
              <w:left w:val="single" w:sz="4" w:space="0" w:color="000000"/>
              <w:bottom w:val="single" w:sz="4" w:space="0" w:color="000000"/>
              <w:right w:val="single" w:sz="4" w:space="0" w:color="000000"/>
            </w:tcBorders>
          </w:tcPr>
          <w:p w14:paraId="4BE815A5" w14:textId="77777777" w:rsidR="00BD004C" w:rsidRDefault="00BD004C" w:rsidP="00592E43">
            <w:pPr>
              <w:spacing w:line="254" w:lineRule="auto"/>
              <w:jc w:val="both"/>
            </w:pPr>
            <w:r>
              <w:t xml:space="preserve">Teorie a dějiny moderního </w:t>
            </w:r>
          </w:p>
          <w:p w14:paraId="2193492A" w14:textId="77777777" w:rsidR="00BD004C" w:rsidRDefault="00BD004C" w:rsidP="00592E43">
            <w:pPr>
              <w:spacing w:line="256" w:lineRule="auto"/>
              <w:jc w:val="both"/>
            </w:pPr>
            <w:r>
              <w:t>a současného umění</w:t>
            </w:r>
          </w:p>
        </w:tc>
        <w:tc>
          <w:tcPr>
            <w:tcW w:w="1770" w:type="dxa"/>
            <w:tcBorders>
              <w:top w:val="single" w:sz="4" w:space="0" w:color="000000"/>
              <w:left w:val="single" w:sz="4" w:space="0" w:color="000000"/>
              <w:bottom w:val="single" w:sz="4" w:space="0" w:color="000000"/>
              <w:right w:val="single" w:sz="4" w:space="0" w:color="000000"/>
            </w:tcBorders>
          </w:tcPr>
          <w:p w14:paraId="2A6A8B27" w14:textId="77777777" w:rsidR="00BD004C" w:rsidRDefault="00BD004C" w:rsidP="00592E43">
            <w:pPr>
              <w:spacing w:line="256" w:lineRule="auto"/>
              <w:jc w:val="both"/>
            </w:pPr>
            <w:r>
              <w:t>2022</w:t>
            </w:r>
          </w:p>
        </w:tc>
        <w:tc>
          <w:tcPr>
            <w:tcW w:w="2126" w:type="dxa"/>
            <w:gridSpan w:val="2"/>
            <w:tcBorders>
              <w:top w:val="single" w:sz="4" w:space="0" w:color="000000"/>
              <w:left w:val="single" w:sz="4" w:space="0" w:color="000000"/>
              <w:bottom w:val="single" w:sz="4" w:space="0" w:color="000000"/>
              <w:right w:val="single" w:sz="12" w:space="0" w:color="000000"/>
            </w:tcBorders>
          </w:tcPr>
          <w:p w14:paraId="5469282A" w14:textId="77777777" w:rsidR="00BD004C" w:rsidRDefault="00BD004C" w:rsidP="00592E43">
            <w:pPr>
              <w:spacing w:line="256" w:lineRule="auto"/>
              <w:jc w:val="both"/>
            </w:pPr>
            <w:r>
              <w:t>UMPRUM</w:t>
            </w:r>
          </w:p>
        </w:tc>
        <w:tc>
          <w:tcPr>
            <w:tcW w:w="850" w:type="dxa"/>
            <w:gridSpan w:val="2"/>
            <w:vMerge/>
            <w:tcBorders>
              <w:top w:val="single" w:sz="4" w:space="0" w:color="000000"/>
              <w:left w:val="single" w:sz="12" w:space="0" w:color="000000"/>
              <w:bottom w:val="single" w:sz="4" w:space="0" w:color="000000"/>
              <w:right w:val="single" w:sz="4" w:space="0" w:color="000000"/>
            </w:tcBorders>
          </w:tcPr>
          <w:p w14:paraId="6136BAA8" w14:textId="77777777" w:rsidR="00BD004C" w:rsidRDefault="00BD004C" w:rsidP="00592E43">
            <w:pPr>
              <w:pBdr>
                <w:top w:val="nil"/>
                <w:left w:val="nil"/>
                <w:bottom w:val="nil"/>
                <w:right w:val="nil"/>
                <w:between w:val="nil"/>
              </w:pBdr>
              <w:spacing w:line="276" w:lineRule="auto"/>
            </w:pPr>
          </w:p>
        </w:tc>
        <w:tc>
          <w:tcPr>
            <w:tcW w:w="1207" w:type="dxa"/>
            <w:vMerge/>
            <w:tcBorders>
              <w:top w:val="single" w:sz="4" w:space="0" w:color="000000"/>
              <w:left w:val="single" w:sz="4" w:space="0" w:color="000000"/>
              <w:bottom w:val="single" w:sz="4" w:space="0" w:color="000000"/>
              <w:right w:val="single" w:sz="4" w:space="0" w:color="000000"/>
            </w:tcBorders>
          </w:tcPr>
          <w:p w14:paraId="0BA3B259" w14:textId="77777777" w:rsidR="00BD004C" w:rsidRDefault="00BD004C" w:rsidP="00592E43">
            <w:pPr>
              <w:pBdr>
                <w:top w:val="nil"/>
                <w:left w:val="nil"/>
                <w:bottom w:val="nil"/>
                <w:right w:val="nil"/>
                <w:between w:val="nil"/>
              </w:pBdr>
              <w:spacing w:line="276" w:lineRule="auto"/>
            </w:pPr>
          </w:p>
        </w:tc>
        <w:tc>
          <w:tcPr>
            <w:tcW w:w="992" w:type="dxa"/>
            <w:vMerge/>
            <w:tcBorders>
              <w:top w:val="single" w:sz="4" w:space="0" w:color="000000"/>
              <w:left w:val="single" w:sz="4" w:space="0" w:color="000000"/>
              <w:bottom w:val="single" w:sz="4" w:space="0" w:color="000000"/>
              <w:right w:val="single" w:sz="4" w:space="0" w:color="000000"/>
            </w:tcBorders>
          </w:tcPr>
          <w:p w14:paraId="21FDC8B7" w14:textId="77777777" w:rsidR="00BD004C" w:rsidRDefault="00BD004C" w:rsidP="00592E43">
            <w:pPr>
              <w:pBdr>
                <w:top w:val="nil"/>
                <w:left w:val="nil"/>
                <w:bottom w:val="nil"/>
                <w:right w:val="nil"/>
                <w:between w:val="nil"/>
              </w:pBdr>
              <w:spacing w:line="276" w:lineRule="auto"/>
            </w:pPr>
          </w:p>
        </w:tc>
      </w:tr>
      <w:tr w:rsidR="00BD004C" w14:paraId="3463DF37" w14:textId="77777777" w:rsidTr="00C74C3C">
        <w:tc>
          <w:tcPr>
            <w:tcW w:w="9639" w:type="dxa"/>
            <w:gridSpan w:val="8"/>
            <w:tcBorders>
              <w:top w:val="single" w:sz="4" w:space="0" w:color="000000"/>
              <w:left w:val="single" w:sz="4" w:space="0" w:color="000000"/>
              <w:bottom w:val="single" w:sz="4" w:space="0" w:color="000000"/>
              <w:right w:val="single" w:sz="4" w:space="0" w:color="000000"/>
            </w:tcBorders>
            <w:shd w:val="clear" w:color="auto" w:fill="F7CAAC"/>
          </w:tcPr>
          <w:p w14:paraId="34F4F4E6" w14:textId="77777777" w:rsidR="00BD004C" w:rsidRDefault="00BD004C" w:rsidP="00592E43">
            <w:pPr>
              <w:spacing w:line="256" w:lineRule="auto"/>
              <w:jc w:val="both"/>
              <w:rPr>
                <w:b/>
              </w:rPr>
            </w:pPr>
            <w:r>
              <w:rPr>
                <w:b/>
              </w:rPr>
              <w:t xml:space="preserve">Přehled o nejvýznamnější publikační a další tvůrčí činnosti nebo další profesní činnosti u odborníků z praxe vztahující se k zabezpečovaným předmětům </w:t>
            </w:r>
          </w:p>
        </w:tc>
      </w:tr>
      <w:tr w:rsidR="00BD004C" w14:paraId="69927103" w14:textId="77777777" w:rsidTr="00C74C3C">
        <w:trPr>
          <w:trHeight w:val="70"/>
        </w:trPr>
        <w:tc>
          <w:tcPr>
            <w:tcW w:w="9639" w:type="dxa"/>
            <w:gridSpan w:val="8"/>
            <w:tcBorders>
              <w:top w:val="single" w:sz="4" w:space="0" w:color="000000"/>
              <w:left w:val="single" w:sz="4" w:space="0" w:color="000000"/>
              <w:bottom w:val="single" w:sz="4" w:space="0" w:color="000000"/>
              <w:right w:val="single" w:sz="4" w:space="0" w:color="000000"/>
            </w:tcBorders>
          </w:tcPr>
          <w:p w14:paraId="76771BA4" w14:textId="77777777" w:rsidR="00BD004C" w:rsidRDefault="00BD004C" w:rsidP="00592E43">
            <w:pPr>
              <w:jc w:val="both"/>
              <w:rPr>
                <w:b/>
              </w:rPr>
            </w:pPr>
          </w:p>
          <w:p w14:paraId="526C5A8A" w14:textId="77777777" w:rsidR="00BD004C" w:rsidRDefault="00BD004C" w:rsidP="00592E43">
            <w:pPr>
              <w:jc w:val="both"/>
              <w:rPr>
                <w:b/>
              </w:rPr>
            </w:pPr>
            <w:r>
              <w:rPr>
                <w:b/>
              </w:rPr>
              <w:t>Monografie, kritický výstavní katalog</w:t>
            </w:r>
          </w:p>
          <w:p w14:paraId="21DA32A2" w14:textId="77777777" w:rsidR="00BD004C" w:rsidRDefault="00BD004C" w:rsidP="00592E43">
            <w:r>
              <w:t>abcd. Česká funkcionalistická typografie 1927–1940, UMPRUM, Praha 2023, 127 s.</w:t>
            </w:r>
          </w:p>
          <w:p w14:paraId="4AD523CD" w14:textId="77777777" w:rsidR="00BD004C" w:rsidRDefault="00BD004C" w:rsidP="00592E43">
            <w:r>
              <w:t>Signatury všech věcí. Poznámky k teorii moderního a současného umění, UMPRUM, Praha 2021, 80 s.</w:t>
            </w:r>
          </w:p>
          <w:p w14:paraId="6DCB5D17" w14:textId="77777777" w:rsidR="00BD004C" w:rsidRDefault="00BD004C" w:rsidP="00592E43">
            <w:r>
              <w:t>Obrazy a předobrazy, (ed.), UMPRUM, Praha 2019, 200 s.</w:t>
            </w:r>
          </w:p>
          <w:p w14:paraId="2DBF3198" w14:textId="77777777" w:rsidR="00BD004C" w:rsidRDefault="00BD004C" w:rsidP="00592E43">
            <w:pPr>
              <w:jc w:val="both"/>
            </w:pPr>
            <w:r>
              <w:t>Abeceda věcí. Poznámky k modernímu a současnému umění, UMPRUM, Praha 2014, 254 s.</w:t>
            </w:r>
          </w:p>
          <w:p w14:paraId="1ADE5FF9" w14:textId="77777777" w:rsidR="00BD004C" w:rsidRDefault="00BD004C" w:rsidP="00592E43"/>
          <w:p w14:paraId="60149F6F" w14:textId="77777777" w:rsidR="00BD004C" w:rsidRDefault="00BD004C" w:rsidP="00592E43">
            <w:pPr>
              <w:rPr>
                <w:b/>
              </w:rPr>
            </w:pPr>
            <w:r>
              <w:rPr>
                <w:b/>
              </w:rPr>
              <w:t>Kapitoly v kolektivní monografii a vědeckém katalogu</w:t>
            </w:r>
          </w:p>
          <w:p w14:paraId="12354636" w14:textId="77777777" w:rsidR="00BD004C" w:rsidRDefault="00BD004C" w:rsidP="00592E43">
            <w:r>
              <w:t>From “Second-Order Formalism” towards “Political Geometry”: the Work of Florian Pumhösl, in: Eva Maria Stadler - Jenni Tischer (edd.), Abstraction &amp; Economy Myths of Growth, Berlin: De Gruyter, 2024.</w:t>
            </w:r>
          </w:p>
          <w:p w14:paraId="20D333C6" w14:textId="77777777" w:rsidR="00BD004C" w:rsidRDefault="00BD004C" w:rsidP="00592E43">
            <w:r>
              <w:t>„Obraz, index a analogon. Ke dvěma fotografickým instalacím Markéty Othové z přelomu 20. a 21. století", in: Markéta Othová, Již brzy, Národní galerie v Praze, 2022, s. 28-35.</w:t>
            </w:r>
          </w:p>
          <w:p w14:paraId="61760892" w14:textId="77777777" w:rsidR="00BD004C" w:rsidRDefault="00BD004C" w:rsidP="00592E43">
            <w:r>
              <w:t>„Nový druh obrazového písma: Fotografie v Devětsilu", in: Alena Pomajzlová (ed.), Devětsil 1921-1930, GHMP, Praha 2019, s. 171-184.</w:t>
            </w:r>
          </w:p>
          <w:p w14:paraId="0833BA7C" w14:textId="77777777" w:rsidR="00BD004C" w:rsidRDefault="00BD004C" w:rsidP="00592E43">
            <w:r>
              <w:t>„Krieg der Skulpturen. Monumentalität und Ikonoklasmus im Werk der ukrainischen Künstler Iwan Kawaleridse und Nikita Kadan", in: Rainer Fuchs (ed.), Nikita Kadan. Project of Ruins, mumok Museum moderner Kunst Stiftung Ludwig Wien, Verlag der Buchhandlung Walther König, Köln, 2019, s. 54-70.</w:t>
            </w:r>
          </w:p>
          <w:p w14:paraId="4385DAAC" w14:textId="77777777" w:rsidR="00BD004C" w:rsidRDefault="00BD004C" w:rsidP="00592E43">
            <w:r>
              <w:t>Modernology. Art after Postmodern Art, in: Urška Jurman et al (eds.), Extending the Dialogue, essays by Igor Zabel Award laureates, grant recipients, and jury members, 2008-2014, Archive Books, Berlin, 2016, s. 269-285.</w:t>
            </w:r>
          </w:p>
          <w:p w14:paraId="0122D819" w14:textId="77777777" w:rsidR="00BD004C" w:rsidRDefault="00BD004C" w:rsidP="00592E43"/>
          <w:p w14:paraId="30C8E1DE" w14:textId="77777777" w:rsidR="00BD004C" w:rsidRDefault="00BD004C" w:rsidP="00592E43">
            <w:pPr>
              <w:jc w:val="both"/>
              <w:rPr>
                <w:b/>
              </w:rPr>
            </w:pPr>
            <w:r>
              <w:rPr>
                <w:b/>
              </w:rPr>
              <w:t>Stati v odborných časopisech, monografiích, sbornících a odborných periodikách</w:t>
            </w:r>
          </w:p>
          <w:p w14:paraId="258DD0A0" w14:textId="77777777" w:rsidR="00BD004C" w:rsidRDefault="00BD004C" w:rsidP="00592E43">
            <w:r>
              <w:t>„Dějiny umění beze jmen“</w:t>
            </w:r>
            <w:r w:rsidRPr="00E00FB1">
              <w:t>. Fotografické reprodukce v publikacích dějin umění a avantgar</w:t>
            </w:r>
            <w:r>
              <w:t>dního umění počátku 20. století</w:t>
            </w:r>
            <w:r w:rsidRPr="00E00FB1">
              <w:t>, in: Anežka Bartlová - Hana Buddeus (edd.), Infrastruktury (dějin) umění, Fakulta umění a designu Univerzity J. E. Purkyně, 2022, s. 140-147.</w:t>
            </w:r>
          </w:p>
          <w:p w14:paraId="4C895A56" w14:textId="77777777" w:rsidR="00BD004C" w:rsidRDefault="00BD004C" w:rsidP="00592E43">
            <w:r>
              <w:t xml:space="preserve">Krize objektu. Mezi surrealistickým uměním a fenomenologickou filosofií, in:  Petr Prášek, </w:t>
            </w:r>
          </w:p>
          <w:p w14:paraId="4C5B6D05" w14:textId="77777777" w:rsidR="00BD004C" w:rsidRDefault="00BD004C" w:rsidP="00592E43">
            <w:r>
              <w:t>Alena Roreitnerová (edd.),  Myšlení hranice / hranice myšlení, Karolinum, Praha 2021, s. 32-39.</w:t>
            </w:r>
          </w:p>
          <w:p w14:paraId="6A723DD1" w14:textId="77777777" w:rsidR="00BD004C" w:rsidRDefault="00BD004C" w:rsidP="00592E43">
            <w:r>
              <w:t>Od plastičnosti k prodloužení: poznámka ke dvěma textům Petra Rezka, in: Martin Pokorný (ed.), Energein: Petru Rezkovi k jednasedmdesátým narozeninám, Rubato, Praha 2019, s. 32-39.</w:t>
            </w:r>
          </w:p>
          <w:p w14:paraId="3BBA756F" w14:textId="77777777" w:rsidR="00BD004C" w:rsidRDefault="00BD004C" w:rsidP="00592E43">
            <w:r>
              <w:t>The History of Contemporary Art in a Narrowed Field, In: Václav Magid (ed. et al), The Sešit Reader – The First Ten Years of Notebook for Art, Theory and Related Zones 2007-2017, Praha 2019, s. 155-163.</w:t>
            </w:r>
          </w:p>
          <w:p w14:paraId="7B37FC7C" w14:textId="77777777" w:rsidR="00BD004C" w:rsidRDefault="00BD004C" w:rsidP="00592E43">
            <w:r>
              <w:t>161, in: Johana Lomová a Jindřich Vybíral (eds.), Umění a revoluce. Kniha pro Milenu Bartlovou, UMPRUM, Praha 2018, s. 500-509.</w:t>
            </w:r>
          </w:p>
          <w:p w14:paraId="2DDE2718" w14:textId="77777777" w:rsidR="00BD004C" w:rsidRDefault="00BD004C" w:rsidP="00592E43">
            <w:r>
              <w:t>Abeceda věcí, in: Lukáš Bártl, Petra Trnková (eds.), Fotografie především, Barrister &amp; Principal, Masarykova univerzita Brno, 2018, s. 100-105.</w:t>
            </w:r>
          </w:p>
          <w:p w14:paraId="3E8E9BE9" w14:textId="77777777" w:rsidR="00BD004C" w:rsidRDefault="00BD004C" w:rsidP="00592E43">
            <w:r>
              <w:t>Computerkunst jenseits des Computers, Texte zur Kunst, Heft Nr. 112, December 2018 „Noise/Silence“, s. 211-214.</w:t>
            </w:r>
          </w:p>
          <w:p w14:paraId="00000B78" w14:textId="77777777" w:rsidR="00BD004C" w:rsidRDefault="00BD004C" w:rsidP="00592E43">
            <w:pPr>
              <w:jc w:val="both"/>
            </w:pPr>
          </w:p>
          <w:p w14:paraId="1CC4BB8F" w14:textId="77777777" w:rsidR="00BD004C" w:rsidRDefault="00BD004C" w:rsidP="00592E43">
            <w:pPr>
              <w:rPr>
                <w:b/>
              </w:rPr>
            </w:pPr>
            <w:r>
              <w:rPr>
                <w:b/>
              </w:rPr>
              <w:t>Příspěvky na konferencích, přednášky</w:t>
            </w:r>
          </w:p>
          <w:p w14:paraId="425C22EF" w14:textId="77777777" w:rsidR="00BD004C" w:rsidRDefault="00BD004C" w:rsidP="00592E43">
            <w:r w:rsidRPr="00E00FB1">
              <w:t>„Konec dějin umění nebo estetika narcismu?“, VIII. sjezd historiků a historiček umění: Konce (a začátky) časů, Seminář dějin umě</w:t>
            </w:r>
            <w:r>
              <w:t>ní Masarykovy univerzity v Brně, 2024.</w:t>
            </w:r>
          </w:p>
          <w:p w14:paraId="63B5051C" w14:textId="77777777" w:rsidR="00BD004C" w:rsidRDefault="00BD004C" w:rsidP="00592E43">
            <w:r>
              <w:t xml:space="preserve"> „Tělo, věc a skutečnost: K fenomenologickým interpretacím amerického a československého umění 70. let“, Tělo, hmat a otisk. 35. cyklus přednášek nejen pro veřejnost Umění včera a dnes, UMPRUM, Praha, 2023.</w:t>
            </w:r>
          </w:p>
          <w:p w14:paraId="3291FEA8" w14:textId="77777777" w:rsidR="00BD004C" w:rsidRDefault="00BD004C" w:rsidP="00592E43">
            <w:r>
              <w:t>„Divided by the Iron Curtain - Connected through Art Historical Inquiry“, Leibniz-Institut für Geschichte und Kultur des östlichen Europa, UMPRUM, Praha, 2022.</w:t>
            </w:r>
          </w:p>
          <w:p w14:paraId="25E333B2" w14:textId="77777777" w:rsidR="00BD004C" w:rsidRDefault="00BD004C" w:rsidP="00592E43">
            <w:r>
              <w:t>„Dějiny umění beze jmen‘. Fotografické reprodukce v publikacích dějin umění a avantgardního umění počátku 20. století“, 5. sjezd historiků a historiček umění, Fakulta umění a designu Univerzita J. E. Purkyně v Ústí nad Labem, 2021.</w:t>
            </w:r>
          </w:p>
          <w:p w14:paraId="18430424" w14:textId="77777777" w:rsidR="00BD004C" w:rsidRDefault="00BD004C" w:rsidP="00592E43">
            <w:r>
              <w:t>„Nový druh obrazového písma – fotografie v Devětsilu“, GHMP, Praha, 2020.</w:t>
            </w:r>
          </w:p>
          <w:p w14:paraId="5E028FB3" w14:textId="77777777" w:rsidR="00BD004C" w:rsidRDefault="00BD004C" w:rsidP="00592E43">
            <w:r>
              <w:t>„Co bylo současné umění?“, AVU, Praha, 2019.</w:t>
            </w:r>
          </w:p>
          <w:p w14:paraId="234FAFD4" w14:textId="77777777" w:rsidR="00BD004C" w:rsidRDefault="00BD004C" w:rsidP="00592E43">
            <w:r>
              <w:t>„Abstrakce, algoritmizace, spekulace“, Sympozium o možnostech prezentace mediálního umění, Prototyp, Brno, 2019.</w:t>
            </w:r>
          </w:p>
          <w:p w14:paraId="43191DC6" w14:textId="77777777" w:rsidR="00BD004C" w:rsidRDefault="00BD004C" w:rsidP="00592E43">
            <w:r>
              <w:t>„Smrt autora a zrod čtenáře?  Od konceptualismu k postmoderně“, 6. Sjezd historiků umění, UPM, Praha, 2018.</w:t>
            </w:r>
          </w:p>
          <w:p w14:paraId="359812E4" w14:textId="77777777" w:rsidR="00BD004C" w:rsidRDefault="00BD004C" w:rsidP="00592E43">
            <w:pPr>
              <w:rPr>
                <w:b/>
              </w:rPr>
            </w:pPr>
          </w:p>
          <w:p w14:paraId="26198621" w14:textId="77777777" w:rsidR="00BD004C" w:rsidRDefault="00BD004C" w:rsidP="00592E43">
            <w:pPr>
              <w:rPr>
                <w:b/>
              </w:rPr>
            </w:pPr>
            <w:r>
              <w:rPr>
                <w:b/>
              </w:rPr>
              <w:t>Členství v porotách, radách a komisích</w:t>
            </w:r>
          </w:p>
          <w:p w14:paraId="3C3B5689" w14:textId="77777777" w:rsidR="00BD004C" w:rsidRDefault="00BD004C" w:rsidP="00592E43">
            <w:r>
              <w:t>Umělecký poradní sbor Kontaktu. Umělecké sbírky skupiny Erste a nadačního fondu ERSTE pro podporu Východoevropského umění, hostující člen, 2022.</w:t>
            </w:r>
          </w:p>
          <w:p w14:paraId="4B73A899" w14:textId="77777777" w:rsidR="00BD004C" w:rsidRDefault="00BD004C" w:rsidP="00592E43">
            <w:r>
              <w:t>Poradní sbor generálního ředitele Národní galerie v Praze pro sbírkotvornou činnost, Národní galerie v Praze, člen, od 2019-2021.</w:t>
            </w:r>
          </w:p>
          <w:p w14:paraId="2F17E5D3" w14:textId="77777777" w:rsidR="00BD004C" w:rsidRDefault="00BD004C" w:rsidP="00592E43">
            <w:r>
              <w:t>Prix Pictet, The global award in photography and sustainability, nominátor, 2016.</w:t>
            </w:r>
          </w:p>
          <w:p w14:paraId="42D8AD3D" w14:textId="77777777" w:rsidR="00BD004C" w:rsidRDefault="00BD004C" w:rsidP="00592E43">
            <w:r>
              <w:t>Hasselblad Award, The Hasselblad Foundation International Award in Photography, externí nominátor, 2016.</w:t>
            </w:r>
          </w:p>
          <w:p w14:paraId="0D7AD1FB" w14:textId="77777777" w:rsidR="00BD004C" w:rsidRDefault="00BD004C" w:rsidP="00592E43">
            <w:r>
              <w:t>Mezinárodní festival dokumentárních filmů Ji-hlava, Česká radost, člen poroty, 2016.</w:t>
            </w:r>
          </w:p>
          <w:p w14:paraId="3BD65556" w14:textId="77777777" w:rsidR="00BD004C" w:rsidRDefault="00BD004C" w:rsidP="00592E43">
            <w:r>
              <w:t>FaVU VUT, Brno, člen umělecké rady, 2011-2019.</w:t>
            </w:r>
          </w:p>
          <w:p w14:paraId="2894A533" w14:textId="77777777" w:rsidR="00BD004C" w:rsidRDefault="00BD004C" w:rsidP="00592E43"/>
        </w:tc>
      </w:tr>
      <w:tr w:rsidR="00BD004C" w14:paraId="3D357D46" w14:textId="77777777" w:rsidTr="00C74C3C">
        <w:trPr>
          <w:trHeight w:val="218"/>
        </w:trPr>
        <w:tc>
          <w:tcPr>
            <w:tcW w:w="9639" w:type="dxa"/>
            <w:gridSpan w:val="8"/>
            <w:tcBorders>
              <w:top w:val="single" w:sz="4" w:space="0" w:color="000000"/>
              <w:left w:val="single" w:sz="4" w:space="0" w:color="000000"/>
              <w:bottom w:val="single" w:sz="4" w:space="0" w:color="000000"/>
              <w:right w:val="single" w:sz="4" w:space="0" w:color="000000"/>
            </w:tcBorders>
            <w:shd w:val="clear" w:color="auto" w:fill="F7CAAC"/>
          </w:tcPr>
          <w:p w14:paraId="320677FA" w14:textId="77777777" w:rsidR="00BD004C" w:rsidRDefault="00BD004C" w:rsidP="00592E43">
            <w:pPr>
              <w:spacing w:line="256" w:lineRule="auto"/>
              <w:rPr>
                <w:b/>
              </w:rPr>
            </w:pPr>
            <w:r>
              <w:rPr>
                <w:b/>
              </w:rPr>
              <w:t>Působení v zahraničí</w:t>
            </w:r>
          </w:p>
        </w:tc>
      </w:tr>
      <w:tr w:rsidR="00BD004C" w14:paraId="277B347E" w14:textId="77777777" w:rsidTr="00C74C3C">
        <w:trPr>
          <w:trHeight w:val="328"/>
        </w:trPr>
        <w:tc>
          <w:tcPr>
            <w:tcW w:w="9639" w:type="dxa"/>
            <w:gridSpan w:val="8"/>
            <w:tcBorders>
              <w:top w:val="single" w:sz="4" w:space="0" w:color="000000"/>
              <w:left w:val="single" w:sz="4" w:space="0" w:color="000000"/>
              <w:bottom w:val="single" w:sz="4" w:space="0" w:color="000000"/>
              <w:right w:val="single" w:sz="4" w:space="0" w:color="000000"/>
            </w:tcBorders>
          </w:tcPr>
          <w:p w14:paraId="4813BCE6" w14:textId="77777777" w:rsidR="00BD004C" w:rsidRDefault="00BD004C" w:rsidP="00592E43">
            <w:pPr>
              <w:widowControl/>
              <w:pBdr>
                <w:top w:val="nil"/>
                <w:left w:val="nil"/>
                <w:bottom w:val="nil"/>
                <w:right w:val="nil"/>
                <w:between w:val="nil"/>
              </w:pBdr>
            </w:pPr>
          </w:p>
          <w:p w14:paraId="38428E8F" w14:textId="77777777" w:rsidR="00BD004C" w:rsidRDefault="00BD004C" w:rsidP="00592E43">
            <w:pPr>
              <w:widowControl/>
              <w:pBdr>
                <w:top w:val="nil"/>
                <w:left w:val="nil"/>
                <w:bottom w:val="nil"/>
                <w:right w:val="nil"/>
                <w:between w:val="nil"/>
              </w:pBdr>
              <w:jc w:val="both"/>
              <w:rPr>
                <w:b/>
              </w:rPr>
            </w:pPr>
            <w:r>
              <w:rPr>
                <w:b/>
              </w:rPr>
              <w:t>Účast na konferencích, diskusích a přednášky</w:t>
            </w:r>
          </w:p>
          <w:p w14:paraId="6C63D6F8" w14:textId="77777777" w:rsidR="00BD004C" w:rsidRDefault="00BD004C" w:rsidP="00592E43">
            <w:r w:rsidRPr="00E00FB1">
              <w:t>From “Jump over the Bauhaus” to “Oblique”. A note on two interpretations of Florence Henri’s Self-Portrait. 1928, Multiple Frames for Lucia Moholy: Contextualizing Photography, Gender, and Place in the 20th</w:t>
            </w:r>
            <w:r>
              <w:t xml:space="preserve"> Century, Goethe-Institut Praha, 2024.</w:t>
            </w:r>
          </w:p>
          <w:p w14:paraId="4D3ACBD3" w14:textId="77777777" w:rsidR="00BD004C" w:rsidRDefault="00BD004C" w:rsidP="00592E43">
            <w:r>
              <w:t>„The Body, the Thing and the Real. On Phenomenological Interpretations of Body and Corporeality in American and Czechoslovak Art of the 1970s“, Rethinking the (Post-)Socialist Body. Art, Theory &amp; Politics, Transdisciplinary Workshop organised by Oliver Aas, Hana Gründler and Magdalena Nieslony, Kunsthistorisches Institut in Florenz – Max-Planck-Institut, Florencie, 2023.</w:t>
            </w:r>
          </w:p>
          <w:p w14:paraId="63AA2E80" w14:textId="77777777" w:rsidR="00BD004C" w:rsidRDefault="00BD004C" w:rsidP="00592E43">
            <w:r>
              <w:t>„From 'second-order formalism' to 'political geometry' in the work of Florian Pumhösl“, Symposium Abstraction and Economy, Universität für angewandte Kunst Wien, 2022</w:t>
            </w:r>
          </w:p>
          <w:p w14:paraId="12C6BDF8" w14:textId="77777777" w:rsidR="00BD004C" w:rsidRDefault="00BD004C" w:rsidP="00592E43">
            <w:r>
              <w:t>„Figures and Prefigurations. On Three Curatorial Projects“, (on-line), Universität für angewandte Kunst Wien, 2021.</w:t>
            </w:r>
          </w:p>
          <w:p w14:paraId="6D7281EC" w14:textId="77777777" w:rsidR="00BD004C" w:rsidRDefault="00BD004C" w:rsidP="00592E43">
            <w:pPr>
              <w:spacing w:after="280"/>
            </w:pPr>
            <w:r>
              <w:t>Engaging with American Art in Post-War East-Central Europe, Terra Foundation for American Art/Getty Foundation, Terra Foundation for American Art Europe, Paříž, 2019.</w:t>
            </w:r>
          </w:p>
          <w:p w14:paraId="5CEF28BA" w14:textId="77777777" w:rsidR="00BD004C" w:rsidRDefault="00BD004C" w:rsidP="00592E43">
            <w:pPr>
              <w:widowControl/>
              <w:pBdr>
                <w:top w:val="nil"/>
                <w:left w:val="nil"/>
                <w:bottom w:val="nil"/>
                <w:right w:val="nil"/>
                <w:between w:val="nil"/>
              </w:pBdr>
              <w:jc w:val="both"/>
              <w:rPr>
                <w:b/>
              </w:rPr>
            </w:pPr>
            <w:r>
              <w:rPr>
                <w:b/>
              </w:rPr>
              <w:t>Zahraniční pobyty a stipendia</w:t>
            </w:r>
          </w:p>
          <w:p w14:paraId="5DFA5A49" w14:textId="77777777" w:rsidR="00BD004C" w:rsidRDefault="00BD004C" w:rsidP="00592E43">
            <w:pPr>
              <w:widowControl/>
              <w:pBdr>
                <w:top w:val="nil"/>
                <w:left w:val="nil"/>
                <w:bottom w:val="nil"/>
                <w:right w:val="nil"/>
                <w:between w:val="nil"/>
              </w:pBdr>
              <w:jc w:val="both"/>
            </w:pPr>
            <w:r>
              <w:t>Working Grant, The Igor Zabel Award for Culture and Theory, 2014.</w:t>
            </w:r>
          </w:p>
          <w:p w14:paraId="68667FE1" w14:textId="77777777" w:rsidR="00BD004C" w:rsidRDefault="00BD004C" w:rsidP="00592E43">
            <w:pPr>
              <w:widowControl/>
              <w:pBdr>
                <w:top w:val="nil"/>
                <w:left w:val="nil"/>
                <w:bottom w:val="nil"/>
                <w:right w:val="nil"/>
                <w:between w:val="nil"/>
              </w:pBdr>
              <w:jc w:val="both"/>
            </w:pPr>
            <w:r>
              <w:t xml:space="preserve">British Academy, Londýn (1 měsíc), 2008. </w:t>
            </w:r>
          </w:p>
          <w:p w14:paraId="3F44C104" w14:textId="77777777" w:rsidR="00BD004C" w:rsidRDefault="00BD004C" w:rsidP="00592E43">
            <w:pPr>
              <w:widowControl/>
              <w:pBdr>
                <w:top w:val="nil"/>
                <w:left w:val="nil"/>
                <w:bottom w:val="nil"/>
                <w:right w:val="nil"/>
                <w:between w:val="nil"/>
              </w:pBdr>
              <w:jc w:val="both"/>
            </w:pPr>
            <w:r>
              <w:t xml:space="preserve">quartier 21, museumsquartier, Vídeň, hostující kurátor (2 měsíce), 2008. </w:t>
            </w:r>
          </w:p>
          <w:p w14:paraId="4BAD8DF8" w14:textId="77777777" w:rsidR="00BD004C" w:rsidRDefault="00BD004C" w:rsidP="00592E43">
            <w:pPr>
              <w:widowControl/>
              <w:pBdr>
                <w:top w:val="nil"/>
                <w:left w:val="nil"/>
                <w:bottom w:val="nil"/>
                <w:right w:val="nil"/>
                <w:between w:val="nil"/>
              </w:pBdr>
              <w:jc w:val="both"/>
            </w:pPr>
            <w:r>
              <w:t xml:space="preserve">Ecole des Hautes Etudes en Sciences Sociales, Paříž, Directeur d´Etudes (2 měsíce), 2007. </w:t>
            </w:r>
          </w:p>
          <w:p w14:paraId="5C2C42ED" w14:textId="77777777" w:rsidR="00BD004C" w:rsidRDefault="00BD004C" w:rsidP="00592E43">
            <w:pPr>
              <w:widowControl/>
              <w:pBdr>
                <w:top w:val="nil"/>
                <w:left w:val="nil"/>
                <w:bottom w:val="nil"/>
                <w:right w:val="nil"/>
                <w:between w:val="nil"/>
              </w:pBdr>
              <w:jc w:val="both"/>
            </w:pPr>
            <w:r>
              <w:t xml:space="preserve">Kuenstlerhaus Bethanien, Berlín, Akademie Schloss Solitude, Stuttgart, hostující kurátor (3 měsíce), 2003. </w:t>
            </w:r>
          </w:p>
          <w:p w14:paraId="29106427" w14:textId="77777777" w:rsidR="00BD004C" w:rsidRDefault="00BD004C" w:rsidP="00592E43">
            <w:pPr>
              <w:jc w:val="both"/>
            </w:pPr>
            <w:r>
              <w:t xml:space="preserve">International Studio and Curatorial Program, New York, hostující kurátor (3 měsíce), 2001. </w:t>
            </w:r>
          </w:p>
          <w:p w14:paraId="74DEEEC7" w14:textId="77777777" w:rsidR="00BD004C" w:rsidRDefault="00BD004C" w:rsidP="00592E43">
            <w:pPr>
              <w:jc w:val="both"/>
            </w:pPr>
          </w:p>
        </w:tc>
      </w:tr>
      <w:tr w:rsidR="00BD004C" w14:paraId="76658E8E" w14:textId="77777777" w:rsidTr="00C74C3C">
        <w:trPr>
          <w:cantSplit/>
          <w:trHeight w:val="470"/>
        </w:trPr>
        <w:tc>
          <w:tcPr>
            <w:tcW w:w="2694" w:type="dxa"/>
            <w:tcBorders>
              <w:top w:val="single" w:sz="4" w:space="0" w:color="000000"/>
              <w:left w:val="single" w:sz="4" w:space="0" w:color="000000"/>
              <w:bottom w:val="single" w:sz="4" w:space="0" w:color="000000"/>
              <w:right w:val="single" w:sz="4" w:space="0" w:color="000000"/>
            </w:tcBorders>
            <w:shd w:val="clear" w:color="auto" w:fill="F7CAAC"/>
          </w:tcPr>
          <w:p w14:paraId="3C998457" w14:textId="77777777" w:rsidR="00BD004C" w:rsidRDefault="00BD004C" w:rsidP="00592E43">
            <w:pPr>
              <w:spacing w:line="256" w:lineRule="auto"/>
              <w:jc w:val="both"/>
              <w:rPr>
                <w:b/>
              </w:rPr>
            </w:pPr>
            <w:r>
              <w:rPr>
                <w:b/>
              </w:rPr>
              <w:t xml:space="preserve">Podpis </w:t>
            </w:r>
          </w:p>
        </w:tc>
        <w:tc>
          <w:tcPr>
            <w:tcW w:w="3193" w:type="dxa"/>
            <w:gridSpan w:val="2"/>
            <w:tcBorders>
              <w:top w:val="single" w:sz="4" w:space="0" w:color="000000"/>
              <w:left w:val="single" w:sz="4" w:space="0" w:color="000000"/>
              <w:bottom w:val="single" w:sz="4" w:space="0" w:color="000000"/>
              <w:right w:val="single" w:sz="4" w:space="0" w:color="000000"/>
            </w:tcBorders>
          </w:tcPr>
          <w:p w14:paraId="6876CAC8" w14:textId="77777777" w:rsidR="00BD004C" w:rsidRDefault="00BD004C" w:rsidP="00592E43">
            <w:pPr>
              <w:spacing w:line="256" w:lineRule="auto"/>
              <w:jc w:val="both"/>
            </w:pPr>
          </w:p>
        </w:tc>
        <w:tc>
          <w:tcPr>
            <w:tcW w:w="1285" w:type="dxa"/>
            <w:gridSpan w:val="2"/>
            <w:tcBorders>
              <w:top w:val="single" w:sz="4" w:space="0" w:color="000000"/>
              <w:left w:val="single" w:sz="4" w:space="0" w:color="000000"/>
              <w:bottom w:val="single" w:sz="4" w:space="0" w:color="000000"/>
              <w:right w:val="single" w:sz="4" w:space="0" w:color="000000"/>
            </w:tcBorders>
            <w:shd w:val="clear" w:color="auto" w:fill="F7CAAC"/>
          </w:tcPr>
          <w:p w14:paraId="304E37F1" w14:textId="77777777" w:rsidR="00BD004C" w:rsidRDefault="00BD004C" w:rsidP="00592E43">
            <w:pPr>
              <w:spacing w:line="256" w:lineRule="auto"/>
              <w:jc w:val="both"/>
            </w:pPr>
            <w:r>
              <w:rPr>
                <w:b/>
              </w:rPr>
              <w:t>datum</w:t>
            </w:r>
          </w:p>
        </w:tc>
        <w:tc>
          <w:tcPr>
            <w:tcW w:w="2467" w:type="dxa"/>
            <w:gridSpan w:val="3"/>
            <w:tcBorders>
              <w:top w:val="single" w:sz="4" w:space="0" w:color="000000"/>
              <w:left w:val="single" w:sz="4" w:space="0" w:color="000000"/>
              <w:bottom w:val="single" w:sz="4" w:space="0" w:color="000000"/>
              <w:right w:val="single" w:sz="4" w:space="0" w:color="000000"/>
            </w:tcBorders>
          </w:tcPr>
          <w:p w14:paraId="43C4F7DC" w14:textId="77777777" w:rsidR="00BD004C" w:rsidRDefault="00BD004C" w:rsidP="00592E43">
            <w:pPr>
              <w:spacing w:line="256" w:lineRule="auto"/>
              <w:jc w:val="both"/>
            </w:pPr>
          </w:p>
        </w:tc>
      </w:tr>
    </w:tbl>
    <w:p w14:paraId="23B8AE81" w14:textId="77777777" w:rsidR="00BD004C" w:rsidRDefault="00BD004C" w:rsidP="00F62C3D"/>
    <w:p w14:paraId="52C9E92E" w14:textId="1C0E0EE4" w:rsidR="0090369D" w:rsidRDefault="0090369D" w:rsidP="00F62C3D"/>
    <w:p w14:paraId="625DF354" w14:textId="5DD46D12" w:rsidR="0090369D" w:rsidRDefault="0090369D" w:rsidP="00F62C3D"/>
    <w:p w14:paraId="3969339D" w14:textId="1DEFB2BA" w:rsidR="0090369D" w:rsidRDefault="0090369D" w:rsidP="00F62C3D"/>
    <w:p w14:paraId="0FA838DA" w14:textId="5CFE9047" w:rsidR="0090369D" w:rsidRDefault="0090369D" w:rsidP="00F62C3D"/>
    <w:p w14:paraId="2CF1EE27" w14:textId="03175148" w:rsidR="0090369D" w:rsidRDefault="0090369D" w:rsidP="00F62C3D"/>
    <w:p w14:paraId="3095F3D9" w14:textId="33EDD929" w:rsidR="0090369D" w:rsidRDefault="0090369D" w:rsidP="00F62C3D"/>
    <w:p w14:paraId="46B0D1EF" w14:textId="6E9D0019" w:rsidR="0090369D" w:rsidRDefault="0090369D" w:rsidP="00F62C3D"/>
    <w:p w14:paraId="1819B147" w14:textId="52098A3C" w:rsidR="0090369D" w:rsidRDefault="0090369D" w:rsidP="00F62C3D"/>
    <w:p w14:paraId="5309082C" w14:textId="03A78ADD" w:rsidR="00BA26A7" w:rsidRDefault="00BA26A7" w:rsidP="00F62C3D"/>
    <w:p w14:paraId="4D86FBA1" w14:textId="4D231716" w:rsidR="00BA26A7" w:rsidRDefault="00BA26A7" w:rsidP="00F62C3D"/>
    <w:p w14:paraId="56398FD1" w14:textId="2D372590" w:rsidR="00BA26A7" w:rsidRDefault="00BA26A7" w:rsidP="00F62C3D"/>
    <w:p w14:paraId="37A8D616" w14:textId="2B938289" w:rsidR="00BA26A7" w:rsidRDefault="00BA26A7" w:rsidP="00F62C3D"/>
    <w:p w14:paraId="5503807C" w14:textId="6835CAAB" w:rsidR="00BA26A7" w:rsidRDefault="00BA26A7" w:rsidP="00F62C3D"/>
    <w:p w14:paraId="72ACEBD8" w14:textId="2349E364" w:rsidR="00BA26A7" w:rsidRDefault="00BA26A7" w:rsidP="00F62C3D"/>
    <w:p w14:paraId="64A52681" w14:textId="3E682537" w:rsidR="00BA26A7" w:rsidRDefault="00BA26A7" w:rsidP="00F62C3D"/>
    <w:p w14:paraId="3C688B25" w14:textId="19DA6EB4" w:rsidR="00BA26A7" w:rsidRDefault="00BA26A7" w:rsidP="00F62C3D"/>
    <w:p w14:paraId="6BD5BB4A" w14:textId="77912F2E" w:rsidR="00BA26A7" w:rsidRDefault="00BA26A7" w:rsidP="00F62C3D"/>
    <w:p w14:paraId="17CBF60B" w14:textId="049DF52C" w:rsidR="00BA26A7" w:rsidRDefault="00BA26A7" w:rsidP="00F62C3D"/>
    <w:p w14:paraId="3AD3492A" w14:textId="77777777" w:rsidR="00BA26A7" w:rsidRDefault="00BA26A7" w:rsidP="00F62C3D"/>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85"/>
        <w:gridCol w:w="829"/>
        <w:gridCol w:w="1721"/>
        <w:gridCol w:w="524"/>
        <w:gridCol w:w="468"/>
        <w:gridCol w:w="711"/>
        <w:gridCol w:w="992"/>
        <w:gridCol w:w="77"/>
        <w:gridCol w:w="632"/>
        <w:gridCol w:w="693"/>
        <w:gridCol w:w="507"/>
      </w:tblGrid>
      <w:tr w:rsidR="00BD004C" w14:paraId="6F725DFE" w14:textId="77777777" w:rsidTr="00BA26A7">
        <w:tc>
          <w:tcPr>
            <w:tcW w:w="9639" w:type="dxa"/>
            <w:gridSpan w:val="11"/>
            <w:tcBorders>
              <w:bottom w:val="double" w:sz="4" w:space="0" w:color="auto"/>
            </w:tcBorders>
            <w:shd w:val="clear" w:color="auto" w:fill="BDD6EE"/>
          </w:tcPr>
          <w:p w14:paraId="68646B39" w14:textId="793CC959" w:rsidR="00BD004C" w:rsidRDefault="00BA26A7" w:rsidP="00592E43">
            <w:pPr>
              <w:jc w:val="both"/>
              <w:rPr>
                <w:b/>
                <w:sz w:val="28"/>
              </w:rPr>
            </w:pPr>
            <w:r>
              <w:rPr>
                <w:b/>
                <w:sz w:val="28"/>
              </w:rPr>
              <w:t>C</w:t>
            </w:r>
            <w:r w:rsidR="00BD004C">
              <w:rPr>
                <w:b/>
                <w:sz w:val="28"/>
              </w:rPr>
              <w:t>-I – Personální zabezpečení</w:t>
            </w:r>
          </w:p>
        </w:tc>
      </w:tr>
      <w:tr w:rsidR="00BD004C" w14:paraId="10CF64C9" w14:textId="77777777" w:rsidTr="00BA26A7">
        <w:tc>
          <w:tcPr>
            <w:tcW w:w="2485" w:type="dxa"/>
            <w:tcBorders>
              <w:top w:val="double" w:sz="4" w:space="0" w:color="auto"/>
            </w:tcBorders>
            <w:shd w:val="clear" w:color="auto" w:fill="F7CAAC"/>
          </w:tcPr>
          <w:p w14:paraId="118CD5E2" w14:textId="77777777" w:rsidR="00BD004C" w:rsidRDefault="00BD004C" w:rsidP="00592E43">
            <w:pPr>
              <w:jc w:val="both"/>
              <w:rPr>
                <w:b/>
              </w:rPr>
            </w:pPr>
            <w:r>
              <w:rPr>
                <w:b/>
              </w:rPr>
              <w:t>Vysoká škola</w:t>
            </w:r>
          </w:p>
        </w:tc>
        <w:tc>
          <w:tcPr>
            <w:tcW w:w="7154" w:type="dxa"/>
            <w:gridSpan w:val="10"/>
          </w:tcPr>
          <w:p w14:paraId="62F5F546" w14:textId="77777777" w:rsidR="00BD004C" w:rsidRDefault="00BD004C" w:rsidP="00592E43">
            <w:pPr>
              <w:jc w:val="both"/>
            </w:pPr>
            <w:r>
              <w:t>Vysoká škola uměleckoprůmyslová v Praze</w:t>
            </w:r>
          </w:p>
        </w:tc>
      </w:tr>
      <w:tr w:rsidR="00BD004C" w14:paraId="4AD72ECF" w14:textId="77777777" w:rsidTr="00BA26A7">
        <w:tc>
          <w:tcPr>
            <w:tcW w:w="2485" w:type="dxa"/>
            <w:shd w:val="clear" w:color="auto" w:fill="F7CAAC"/>
          </w:tcPr>
          <w:p w14:paraId="7F5A2B23" w14:textId="77777777" w:rsidR="00BD004C" w:rsidRDefault="00BD004C" w:rsidP="00592E43">
            <w:pPr>
              <w:jc w:val="both"/>
              <w:rPr>
                <w:b/>
              </w:rPr>
            </w:pPr>
            <w:r>
              <w:rPr>
                <w:b/>
              </w:rPr>
              <w:t>Součást vysoké školy</w:t>
            </w:r>
          </w:p>
        </w:tc>
        <w:tc>
          <w:tcPr>
            <w:tcW w:w="7154" w:type="dxa"/>
            <w:gridSpan w:val="10"/>
          </w:tcPr>
          <w:p w14:paraId="4135DFCA" w14:textId="77777777" w:rsidR="00BD004C" w:rsidRDefault="00BD004C" w:rsidP="00592E43">
            <w:pPr>
              <w:jc w:val="both"/>
            </w:pPr>
          </w:p>
        </w:tc>
      </w:tr>
      <w:tr w:rsidR="00BD004C" w14:paraId="6A2D10C7" w14:textId="77777777" w:rsidTr="00BA26A7">
        <w:tc>
          <w:tcPr>
            <w:tcW w:w="2485" w:type="dxa"/>
            <w:shd w:val="clear" w:color="auto" w:fill="F7CAAC"/>
          </w:tcPr>
          <w:p w14:paraId="3C2BA0A7" w14:textId="77777777" w:rsidR="00BD004C" w:rsidRDefault="00BD004C" w:rsidP="00592E43">
            <w:pPr>
              <w:jc w:val="both"/>
              <w:rPr>
                <w:b/>
              </w:rPr>
            </w:pPr>
            <w:r>
              <w:rPr>
                <w:b/>
              </w:rPr>
              <w:t>Název studijního programu</w:t>
            </w:r>
          </w:p>
        </w:tc>
        <w:tc>
          <w:tcPr>
            <w:tcW w:w="7154" w:type="dxa"/>
            <w:gridSpan w:val="10"/>
          </w:tcPr>
          <w:p w14:paraId="70BEFE42" w14:textId="77777777" w:rsidR="00BD004C" w:rsidRDefault="00BD004C" w:rsidP="00592E43">
            <w:pPr>
              <w:jc w:val="both"/>
            </w:pPr>
            <w:r>
              <w:t>Teorie a dějiny moderního a současného umění</w:t>
            </w:r>
          </w:p>
        </w:tc>
      </w:tr>
      <w:tr w:rsidR="00BD004C" w14:paraId="4DFF304E" w14:textId="77777777" w:rsidTr="00BA26A7">
        <w:tc>
          <w:tcPr>
            <w:tcW w:w="2485" w:type="dxa"/>
            <w:shd w:val="clear" w:color="auto" w:fill="F7CAAC"/>
          </w:tcPr>
          <w:p w14:paraId="5DE98439" w14:textId="77777777" w:rsidR="00BD004C" w:rsidRDefault="00BD004C" w:rsidP="00592E43">
            <w:pPr>
              <w:jc w:val="both"/>
              <w:rPr>
                <w:b/>
              </w:rPr>
            </w:pPr>
            <w:r>
              <w:rPr>
                <w:b/>
              </w:rPr>
              <w:t>Jméno a příjmení</w:t>
            </w:r>
          </w:p>
        </w:tc>
        <w:tc>
          <w:tcPr>
            <w:tcW w:w="4253" w:type="dxa"/>
            <w:gridSpan w:val="5"/>
          </w:tcPr>
          <w:p w14:paraId="6282680E" w14:textId="77777777" w:rsidR="00BD004C" w:rsidRDefault="00BD004C" w:rsidP="00592E43">
            <w:pPr>
              <w:jc w:val="both"/>
            </w:pPr>
            <w:r>
              <w:t>Veronika Hittmanová Rollová</w:t>
            </w:r>
          </w:p>
        </w:tc>
        <w:tc>
          <w:tcPr>
            <w:tcW w:w="992" w:type="dxa"/>
            <w:shd w:val="clear" w:color="auto" w:fill="F7CAAC"/>
          </w:tcPr>
          <w:p w14:paraId="3FDEC9C3" w14:textId="77777777" w:rsidR="00BD004C" w:rsidRDefault="00BD004C" w:rsidP="00592E43">
            <w:pPr>
              <w:jc w:val="both"/>
              <w:rPr>
                <w:b/>
              </w:rPr>
            </w:pPr>
            <w:r>
              <w:rPr>
                <w:b/>
              </w:rPr>
              <w:t>Tituly</w:t>
            </w:r>
          </w:p>
        </w:tc>
        <w:tc>
          <w:tcPr>
            <w:tcW w:w="1909" w:type="dxa"/>
            <w:gridSpan w:val="4"/>
          </w:tcPr>
          <w:p w14:paraId="60EF0E29" w14:textId="77777777" w:rsidR="00BD004C" w:rsidRDefault="00BD004C" w:rsidP="00592E43">
            <w:pPr>
              <w:jc w:val="both"/>
            </w:pPr>
            <w:r>
              <w:t>Mgr., Ph.D.</w:t>
            </w:r>
          </w:p>
        </w:tc>
      </w:tr>
      <w:tr w:rsidR="00BD004C" w14:paraId="1105036D" w14:textId="77777777" w:rsidTr="00BA26A7">
        <w:tc>
          <w:tcPr>
            <w:tcW w:w="2485" w:type="dxa"/>
            <w:shd w:val="clear" w:color="auto" w:fill="F7CAAC"/>
          </w:tcPr>
          <w:p w14:paraId="51ED1260" w14:textId="77777777" w:rsidR="00BD004C" w:rsidRDefault="00BD004C" w:rsidP="00592E43">
            <w:pPr>
              <w:jc w:val="both"/>
              <w:rPr>
                <w:b/>
              </w:rPr>
            </w:pPr>
            <w:r>
              <w:rPr>
                <w:b/>
              </w:rPr>
              <w:t>Rok narození</w:t>
            </w:r>
          </w:p>
        </w:tc>
        <w:tc>
          <w:tcPr>
            <w:tcW w:w="829" w:type="dxa"/>
          </w:tcPr>
          <w:p w14:paraId="0EE6D840" w14:textId="77777777" w:rsidR="00BD004C" w:rsidRDefault="00BD004C" w:rsidP="00592E43">
            <w:pPr>
              <w:jc w:val="both"/>
            </w:pPr>
            <w:r>
              <w:t>1987</w:t>
            </w:r>
          </w:p>
        </w:tc>
        <w:tc>
          <w:tcPr>
            <w:tcW w:w="1721" w:type="dxa"/>
            <w:shd w:val="clear" w:color="auto" w:fill="F7CAAC"/>
          </w:tcPr>
          <w:p w14:paraId="4902CDE4" w14:textId="77777777" w:rsidR="00BD004C" w:rsidRDefault="00BD004C" w:rsidP="00592E43">
            <w:pPr>
              <w:jc w:val="both"/>
              <w:rPr>
                <w:b/>
              </w:rPr>
            </w:pPr>
            <w:r>
              <w:rPr>
                <w:b/>
              </w:rPr>
              <w:t>typ vztahu k VŠ</w:t>
            </w:r>
          </w:p>
        </w:tc>
        <w:tc>
          <w:tcPr>
            <w:tcW w:w="992" w:type="dxa"/>
            <w:gridSpan w:val="2"/>
          </w:tcPr>
          <w:p w14:paraId="0BA177FA" w14:textId="77777777" w:rsidR="00BD004C" w:rsidRDefault="00BD004C" w:rsidP="00592E43">
            <w:pPr>
              <w:jc w:val="both"/>
            </w:pPr>
            <w:r>
              <w:t>pp.</w:t>
            </w:r>
          </w:p>
        </w:tc>
        <w:tc>
          <w:tcPr>
            <w:tcW w:w="711" w:type="dxa"/>
            <w:shd w:val="clear" w:color="auto" w:fill="F7CAAC"/>
          </w:tcPr>
          <w:p w14:paraId="4C84649F" w14:textId="77777777" w:rsidR="00BD004C" w:rsidRDefault="00BD004C" w:rsidP="00592E43">
            <w:pPr>
              <w:jc w:val="both"/>
              <w:rPr>
                <w:b/>
              </w:rPr>
            </w:pPr>
            <w:r>
              <w:rPr>
                <w:b/>
              </w:rPr>
              <w:t>rozsah</w:t>
            </w:r>
          </w:p>
        </w:tc>
        <w:tc>
          <w:tcPr>
            <w:tcW w:w="992" w:type="dxa"/>
          </w:tcPr>
          <w:p w14:paraId="0E150773" w14:textId="5E2F567B" w:rsidR="00BD004C" w:rsidRDefault="008204D4" w:rsidP="00592E43">
            <w:pPr>
              <w:jc w:val="both"/>
            </w:pPr>
            <w:r>
              <w:t>40</w:t>
            </w:r>
          </w:p>
        </w:tc>
        <w:tc>
          <w:tcPr>
            <w:tcW w:w="709" w:type="dxa"/>
            <w:gridSpan w:val="2"/>
            <w:shd w:val="clear" w:color="auto" w:fill="F7CAAC"/>
          </w:tcPr>
          <w:p w14:paraId="57CB7887" w14:textId="77777777" w:rsidR="00BD004C" w:rsidRDefault="00BD004C" w:rsidP="00592E43">
            <w:pPr>
              <w:jc w:val="both"/>
              <w:rPr>
                <w:b/>
              </w:rPr>
            </w:pPr>
            <w:r>
              <w:rPr>
                <w:b/>
              </w:rPr>
              <w:t>do kdy</w:t>
            </w:r>
          </w:p>
        </w:tc>
        <w:tc>
          <w:tcPr>
            <w:tcW w:w="1200" w:type="dxa"/>
            <w:gridSpan w:val="2"/>
          </w:tcPr>
          <w:p w14:paraId="33DBC443" w14:textId="771CB167" w:rsidR="00BD004C" w:rsidRDefault="008204D4" w:rsidP="00592E43">
            <w:pPr>
              <w:jc w:val="both"/>
            </w:pPr>
            <w:r>
              <w:t>08/2027</w:t>
            </w:r>
          </w:p>
        </w:tc>
      </w:tr>
      <w:tr w:rsidR="00BD004C" w14:paraId="0EDB3F7C" w14:textId="77777777" w:rsidTr="00BA26A7">
        <w:tc>
          <w:tcPr>
            <w:tcW w:w="5035" w:type="dxa"/>
            <w:gridSpan w:val="3"/>
            <w:shd w:val="clear" w:color="auto" w:fill="F7CAAC"/>
          </w:tcPr>
          <w:p w14:paraId="08613236" w14:textId="77777777" w:rsidR="00BD004C" w:rsidRDefault="00BD004C" w:rsidP="00592E43">
            <w:pPr>
              <w:jc w:val="both"/>
              <w:rPr>
                <w:b/>
              </w:rPr>
            </w:pPr>
            <w:r>
              <w:rPr>
                <w:b/>
              </w:rPr>
              <w:t>Typ vztahu na součásti VŠ, která uskutečňuje st. program</w:t>
            </w:r>
          </w:p>
        </w:tc>
        <w:tc>
          <w:tcPr>
            <w:tcW w:w="992" w:type="dxa"/>
            <w:gridSpan w:val="2"/>
          </w:tcPr>
          <w:p w14:paraId="13CFEB48" w14:textId="77777777" w:rsidR="00BD004C" w:rsidRDefault="00BD004C" w:rsidP="00592E43">
            <w:pPr>
              <w:jc w:val="both"/>
            </w:pPr>
          </w:p>
        </w:tc>
        <w:tc>
          <w:tcPr>
            <w:tcW w:w="711" w:type="dxa"/>
            <w:shd w:val="clear" w:color="auto" w:fill="F7CAAC"/>
          </w:tcPr>
          <w:p w14:paraId="2A81DC55" w14:textId="77777777" w:rsidR="00BD004C" w:rsidRDefault="00BD004C" w:rsidP="00592E43">
            <w:pPr>
              <w:jc w:val="both"/>
              <w:rPr>
                <w:b/>
              </w:rPr>
            </w:pPr>
            <w:r>
              <w:rPr>
                <w:b/>
              </w:rPr>
              <w:t>rozsah</w:t>
            </w:r>
          </w:p>
        </w:tc>
        <w:tc>
          <w:tcPr>
            <w:tcW w:w="992" w:type="dxa"/>
          </w:tcPr>
          <w:p w14:paraId="52EE850A" w14:textId="77777777" w:rsidR="00BD004C" w:rsidRDefault="00BD004C" w:rsidP="00592E43">
            <w:pPr>
              <w:jc w:val="both"/>
            </w:pPr>
          </w:p>
        </w:tc>
        <w:tc>
          <w:tcPr>
            <w:tcW w:w="709" w:type="dxa"/>
            <w:gridSpan w:val="2"/>
            <w:shd w:val="clear" w:color="auto" w:fill="F7CAAC"/>
          </w:tcPr>
          <w:p w14:paraId="2372BA82" w14:textId="77777777" w:rsidR="00BD004C" w:rsidRDefault="00BD004C" w:rsidP="00592E43">
            <w:pPr>
              <w:jc w:val="both"/>
              <w:rPr>
                <w:b/>
              </w:rPr>
            </w:pPr>
            <w:r>
              <w:rPr>
                <w:b/>
              </w:rPr>
              <w:t>do kdy</w:t>
            </w:r>
          </w:p>
        </w:tc>
        <w:tc>
          <w:tcPr>
            <w:tcW w:w="1200" w:type="dxa"/>
            <w:gridSpan w:val="2"/>
          </w:tcPr>
          <w:p w14:paraId="0369D9F5" w14:textId="77777777" w:rsidR="00BD004C" w:rsidRDefault="00BD004C" w:rsidP="00592E43">
            <w:pPr>
              <w:jc w:val="both"/>
            </w:pPr>
          </w:p>
        </w:tc>
      </w:tr>
      <w:tr w:rsidR="00BD004C" w14:paraId="2CBD9F1E" w14:textId="77777777" w:rsidTr="00BA26A7">
        <w:tc>
          <w:tcPr>
            <w:tcW w:w="6027" w:type="dxa"/>
            <w:gridSpan w:val="5"/>
            <w:shd w:val="clear" w:color="auto" w:fill="F7CAAC"/>
          </w:tcPr>
          <w:p w14:paraId="0C1F235C" w14:textId="77777777" w:rsidR="00BD004C" w:rsidRDefault="00BD004C" w:rsidP="00592E43">
            <w:pPr>
              <w:jc w:val="both"/>
            </w:pPr>
            <w:r>
              <w:rPr>
                <w:b/>
              </w:rPr>
              <w:t>Další současná působení jako akademický pracovník na jiných VŠ</w:t>
            </w:r>
          </w:p>
        </w:tc>
        <w:tc>
          <w:tcPr>
            <w:tcW w:w="1703" w:type="dxa"/>
            <w:gridSpan w:val="2"/>
            <w:shd w:val="clear" w:color="auto" w:fill="F7CAAC"/>
          </w:tcPr>
          <w:p w14:paraId="219C3373" w14:textId="77777777" w:rsidR="00BD004C" w:rsidRDefault="00BD004C" w:rsidP="00592E43">
            <w:pPr>
              <w:jc w:val="both"/>
              <w:rPr>
                <w:b/>
              </w:rPr>
            </w:pPr>
            <w:r>
              <w:rPr>
                <w:b/>
              </w:rPr>
              <w:t>typ prac. vztahu</w:t>
            </w:r>
          </w:p>
        </w:tc>
        <w:tc>
          <w:tcPr>
            <w:tcW w:w="1909" w:type="dxa"/>
            <w:gridSpan w:val="4"/>
            <w:shd w:val="clear" w:color="auto" w:fill="F7CAAC"/>
          </w:tcPr>
          <w:p w14:paraId="006E9102" w14:textId="77777777" w:rsidR="00BD004C" w:rsidRDefault="00BD004C" w:rsidP="00592E43">
            <w:pPr>
              <w:jc w:val="both"/>
              <w:rPr>
                <w:b/>
              </w:rPr>
            </w:pPr>
            <w:r>
              <w:rPr>
                <w:b/>
              </w:rPr>
              <w:t>rozsah</w:t>
            </w:r>
          </w:p>
        </w:tc>
      </w:tr>
      <w:tr w:rsidR="00BD004C" w14:paraId="5979027F" w14:textId="77777777" w:rsidTr="00BA26A7">
        <w:tc>
          <w:tcPr>
            <w:tcW w:w="6027" w:type="dxa"/>
            <w:gridSpan w:val="5"/>
          </w:tcPr>
          <w:p w14:paraId="018E0DE2" w14:textId="77777777" w:rsidR="00BD004C" w:rsidRDefault="00BD004C" w:rsidP="00592E43">
            <w:pPr>
              <w:jc w:val="both"/>
            </w:pPr>
          </w:p>
        </w:tc>
        <w:tc>
          <w:tcPr>
            <w:tcW w:w="1703" w:type="dxa"/>
            <w:gridSpan w:val="2"/>
          </w:tcPr>
          <w:p w14:paraId="41B736C2" w14:textId="77777777" w:rsidR="00BD004C" w:rsidRDefault="00BD004C" w:rsidP="00592E43">
            <w:pPr>
              <w:jc w:val="both"/>
            </w:pPr>
          </w:p>
        </w:tc>
        <w:tc>
          <w:tcPr>
            <w:tcW w:w="1909" w:type="dxa"/>
            <w:gridSpan w:val="4"/>
          </w:tcPr>
          <w:p w14:paraId="2CBC93A6" w14:textId="77777777" w:rsidR="00BD004C" w:rsidRDefault="00BD004C" w:rsidP="00592E43">
            <w:pPr>
              <w:jc w:val="both"/>
            </w:pPr>
          </w:p>
        </w:tc>
      </w:tr>
      <w:tr w:rsidR="00BD004C" w14:paraId="00B62AFD" w14:textId="77777777" w:rsidTr="00BA26A7">
        <w:tc>
          <w:tcPr>
            <w:tcW w:w="6027" w:type="dxa"/>
            <w:gridSpan w:val="5"/>
          </w:tcPr>
          <w:p w14:paraId="1261AF03" w14:textId="77777777" w:rsidR="00BD004C" w:rsidRDefault="00BD004C" w:rsidP="00592E43">
            <w:pPr>
              <w:jc w:val="both"/>
            </w:pPr>
          </w:p>
        </w:tc>
        <w:tc>
          <w:tcPr>
            <w:tcW w:w="1703" w:type="dxa"/>
            <w:gridSpan w:val="2"/>
          </w:tcPr>
          <w:p w14:paraId="4883B6A5" w14:textId="77777777" w:rsidR="00BD004C" w:rsidRDefault="00BD004C" w:rsidP="00592E43">
            <w:pPr>
              <w:jc w:val="both"/>
            </w:pPr>
          </w:p>
        </w:tc>
        <w:tc>
          <w:tcPr>
            <w:tcW w:w="1909" w:type="dxa"/>
            <w:gridSpan w:val="4"/>
          </w:tcPr>
          <w:p w14:paraId="0002A665" w14:textId="77777777" w:rsidR="00BD004C" w:rsidRDefault="00BD004C" w:rsidP="00592E43">
            <w:pPr>
              <w:jc w:val="both"/>
            </w:pPr>
          </w:p>
        </w:tc>
      </w:tr>
      <w:tr w:rsidR="00BD004C" w14:paraId="63A76385" w14:textId="77777777" w:rsidTr="00BA26A7">
        <w:tc>
          <w:tcPr>
            <w:tcW w:w="9639" w:type="dxa"/>
            <w:gridSpan w:val="11"/>
            <w:shd w:val="clear" w:color="auto" w:fill="F7CAAC"/>
          </w:tcPr>
          <w:p w14:paraId="679BEB86" w14:textId="77777777" w:rsidR="00BD004C" w:rsidRDefault="00BD004C" w:rsidP="00592E43">
            <w:pPr>
              <w:jc w:val="both"/>
            </w:pPr>
            <w:r>
              <w:rPr>
                <w:b/>
              </w:rPr>
              <w:t>Předměty příslušného studijního programu a způsob zapojení do jejich výuky, příp. další zapojení do uskutečňování studijního programu</w:t>
            </w:r>
          </w:p>
        </w:tc>
      </w:tr>
      <w:tr w:rsidR="00BD004C" w14:paraId="04E41F8D" w14:textId="77777777" w:rsidTr="00BA26A7">
        <w:trPr>
          <w:trHeight w:val="621"/>
        </w:trPr>
        <w:tc>
          <w:tcPr>
            <w:tcW w:w="9639" w:type="dxa"/>
            <w:gridSpan w:val="11"/>
            <w:tcBorders>
              <w:top w:val="nil"/>
            </w:tcBorders>
          </w:tcPr>
          <w:p w14:paraId="34A53465" w14:textId="77777777" w:rsidR="00C712D2" w:rsidRDefault="00C712D2" w:rsidP="00C712D2">
            <w:pPr>
              <w:jc w:val="both"/>
            </w:pPr>
            <w:r>
              <w:t>Vyučující předmětů:</w:t>
            </w:r>
          </w:p>
          <w:p w14:paraId="40D7DA9D" w14:textId="79240EA2" w:rsidR="00C712D2" w:rsidRDefault="00C712D2" w:rsidP="00C712D2">
            <w:pPr>
              <w:jc w:val="both"/>
            </w:pPr>
            <w:r w:rsidRPr="00BE42E2">
              <w:t xml:space="preserve">Dějiny českých a slovenských </w:t>
            </w:r>
            <w:r w:rsidR="002F531C">
              <w:t xml:space="preserve">uměleckých </w:t>
            </w:r>
            <w:r w:rsidRPr="00BE42E2">
              <w:t>institucí 20. století</w:t>
            </w:r>
          </w:p>
          <w:p w14:paraId="77526272" w14:textId="71384AD8" w:rsidR="00DB0566" w:rsidRDefault="00DB0566" w:rsidP="00C712D2">
            <w:pPr>
              <w:jc w:val="both"/>
            </w:pPr>
            <w:r w:rsidRPr="004C0BA5">
              <w:rPr>
                <w:color w:val="000000" w:themeColor="text1"/>
              </w:rPr>
              <w:t>Seminář k dějinám designu 1. poloviny 20. století</w:t>
            </w:r>
          </w:p>
          <w:p w14:paraId="33EA7D4C" w14:textId="77777777" w:rsidR="00C712D2" w:rsidRDefault="00C712D2" w:rsidP="00C712D2">
            <w:pPr>
              <w:jc w:val="both"/>
            </w:pPr>
            <w:r w:rsidRPr="00BE42E2">
              <w:t>Seminář k</w:t>
            </w:r>
            <w:r>
              <w:t xml:space="preserve"> dějinám </w:t>
            </w:r>
            <w:r w:rsidRPr="00BE42E2">
              <w:t>designu 2. poloviny 20. století</w:t>
            </w:r>
          </w:p>
          <w:p w14:paraId="27A1CA8C" w14:textId="77777777" w:rsidR="00BD004C" w:rsidRDefault="00BD004C" w:rsidP="00592E43">
            <w:pPr>
              <w:jc w:val="both"/>
            </w:pPr>
          </w:p>
        </w:tc>
      </w:tr>
      <w:tr w:rsidR="00BD004C" w14:paraId="5CF4D633" w14:textId="77777777" w:rsidTr="00BA26A7">
        <w:tc>
          <w:tcPr>
            <w:tcW w:w="9639" w:type="dxa"/>
            <w:gridSpan w:val="11"/>
            <w:shd w:val="clear" w:color="auto" w:fill="F7CAAC"/>
          </w:tcPr>
          <w:p w14:paraId="3E9B0AA9" w14:textId="77777777" w:rsidR="00BD004C" w:rsidRDefault="00BD004C" w:rsidP="00592E43">
            <w:pPr>
              <w:jc w:val="both"/>
            </w:pPr>
            <w:r>
              <w:rPr>
                <w:b/>
              </w:rPr>
              <w:t xml:space="preserve">Údaje o vzdělání na VŠ </w:t>
            </w:r>
          </w:p>
        </w:tc>
      </w:tr>
      <w:tr w:rsidR="00BD004C" w14:paraId="181E2DDA" w14:textId="77777777" w:rsidTr="00BA26A7">
        <w:trPr>
          <w:trHeight w:val="791"/>
        </w:trPr>
        <w:tc>
          <w:tcPr>
            <w:tcW w:w="9639" w:type="dxa"/>
            <w:gridSpan w:val="11"/>
          </w:tcPr>
          <w:p w14:paraId="37CA5671" w14:textId="77777777" w:rsidR="00BD004C" w:rsidRPr="000C4F7E" w:rsidRDefault="00BD004C" w:rsidP="00592E43">
            <w:pPr>
              <w:tabs>
                <w:tab w:val="num" w:pos="1440"/>
              </w:tabs>
            </w:pPr>
            <w:r w:rsidRPr="000C4F7E">
              <w:t xml:space="preserve">2013–2017: </w:t>
            </w:r>
            <w:r>
              <w:t>VŠUP</w:t>
            </w:r>
            <w:r w:rsidRPr="000C4F7E">
              <w:t xml:space="preserve"> (Ph.D.), doktorské studium v oboru Teorie a dějiny moderního a současného umění </w:t>
            </w:r>
          </w:p>
          <w:p w14:paraId="686306D0" w14:textId="77777777" w:rsidR="00BD004C" w:rsidRPr="000C4F7E" w:rsidRDefault="00BD004C" w:rsidP="00592E43">
            <w:pPr>
              <w:tabs>
                <w:tab w:val="num" w:pos="1440"/>
              </w:tabs>
            </w:pPr>
            <w:r w:rsidRPr="000C4F7E">
              <w:t xml:space="preserve">2010–2012: </w:t>
            </w:r>
            <w:r>
              <w:t>VŠUP</w:t>
            </w:r>
            <w:r w:rsidRPr="000C4F7E">
              <w:t xml:space="preserve"> (Mgr.), navazující magisterské studium v oboru Teorie a dějiny designu a nových médií</w:t>
            </w:r>
          </w:p>
          <w:p w14:paraId="3A094AA1" w14:textId="77777777" w:rsidR="00BD004C" w:rsidRPr="000C4F7E" w:rsidRDefault="00BD004C" w:rsidP="00592E43">
            <w:r w:rsidRPr="000C4F7E">
              <w:t>2006–2010</w:t>
            </w:r>
            <w:r>
              <w:t>: KTF UK</w:t>
            </w:r>
            <w:r w:rsidRPr="000C4F7E">
              <w:t xml:space="preserve"> (Bc.), bakalářské studium v oboru Dějiny křesťanského umění</w:t>
            </w:r>
          </w:p>
          <w:p w14:paraId="1180E000" w14:textId="77777777" w:rsidR="00BD004C" w:rsidRDefault="00BD004C" w:rsidP="00592E43">
            <w:pPr>
              <w:jc w:val="both"/>
              <w:rPr>
                <w:b/>
              </w:rPr>
            </w:pPr>
          </w:p>
        </w:tc>
      </w:tr>
      <w:tr w:rsidR="00BD004C" w14:paraId="04AA832E" w14:textId="77777777" w:rsidTr="00BA26A7">
        <w:tc>
          <w:tcPr>
            <w:tcW w:w="9639" w:type="dxa"/>
            <w:gridSpan w:val="11"/>
            <w:shd w:val="clear" w:color="auto" w:fill="F7CAAC"/>
          </w:tcPr>
          <w:p w14:paraId="58D1D378" w14:textId="77777777" w:rsidR="00BD004C" w:rsidRDefault="00BD004C" w:rsidP="00592E43">
            <w:pPr>
              <w:jc w:val="both"/>
              <w:rPr>
                <w:b/>
              </w:rPr>
            </w:pPr>
            <w:r>
              <w:rPr>
                <w:b/>
              </w:rPr>
              <w:t>Údaje o odborném působení od absolvování VŠ</w:t>
            </w:r>
          </w:p>
        </w:tc>
      </w:tr>
      <w:tr w:rsidR="00BD004C" w:rsidRPr="000C4F7E" w14:paraId="1DA2FBEB" w14:textId="77777777" w:rsidTr="00BA26A7">
        <w:trPr>
          <w:trHeight w:val="1090"/>
        </w:trPr>
        <w:tc>
          <w:tcPr>
            <w:tcW w:w="9639" w:type="dxa"/>
            <w:gridSpan w:val="11"/>
          </w:tcPr>
          <w:p w14:paraId="1C77345C" w14:textId="77777777" w:rsidR="00BD004C" w:rsidRDefault="00BD004C" w:rsidP="00592E43">
            <w:r>
              <w:t>od 2025: MUNI, grantový projekt GA ČR Češi a koloniální svět. Design a vizuální kultura od roku 1848, vědecká pracovnice</w:t>
            </w:r>
          </w:p>
          <w:p w14:paraId="24206D30" w14:textId="77777777" w:rsidR="00BD004C" w:rsidRDefault="00BD004C" w:rsidP="00592E43">
            <w:r>
              <w:t>od 2023: VŠUP, grantový projekt MK ČR Místa tvořivosti. Uměleckoprůmyslové vzdělávání mezi lety 1850 a 2000, vědecká pracovnice</w:t>
            </w:r>
          </w:p>
          <w:p w14:paraId="0B099405" w14:textId="77777777" w:rsidR="00BD004C" w:rsidRDefault="00BD004C" w:rsidP="00592E43">
            <w:r>
              <w:t>od 2020: VŠUP, Katedra teorie a dějin umění, pedagožka</w:t>
            </w:r>
          </w:p>
          <w:p w14:paraId="09804588" w14:textId="77777777" w:rsidR="00BD004C" w:rsidRDefault="00BD004C" w:rsidP="00592E43">
            <w:r>
              <w:t>od 2018</w:t>
            </w:r>
            <w:r w:rsidRPr="000C4F7E">
              <w:t>–</w:t>
            </w:r>
            <w:r>
              <w:t xml:space="preserve">2022: VŠUP, grantový projekt MK ČR </w:t>
            </w:r>
            <w:r w:rsidRPr="00AA6689">
              <w:t>Architektura a česká politika v</w:t>
            </w:r>
            <w:r>
              <w:t> </w:t>
            </w:r>
            <w:r w:rsidRPr="00AA6689">
              <w:t>19.</w:t>
            </w:r>
            <w:r>
              <w:t xml:space="preserve"> </w:t>
            </w:r>
            <w:r w:rsidRPr="00AA6689">
              <w:t>–</w:t>
            </w:r>
            <w:r>
              <w:t xml:space="preserve"> </w:t>
            </w:r>
            <w:r w:rsidRPr="00AA6689">
              <w:t>21. století</w:t>
            </w:r>
            <w:r>
              <w:t>, vědecká pracovnice</w:t>
            </w:r>
          </w:p>
          <w:p w14:paraId="18F83159" w14:textId="77777777" w:rsidR="00BD004C" w:rsidRDefault="00BD004C" w:rsidP="00592E43">
            <w:r w:rsidRPr="00D6393A">
              <w:t>2017</w:t>
            </w:r>
            <w:r w:rsidRPr="000C4F7E">
              <w:t>–</w:t>
            </w:r>
            <w:r>
              <w:t>2021:</w:t>
            </w:r>
            <w:r w:rsidRPr="00D6393A">
              <w:t xml:space="preserve"> </w:t>
            </w:r>
            <w:r>
              <w:t xml:space="preserve">VŠUP, </w:t>
            </w:r>
            <w:r w:rsidRPr="00D6393A">
              <w:t xml:space="preserve">dvousemestrální cyklus přednášek History of Design of the 20th Century </w:t>
            </w:r>
            <w:r>
              <w:t>pro studenty programu Visual Arts a studenty na stáži v rámci programu ERASMUS</w:t>
            </w:r>
          </w:p>
          <w:p w14:paraId="0489ECFE" w14:textId="77777777" w:rsidR="00BD004C" w:rsidRDefault="00BD004C" w:rsidP="00592E43">
            <w:pPr>
              <w:jc w:val="both"/>
            </w:pPr>
            <w:r w:rsidRPr="000C4F7E">
              <w:t xml:space="preserve">2016–2017: Památník národního písemnictví, koordinátorka soutěže Nejkrásnější české knihy roku </w:t>
            </w:r>
          </w:p>
          <w:p w14:paraId="3A556E97" w14:textId="77777777" w:rsidR="00BD004C" w:rsidRDefault="00BD004C" w:rsidP="00592E43">
            <w:r w:rsidRPr="00D6393A">
              <w:t>2015–2016</w:t>
            </w:r>
            <w:r>
              <w:t>:</w:t>
            </w:r>
            <w:r w:rsidRPr="00D6393A">
              <w:t xml:space="preserve"> </w:t>
            </w:r>
            <w:r>
              <w:t xml:space="preserve">VŠUP, vedení </w:t>
            </w:r>
            <w:r w:rsidRPr="00D6393A">
              <w:t>semináře k bakalářským a diplomovým pracím</w:t>
            </w:r>
            <w:r>
              <w:t xml:space="preserve"> pro studenty posledních ročníků bakalářského a magisterského studia</w:t>
            </w:r>
          </w:p>
          <w:p w14:paraId="7A807809" w14:textId="77777777" w:rsidR="00BD004C" w:rsidRDefault="00BD004C" w:rsidP="00592E43">
            <w:r>
              <w:t>2013</w:t>
            </w:r>
            <w:r w:rsidRPr="000C4F7E">
              <w:t>–201</w:t>
            </w:r>
            <w:r>
              <w:t>5</w:t>
            </w:r>
            <w:r w:rsidRPr="000C4F7E">
              <w:t>:</w:t>
            </w:r>
            <w:r>
              <w:t xml:space="preserve"> VŠUP, řešitelka a koordinátorka grantového projektu MK ČR </w:t>
            </w:r>
            <w:r w:rsidRPr="00AA6689">
              <w:t>Umění, architektura, design a národní identita</w:t>
            </w:r>
          </w:p>
          <w:p w14:paraId="2D89E1AA" w14:textId="77777777" w:rsidR="00BD004C" w:rsidRPr="000C4F7E" w:rsidRDefault="00BD004C" w:rsidP="00592E43"/>
        </w:tc>
      </w:tr>
      <w:tr w:rsidR="00BD004C" w14:paraId="795A602D" w14:textId="77777777" w:rsidTr="00BA26A7">
        <w:trPr>
          <w:trHeight w:val="250"/>
        </w:trPr>
        <w:tc>
          <w:tcPr>
            <w:tcW w:w="9639" w:type="dxa"/>
            <w:gridSpan w:val="11"/>
            <w:shd w:val="clear" w:color="auto" w:fill="F7CAAC"/>
          </w:tcPr>
          <w:p w14:paraId="10A732F3" w14:textId="77777777" w:rsidR="00BD004C" w:rsidRDefault="00BD004C" w:rsidP="00592E43">
            <w:pPr>
              <w:jc w:val="both"/>
            </w:pPr>
            <w:r>
              <w:rPr>
                <w:b/>
              </w:rPr>
              <w:t>Zkušenosti s vedením kvalifikačních a rigorózních prací</w:t>
            </w:r>
          </w:p>
        </w:tc>
      </w:tr>
      <w:tr w:rsidR="00BD004C" w:rsidRPr="000C4F7E" w14:paraId="20408C79" w14:textId="77777777" w:rsidTr="00BA26A7">
        <w:trPr>
          <w:trHeight w:val="829"/>
        </w:trPr>
        <w:tc>
          <w:tcPr>
            <w:tcW w:w="9639" w:type="dxa"/>
            <w:gridSpan w:val="11"/>
          </w:tcPr>
          <w:p w14:paraId="1B289EA1" w14:textId="77777777" w:rsidR="00BD004C" w:rsidRDefault="00BD004C" w:rsidP="00592E43">
            <w:pPr>
              <w:jc w:val="both"/>
            </w:pPr>
            <w:r>
              <w:t>od 2020: vedení DP a BP, konzultace teoretických částí doktorských prací studentů oboru Výtvarná umění</w:t>
            </w:r>
          </w:p>
          <w:p w14:paraId="005A38C5" w14:textId="77777777" w:rsidR="00BD004C" w:rsidRPr="000C4F7E" w:rsidRDefault="00BD004C" w:rsidP="00592E43">
            <w:pPr>
              <w:jc w:val="both"/>
            </w:pPr>
            <w:r w:rsidRPr="000C4F7E">
              <w:t>2013–201</w:t>
            </w:r>
            <w:r>
              <w:t>7</w:t>
            </w:r>
            <w:r w:rsidRPr="000C4F7E">
              <w:t>: vedení teoretick</w:t>
            </w:r>
            <w:r>
              <w:t>ých</w:t>
            </w:r>
            <w:r w:rsidRPr="000C4F7E">
              <w:t xml:space="preserve"> část</w:t>
            </w:r>
            <w:r>
              <w:t>í</w:t>
            </w:r>
            <w:r w:rsidRPr="000C4F7E">
              <w:t xml:space="preserve"> prací studentů bakalářského programu katedry užitého umění na VŠUP</w:t>
            </w:r>
            <w:r>
              <w:t xml:space="preserve"> </w:t>
            </w:r>
            <w:r w:rsidRPr="000C4F7E">
              <w:t>(tzv. písemné zprávy)</w:t>
            </w:r>
          </w:p>
        </w:tc>
      </w:tr>
      <w:tr w:rsidR="00BD004C" w14:paraId="3D0165B3" w14:textId="77777777" w:rsidTr="00BA26A7">
        <w:trPr>
          <w:cantSplit/>
        </w:trPr>
        <w:tc>
          <w:tcPr>
            <w:tcW w:w="3314" w:type="dxa"/>
            <w:gridSpan w:val="2"/>
            <w:tcBorders>
              <w:top w:val="single" w:sz="12" w:space="0" w:color="auto"/>
            </w:tcBorders>
            <w:shd w:val="clear" w:color="auto" w:fill="F7CAAC"/>
          </w:tcPr>
          <w:p w14:paraId="6759CC8E" w14:textId="77777777" w:rsidR="00BD004C" w:rsidRDefault="00BD004C" w:rsidP="00592E43">
            <w:pPr>
              <w:jc w:val="both"/>
            </w:pPr>
            <w:r>
              <w:rPr>
                <w:b/>
              </w:rPr>
              <w:t xml:space="preserve">Obor habilitačního řízení </w:t>
            </w:r>
          </w:p>
        </w:tc>
        <w:tc>
          <w:tcPr>
            <w:tcW w:w="2245" w:type="dxa"/>
            <w:gridSpan w:val="2"/>
            <w:tcBorders>
              <w:top w:val="single" w:sz="12" w:space="0" w:color="auto"/>
            </w:tcBorders>
            <w:shd w:val="clear" w:color="auto" w:fill="F7CAAC"/>
          </w:tcPr>
          <w:p w14:paraId="7B096090" w14:textId="77777777" w:rsidR="00BD004C" w:rsidRDefault="00BD004C" w:rsidP="00592E43">
            <w:pPr>
              <w:jc w:val="both"/>
            </w:pPr>
            <w:r>
              <w:rPr>
                <w:b/>
              </w:rPr>
              <w:t>Rok udělení hodnosti</w:t>
            </w:r>
          </w:p>
        </w:tc>
        <w:tc>
          <w:tcPr>
            <w:tcW w:w="2248" w:type="dxa"/>
            <w:gridSpan w:val="4"/>
            <w:tcBorders>
              <w:top w:val="single" w:sz="12" w:space="0" w:color="auto"/>
              <w:right w:val="single" w:sz="12" w:space="0" w:color="auto"/>
            </w:tcBorders>
            <w:shd w:val="clear" w:color="auto" w:fill="F7CAAC"/>
          </w:tcPr>
          <w:p w14:paraId="31CA739E" w14:textId="77777777" w:rsidR="00BD004C" w:rsidRDefault="00BD004C" w:rsidP="00592E43">
            <w:pPr>
              <w:jc w:val="both"/>
            </w:pPr>
            <w:r>
              <w:rPr>
                <w:b/>
              </w:rPr>
              <w:t>Řízení konáno na VŠ</w:t>
            </w:r>
          </w:p>
        </w:tc>
        <w:tc>
          <w:tcPr>
            <w:tcW w:w="1832" w:type="dxa"/>
            <w:gridSpan w:val="3"/>
            <w:tcBorders>
              <w:top w:val="single" w:sz="12" w:space="0" w:color="auto"/>
              <w:left w:val="single" w:sz="12" w:space="0" w:color="auto"/>
            </w:tcBorders>
            <w:shd w:val="clear" w:color="auto" w:fill="F7CAAC"/>
          </w:tcPr>
          <w:p w14:paraId="3EC23F41" w14:textId="77777777" w:rsidR="00BD004C" w:rsidRDefault="00BD004C" w:rsidP="00592E43">
            <w:pPr>
              <w:jc w:val="both"/>
              <w:rPr>
                <w:b/>
              </w:rPr>
            </w:pPr>
            <w:r>
              <w:rPr>
                <w:b/>
              </w:rPr>
              <w:t>Ohlasy publikací</w:t>
            </w:r>
          </w:p>
        </w:tc>
      </w:tr>
      <w:tr w:rsidR="00BD004C" w14:paraId="426FBD01" w14:textId="77777777" w:rsidTr="00BA26A7">
        <w:trPr>
          <w:cantSplit/>
        </w:trPr>
        <w:tc>
          <w:tcPr>
            <w:tcW w:w="3314" w:type="dxa"/>
            <w:gridSpan w:val="2"/>
          </w:tcPr>
          <w:p w14:paraId="79A749A2" w14:textId="77777777" w:rsidR="00BD004C" w:rsidRDefault="00BD004C" w:rsidP="00592E43">
            <w:pPr>
              <w:jc w:val="both"/>
            </w:pPr>
          </w:p>
        </w:tc>
        <w:tc>
          <w:tcPr>
            <w:tcW w:w="2245" w:type="dxa"/>
            <w:gridSpan w:val="2"/>
          </w:tcPr>
          <w:p w14:paraId="21C0C23E" w14:textId="77777777" w:rsidR="00BD004C" w:rsidRDefault="00BD004C" w:rsidP="00592E43">
            <w:pPr>
              <w:jc w:val="both"/>
            </w:pPr>
          </w:p>
        </w:tc>
        <w:tc>
          <w:tcPr>
            <w:tcW w:w="2248" w:type="dxa"/>
            <w:gridSpan w:val="4"/>
            <w:tcBorders>
              <w:right w:val="single" w:sz="12" w:space="0" w:color="auto"/>
            </w:tcBorders>
          </w:tcPr>
          <w:p w14:paraId="7AE877B2" w14:textId="77777777" w:rsidR="00BD004C" w:rsidRDefault="00BD004C" w:rsidP="00592E43">
            <w:pPr>
              <w:jc w:val="both"/>
            </w:pPr>
          </w:p>
        </w:tc>
        <w:tc>
          <w:tcPr>
            <w:tcW w:w="632" w:type="dxa"/>
            <w:tcBorders>
              <w:left w:val="single" w:sz="12" w:space="0" w:color="auto"/>
            </w:tcBorders>
            <w:shd w:val="clear" w:color="auto" w:fill="F7CAAC"/>
          </w:tcPr>
          <w:p w14:paraId="4344EA30" w14:textId="77777777" w:rsidR="00BD004C" w:rsidRDefault="00BD004C" w:rsidP="00592E43">
            <w:pPr>
              <w:jc w:val="both"/>
            </w:pPr>
            <w:r>
              <w:rPr>
                <w:b/>
              </w:rPr>
              <w:t>WOS</w:t>
            </w:r>
          </w:p>
        </w:tc>
        <w:tc>
          <w:tcPr>
            <w:tcW w:w="693" w:type="dxa"/>
            <w:shd w:val="clear" w:color="auto" w:fill="F7CAAC"/>
          </w:tcPr>
          <w:p w14:paraId="45D91D76" w14:textId="77777777" w:rsidR="00BD004C" w:rsidRDefault="00BD004C" w:rsidP="00592E43">
            <w:pPr>
              <w:jc w:val="both"/>
              <w:rPr>
                <w:sz w:val="18"/>
              </w:rPr>
            </w:pPr>
            <w:r>
              <w:rPr>
                <w:b/>
                <w:sz w:val="18"/>
              </w:rPr>
              <w:t>Scopus</w:t>
            </w:r>
          </w:p>
        </w:tc>
        <w:tc>
          <w:tcPr>
            <w:tcW w:w="507" w:type="dxa"/>
            <w:shd w:val="clear" w:color="auto" w:fill="F7CAAC"/>
          </w:tcPr>
          <w:p w14:paraId="354C1288" w14:textId="77777777" w:rsidR="00BD004C" w:rsidRDefault="00BD004C" w:rsidP="00592E43">
            <w:pPr>
              <w:jc w:val="both"/>
            </w:pPr>
            <w:r>
              <w:rPr>
                <w:b/>
                <w:sz w:val="18"/>
              </w:rPr>
              <w:t>ostatní</w:t>
            </w:r>
          </w:p>
        </w:tc>
      </w:tr>
      <w:tr w:rsidR="00BD004C" w14:paraId="40BD7F08" w14:textId="77777777" w:rsidTr="00BA26A7">
        <w:trPr>
          <w:cantSplit/>
          <w:trHeight w:val="70"/>
        </w:trPr>
        <w:tc>
          <w:tcPr>
            <w:tcW w:w="3314" w:type="dxa"/>
            <w:gridSpan w:val="2"/>
            <w:shd w:val="clear" w:color="auto" w:fill="F7CAAC"/>
          </w:tcPr>
          <w:p w14:paraId="53B2A1C9" w14:textId="77777777" w:rsidR="00BD004C" w:rsidRDefault="00BD004C" w:rsidP="00592E43">
            <w:pPr>
              <w:jc w:val="both"/>
            </w:pPr>
            <w:r>
              <w:rPr>
                <w:b/>
              </w:rPr>
              <w:t>Obor jmenovacího řízení</w:t>
            </w:r>
          </w:p>
        </w:tc>
        <w:tc>
          <w:tcPr>
            <w:tcW w:w="2245" w:type="dxa"/>
            <w:gridSpan w:val="2"/>
            <w:shd w:val="clear" w:color="auto" w:fill="F7CAAC"/>
          </w:tcPr>
          <w:p w14:paraId="06F56E5F" w14:textId="77777777" w:rsidR="00BD004C" w:rsidRDefault="00BD004C" w:rsidP="00592E43">
            <w:pPr>
              <w:jc w:val="both"/>
            </w:pPr>
            <w:r>
              <w:rPr>
                <w:b/>
              </w:rPr>
              <w:t>Rok udělení hodnosti</w:t>
            </w:r>
          </w:p>
        </w:tc>
        <w:tc>
          <w:tcPr>
            <w:tcW w:w="2248" w:type="dxa"/>
            <w:gridSpan w:val="4"/>
            <w:tcBorders>
              <w:right w:val="single" w:sz="12" w:space="0" w:color="auto"/>
            </w:tcBorders>
            <w:shd w:val="clear" w:color="auto" w:fill="F7CAAC"/>
          </w:tcPr>
          <w:p w14:paraId="1097D788" w14:textId="77777777" w:rsidR="00BD004C" w:rsidRDefault="00BD004C" w:rsidP="00592E43">
            <w:pPr>
              <w:jc w:val="both"/>
            </w:pPr>
            <w:r>
              <w:rPr>
                <w:b/>
              </w:rPr>
              <w:t>Řízení konáno na VŠ</w:t>
            </w:r>
          </w:p>
        </w:tc>
        <w:tc>
          <w:tcPr>
            <w:tcW w:w="632" w:type="dxa"/>
            <w:vMerge w:val="restart"/>
            <w:tcBorders>
              <w:left w:val="single" w:sz="12" w:space="0" w:color="auto"/>
            </w:tcBorders>
          </w:tcPr>
          <w:p w14:paraId="2C34258B" w14:textId="77777777" w:rsidR="00BD004C" w:rsidRDefault="00BD004C" w:rsidP="00592E43">
            <w:pPr>
              <w:jc w:val="both"/>
              <w:rPr>
                <w:b/>
              </w:rPr>
            </w:pPr>
            <w:r>
              <w:rPr>
                <w:b/>
              </w:rPr>
              <w:t>0</w:t>
            </w:r>
          </w:p>
        </w:tc>
        <w:tc>
          <w:tcPr>
            <w:tcW w:w="693" w:type="dxa"/>
            <w:vMerge w:val="restart"/>
          </w:tcPr>
          <w:p w14:paraId="6791149E" w14:textId="77777777" w:rsidR="00BD004C" w:rsidRDefault="00BD004C" w:rsidP="00592E43">
            <w:pPr>
              <w:jc w:val="both"/>
              <w:rPr>
                <w:b/>
              </w:rPr>
            </w:pPr>
            <w:r>
              <w:rPr>
                <w:b/>
              </w:rPr>
              <w:t>0</w:t>
            </w:r>
          </w:p>
        </w:tc>
        <w:tc>
          <w:tcPr>
            <w:tcW w:w="507" w:type="dxa"/>
            <w:vMerge w:val="restart"/>
          </w:tcPr>
          <w:p w14:paraId="43D0EA68" w14:textId="77777777" w:rsidR="00BD004C" w:rsidRDefault="00BD004C" w:rsidP="00592E43">
            <w:pPr>
              <w:jc w:val="both"/>
              <w:rPr>
                <w:b/>
              </w:rPr>
            </w:pPr>
            <w:r>
              <w:rPr>
                <w:b/>
              </w:rPr>
              <w:t>24</w:t>
            </w:r>
          </w:p>
        </w:tc>
      </w:tr>
      <w:tr w:rsidR="00BD004C" w14:paraId="198C8587" w14:textId="77777777" w:rsidTr="00BA26A7">
        <w:trPr>
          <w:trHeight w:val="205"/>
        </w:trPr>
        <w:tc>
          <w:tcPr>
            <w:tcW w:w="3314" w:type="dxa"/>
            <w:gridSpan w:val="2"/>
          </w:tcPr>
          <w:p w14:paraId="40BF3B49" w14:textId="77777777" w:rsidR="00BD004C" w:rsidRDefault="00BD004C" w:rsidP="00592E43">
            <w:pPr>
              <w:jc w:val="both"/>
            </w:pPr>
          </w:p>
        </w:tc>
        <w:tc>
          <w:tcPr>
            <w:tcW w:w="2245" w:type="dxa"/>
            <w:gridSpan w:val="2"/>
          </w:tcPr>
          <w:p w14:paraId="03523025" w14:textId="77777777" w:rsidR="00BD004C" w:rsidRDefault="00BD004C" w:rsidP="00592E43">
            <w:pPr>
              <w:jc w:val="both"/>
            </w:pPr>
          </w:p>
        </w:tc>
        <w:tc>
          <w:tcPr>
            <w:tcW w:w="2248" w:type="dxa"/>
            <w:gridSpan w:val="4"/>
            <w:tcBorders>
              <w:right w:val="single" w:sz="12" w:space="0" w:color="auto"/>
            </w:tcBorders>
          </w:tcPr>
          <w:p w14:paraId="030DC001" w14:textId="77777777" w:rsidR="00BD004C" w:rsidRDefault="00BD004C" w:rsidP="00592E43">
            <w:pPr>
              <w:jc w:val="both"/>
            </w:pPr>
          </w:p>
        </w:tc>
        <w:tc>
          <w:tcPr>
            <w:tcW w:w="632" w:type="dxa"/>
            <w:vMerge/>
            <w:tcBorders>
              <w:left w:val="single" w:sz="12" w:space="0" w:color="auto"/>
            </w:tcBorders>
            <w:vAlign w:val="center"/>
          </w:tcPr>
          <w:p w14:paraId="418BA18F" w14:textId="77777777" w:rsidR="00BD004C" w:rsidRDefault="00BD004C" w:rsidP="00592E43">
            <w:pPr>
              <w:rPr>
                <w:b/>
              </w:rPr>
            </w:pPr>
          </w:p>
        </w:tc>
        <w:tc>
          <w:tcPr>
            <w:tcW w:w="693" w:type="dxa"/>
            <w:vMerge/>
            <w:vAlign w:val="center"/>
          </w:tcPr>
          <w:p w14:paraId="24C1C875" w14:textId="77777777" w:rsidR="00BD004C" w:rsidRDefault="00BD004C" w:rsidP="00592E43">
            <w:pPr>
              <w:rPr>
                <w:b/>
              </w:rPr>
            </w:pPr>
          </w:p>
        </w:tc>
        <w:tc>
          <w:tcPr>
            <w:tcW w:w="507" w:type="dxa"/>
            <w:vMerge/>
            <w:vAlign w:val="center"/>
          </w:tcPr>
          <w:p w14:paraId="3933F6B6" w14:textId="77777777" w:rsidR="00BD004C" w:rsidRDefault="00BD004C" w:rsidP="00592E43">
            <w:pPr>
              <w:rPr>
                <w:b/>
              </w:rPr>
            </w:pPr>
          </w:p>
        </w:tc>
      </w:tr>
      <w:tr w:rsidR="00BD004C" w14:paraId="62B41A31" w14:textId="77777777" w:rsidTr="00BA26A7">
        <w:tc>
          <w:tcPr>
            <w:tcW w:w="9639" w:type="dxa"/>
            <w:gridSpan w:val="11"/>
            <w:shd w:val="clear" w:color="auto" w:fill="F7CAAC"/>
          </w:tcPr>
          <w:p w14:paraId="3EEB449D" w14:textId="77777777" w:rsidR="00BD004C" w:rsidRDefault="00BD004C" w:rsidP="00592E43">
            <w:pPr>
              <w:jc w:val="both"/>
              <w:rPr>
                <w:b/>
              </w:rPr>
            </w:pPr>
            <w:r>
              <w:rPr>
                <w:b/>
              </w:rPr>
              <w:t xml:space="preserve">Přehled o nejvýznamnější publikační a další tvůrčí činnosti nebo další profesní činnosti u odborníků z praxe vztahující se k zabezpečovaným předmětům </w:t>
            </w:r>
          </w:p>
        </w:tc>
      </w:tr>
      <w:tr w:rsidR="00BD004C" w:rsidRPr="00BD004C" w14:paraId="5EE0A80D" w14:textId="77777777" w:rsidTr="00BA26A7">
        <w:trPr>
          <w:trHeight w:val="416"/>
        </w:trPr>
        <w:tc>
          <w:tcPr>
            <w:tcW w:w="9639" w:type="dxa"/>
            <w:gridSpan w:val="11"/>
          </w:tcPr>
          <w:p w14:paraId="325DBDDE" w14:textId="77777777" w:rsidR="00BD004C" w:rsidRPr="00BD004C" w:rsidRDefault="00BD004C" w:rsidP="00592E43">
            <w:pPr>
              <w:rPr>
                <w:b/>
              </w:rPr>
            </w:pPr>
            <w:r w:rsidRPr="00BD004C">
              <w:rPr>
                <w:b/>
              </w:rPr>
              <w:t>Výzkumné granty:</w:t>
            </w:r>
          </w:p>
          <w:p w14:paraId="5149AEFC" w14:textId="77777777" w:rsidR="00BD004C" w:rsidRPr="00BD004C" w:rsidRDefault="00BD004C" w:rsidP="00592E43">
            <w:r w:rsidRPr="00BD004C">
              <w:t xml:space="preserve">od 2025 podíl na řešení grantu "Češi a koloniální svět: Design a vizuální kultura od roku 1848" uděleného Filozofické fakultě Masarykovy univerzity v Brně Grantovou agenturou ČR v programu EXPRO </w:t>
            </w:r>
          </w:p>
          <w:p w14:paraId="12CAE260" w14:textId="77777777" w:rsidR="00BD004C" w:rsidRPr="00BD004C" w:rsidRDefault="00BD004C" w:rsidP="00592E43">
            <w:pPr>
              <w:rPr>
                <w:color w:val="000000"/>
              </w:rPr>
            </w:pPr>
          </w:p>
          <w:p w14:paraId="0C5B34C6" w14:textId="77777777" w:rsidR="00BD004C" w:rsidRPr="00BD004C" w:rsidRDefault="00BD004C" w:rsidP="00592E43">
            <w:pPr>
              <w:rPr>
                <w:color w:val="000000"/>
              </w:rPr>
            </w:pPr>
            <w:r w:rsidRPr="00BD004C">
              <w:rPr>
                <w:color w:val="000000"/>
              </w:rPr>
              <w:t xml:space="preserve">od 2023    podíl na řešení grantu "Místa tvořivosti. Uměleckoprůmyslové vzdělávání: konstrukce identit, záchrana minulosti a design budoucnosti" uděleného UMPRUM v programu aplikovaného výzkumu a vývoje NAKI III Ministerstvem kultury ČR (spolu s J. Lomovou garantky sekce zaměřené na výzkum uměleckoprůmyslového vzdělávání po roce 1945) </w:t>
            </w:r>
          </w:p>
          <w:p w14:paraId="220456BD" w14:textId="77777777" w:rsidR="00BD004C" w:rsidRPr="00BD004C" w:rsidRDefault="00BD004C" w:rsidP="00592E43"/>
          <w:p w14:paraId="1B805D17" w14:textId="77777777" w:rsidR="00BD004C" w:rsidRPr="00BD004C" w:rsidRDefault="00BD004C" w:rsidP="00592E43">
            <w:r w:rsidRPr="00BD004C">
              <w:t>2018–2022    podíl na řešení grantu "Architektura a česká politika" uděleného UMPRUM v programu aplikovaného výzkumu a vývoje NAKI II Ministerstvem kultury ČR (garantka sekce zaměřené na výzkum architektury v letech 1945–1989) </w:t>
            </w:r>
          </w:p>
          <w:p w14:paraId="168CA0F3" w14:textId="2F4295DD" w:rsidR="00BD004C" w:rsidRPr="00BD004C" w:rsidRDefault="00BD004C" w:rsidP="00592E43">
            <w:pPr>
              <w:pBdr>
                <w:bottom w:val="dotted" w:sz="4" w:space="1" w:color="auto"/>
              </w:pBdr>
              <w:spacing w:line="360" w:lineRule="auto"/>
              <w:rPr>
                <w:b/>
              </w:rPr>
            </w:pPr>
          </w:p>
          <w:p w14:paraId="2C073BCE" w14:textId="77777777" w:rsidR="00BD004C" w:rsidRPr="00BD004C" w:rsidRDefault="00BD004C" w:rsidP="00592E43">
            <w:pPr>
              <w:pBdr>
                <w:bottom w:val="dotted" w:sz="4" w:space="1" w:color="auto"/>
              </w:pBdr>
              <w:spacing w:line="360" w:lineRule="auto"/>
              <w:rPr>
                <w:b/>
              </w:rPr>
            </w:pPr>
            <w:r w:rsidRPr="00BD004C">
              <w:rPr>
                <w:b/>
              </w:rPr>
              <w:t>Publikované odborné texty (výběr)</w:t>
            </w:r>
          </w:p>
          <w:p w14:paraId="2C8E2A26" w14:textId="77777777" w:rsidR="00BD004C" w:rsidRPr="00BD004C" w:rsidRDefault="00BD004C" w:rsidP="00592E43">
            <w:pPr>
              <w:rPr>
                <w:b/>
                <w:bCs/>
              </w:rPr>
            </w:pPr>
            <w:r w:rsidRPr="00BD004C">
              <w:rPr>
                <w:b/>
                <w:bCs/>
              </w:rPr>
              <w:t xml:space="preserve">Monografie </w:t>
            </w:r>
          </w:p>
          <w:p w14:paraId="64F3C540" w14:textId="77777777" w:rsidR="00BD004C" w:rsidRPr="00BD004C" w:rsidRDefault="00BD004C" w:rsidP="0021777E">
            <w:pPr>
              <w:numPr>
                <w:ilvl w:val="0"/>
                <w:numId w:val="80"/>
              </w:numPr>
            </w:pPr>
            <w:r w:rsidRPr="00BD004C">
              <w:t>(s Karolinou Jirkalovou) Budoucnost je skryta v přítomnosti. Architektura a česká politika 1945–1989 / The Future is Hidden in the Present. Architecture and Czech politics 1945–1989, Praha 2021.</w:t>
            </w:r>
          </w:p>
          <w:p w14:paraId="76E31318" w14:textId="77777777" w:rsidR="00BD004C" w:rsidRPr="00BD004C" w:rsidRDefault="00BD004C" w:rsidP="0021777E">
            <w:pPr>
              <w:numPr>
                <w:ilvl w:val="0"/>
                <w:numId w:val="80"/>
              </w:numPr>
            </w:pPr>
            <w:r w:rsidRPr="00BD004C">
              <w:t>Pražský hrad na cestě ke komunistické utopii (1948–1968), Praha 2019.</w:t>
            </w:r>
          </w:p>
          <w:p w14:paraId="006080AD" w14:textId="77777777" w:rsidR="00BD004C" w:rsidRPr="00BD004C" w:rsidRDefault="00BD004C" w:rsidP="0021777E">
            <w:pPr>
              <w:numPr>
                <w:ilvl w:val="0"/>
                <w:numId w:val="80"/>
              </w:numPr>
            </w:pPr>
            <w:r w:rsidRPr="00BD004C">
              <w:t>KONTAKT. Mezinárodní sympozium keramiky Bechyně 1966−2018 / CONTACT. International Symposium of Ceramics Bechyně 1966−2018, Praha 2019.</w:t>
            </w:r>
          </w:p>
          <w:p w14:paraId="11351131" w14:textId="77777777" w:rsidR="00BD004C" w:rsidRPr="00BD004C" w:rsidRDefault="00BD004C" w:rsidP="00592E43">
            <w:pPr>
              <w:rPr>
                <w:b/>
                <w:bCs/>
              </w:rPr>
            </w:pPr>
            <w:r w:rsidRPr="00BD004C">
              <w:rPr>
                <w:b/>
                <w:bCs/>
              </w:rPr>
              <w:t>Kapitoly v odborných monografiích a sbornících, studie v časopisech</w:t>
            </w:r>
          </w:p>
          <w:p w14:paraId="3BE13BF3" w14:textId="77777777" w:rsidR="00BD004C" w:rsidRPr="00BD004C" w:rsidRDefault="00BD004C" w:rsidP="0021777E">
            <w:pPr>
              <w:numPr>
                <w:ilvl w:val="0"/>
                <w:numId w:val="80"/>
              </w:numPr>
            </w:pPr>
            <w:r w:rsidRPr="00BD004C">
              <w:t>An Elite Place for the Masses. Prague Castle and its Role in the Legitimisation of Socialist Rule in Czechoslovakia (1948–1968), in: Agnieszka Chmielewska − Irena Kossowska − Marcin Lachowski (eds.), State Construction and Art in East Central Europe, 1918–2018, London 2022.</w:t>
            </w:r>
          </w:p>
          <w:p w14:paraId="4AC5B57F" w14:textId="77777777" w:rsidR="00BD004C" w:rsidRPr="00BD004C" w:rsidRDefault="00BD004C" w:rsidP="0021777E">
            <w:pPr>
              <w:numPr>
                <w:ilvl w:val="0"/>
                <w:numId w:val="80"/>
              </w:numPr>
            </w:pPr>
            <w:r w:rsidRPr="00BD004C">
              <w:t>"Today Is a Gift for You, Dedicate Yourselves to Tomorrow!" Prague Castle as a Space of the Transformation of Czechoslovak Society through Education, Technology and Leisure in the 1960s, in: Jasna Galjer – Sanja Lončar (eds.), The Caring State and Architecture: Sites of Education and Culture in Socialist Countries, Zagreb 2021, s. 177–198.</w:t>
            </w:r>
          </w:p>
          <w:p w14:paraId="1DD09B7C" w14:textId="77777777" w:rsidR="00BD004C" w:rsidRPr="00BD004C" w:rsidRDefault="00BD004C" w:rsidP="0021777E">
            <w:pPr>
              <w:numPr>
                <w:ilvl w:val="0"/>
                <w:numId w:val="80"/>
              </w:numPr>
            </w:pPr>
            <w:r w:rsidRPr="00BD004C">
              <w:t>Fragile Opportunity: International exhibition of Ceramics in Prague in 1962 as a Site of Contact Between East and West, Život Umjetnosti. Journal for Modern and Contemporary Art and Architecture, vyjde na konci roku 2020.</w:t>
            </w:r>
          </w:p>
          <w:p w14:paraId="66E9AF6C" w14:textId="77777777" w:rsidR="00BD004C" w:rsidRPr="00BD004C" w:rsidRDefault="00BD004C" w:rsidP="0021777E">
            <w:pPr>
              <w:numPr>
                <w:ilvl w:val="0"/>
                <w:numId w:val="80"/>
              </w:numPr>
            </w:pPr>
            <w:r w:rsidRPr="00BD004C">
              <w:t>Vztahy mezi centrem a periferií – proměna Slovenska a Podkarpatské Rusi / The Relationship between the Center and the Periphery: Transformation of Slovakia and Subcarpathian Ruthenia, in: Vendula Hnídková (ed.), Duch, který pracuje. Česká politika a architektura 1918–1945, Praha 2020, s. 220–265.</w:t>
            </w:r>
          </w:p>
          <w:p w14:paraId="2DFBB819" w14:textId="77777777" w:rsidR="00BD004C" w:rsidRPr="00BD004C" w:rsidRDefault="00BD004C" w:rsidP="0021777E">
            <w:pPr>
              <w:numPr>
                <w:ilvl w:val="0"/>
                <w:numId w:val="80"/>
              </w:numPr>
            </w:pPr>
            <w:r w:rsidRPr="00BD004C">
              <w:t>Armáda – pilíř státu / The Army: a Pillar of the State, in: Vendula Hnídková (ed.), Duch, který pracuje. Česká politika a architektura 1918–1945, Praha 2020, s. 170–219.</w:t>
            </w:r>
          </w:p>
          <w:p w14:paraId="2CD26635" w14:textId="77777777" w:rsidR="00BD004C" w:rsidRPr="00BD004C" w:rsidRDefault="00BD004C" w:rsidP="0021777E">
            <w:pPr>
              <w:numPr>
                <w:ilvl w:val="0"/>
                <w:numId w:val="80"/>
              </w:numPr>
            </w:pPr>
            <w:r w:rsidRPr="00BD004C">
              <w:t>(s Vendulou Hnídkovou a Michaelou Janečkovou) Důstojným bydlením k sociálnímu smíru / Social Harmony Through Decent Housing, in: Vendula Hnídková (ed.), Duch, který pracuje. Česká politika a architektura 1918–1945, Praha 2020, s. 458–501.</w:t>
            </w:r>
          </w:p>
          <w:p w14:paraId="1EA7D1E7" w14:textId="77777777" w:rsidR="00BD004C" w:rsidRPr="00BD004C" w:rsidRDefault="00BD004C" w:rsidP="0021777E">
            <w:pPr>
              <w:numPr>
                <w:ilvl w:val="0"/>
                <w:numId w:val="80"/>
              </w:numPr>
            </w:pPr>
            <w:r w:rsidRPr="00BD004C">
              <w:t>Keramické kontakty. Založení Mezinárodního sympozia keramiky v Bechyni / Ceramic Contacts: The Foundation of the International Symposium of Ceramics in Bechyně, in: Veronika Rollová (ed.), KONTAKT. Mezinárodní sympozium keramiky Bechyně 1966−2018, Praha 2019, s. 32–51.</w:t>
            </w:r>
          </w:p>
          <w:p w14:paraId="272C4BCF" w14:textId="77777777" w:rsidR="00BD004C" w:rsidRPr="00BD004C" w:rsidRDefault="00BD004C" w:rsidP="0021777E">
            <w:pPr>
              <w:numPr>
                <w:ilvl w:val="0"/>
                <w:numId w:val="80"/>
              </w:numPr>
            </w:pPr>
            <w:r w:rsidRPr="00BD004C">
              <w:t>Od figur k architektuře. Rozhovor s Helenou Samohelovou / From Figures to Architecture. Interview with Helena Samohelová, in: Veronika Rollová (ed.), KONTAKT. Mezinárodní sympozium keramiky Bechyně 1966−2018, Praha 2019, s. 55–60.</w:t>
            </w:r>
          </w:p>
          <w:p w14:paraId="69650336" w14:textId="77777777" w:rsidR="00BD004C" w:rsidRPr="00BD004C" w:rsidRDefault="00BD004C" w:rsidP="0021777E">
            <w:pPr>
              <w:numPr>
                <w:ilvl w:val="0"/>
                <w:numId w:val="80"/>
              </w:numPr>
            </w:pPr>
            <w:r w:rsidRPr="00BD004C">
              <w:t>Na sympoziích vzniká mezinárodní komunita. Rozhovor s Jindrou Vikovou / Symposia Create an International Community. Interview with Jindra Viková, in: Veronika Rollová (ed.), KONTAKT. Mezinárodní sympozium keramiky Bechyně 1966−2018, Praha 2019, s. 63–68.</w:t>
            </w:r>
          </w:p>
          <w:p w14:paraId="6339259A" w14:textId="77777777" w:rsidR="00BD004C" w:rsidRPr="00BD004C" w:rsidRDefault="00BD004C" w:rsidP="0021777E">
            <w:pPr>
              <w:numPr>
                <w:ilvl w:val="0"/>
                <w:numId w:val="80"/>
              </w:numPr>
            </w:pPr>
            <w:r w:rsidRPr="00BD004C">
              <w:t>Čas dílo znovu a znovu zkoumat. Rozhovor s Yael Atzmony a Sofií Nørsteng, in: Veronika Rollová (ed.), KONTAKT. Mezinárodní sympozium keramiky Bechyně 1966−2018, Praha 2019, s. 71–80 (anglická verze tamtéž).</w:t>
            </w:r>
          </w:p>
          <w:p w14:paraId="22646FDF" w14:textId="77777777" w:rsidR="00BD004C" w:rsidRPr="00BD004C" w:rsidRDefault="00BD004C" w:rsidP="0021777E">
            <w:pPr>
              <w:numPr>
                <w:ilvl w:val="0"/>
                <w:numId w:val="80"/>
              </w:numPr>
            </w:pPr>
            <w:r w:rsidRPr="00BD004C">
              <w:t>Promýšlet to jako vědec. Rozhovor s Adamem Železným a Katie Sleyman, in: Veronika Rollová (ed.), KONTAKT. Mezinárodní sympozium keramiky Bechyně 1966−2018, Praha 2019, s. 99–110 (anglická verze tamtéž).</w:t>
            </w:r>
          </w:p>
          <w:p w14:paraId="02247936" w14:textId="77777777" w:rsidR="00BD004C" w:rsidRPr="00BD004C" w:rsidRDefault="00BD004C" w:rsidP="0021777E">
            <w:pPr>
              <w:numPr>
                <w:ilvl w:val="0"/>
                <w:numId w:val="80"/>
              </w:numPr>
            </w:pPr>
            <w:r w:rsidRPr="00BD004C">
              <w:t>Od abstrakce k Leninovi. Proměna koncepce výzdoby pražského metra po roce 1968, in: Michaela Pašteková – Peter Brezňan (eds.), Umenie, estetika, politika, Bratislava 2019, s. 126–137.</w:t>
            </w:r>
          </w:p>
          <w:p w14:paraId="4C4AACC3" w14:textId="77777777" w:rsidR="00BD004C" w:rsidRPr="00BD004C" w:rsidRDefault="00BD004C" w:rsidP="00592E43">
            <w:pPr>
              <w:pBdr>
                <w:bottom w:val="dotted" w:sz="4" w:space="1" w:color="auto"/>
              </w:pBdr>
              <w:spacing w:line="360" w:lineRule="auto"/>
              <w:rPr>
                <w:b/>
              </w:rPr>
            </w:pPr>
          </w:p>
          <w:p w14:paraId="67D28BC2" w14:textId="77777777" w:rsidR="00BD004C" w:rsidRPr="00BD004C" w:rsidRDefault="00BD004C" w:rsidP="00592E43">
            <w:pPr>
              <w:pBdr>
                <w:bottom w:val="dotted" w:sz="4" w:space="1" w:color="auto"/>
              </w:pBdr>
              <w:spacing w:line="360" w:lineRule="auto"/>
              <w:rPr>
                <w:b/>
              </w:rPr>
            </w:pPr>
            <w:r w:rsidRPr="00BD004C">
              <w:rPr>
                <w:b/>
              </w:rPr>
              <w:t>Aktivní účast na konferencích</w:t>
            </w:r>
          </w:p>
          <w:p w14:paraId="134876EF" w14:textId="77777777" w:rsidR="00BD004C" w:rsidRPr="00BD004C" w:rsidRDefault="00BD004C" w:rsidP="0021777E">
            <w:pPr>
              <w:pStyle w:val="Normlnweb"/>
              <w:numPr>
                <w:ilvl w:val="0"/>
                <w:numId w:val="80"/>
              </w:numPr>
              <w:rPr>
                <w:sz w:val="20"/>
                <w:szCs w:val="20"/>
              </w:rPr>
            </w:pPr>
            <w:r w:rsidRPr="00BD004C">
              <w:rPr>
                <w:rStyle w:val="Zdraznn"/>
                <w:rFonts w:eastAsiaTheme="majorEastAsia"/>
                <w:i w:val="0"/>
                <w:color w:val="000000"/>
                <w:sz w:val="20"/>
                <w:szCs w:val="20"/>
              </w:rPr>
              <w:t>(</w:t>
            </w:r>
            <w:r w:rsidRPr="00BD004C">
              <w:rPr>
                <w:color w:val="000000"/>
                <w:sz w:val="20"/>
                <w:szCs w:val="20"/>
              </w:rPr>
              <w:t>s Johanou Lomovou)</w:t>
            </w:r>
            <w:r w:rsidRPr="00BD004C">
              <w:rPr>
                <w:rStyle w:val="Zdraznn"/>
                <w:rFonts w:eastAsiaTheme="majorEastAsia"/>
                <w:color w:val="000000"/>
                <w:sz w:val="20"/>
                <w:szCs w:val="20"/>
              </w:rPr>
              <w:t xml:space="preserve"> Umělec a/nebo pedagog? Postupná proměna statusu učitele a školy</w:t>
            </w:r>
            <w:r w:rsidRPr="00BD004C">
              <w:rPr>
                <w:color w:val="000000"/>
                <w:sz w:val="20"/>
                <w:szCs w:val="20"/>
              </w:rPr>
              <w:t>, konference Škola uměleckých řemesel v Brně (1924–2024) v kontextech uměleckoprůmyslového vzdělávání, politiky, kultury a průmyslu, Dům umění města Brna, Brno, 7. 11. 2024. </w:t>
            </w:r>
          </w:p>
          <w:p w14:paraId="5E07600D" w14:textId="77777777" w:rsidR="00BD004C" w:rsidRPr="00BD004C" w:rsidRDefault="00BD004C" w:rsidP="0021777E">
            <w:pPr>
              <w:pStyle w:val="Normlnweb"/>
              <w:numPr>
                <w:ilvl w:val="0"/>
                <w:numId w:val="80"/>
              </w:numPr>
              <w:rPr>
                <w:sz w:val="20"/>
                <w:szCs w:val="20"/>
              </w:rPr>
            </w:pPr>
            <w:r w:rsidRPr="00BD004C">
              <w:rPr>
                <w:color w:val="000000"/>
                <w:sz w:val="20"/>
                <w:szCs w:val="20"/>
              </w:rPr>
              <w:t xml:space="preserve">(s Johanou Lomovou) vedení sekce </w:t>
            </w:r>
            <w:r w:rsidRPr="00BD004C">
              <w:rPr>
                <w:rStyle w:val="Zdraznn"/>
                <w:rFonts w:eastAsiaTheme="majorEastAsia"/>
                <w:color w:val="000000"/>
                <w:sz w:val="20"/>
                <w:szCs w:val="20"/>
              </w:rPr>
              <w:t>Učením k novému světu. Vzdělávání umělců, architektek a designérů v reakci na společenské proměny</w:t>
            </w:r>
            <w:r w:rsidRPr="00BD004C">
              <w:rPr>
                <w:color w:val="000000"/>
                <w:sz w:val="20"/>
                <w:szCs w:val="20"/>
              </w:rPr>
              <w:t>, VIII. sjezd historiků a historiček umění na téma Konce (a začátky) časů, UHS a MUNI, Brno, 12. 9. 2024.</w:t>
            </w:r>
          </w:p>
          <w:p w14:paraId="5BFCB986" w14:textId="77777777" w:rsidR="00BD004C" w:rsidRPr="00BD004C" w:rsidRDefault="00BD004C" w:rsidP="0021777E">
            <w:pPr>
              <w:pStyle w:val="Normlnweb"/>
              <w:numPr>
                <w:ilvl w:val="0"/>
                <w:numId w:val="80"/>
              </w:numPr>
              <w:rPr>
                <w:sz w:val="20"/>
                <w:szCs w:val="20"/>
              </w:rPr>
            </w:pPr>
            <w:r w:rsidRPr="00BD004C">
              <w:rPr>
                <w:rStyle w:val="Zdraznn"/>
                <w:rFonts w:eastAsiaTheme="majorEastAsia"/>
                <w:color w:val="000000"/>
                <w:sz w:val="20"/>
                <w:szCs w:val="20"/>
              </w:rPr>
              <w:t>Architect and/or Designer? Socialist Architectural Education at UMPRUM, 1948–1956</w:t>
            </w:r>
            <w:r w:rsidRPr="00BD004C">
              <w:rPr>
                <w:color w:val="000000"/>
                <w:sz w:val="20"/>
                <w:szCs w:val="20"/>
              </w:rPr>
              <w:t>, mezinárodní konference "Architecture and Central Planning in Czechoslovakia and State-Socialist Central Europe, 1945–1958", FA ČVUT, Praha, 31. 5. 2024.</w:t>
            </w:r>
          </w:p>
          <w:p w14:paraId="09662B9D" w14:textId="77777777" w:rsidR="00BD004C" w:rsidRPr="00BD004C" w:rsidRDefault="00BD004C" w:rsidP="0021777E">
            <w:pPr>
              <w:pStyle w:val="Normlnweb"/>
              <w:numPr>
                <w:ilvl w:val="0"/>
                <w:numId w:val="80"/>
              </w:numPr>
              <w:rPr>
                <w:color w:val="000000"/>
                <w:sz w:val="20"/>
                <w:szCs w:val="20"/>
              </w:rPr>
            </w:pPr>
            <w:r w:rsidRPr="00BD004C">
              <w:rPr>
                <w:rStyle w:val="Zdraznn"/>
                <w:rFonts w:eastAsiaTheme="majorEastAsia"/>
                <w:i w:val="0"/>
                <w:color w:val="000000"/>
                <w:sz w:val="20"/>
                <w:szCs w:val="20"/>
              </w:rPr>
              <w:t>(s Johanou Lomovou)</w:t>
            </w:r>
            <w:r w:rsidRPr="00BD004C">
              <w:rPr>
                <w:rStyle w:val="Zdraznn"/>
                <w:rFonts w:eastAsiaTheme="majorEastAsia"/>
                <w:color w:val="000000"/>
                <w:sz w:val="20"/>
                <w:szCs w:val="20"/>
              </w:rPr>
              <w:t xml:space="preserve"> Forms of Femininity in State Socialism. Case Study of the Fashion Design Studio at the AAAD in Prague</w:t>
            </w:r>
            <w:r w:rsidRPr="00BD004C">
              <w:rPr>
                <w:color w:val="000000"/>
                <w:sz w:val="20"/>
                <w:szCs w:val="20"/>
              </w:rPr>
              <w:t>, online workshop "Femininity and Design at Work", Die Angewandte a MUNI, 22. 3. 2024. </w:t>
            </w:r>
          </w:p>
          <w:p w14:paraId="2FA3E906" w14:textId="77777777" w:rsidR="00BD004C" w:rsidRPr="00BD004C" w:rsidRDefault="00BD004C" w:rsidP="0021777E">
            <w:pPr>
              <w:pStyle w:val="Normlnweb"/>
              <w:numPr>
                <w:ilvl w:val="0"/>
                <w:numId w:val="80"/>
              </w:numPr>
              <w:rPr>
                <w:color w:val="000000"/>
                <w:sz w:val="20"/>
                <w:szCs w:val="20"/>
              </w:rPr>
            </w:pPr>
            <w:r w:rsidRPr="00BD004C">
              <w:rPr>
                <w:color w:val="000000"/>
                <w:sz w:val="20"/>
                <w:szCs w:val="20"/>
              </w:rPr>
              <w:t>(s Anežkou Bartlovou) vedení sekce </w:t>
            </w:r>
            <w:r w:rsidRPr="00BD004C">
              <w:rPr>
                <w:rStyle w:val="Zdraznn"/>
                <w:rFonts w:eastAsiaTheme="majorEastAsia"/>
                <w:color w:val="000000"/>
                <w:sz w:val="20"/>
                <w:szCs w:val="20"/>
              </w:rPr>
              <w:t>Infrastruktury střední Evropy: přeshraniční kontakty, mezinárodní výstavy a sympozia</w:t>
            </w:r>
            <w:r w:rsidRPr="00BD004C">
              <w:rPr>
                <w:color w:val="000000"/>
                <w:sz w:val="20"/>
                <w:szCs w:val="20"/>
              </w:rPr>
              <w:t>, VII. sjezd historiků a historiček umění na téma Infrastruktury (dějin) umění, UHS a UJEP, Ústí nad Labem, 24. 9. 2021.</w:t>
            </w:r>
            <w:r w:rsidRPr="00BD004C">
              <w:rPr>
                <w:sz w:val="20"/>
                <w:szCs w:val="20"/>
              </w:rPr>
              <w:t xml:space="preserve"> </w:t>
            </w:r>
          </w:p>
          <w:p w14:paraId="3E2F4D7E" w14:textId="77777777" w:rsidR="00BD004C" w:rsidRPr="00BD004C" w:rsidRDefault="00BD004C" w:rsidP="0021777E">
            <w:pPr>
              <w:numPr>
                <w:ilvl w:val="0"/>
                <w:numId w:val="80"/>
              </w:numPr>
            </w:pPr>
            <w:r w:rsidRPr="00BD004C">
              <w:rPr>
                <w:i/>
                <w:iCs/>
              </w:rPr>
              <w:t>Fragile Opportunity: International exhibition of Ceramics in Prague in 1962 as a Site of Contact Between East and West</w:t>
            </w:r>
            <w:r w:rsidRPr="00BD004C">
              <w:t>, konference „Exhibitions as Sites of Artistic Contact During the Cold War“, Univerzita George Enescu, Jasy, Rumunsko, 8. 11. 2019.</w:t>
            </w:r>
          </w:p>
          <w:p w14:paraId="37BCAB19" w14:textId="77777777" w:rsidR="00BD004C" w:rsidRPr="00BD004C" w:rsidRDefault="00BD004C" w:rsidP="0021777E">
            <w:pPr>
              <w:numPr>
                <w:ilvl w:val="0"/>
                <w:numId w:val="80"/>
              </w:numPr>
            </w:pPr>
            <w:r w:rsidRPr="00BD004C">
              <w:rPr>
                <w:i/>
                <w:iCs/>
              </w:rPr>
              <w:t>Ceramics Symposia as Platforms of International Artistic Contacts in Central Europe in the 1960s</w:t>
            </w:r>
            <w:r w:rsidRPr="00BD004C">
              <w:t>, konference „Artistic contacts between political blocs after World War II in Central Europe: visual arts, power, cultural propaganda“, Univerzita Adama Mickiewicze, Kalisz, Polsko, 18. 10. 2019.</w:t>
            </w:r>
          </w:p>
          <w:p w14:paraId="5BFCAD21" w14:textId="77777777" w:rsidR="00BD004C" w:rsidRPr="00BD004C" w:rsidRDefault="00BD004C" w:rsidP="00592E43">
            <w:pPr>
              <w:pBdr>
                <w:bottom w:val="dotted" w:sz="4" w:space="1" w:color="auto"/>
              </w:pBdr>
              <w:spacing w:line="360" w:lineRule="auto"/>
              <w:rPr>
                <w:b/>
              </w:rPr>
            </w:pPr>
          </w:p>
          <w:p w14:paraId="078ABD08" w14:textId="77777777" w:rsidR="00BD004C" w:rsidRPr="00BD004C" w:rsidRDefault="00BD004C" w:rsidP="00592E43">
            <w:pPr>
              <w:pBdr>
                <w:bottom w:val="dotted" w:sz="4" w:space="1" w:color="auto"/>
              </w:pBdr>
              <w:spacing w:line="360" w:lineRule="auto"/>
              <w:rPr>
                <w:b/>
              </w:rPr>
            </w:pPr>
            <w:r w:rsidRPr="00BD004C">
              <w:rPr>
                <w:b/>
              </w:rPr>
              <w:t>Kurátorská činnost (výběr)</w:t>
            </w:r>
          </w:p>
          <w:p w14:paraId="7082A0EA" w14:textId="77777777" w:rsidR="00BD004C" w:rsidRPr="00BD004C" w:rsidRDefault="00BD004C" w:rsidP="0021777E">
            <w:pPr>
              <w:numPr>
                <w:ilvl w:val="0"/>
                <w:numId w:val="80"/>
              </w:numPr>
              <w:jc w:val="both"/>
            </w:pPr>
            <w:r w:rsidRPr="00BD004C">
              <w:t xml:space="preserve">(s Evou Pelechovou) </w:t>
            </w:r>
            <w:r w:rsidRPr="00BD004C">
              <w:rPr>
                <w:i/>
                <w:iCs/>
              </w:rPr>
              <w:t>KONTAKT. Mezinárodní sympozium keramiky Bechyně 1966−2018</w:t>
            </w:r>
            <w:r w:rsidRPr="00BD004C">
              <w:t>, galerie Kvalitář, Praha, 10. 10. – 22. 11. 2019.</w:t>
            </w:r>
          </w:p>
          <w:p w14:paraId="5E641602" w14:textId="77777777" w:rsidR="00BD004C" w:rsidRPr="00BD004C" w:rsidRDefault="00BD004C" w:rsidP="00592E43">
            <w:pPr>
              <w:ind w:left="814"/>
              <w:rPr>
                <w:b/>
              </w:rPr>
            </w:pPr>
          </w:p>
          <w:p w14:paraId="40AD453C" w14:textId="77777777" w:rsidR="00BD004C" w:rsidRPr="00BD004C" w:rsidRDefault="00BD004C" w:rsidP="00592E43">
            <w:pPr>
              <w:pBdr>
                <w:bottom w:val="dotted" w:sz="4" w:space="1" w:color="auto"/>
              </w:pBdr>
              <w:spacing w:line="360" w:lineRule="auto"/>
              <w:rPr>
                <w:b/>
              </w:rPr>
            </w:pPr>
            <w:r w:rsidRPr="00BD004C">
              <w:rPr>
                <w:b/>
                <w:bCs/>
              </w:rPr>
              <w:t>Ocenění</w:t>
            </w:r>
          </w:p>
          <w:p w14:paraId="5245E7F6" w14:textId="77777777" w:rsidR="00BD004C" w:rsidRPr="00BD004C" w:rsidRDefault="00BD004C" w:rsidP="00592E43">
            <w:pPr>
              <w:rPr>
                <w:b/>
              </w:rPr>
            </w:pPr>
            <w:r w:rsidRPr="00BD004C">
              <w:rPr>
                <w:bCs/>
              </w:rPr>
              <w:t>2018 III. Bienále mladých autorů časopisu Umění/Art – čestné uznání</w:t>
            </w:r>
          </w:p>
        </w:tc>
      </w:tr>
      <w:tr w:rsidR="00BD004C" w14:paraId="53F44CF5" w14:textId="77777777" w:rsidTr="00BA26A7">
        <w:trPr>
          <w:trHeight w:val="218"/>
        </w:trPr>
        <w:tc>
          <w:tcPr>
            <w:tcW w:w="9639" w:type="dxa"/>
            <w:gridSpan w:val="11"/>
            <w:shd w:val="clear" w:color="auto" w:fill="F7CAAC"/>
          </w:tcPr>
          <w:p w14:paraId="6B9BD2D6" w14:textId="77777777" w:rsidR="00BD004C" w:rsidRDefault="00BD004C" w:rsidP="00592E43">
            <w:pPr>
              <w:rPr>
                <w:b/>
              </w:rPr>
            </w:pPr>
            <w:r>
              <w:rPr>
                <w:b/>
              </w:rPr>
              <w:t>Působení v zahraničí</w:t>
            </w:r>
          </w:p>
        </w:tc>
      </w:tr>
      <w:tr w:rsidR="00BD004C" w14:paraId="55208D9E" w14:textId="77777777" w:rsidTr="00BA26A7">
        <w:trPr>
          <w:trHeight w:val="328"/>
        </w:trPr>
        <w:tc>
          <w:tcPr>
            <w:tcW w:w="9639" w:type="dxa"/>
            <w:gridSpan w:val="11"/>
          </w:tcPr>
          <w:p w14:paraId="5E393E86" w14:textId="77777777" w:rsidR="00BD004C" w:rsidRDefault="00BD004C" w:rsidP="00592E43">
            <w:pPr>
              <w:rPr>
                <w:b/>
              </w:rPr>
            </w:pPr>
          </w:p>
        </w:tc>
      </w:tr>
      <w:tr w:rsidR="00BD004C" w14:paraId="3733EDBD" w14:textId="77777777" w:rsidTr="00BA26A7">
        <w:trPr>
          <w:cantSplit/>
          <w:trHeight w:val="470"/>
        </w:trPr>
        <w:tc>
          <w:tcPr>
            <w:tcW w:w="2485" w:type="dxa"/>
            <w:shd w:val="clear" w:color="auto" w:fill="F7CAAC"/>
          </w:tcPr>
          <w:p w14:paraId="5CE5D8AA" w14:textId="77777777" w:rsidR="00BD004C" w:rsidRDefault="00BD004C" w:rsidP="00592E43">
            <w:pPr>
              <w:jc w:val="both"/>
              <w:rPr>
                <w:b/>
              </w:rPr>
            </w:pPr>
            <w:r>
              <w:rPr>
                <w:b/>
              </w:rPr>
              <w:t xml:space="preserve">Podpis </w:t>
            </w:r>
          </w:p>
        </w:tc>
        <w:tc>
          <w:tcPr>
            <w:tcW w:w="4253" w:type="dxa"/>
            <w:gridSpan w:val="5"/>
          </w:tcPr>
          <w:p w14:paraId="78B5CBAB" w14:textId="77777777" w:rsidR="00BD004C" w:rsidRDefault="00BD004C" w:rsidP="00592E43">
            <w:pPr>
              <w:jc w:val="both"/>
            </w:pPr>
          </w:p>
        </w:tc>
        <w:tc>
          <w:tcPr>
            <w:tcW w:w="1069" w:type="dxa"/>
            <w:gridSpan w:val="2"/>
            <w:shd w:val="clear" w:color="auto" w:fill="F7CAAC"/>
          </w:tcPr>
          <w:p w14:paraId="71535E1F" w14:textId="77777777" w:rsidR="00BD004C" w:rsidRDefault="00BD004C" w:rsidP="00592E43">
            <w:pPr>
              <w:jc w:val="both"/>
            </w:pPr>
            <w:r>
              <w:rPr>
                <w:b/>
              </w:rPr>
              <w:t>datum</w:t>
            </w:r>
          </w:p>
        </w:tc>
        <w:tc>
          <w:tcPr>
            <w:tcW w:w="1832" w:type="dxa"/>
            <w:gridSpan w:val="3"/>
          </w:tcPr>
          <w:p w14:paraId="264EC6F8" w14:textId="1B0F7009" w:rsidR="00BD004C" w:rsidRDefault="00BD004C" w:rsidP="00592E43">
            <w:pPr>
              <w:jc w:val="both"/>
            </w:pPr>
          </w:p>
        </w:tc>
      </w:tr>
    </w:tbl>
    <w:p w14:paraId="1C5F343A" w14:textId="193BB4A5" w:rsidR="0056258C" w:rsidRDefault="0056258C" w:rsidP="0090369D"/>
    <w:p w14:paraId="228DED25" w14:textId="5FE327DD" w:rsidR="00BD004C" w:rsidRDefault="00BD004C" w:rsidP="0090369D"/>
    <w:p w14:paraId="287D3316" w14:textId="2B4CEC68" w:rsidR="00BD004C" w:rsidRDefault="00BD004C" w:rsidP="0090369D"/>
    <w:p w14:paraId="41161165" w14:textId="664AD922" w:rsidR="00BD004C" w:rsidRDefault="00BD004C" w:rsidP="0090369D"/>
    <w:p w14:paraId="6078ECA7" w14:textId="79B9B4EB" w:rsidR="00BD004C" w:rsidRDefault="00BD004C" w:rsidP="0090369D"/>
    <w:p w14:paraId="645E9859" w14:textId="7DBBD914" w:rsidR="00BD004C" w:rsidRDefault="00BD004C" w:rsidP="0090369D"/>
    <w:p w14:paraId="2A83E015" w14:textId="770E376D" w:rsidR="00BD004C" w:rsidRDefault="00BD004C" w:rsidP="0090369D"/>
    <w:p w14:paraId="77714795" w14:textId="47AA4741" w:rsidR="00BD004C" w:rsidRDefault="00BD004C" w:rsidP="0090369D"/>
    <w:p w14:paraId="6A7C606D" w14:textId="4E7954A6" w:rsidR="00BD004C" w:rsidRDefault="00BD004C" w:rsidP="0090369D"/>
    <w:p w14:paraId="1FB155F9" w14:textId="5F2CA166" w:rsidR="00BD004C" w:rsidRDefault="00BD004C" w:rsidP="0090369D"/>
    <w:p w14:paraId="4E38B553" w14:textId="08D61380" w:rsidR="00BD004C" w:rsidRDefault="00BD004C" w:rsidP="0090369D"/>
    <w:p w14:paraId="17B6C66E" w14:textId="0522C5A2" w:rsidR="00BD004C" w:rsidRDefault="00BD004C" w:rsidP="0090369D"/>
    <w:p w14:paraId="22048CE7" w14:textId="6463864D" w:rsidR="00BD004C" w:rsidRDefault="00BD004C" w:rsidP="0090369D"/>
    <w:p w14:paraId="592420B9" w14:textId="5D81010D" w:rsidR="00BD004C" w:rsidRDefault="00BD004C" w:rsidP="0090369D"/>
    <w:p w14:paraId="391231F4" w14:textId="40E36ADB" w:rsidR="00BD004C" w:rsidRDefault="00BD004C" w:rsidP="0090369D"/>
    <w:p w14:paraId="6F8719C4" w14:textId="2D35F7D6" w:rsidR="00BD004C" w:rsidRDefault="00BD004C" w:rsidP="0090369D"/>
    <w:p w14:paraId="0A718FF5" w14:textId="3E05DB50" w:rsidR="00BD004C" w:rsidRDefault="00BD004C" w:rsidP="0090369D"/>
    <w:p w14:paraId="01BB647B" w14:textId="6EAA6DF6" w:rsidR="00BD004C" w:rsidRDefault="00BD004C" w:rsidP="0090369D"/>
    <w:p w14:paraId="1B495CF2" w14:textId="0E518BC1" w:rsidR="00BD004C" w:rsidRDefault="00BD004C" w:rsidP="0090369D"/>
    <w:p w14:paraId="696B12C0" w14:textId="699A0B27" w:rsidR="00BD004C" w:rsidRDefault="00BD004C" w:rsidP="0090369D"/>
    <w:p w14:paraId="55AAC04B" w14:textId="67F0FE0A" w:rsidR="00BD004C" w:rsidRDefault="00BD004C" w:rsidP="0090369D"/>
    <w:p w14:paraId="234EC53D" w14:textId="51CC9662" w:rsidR="00BD004C" w:rsidRDefault="00BD004C" w:rsidP="0090369D"/>
    <w:p w14:paraId="30B21A36" w14:textId="5B5CD8CF" w:rsidR="00D85044" w:rsidRDefault="00D85044" w:rsidP="0090369D"/>
    <w:p w14:paraId="13F6674D" w14:textId="39DC8D07" w:rsidR="00D85044" w:rsidRDefault="00D85044" w:rsidP="0090369D"/>
    <w:p w14:paraId="5D1B0AC6" w14:textId="1C06A6F1" w:rsidR="00D85044" w:rsidRDefault="00D85044" w:rsidP="0090369D"/>
    <w:p w14:paraId="463F2971" w14:textId="2C4A7400" w:rsidR="00D85044" w:rsidRDefault="00D85044" w:rsidP="0090369D"/>
    <w:p w14:paraId="3F50EE2E" w14:textId="569CDD82" w:rsidR="00BA26A7" w:rsidRDefault="00BA26A7" w:rsidP="0090369D"/>
    <w:p w14:paraId="5AEAA615" w14:textId="2FAFD069" w:rsidR="00BA26A7" w:rsidRDefault="00BA26A7" w:rsidP="0090369D"/>
    <w:p w14:paraId="06DB2B15" w14:textId="4A68C9DB" w:rsidR="00BA26A7" w:rsidRDefault="00BA26A7" w:rsidP="0090369D"/>
    <w:p w14:paraId="3114A1DD" w14:textId="71B53245" w:rsidR="00BA26A7" w:rsidRDefault="00BA26A7" w:rsidP="0090369D"/>
    <w:p w14:paraId="4F56804B" w14:textId="77777777" w:rsidR="00BA26A7" w:rsidRDefault="00BA26A7" w:rsidP="0090369D"/>
    <w:tbl>
      <w:tblPr>
        <w:tblW w:w="99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627"/>
        <w:gridCol w:w="284"/>
        <w:gridCol w:w="545"/>
        <w:gridCol w:w="1721"/>
        <w:gridCol w:w="143"/>
        <w:gridCol w:w="381"/>
        <w:gridCol w:w="186"/>
        <w:gridCol w:w="282"/>
        <w:gridCol w:w="994"/>
        <w:gridCol w:w="709"/>
        <w:gridCol w:w="77"/>
        <w:gridCol w:w="47"/>
        <w:gridCol w:w="585"/>
        <w:gridCol w:w="693"/>
        <w:gridCol w:w="649"/>
        <w:gridCol w:w="45"/>
      </w:tblGrid>
      <w:tr w:rsidR="00DB0566" w14:paraId="6417B2DC" w14:textId="77777777" w:rsidTr="00D14993">
        <w:tc>
          <w:tcPr>
            <w:tcW w:w="9968" w:type="dxa"/>
            <w:gridSpan w:val="16"/>
            <w:tcBorders>
              <w:bottom w:val="double" w:sz="4" w:space="0" w:color="auto"/>
            </w:tcBorders>
            <w:shd w:val="clear" w:color="auto" w:fill="BDD6EE"/>
          </w:tcPr>
          <w:p w14:paraId="34A61F9E" w14:textId="77777777" w:rsidR="00DB0566" w:rsidRDefault="00DB0566" w:rsidP="00DB0566">
            <w:pPr>
              <w:jc w:val="both"/>
              <w:rPr>
                <w:b/>
                <w:sz w:val="28"/>
              </w:rPr>
            </w:pPr>
            <w:r>
              <w:rPr>
                <w:b/>
                <w:sz w:val="28"/>
              </w:rPr>
              <w:t>C-I – Personální zabezpečení</w:t>
            </w:r>
          </w:p>
        </w:tc>
      </w:tr>
      <w:tr w:rsidR="00DB0566" w14:paraId="67E9179A" w14:textId="77777777" w:rsidTr="00D14993">
        <w:tc>
          <w:tcPr>
            <w:tcW w:w="2627" w:type="dxa"/>
            <w:tcBorders>
              <w:top w:val="double" w:sz="4" w:space="0" w:color="auto"/>
            </w:tcBorders>
            <w:shd w:val="clear" w:color="auto" w:fill="F7CAAC"/>
          </w:tcPr>
          <w:p w14:paraId="7C35802E" w14:textId="77777777" w:rsidR="00DB0566" w:rsidRDefault="00DB0566" w:rsidP="00DB0566">
            <w:pPr>
              <w:jc w:val="both"/>
              <w:rPr>
                <w:b/>
              </w:rPr>
            </w:pPr>
            <w:r>
              <w:rPr>
                <w:b/>
              </w:rPr>
              <w:t>Vysoká škola</w:t>
            </w:r>
          </w:p>
        </w:tc>
        <w:tc>
          <w:tcPr>
            <w:tcW w:w="7341" w:type="dxa"/>
            <w:gridSpan w:val="15"/>
          </w:tcPr>
          <w:p w14:paraId="2B8351E2" w14:textId="77777777" w:rsidR="00DB0566" w:rsidRDefault="00DB0566" w:rsidP="00DB0566">
            <w:pPr>
              <w:jc w:val="both"/>
            </w:pPr>
            <w:r>
              <w:t>Vysoká škola uměleckoprůmyslová v Praze</w:t>
            </w:r>
          </w:p>
        </w:tc>
      </w:tr>
      <w:tr w:rsidR="00DB0566" w14:paraId="762A7849" w14:textId="77777777" w:rsidTr="00D14993">
        <w:tc>
          <w:tcPr>
            <w:tcW w:w="2627" w:type="dxa"/>
            <w:shd w:val="clear" w:color="auto" w:fill="F7CAAC"/>
          </w:tcPr>
          <w:p w14:paraId="743B5A3D" w14:textId="77777777" w:rsidR="00DB0566" w:rsidRDefault="00DB0566" w:rsidP="00DB0566">
            <w:pPr>
              <w:jc w:val="both"/>
              <w:rPr>
                <w:b/>
              </w:rPr>
            </w:pPr>
            <w:r>
              <w:rPr>
                <w:b/>
              </w:rPr>
              <w:t>Součást vysoké školy</w:t>
            </w:r>
          </w:p>
        </w:tc>
        <w:tc>
          <w:tcPr>
            <w:tcW w:w="7341" w:type="dxa"/>
            <w:gridSpan w:val="15"/>
          </w:tcPr>
          <w:p w14:paraId="2401DA8F" w14:textId="77777777" w:rsidR="00DB0566" w:rsidRDefault="00DB0566" w:rsidP="00DB0566">
            <w:pPr>
              <w:jc w:val="both"/>
            </w:pPr>
          </w:p>
        </w:tc>
      </w:tr>
      <w:tr w:rsidR="00DB0566" w14:paraId="6BB4E83B" w14:textId="77777777" w:rsidTr="00D14993">
        <w:tc>
          <w:tcPr>
            <w:tcW w:w="2627" w:type="dxa"/>
            <w:shd w:val="clear" w:color="auto" w:fill="F7CAAC"/>
          </w:tcPr>
          <w:p w14:paraId="56558EA4" w14:textId="77777777" w:rsidR="00DB0566" w:rsidRDefault="00DB0566" w:rsidP="00DB0566">
            <w:pPr>
              <w:jc w:val="both"/>
              <w:rPr>
                <w:b/>
              </w:rPr>
            </w:pPr>
            <w:r>
              <w:rPr>
                <w:b/>
              </w:rPr>
              <w:t>Název studijního programu</w:t>
            </w:r>
          </w:p>
        </w:tc>
        <w:tc>
          <w:tcPr>
            <w:tcW w:w="7341" w:type="dxa"/>
            <w:gridSpan w:val="15"/>
          </w:tcPr>
          <w:p w14:paraId="2B4E08D0" w14:textId="77777777" w:rsidR="00DB0566" w:rsidRDefault="00DB0566" w:rsidP="00DB0566">
            <w:pPr>
              <w:jc w:val="both"/>
            </w:pPr>
            <w:r>
              <w:t>Teorie a dějiny moderního a současného umění</w:t>
            </w:r>
          </w:p>
        </w:tc>
      </w:tr>
      <w:tr w:rsidR="00DB0566" w14:paraId="74F1A904" w14:textId="77777777" w:rsidTr="00D14993">
        <w:tc>
          <w:tcPr>
            <w:tcW w:w="2627" w:type="dxa"/>
            <w:shd w:val="clear" w:color="auto" w:fill="F7CAAC"/>
          </w:tcPr>
          <w:p w14:paraId="163E0304" w14:textId="77777777" w:rsidR="00DB0566" w:rsidRDefault="00DB0566" w:rsidP="00DB0566">
            <w:pPr>
              <w:jc w:val="both"/>
              <w:rPr>
                <w:b/>
              </w:rPr>
            </w:pPr>
            <w:r>
              <w:rPr>
                <w:b/>
              </w:rPr>
              <w:t>Jméno a příjmení</w:t>
            </w:r>
          </w:p>
        </w:tc>
        <w:tc>
          <w:tcPr>
            <w:tcW w:w="4536" w:type="dxa"/>
            <w:gridSpan w:val="8"/>
          </w:tcPr>
          <w:p w14:paraId="6406735D" w14:textId="77777777" w:rsidR="00DB0566" w:rsidRDefault="00DB0566" w:rsidP="00DB0566">
            <w:pPr>
              <w:jc w:val="both"/>
            </w:pPr>
            <w:r>
              <w:t>Lada Hubatová-Vacková</w:t>
            </w:r>
          </w:p>
        </w:tc>
        <w:tc>
          <w:tcPr>
            <w:tcW w:w="709" w:type="dxa"/>
            <w:shd w:val="clear" w:color="auto" w:fill="F7CAAC"/>
          </w:tcPr>
          <w:p w14:paraId="6684987D" w14:textId="77777777" w:rsidR="00DB0566" w:rsidRDefault="00DB0566" w:rsidP="00DB0566">
            <w:pPr>
              <w:jc w:val="both"/>
              <w:rPr>
                <w:b/>
              </w:rPr>
            </w:pPr>
            <w:r>
              <w:rPr>
                <w:b/>
              </w:rPr>
              <w:t>Tituly</w:t>
            </w:r>
          </w:p>
        </w:tc>
        <w:tc>
          <w:tcPr>
            <w:tcW w:w="2096" w:type="dxa"/>
            <w:gridSpan w:val="6"/>
          </w:tcPr>
          <w:p w14:paraId="07DAEE39" w14:textId="77777777" w:rsidR="00DB0566" w:rsidRDefault="00DB0566" w:rsidP="00DB0566">
            <w:pPr>
              <w:jc w:val="both"/>
            </w:pPr>
            <w:r>
              <w:t>prof. Mgr., Ph.D.</w:t>
            </w:r>
          </w:p>
        </w:tc>
      </w:tr>
      <w:tr w:rsidR="00DB0566" w14:paraId="0DECB1D0" w14:textId="77777777" w:rsidTr="00D14993">
        <w:tc>
          <w:tcPr>
            <w:tcW w:w="2627" w:type="dxa"/>
            <w:shd w:val="clear" w:color="auto" w:fill="F7CAAC"/>
          </w:tcPr>
          <w:p w14:paraId="75EDF403" w14:textId="77777777" w:rsidR="00DB0566" w:rsidRDefault="00DB0566" w:rsidP="00DB0566">
            <w:pPr>
              <w:jc w:val="both"/>
              <w:rPr>
                <w:b/>
              </w:rPr>
            </w:pPr>
            <w:r>
              <w:rPr>
                <w:b/>
              </w:rPr>
              <w:t>Rok narození</w:t>
            </w:r>
          </w:p>
        </w:tc>
        <w:tc>
          <w:tcPr>
            <w:tcW w:w="829" w:type="dxa"/>
            <w:gridSpan w:val="2"/>
          </w:tcPr>
          <w:p w14:paraId="44B71724" w14:textId="77777777" w:rsidR="00DB0566" w:rsidRDefault="00DB0566" w:rsidP="00DB0566">
            <w:pPr>
              <w:jc w:val="both"/>
            </w:pPr>
            <w:r>
              <w:t>1969</w:t>
            </w:r>
          </w:p>
        </w:tc>
        <w:tc>
          <w:tcPr>
            <w:tcW w:w="1721" w:type="dxa"/>
            <w:shd w:val="clear" w:color="auto" w:fill="F7CAAC"/>
          </w:tcPr>
          <w:p w14:paraId="3EFFAA40" w14:textId="77777777" w:rsidR="00DB0566" w:rsidRDefault="00DB0566" w:rsidP="00DB0566">
            <w:pPr>
              <w:jc w:val="both"/>
              <w:rPr>
                <w:b/>
              </w:rPr>
            </w:pPr>
            <w:r>
              <w:rPr>
                <w:b/>
              </w:rPr>
              <w:t>typ vztahu k VŠ</w:t>
            </w:r>
          </w:p>
        </w:tc>
        <w:tc>
          <w:tcPr>
            <w:tcW w:w="992" w:type="dxa"/>
            <w:gridSpan w:val="4"/>
          </w:tcPr>
          <w:p w14:paraId="713341D9" w14:textId="77777777" w:rsidR="00DB0566" w:rsidRDefault="00DB0566" w:rsidP="00DB0566">
            <w:pPr>
              <w:jc w:val="both"/>
            </w:pPr>
            <w:r>
              <w:t>pp.</w:t>
            </w:r>
          </w:p>
        </w:tc>
        <w:tc>
          <w:tcPr>
            <w:tcW w:w="994" w:type="dxa"/>
            <w:shd w:val="clear" w:color="auto" w:fill="F7CAAC"/>
          </w:tcPr>
          <w:p w14:paraId="5672118D" w14:textId="77777777" w:rsidR="00DB0566" w:rsidRDefault="00DB0566" w:rsidP="00DB0566">
            <w:pPr>
              <w:jc w:val="both"/>
              <w:rPr>
                <w:b/>
              </w:rPr>
            </w:pPr>
            <w:r>
              <w:rPr>
                <w:b/>
              </w:rPr>
              <w:t>rozsah</w:t>
            </w:r>
          </w:p>
        </w:tc>
        <w:tc>
          <w:tcPr>
            <w:tcW w:w="709" w:type="dxa"/>
          </w:tcPr>
          <w:p w14:paraId="71182177" w14:textId="77777777" w:rsidR="00DB0566" w:rsidRDefault="00DB0566" w:rsidP="00DB0566">
            <w:pPr>
              <w:jc w:val="both"/>
            </w:pPr>
            <w:r>
              <w:t>40</w:t>
            </w:r>
          </w:p>
        </w:tc>
        <w:tc>
          <w:tcPr>
            <w:tcW w:w="709" w:type="dxa"/>
            <w:gridSpan w:val="3"/>
            <w:shd w:val="clear" w:color="auto" w:fill="F7CAAC"/>
          </w:tcPr>
          <w:p w14:paraId="45C8CADD" w14:textId="77777777" w:rsidR="00DB0566" w:rsidRDefault="00DB0566" w:rsidP="00DB0566">
            <w:pPr>
              <w:jc w:val="both"/>
              <w:rPr>
                <w:b/>
              </w:rPr>
            </w:pPr>
            <w:r>
              <w:rPr>
                <w:b/>
              </w:rPr>
              <w:t>do kdy</w:t>
            </w:r>
          </w:p>
        </w:tc>
        <w:tc>
          <w:tcPr>
            <w:tcW w:w="1387" w:type="dxa"/>
            <w:gridSpan w:val="3"/>
          </w:tcPr>
          <w:p w14:paraId="431B6B35" w14:textId="77777777" w:rsidR="00DB0566" w:rsidRDefault="00DB0566" w:rsidP="00DB0566">
            <w:pPr>
              <w:jc w:val="both"/>
            </w:pPr>
            <w:r>
              <w:t>N</w:t>
            </w:r>
          </w:p>
        </w:tc>
      </w:tr>
      <w:tr w:rsidR="00DB0566" w14:paraId="1E28FC54" w14:textId="77777777" w:rsidTr="00D14993">
        <w:tc>
          <w:tcPr>
            <w:tcW w:w="5177" w:type="dxa"/>
            <w:gridSpan w:val="4"/>
            <w:shd w:val="clear" w:color="auto" w:fill="F7CAAC"/>
          </w:tcPr>
          <w:p w14:paraId="4C6E3F12" w14:textId="77777777" w:rsidR="00DB0566" w:rsidRDefault="00DB0566" w:rsidP="00DB0566">
            <w:pPr>
              <w:jc w:val="both"/>
              <w:rPr>
                <w:b/>
              </w:rPr>
            </w:pPr>
            <w:r>
              <w:rPr>
                <w:b/>
              </w:rPr>
              <w:t>Typ vztahu na součásti VŠ, která uskutečňuje st. program</w:t>
            </w:r>
          </w:p>
        </w:tc>
        <w:tc>
          <w:tcPr>
            <w:tcW w:w="992" w:type="dxa"/>
            <w:gridSpan w:val="4"/>
          </w:tcPr>
          <w:p w14:paraId="3C766C75" w14:textId="77777777" w:rsidR="00DB0566" w:rsidRDefault="00DB0566" w:rsidP="00DB0566">
            <w:pPr>
              <w:jc w:val="both"/>
            </w:pPr>
          </w:p>
        </w:tc>
        <w:tc>
          <w:tcPr>
            <w:tcW w:w="994" w:type="dxa"/>
            <w:shd w:val="clear" w:color="auto" w:fill="F7CAAC"/>
          </w:tcPr>
          <w:p w14:paraId="262B92F5" w14:textId="77777777" w:rsidR="00DB0566" w:rsidRDefault="00DB0566" w:rsidP="00DB0566">
            <w:pPr>
              <w:jc w:val="both"/>
              <w:rPr>
                <w:b/>
              </w:rPr>
            </w:pPr>
            <w:r>
              <w:rPr>
                <w:b/>
              </w:rPr>
              <w:t>rozsah</w:t>
            </w:r>
          </w:p>
        </w:tc>
        <w:tc>
          <w:tcPr>
            <w:tcW w:w="709" w:type="dxa"/>
          </w:tcPr>
          <w:p w14:paraId="70B17B4C" w14:textId="77777777" w:rsidR="00DB0566" w:rsidRDefault="00DB0566" w:rsidP="00DB0566">
            <w:pPr>
              <w:jc w:val="both"/>
            </w:pPr>
          </w:p>
        </w:tc>
        <w:tc>
          <w:tcPr>
            <w:tcW w:w="709" w:type="dxa"/>
            <w:gridSpan w:val="3"/>
            <w:shd w:val="clear" w:color="auto" w:fill="F7CAAC"/>
          </w:tcPr>
          <w:p w14:paraId="63D3F896" w14:textId="77777777" w:rsidR="00DB0566" w:rsidRDefault="00DB0566" w:rsidP="00DB0566">
            <w:pPr>
              <w:jc w:val="both"/>
              <w:rPr>
                <w:b/>
              </w:rPr>
            </w:pPr>
            <w:r>
              <w:rPr>
                <w:b/>
              </w:rPr>
              <w:t>do kdy</w:t>
            </w:r>
          </w:p>
        </w:tc>
        <w:tc>
          <w:tcPr>
            <w:tcW w:w="1387" w:type="dxa"/>
            <w:gridSpan w:val="3"/>
          </w:tcPr>
          <w:p w14:paraId="55F47493" w14:textId="77777777" w:rsidR="00DB0566" w:rsidRDefault="00DB0566" w:rsidP="00DB0566">
            <w:pPr>
              <w:jc w:val="both"/>
            </w:pPr>
          </w:p>
        </w:tc>
      </w:tr>
      <w:tr w:rsidR="00DB0566" w14:paraId="42E96B68" w14:textId="77777777" w:rsidTr="00D14993">
        <w:tc>
          <w:tcPr>
            <w:tcW w:w="6169" w:type="dxa"/>
            <w:gridSpan w:val="8"/>
            <w:shd w:val="clear" w:color="auto" w:fill="F7CAAC"/>
          </w:tcPr>
          <w:p w14:paraId="2564DC96" w14:textId="77777777" w:rsidR="00DB0566" w:rsidRDefault="00DB0566" w:rsidP="00DB0566">
            <w:pPr>
              <w:jc w:val="both"/>
            </w:pPr>
            <w:r>
              <w:rPr>
                <w:b/>
              </w:rPr>
              <w:t>Další současná působení jako akademický pracovník na jiných VŠ</w:t>
            </w:r>
          </w:p>
        </w:tc>
        <w:tc>
          <w:tcPr>
            <w:tcW w:w="1703" w:type="dxa"/>
            <w:gridSpan w:val="2"/>
            <w:shd w:val="clear" w:color="auto" w:fill="F7CAAC"/>
          </w:tcPr>
          <w:p w14:paraId="296F3791" w14:textId="77777777" w:rsidR="00DB0566" w:rsidRDefault="00DB0566" w:rsidP="00DB0566">
            <w:pPr>
              <w:jc w:val="both"/>
              <w:rPr>
                <w:b/>
              </w:rPr>
            </w:pPr>
            <w:r>
              <w:rPr>
                <w:b/>
              </w:rPr>
              <w:t>typ prac. vztahu</w:t>
            </w:r>
          </w:p>
        </w:tc>
        <w:tc>
          <w:tcPr>
            <w:tcW w:w="2096" w:type="dxa"/>
            <w:gridSpan w:val="6"/>
            <w:shd w:val="clear" w:color="auto" w:fill="F7CAAC"/>
          </w:tcPr>
          <w:p w14:paraId="2AB37DAF" w14:textId="77777777" w:rsidR="00DB0566" w:rsidRDefault="00DB0566" w:rsidP="00DB0566">
            <w:pPr>
              <w:jc w:val="both"/>
              <w:rPr>
                <w:b/>
              </w:rPr>
            </w:pPr>
            <w:r>
              <w:rPr>
                <w:b/>
              </w:rPr>
              <w:t>rozsah</w:t>
            </w:r>
          </w:p>
        </w:tc>
      </w:tr>
      <w:tr w:rsidR="00DB0566" w14:paraId="03A28E7B" w14:textId="77777777" w:rsidTr="00D14993">
        <w:tc>
          <w:tcPr>
            <w:tcW w:w="6169" w:type="dxa"/>
            <w:gridSpan w:val="8"/>
          </w:tcPr>
          <w:p w14:paraId="0FCA3D8A" w14:textId="77777777" w:rsidR="00DB0566" w:rsidRDefault="00DB0566" w:rsidP="00DB0566">
            <w:pPr>
              <w:jc w:val="both"/>
            </w:pPr>
          </w:p>
        </w:tc>
        <w:tc>
          <w:tcPr>
            <w:tcW w:w="1703" w:type="dxa"/>
            <w:gridSpan w:val="2"/>
          </w:tcPr>
          <w:p w14:paraId="5CA798EB" w14:textId="77777777" w:rsidR="00DB0566" w:rsidRDefault="00DB0566" w:rsidP="00DB0566">
            <w:pPr>
              <w:jc w:val="both"/>
            </w:pPr>
          </w:p>
        </w:tc>
        <w:tc>
          <w:tcPr>
            <w:tcW w:w="2096" w:type="dxa"/>
            <w:gridSpan w:val="6"/>
          </w:tcPr>
          <w:p w14:paraId="24A25BA5" w14:textId="77777777" w:rsidR="00DB0566" w:rsidRDefault="00DB0566" w:rsidP="00DB0566">
            <w:pPr>
              <w:jc w:val="both"/>
            </w:pPr>
          </w:p>
        </w:tc>
      </w:tr>
      <w:tr w:rsidR="00DB0566" w14:paraId="0055AEFC" w14:textId="77777777" w:rsidTr="00D14993">
        <w:tc>
          <w:tcPr>
            <w:tcW w:w="6169" w:type="dxa"/>
            <w:gridSpan w:val="8"/>
          </w:tcPr>
          <w:p w14:paraId="0E40A761" w14:textId="77777777" w:rsidR="00DB0566" w:rsidRDefault="00DB0566" w:rsidP="00DB0566">
            <w:pPr>
              <w:jc w:val="both"/>
            </w:pPr>
          </w:p>
        </w:tc>
        <w:tc>
          <w:tcPr>
            <w:tcW w:w="1703" w:type="dxa"/>
            <w:gridSpan w:val="2"/>
          </w:tcPr>
          <w:p w14:paraId="6161EB89" w14:textId="77777777" w:rsidR="00DB0566" w:rsidRDefault="00DB0566" w:rsidP="00DB0566">
            <w:pPr>
              <w:jc w:val="both"/>
            </w:pPr>
          </w:p>
        </w:tc>
        <w:tc>
          <w:tcPr>
            <w:tcW w:w="2096" w:type="dxa"/>
            <w:gridSpan w:val="6"/>
          </w:tcPr>
          <w:p w14:paraId="0495C290" w14:textId="77777777" w:rsidR="00DB0566" w:rsidRDefault="00DB0566" w:rsidP="00DB0566">
            <w:pPr>
              <w:jc w:val="both"/>
            </w:pPr>
          </w:p>
        </w:tc>
      </w:tr>
      <w:tr w:rsidR="00DB0566" w14:paraId="78048829" w14:textId="77777777" w:rsidTr="00D14993">
        <w:tc>
          <w:tcPr>
            <w:tcW w:w="6169" w:type="dxa"/>
            <w:gridSpan w:val="8"/>
          </w:tcPr>
          <w:p w14:paraId="7226B483" w14:textId="77777777" w:rsidR="00DB0566" w:rsidRDefault="00DB0566" w:rsidP="00DB0566">
            <w:pPr>
              <w:jc w:val="both"/>
            </w:pPr>
          </w:p>
        </w:tc>
        <w:tc>
          <w:tcPr>
            <w:tcW w:w="1703" w:type="dxa"/>
            <w:gridSpan w:val="2"/>
          </w:tcPr>
          <w:p w14:paraId="51E803EB" w14:textId="77777777" w:rsidR="00DB0566" w:rsidRDefault="00DB0566" w:rsidP="00DB0566">
            <w:pPr>
              <w:jc w:val="both"/>
            </w:pPr>
          </w:p>
        </w:tc>
        <w:tc>
          <w:tcPr>
            <w:tcW w:w="2096" w:type="dxa"/>
            <w:gridSpan w:val="6"/>
          </w:tcPr>
          <w:p w14:paraId="4CEB4009" w14:textId="77777777" w:rsidR="00DB0566" w:rsidRDefault="00DB0566" w:rsidP="00DB0566">
            <w:pPr>
              <w:jc w:val="both"/>
            </w:pPr>
          </w:p>
        </w:tc>
      </w:tr>
      <w:tr w:rsidR="00DB0566" w14:paraId="2C995D23" w14:textId="77777777" w:rsidTr="00D14993">
        <w:tc>
          <w:tcPr>
            <w:tcW w:w="6169" w:type="dxa"/>
            <w:gridSpan w:val="8"/>
          </w:tcPr>
          <w:p w14:paraId="60E88680" w14:textId="77777777" w:rsidR="00DB0566" w:rsidRDefault="00DB0566" w:rsidP="00DB0566">
            <w:pPr>
              <w:jc w:val="both"/>
            </w:pPr>
          </w:p>
        </w:tc>
        <w:tc>
          <w:tcPr>
            <w:tcW w:w="1703" w:type="dxa"/>
            <w:gridSpan w:val="2"/>
          </w:tcPr>
          <w:p w14:paraId="537CD535" w14:textId="77777777" w:rsidR="00DB0566" w:rsidRDefault="00DB0566" w:rsidP="00DB0566">
            <w:pPr>
              <w:jc w:val="both"/>
            </w:pPr>
          </w:p>
        </w:tc>
        <w:tc>
          <w:tcPr>
            <w:tcW w:w="2096" w:type="dxa"/>
            <w:gridSpan w:val="6"/>
          </w:tcPr>
          <w:p w14:paraId="770C43FE" w14:textId="77777777" w:rsidR="00DB0566" w:rsidRDefault="00DB0566" w:rsidP="00DB0566">
            <w:pPr>
              <w:jc w:val="both"/>
            </w:pPr>
          </w:p>
        </w:tc>
      </w:tr>
      <w:tr w:rsidR="00DB0566" w14:paraId="3FBFA89F" w14:textId="77777777" w:rsidTr="00D14993">
        <w:tc>
          <w:tcPr>
            <w:tcW w:w="9968" w:type="dxa"/>
            <w:gridSpan w:val="16"/>
            <w:shd w:val="clear" w:color="auto" w:fill="F7CAAC"/>
          </w:tcPr>
          <w:p w14:paraId="1296D6EB" w14:textId="77777777" w:rsidR="00DB0566" w:rsidRDefault="00DB0566" w:rsidP="00DB0566">
            <w:pPr>
              <w:jc w:val="both"/>
            </w:pPr>
            <w:r>
              <w:rPr>
                <w:b/>
              </w:rPr>
              <w:t>Předměty příslušného studijního programu a způsob zapojení do jejich výuky, příp. další zapojení do uskutečňování studijního programu</w:t>
            </w:r>
          </w:p>
        </w:tc>
      </w:tr>
      <w:tr w:rsidR="00DB0566" w14:paraId="4F0C1695" w14:textId="77777777" w:rsidTr="00D14993">
        <w:trPr>
          <w:trHeight w:val="621"/>
        </w:trPr>
        <w:tc>
          <w:tcPr>
            <w:tcW w:w="9968" w:type="dxa"/>
            <w:gridSpan w:val="16"/>
            <w:tcBorders>
              <w:top w:val="nil"/>
            </w:tcBorders>
          </w:tcPr>
          <w:p w14:paraId="36666E85" w14:textId="22FBA17E" w:rsidR="003F3EF1" w:rsidRDefault="003F3EF1" w:rsidP="00DB0566">
            <w:pPr>
              <w:jc w:val="both"/>
            </w:pPr>
            <w:r>
              <w:t>Garantka doktorského SP Teorie a dějiny moderního a současného umění</w:t>
            </w:r>
          </w:p>
          <w:p w14:paraId="20C715A3" w14:textId="77777777" w:rsidR="003F3EF1" w:rsidRDefault="003F3EF1" w:rsidP="00DB0566">
            <w:pPr>
              <w:jc w:val="both"/>
            </w:pPr>
          </w:p>
          <w:p w14:paraId="2D98B97B" w14:textId="2D188585" w:rsidR="00DB0566" w:rsidRDefault="009F3456" w:rsidP="00DB0566">
            <w:pPr>
              <w:jc w:val="both"/>
            </w:pPr>
            <w:r>
              <w:t>Garantka a vyučující předmětů ZT</w:t>
            </w:r>
            <w:r w:rsidR="00DB0566">
              <w:t>:</w:t>
            </w:r>
          </w:p>
          <w:p w14:paraId="2ADDDB32" w14:textId="16A4A5CF" w:rsidR="00DB0566" w:rsidRDefault="00DB0566" w:rsidP="00DB0566">
            <w:pPr>
              <w:jc w:val="both"/>
              <w:rPr>
                <w:color w:val="000000" w:themeColor="text1"/>
              </w:rPr>
            </w:pPr>
            <w:r w:rsidRPr="004C0BA5">
              <w:rPr>
                <w:color w:val="000000" w:themeColor="text1"/>
              </w:rPr>
              <w:t xml:space="preserve">Seminář k dějinám </w:t>
            </w:r>
            <w:r w:rsidR="009F3456">
              <w:rPr>
                <w:color w:val="000000" w:themeColor="text1"/>
              </w:rPr>
              <w:t>moderního umění</w:t>
            </w:r>
            <w:r w:rsidRPr="004C0BA5">
              <w:rPr>
                <w:color w:val="000000" w:themeColor="text1"/>
              </w:rPr>
              <w:t xml:space="preserve"> 1. poloviny 20. století</w:t>
            </w:r>
          </w:p>
          <w:p w14:paraId="4579A4BB" w14:textId="780CAD5C" w:rsidR="009F3456" w:rsidRDefault="009F3456" w:rsidP="00DB0566">
            <w:pPr>
              <w:jc w:val="both"/>
              <w:rPr>
                <w:color w:val="000000" w:themeColor="text1"/>
              </w:rPr>
            </w:pPr>
            <w:r>
              <w:rPr>
                <w:color w:val="000000" w:themeColor="text1"/>
              </w:rPr>
              <w:t>Design 2. poloviny 20. století</w:t>
            </w:r>
          </w:p>
          <w:p w14:paraId="1120CBDD" w14:textId="6D15A957" w:rsidR="009F3456" w:rsidRDefault="009F3456" w:rsidP="00DB0566">
            <w:pPr>
              <w:jc w:val="both"/>
              <w:rPr>
                <w:color w:val="000000" w:themeColor="text1"/>
              </w:rPr>
            </w:pPr>
          </w:p>
          <w:p w14:paraId="1C2ED027" w14:textId="0B03FED3" w:rsidR="00DB0566" w:rsidRDefault="009F3456" w:rsidP="00DB0566">
            <w:pPr>
              <w:jc w:val="both"/>
            </w:pPr>
            <w:r>
              <w:t>Vyučující předmětů:</w:t>
            </w:r>
          </w:p>
          <w:p w14:paraId="33539402" w14:textId="47CAE80A" w:rsidR="009F3456" w:rsidRDefault="009F3456" w:rsidP="00DB0566">
            <w:pPr>
              <w:jc w:val="both"/>
            </w:pPr>
            <w:r>
              <w:t>Týmový projekt (20%)</w:t>
            </w:r>
          </w:p>
          <w:p w14:paraId="4E34A405" w14:textId="715748B7" w:rsidR="009F3456" w:rsidRDefault="009F3456" w:rsidP="00DB0566">
            <w:pPr>
              <w:jc w:val="both"/>
            </w:pPr>
            <w:r>
              <w:t>Umění 19. století</w:t>
            </w:r>
          </w:p>
          <w:p w14:paraId="3C8D8027" w14:textId="32384792" w:rsidR="009F3456" w:rsidRDefault="009F3456" w:rsidP="00DB0566">
            <w:pPr>
              <w:jc w:val="both"/>
            </w:pPr>
            <w:r>
              <w:t>Design 1. poloviny 20. století</w:t>
            </w:r>
          </w:p>
          <w:p w14:paraId="36B4BEE5" w14:textId="77777777" w:rsidR="00DB0566" w:rsidRDefault="00DB0566" w:rsidP="00DB0566">
            <w:pPr>
              <w:jc w:val="both"/>
            </w:pPr>
          </w:p>
        </w:tc>
      </w:tr>
      <w:tr w:rsidR="00D14993" w:rsidRPr="002827C6" w14:paraId="7F81F66C" w14:textId="77777777" w:rsidTr="00D85044">
        <w:trPr>
          <w:gridAfter w:val="1"/>
          <w:wAfter w:w="45" w:type="dxa"/>
          <w:trHeight w:val="340"/>
        </w:trPr>
        <w:tc>
          <w:tcPr>
            <w:tcW w:w="9923" w:type="dxa"/>
            <w:gridSpan w:val="15"/>
            <w:tcBorders>
              <w:top w:val="nil"/>
            </w:tcBorders>
            <w:shd w:val="clear" w:color="auto" w:fill="FBD4B4"/>
          </w:tcPr>
          <w:p w14:paraId="4CE16F91" w14:textId="77777777" w:rsidR="00D14993" w:rsidRPr="002827C6" w:rsidRDefault="00D14993" w:rsidP="00BA26A7">
            <w:pPr>
              <w:jc w:val="both"/>
              <w:rPr>
                <w:b/>
              </w:rPr>
            </w:pPr>
            <w:r w:rsidRPr="002827C6">
              <w:rPr>
                <w:b/>
              </w:rPr>
              <w:t>Zapojení do výuky v dalších studijních programech na téže vysoké škole (pouze u garantů ZT a PZ předmětů)</w:t>
            </w:r>
          </w:p>
        </w:tc>
      </w:tr>
      <w:tr w:rsidR="00D14993" w:rsidRPr="002827C6" w14:paraId="56F41A3E" w14:textId="77777777" w:rsidTr="00D14993">
        <w:trPr>
          <w:trHeight w:val="340"/>
        </w:trPr>
        <w:tc>
          <w:tcPr>
            <w:tcW w:w="2911" w:type="dxa"/>
            <w:gridSpan w:val="2"/>
            <w:tcBorders>
              <w:top w:val="nil"/>
            </w:tcBorders>
          </w:tcPr>
          <w:p w14:paraId="37D78AE4" w14:textId="77777777" w:rsidR="00D14993" w:rsidRPr="002827C6" w:rsidRDefault="00D14993" w:rsidP="00BA26A7">
            <w:pPr>
              <w:jc w:val="both"/>
              <w:rPr>
                <w:b/>
              </w:rPr>
            </w:pPr>
            <w:r w:rsidRPr="002827C6">
              <w:rPr>
                <w:b/>
              </w:rPr>
              <w:t>Název studijního předmětu</w:t>
            </w:r>
          </w:p>
        </w:tc>
        <w:tc>
          <w:tcPr>
            <w:tcW w:w="2409" w:type="dxa"/>
            <w:gridSpan w:val="3"/>
            <w:tcBorders>
              <w:top w:val="nil"/>
            </w:tcBorders>
          </w:tcPr>
          <w:p w14:paraId="62F817D4" w14:textId="77777777" w:rsidR="00D14993" w:rsidRPr="002827C6" w:rsidRDefault="00D14993" w:rsidP="00BA26A7">
            <w:pPr>
              <w:jc w:val="both"/>
              <w:rPr>
                <w:b/>
              </w:rPr>
            </w:pPr>
            <w:r w:rsidRPr="002827C6">
              <w:rPr>
                <w:b/>
              </w:rPr>
              <w:t>Název studijního programu</w:t>
            </w:r>
          </w:p>
        </w:tc>
        <w:tc>
          <w:tcPr>
            <w:tcW w:w="567" w:type="dxa"/>
            <w:gridSpan w:val="2"/>
            <w:tcBorders>
              <w:top w:val="nil"/>
            </w:tcBorders>
          </w:tcPr>
          <w:p w14:paraId="62B71966" w14:textId="77777777" w:rsidR="00D14993" w:rsidRPr="002827C6" w:rsidRDefault="00D14993" w:rsidP="00BA26A7">
            <w:pPr>
              <w:jc w:val="both"/>
              <w:rPr>
                <w:b/>
              </w:rPr>
            </w:pPr>
            <w:r w:rsidRPr="002827C6">
              <w:rPr>
                <w:b/>
              </w:rPr>
              <w:t>Sem.</w:t>
            </w:r>
          </w:p>
        </w:tc>
        <w:tc>
          <w:tcPr>
            <w:tcW w:w="2109" w:type="dxa"/>
            <w:gridSpan w:val="5"/>
            <w:tcBorders>
              <w:top w:val="nil"/>
            </w:tcBorders>
          </w:tcPr>
          <w:p w14:paraId="255641C9" w14:textId="77777777" w:rsidR="00D14993" w:rsidRPr="002827C6" w:rsidRDefault="00D14993" w:rsidP="00BA26A7">
            <w:pPr>
              <w:jc w:val="both"/>
              <w:rPr>
                <w:b/>
              </w:rPr>
            </w:pPr>
            <w:r w:rsidRPr="002827C6">
              <w:rPr>
                <w:b/>
              </w:rPr>
              <w:t>Role ve výuce daného předmětu</w:t>
            </w:r>
          </w:p>
        </w:tc>
        <w:tc>
          <w:tcPr>
            <w:tcW w:w="1972" w:type="dxa"/>
            <w:gridSpan w:val="4"/>
            <w:tcBorders>
              <w:top w:val="nil"/>
            </w:tcBorders>
          </w:tcPr>
          <w:p w14:paraId="79268CCA" w14:textId="77777777" w:rsidR="00D14993" w:rsidRPr="002827C6" w:rsidRDefault="00D14993" w:rsidP="00BA26A7">
            <w:pPr>
              <w:jc w:val="both"/>
              <w:rPr>
                <w:b/>
              </w:rPr>
            </w:pPr>
            <w:r>
              <w:rPr>
                <w:b/>
              </w:rPr>
              <w:t>(</w:t>
            </w:r>
            <w:r w:rsidRPr="00F20AEF">
              <w:rPr>
                <w:b/>
                <w:i/>
                <w:iCs/>
              </w:rPr>
              <w:t>nepovinný údaj</w:t>
            </w:r>
            <w:r w:rsidRPr="00F20AEF">
              <w:rPr>
                <w:b/>
              </w:rPr>
              <w:t>)</w:t>
            </w:r>
            <w:r>
              <w:rPr>
                <w:b/>
              </w:rPr>
              <w:t xml:space="preserve"> </w:t>
            </w:r>
            <w:r w:rsidRPr="002827C6">
              <w:rPr>
                <w:b/>
              </w:rPr>
              <w:t>Počet hodin za semestr</w:t>
            </w:r>
          </w:p>
        </w:tc>
      </w:tr>
      <w:tr w:rsidR="00D14993" w:rsidRPr="00405C34" w14:paraId="2D9E188A" w14:textId="77777777" w:rsidTr="00D14993">
        <w:trPr>
          <w:trHeight w:val="284"/>
        </w:trPr>
        <w:tc>
          <w:tcPr>
            <w:tcW w:w="2911" w:type="dxa"/>
            <w:gridSpan w:val="2"/>
            <w:tcBorders>
              <w:top w:val="nil"/>
            </w:tcBorders>
          </w:tcPr>
          <w:p w14:paraId="6890287E" w14:textId="161527ED" w:rsidR="00D14993" w:rsidRPr="00405C34" w:rsidRDefault="00D85044" w:rsidP="00D85044">
            <w:r>
              <w:t>Doktorské kolegium</w:t>
            </w:r>
          </w:p>
        </w:tc>
        <w:tc>
          <w:tcPr>
            <w:tcW w:w="2409" w:type="dxa"/>
            <w:gridSpan w:val="3"/>
            <w:tcBorders>
              <w:top w:val="nil"/>
            </w:tcBorders>
          </w:tcPr>
          <w:p w14:paraId="7D6E6A1F" w14:textId="1EB50D21" w:rsidR="00D14993" w:rsidRPr="00405C34" w:rsidRDefault="005327C1" w:rsidP="005327C1">
            <w:r>
              <w:t>D -</w:t>
            </w:r>
            <w:r w:rsidR="00D85044">
              <w:t xml:space="preserve"> Teorie a dějiny moderního a současného umění </w:t>
            </w:r>
          </w:p>
        </w:tc>
        <w:tc>
          <w:tcPr>
            <w:tcW w:w="567" w:type="dxa"/>
            <w:gridSpan w:val="2"/>
            <w:tcBorders>
              <w:top w:val="nil"/>
            </w:tcBorders>
          </w:tcPr>
          <w:p w14:paraId="0FEA2D3D" w14:textId="6B0884BC" w:rsidR="00D14993" w:rsidRPr="00405C34" w:rsidRDefault="00D85044" w:rsidP="00BA26A7">
            <w:pPr>
              <w:jc w:val="both"/>
            </w:pPr>
            <w:r>
              <w:t>1., 2.</w:t>
            </w:r>
          </w:p>
        </w:tc>
        <w:tc>
          <w:tcPr>
            <w:tcW w:w="2109" w:type="dxa"/>
            <w:gridSpan w:val="5"/>
            <w:tcBorders>
              <w:top w:val="nil"/>
            </w:tcBorders>
          </w:tcPr>
          <w:p w14:paraId="25D627F2" w14:textId="688ED7BB" w:rsidR="00D14993" w:rsidRPr="00405C34" w:rsidRDefault="005327C1" w:rsidP="00BA26A7">
            <w:pPr>
              <w:jc w:val="both"/>
            </w:pPr>
            <w:r>
              <w:t>přednášející</w:t>
            </w:r>
          </w:p>
        </w:tc>
        <w:tc>
          <w:tcPr>
            <w:tcW w:w="1972" w:type="dxa"/>
            <w:gridSpan w:val="4"/>
            <w:tcBorders>
              <w:top w:val="nil"/>
            </w:tcBorders>
          </w:tcPr>
          <w:p w14:paraId="23C73DE4" w14:textId="6226AECE" w:rsidR="00D14993" w:rsidRPr="00405C34" w:rsidRDefault="00D14993" w:rsidP="00BA26A7">
            <w:pPr>
              <w:jc w:val="both"/>
            </w:pPr>
          </w:p>
        </w:tc>
      </w:tr>
      <w:tr w:rsidR="00D85044" w:rsidRPr="00405C34" w14:paraId="1B5A488C" w14:textId="77777777" w:rsidTr="00D14993">
        <w:trPr>
          <w:trHeight w:val="284"/>
        </w:trPr>
        <w:tc>
          <w:tcPr>
            <w:tcW w:w="2911" w:type="dxa"/>
            <w:gridSpan w:val="2"/>
            <w:tcBorders>
              <w:top w:val="nil"/>
            </w:tcBorders>
          </w:tcPr>
          <w:p w14:paraId="4A1DC3E3" w14:textId="17234528" w:rsidR="00D85044" w:rsidRDefault="00D85044" w:rsidP="00D85044">
            <w:r>
              <w:t>Seminář vědecké praxe</w:t>
            </w:r>
          </w:p>
        </w:tc>
        <w:tc>
          <w:tcPr>
            <w:tcW w:w="2409" w:type="dxa"/>
            <w:gridSpan w:val="3"/>
            <w:tcBorders>
              <w:top w:val="nil"/>
            </w:tcBorders>
          </w:tcPr>
          <w:p w14:paraId="72F0BEAB" w14:textId="30F3BAB0" w:rsidR="00D85044" w:rsidRPr="00405C34" w:rsidRDefault="005327C1" w:rsidP="00D85044">
            <w:r>
              <w:t>D - Teorie a dějiny moderního a současného umění</w:t>
            </w:r>
          </w:p>
        </w:tc>
        <w:tc>
          <w:tcPr>
            <w:tcW w:w="567" w:type="dxa"/>
            <w:gridSpan w:val="2"/>
            <w:tcBorders>
              <w:top w:val="nil"/>
            </w:tcBorders>
          </w:tcPr>
          <w:p w14:paraId="18CF92D8" w14:textId="7B4EA3C6" w:rsidR="00D85044" w:rsidRPr="00405C34" w:rsidRDefault="00D85044" w:rsidP="00D85044">
            <w:pPr>
              <w:jc w:val="both"/>
            </w:pPr>
            <w:r w:rsidRPr="00F0538B">
              <w:t>1., 2.</w:t>
            </w:r>
          </w:p>
        </w:tc>
        <w:tc>
          <w:tcPr>
            <w:tcW w:w="2109" w:type="dxa"/>
            <w:gridSpan w:val="5"/>
            <w:tcBorders>
              <w:top w:val="nil"/>
            </w:tcBorders>
          </w:tcPr>
          <w:p w14:paraId="6E413185" w14:textId="32F24DDA" w:rsidR="00D85044" w:rsidRPr="00405C34" w:rsidRDefault="005327C1" w:rsidP="00D85044">
            <w:pPr>
              <w:jc w:val="both"/>
            </w:pPr>
            <w:r>
              <w:t>přednášející</w:t>
            </w:r>
          </w:p>
        </w:tc>
        <w:tc>
          <w:tcPr>
            <w:tcW w:w="1972" w:type="dxa"/>
            <w:gridSpan w:val="4"/>
            <w:tcBorders>
              <w:top w:val="nil"/>
            </w:tcBorders>
          </w:tcPr>
          <w:p w14:paraId="5615BF57" w14:textId="372B6736" w:rsidR="00D85044" w:rsidRPr="00405C34" w:rsidRDefault="00D85044" w:rsidP="00D85044">
            <w:pPr>
              <w:jc w:val="both"/>
            </w:pPr>
          </w:p>
        </w:tc>
      </w:tr>
      <w:tr w:rsidR="00D85044" w:rsidRPr="00405C34" w14:paraId="58B6E829" w14:textId="77777777" w:rsidTr="00D14993">
        <w:trPr>
          <w:trHeight w:val="284"/>
        </w:trPr>
        <w:tc>
          <w:tcPr>
            <w:tcW w:w="2911" w:type="dxa"/>
            <w:gridSpan w:val="2"/>
            <w:tcBorders>
              <w:top w:val="nil"/>
            </w:tcBorders>
          </w:tcPr>
          <w:p w14:paraId="4736C5BE" w14:textId="17AF325A" w:rsidR="00D85044" w:rsidRDefault="00D85044" w:rsidP="00D85044">
            <w:r>
              <w:t>Interdisciplinární seminář</w:t>
            </w:r>
          </w:p>
        </w:tc>
        <w:tc>
          <w:tcPr>
            <w:tcW w:w="2409" w:type="dxa"/>
            <w:gridSpan w:val="3"/>
            <w:tcBorders>
              <w:top w:val="nil"/>
            </w:tcBorders>
          </w:tcPr>
          <w:p w14:paraId="1B4CE4EA" w14:textId="3CD8DA49" w:rsidR="00D85044" w:rsidRDefault="005327C1" w:rsidP="005327C1">
            <w:r>
              <w:t xml:space="preserve">D - </w:t>
            </w:r>
            <w:r w:rsidR="00D85044">
              <w:t>Výtvarná umění</w:t>
            </w:r>
          </w:p>
        </w:tc>
        <w:tc>
          <w:tcPr>
            <w:tcW w:w="567" w:type="dxa"/>
            <w:gridSpan w:val="2"/>
            <w:tcBorders>
              <w:top w:val="nil"/>
            </w:tcBorders>
          </w:tcPr>
          <w:p w14:paraId="6FF6A525" w14:textId="12EDD280" w:rsidR="00D85044" w:rsidRPr="00405C34" w:rsidRDefault="00D85044" w:rsidP="00D85044">
            <w:pPr>
              <w:jc w:val="both"/>
            </w:pPr>
            <w:r w:rsidRPr="00F0538B">
              <w:t>1., 2.</w:t>
            </w:r>
          </w:p>
        </w:tc>
        <w:tc>
          <w:tcPr>
            <w:tcW w:w="2109" w:type="dxa"/>
            <w:gridSpan w:val="5"/>
            <w:tcBorders>
              <w:top w:val="nil"/>
            </w:tcBorders>
          </w:tcPr>
          <w:p w14:paraId="642A68DC" w14:textId="6E3B193B" w:rsidR="00D85044" w:rsidRPr="00405C34" w:rsidRDefault="005327C1" w:rsidP="00D85044">
            <w:pPr>
              <w:jc w:val="both"/>
            </w:pPr>
            <w:r>
              <w:t>přednášející</w:t>
            </w:r>
          </w:p>
        </w:tc>
        <w:tc>
          <w:tcPr>
            <w:tcW w:w="1972" w:type="dxa"/>
            <w:gridSpan w:val="4"/>
            <w:tcBorders>
              <w:top w:val="nil"/>
            </w:tcBorders>
          </w:tcPr>
          <w:p w14:paraId="4A05B9D4" w14:textId="3D664699" w:rsidR="00D85044" w:rsidRDefault="00D85044" w:rsidP="00D85044">
            <w:pPr>
              <w:jc w:val="both"/>
            </w:pPr>
          </w:p>
        </w:tc>
      </w:tr>
      <w:tr w:rsidR="00D85044" w:rsidRPr="00405C34" w14:paraId="75D5CBCC" w14:textId="77777777" w:rsidTr="00D14993">
        <w:trPr>
          <w:trHeight w:val="284"/>
        </w:trPr>
        <w:tc>
          <w:tcPr>
            <w:tcW w:w="2911" w:type="dxa"/>
            <w:gridSpan w:val="2"/>
            <w:tcBorders>
              <w:top w:val="nil"/>
            </w:tcBorders>
          </w:tcPr>
          <w:p w14:paraId="422FD323" w14:textId="661E8F24" w:rsidR="00D85044" w:rsidRDefault="00D85044" w:rsidP="00D85044">
            <w:r>
              <w:t>Teorie uměleckého výzkumu</w:t>
            </w:r>
          </w:p>
        </w:tc>
        <w:tc>
          <w:tcPr>
            <w:tcW w:w="2409" w:type="dxa"/>
            <w:gridSpan w:val="3"/>
            <w:tcBorders>
              <w:top w:val="nil"/>
            </w:tcBorders>
          </w:tcPr>
          <w:p w14:paraId="3FC3C267" w14:textId="2B3012DF" w:rsidR="00D85044" w:rsidRDefault="005327C1" w:rsidP="00D85044">
            <w:r>
              <w:t>D - Výtvarná umění</w:t>
            </w:r>
          </w:p>
        </w:tc>
        <w:tc>
          <w:tcPr>
            <w:tcW w:w="567" w:type="dxa"/>
            <w:gridSpan w:val="2"/>
            <w:tcBorders>
              <w:top w:val="nil"/>
            </w:tcBorders>
          </w:tcPr>
          <w:p w14:paraId="5405B758" w14:textId="48B13DCF" w:rsidR="00D85044" w:rsidRPr="00405C34" w:rsidRDefault="00D85044" w:rsidP="00D85044">
            <w:pPr>
              <w:jc w:val="both"/>
            </w:pPr>
            <w:r w:rsidRPr="00F0538B">
              <w:t>1., 2.</w:t>
            </w:r>
          </w:p>
        </w:tc>
        <w:tc>
          <w:tcPr>
            <w:tcW w:w="2109" w:type="dxa"/>
            <w:gridSpan w:val="5"/>
            <w:tcBorders>
              <w:top w:val="nil"/>
            </w:tcBorders>
          </w:tcPr>
          <w:p w14:paraId="7A578135" w14:textId="3E468680" w:rsidR="00D85044" w:rsidRPr="00405C34" w:rsidRDefault="005327C1" w:rsidP="00D85044">
            <w:pPr>
              <w:jc w:val="both"/>
            </w:pPr>
            <w:r>
              <w:t>přednášející</w:t>
            </w:r>
          </w:p>
        </w:tc>
        <w:tc>
          <w:tcPr>
            <w:tcW w:w="1972" w:type="dxa"/>
            <w:gridSpan w:val="4"/>
            <w:tcBorders>
              <w:top w:val="nil"/>
            </w:tcBorders>
          </w:tcPr>
          <w:p w14:paraId="0A04D115" w14:textId="53365318" w:rsidR="00D85044" w:rsidRDefault="00D85044" w:rsidP="00D85044">
            <w:pPr>
              <w:jc w:val="both"/>
            </w:pPr>
          </w:p>
        </w:tc>
      </w:tr>
      <w:tr w:rsidR="00DB0566" w14:paraId="1479F0C1" w14:textId="77777777" w:rsidTr="00D14993">
        <w:tc>
          <w:tcPr>
            <w:tcW w:w="9968" w:type="dxa"/>
            <w:gridSpan w:val="16"/>
            <w:shd w:val="clear" w:color="auto" w:fill="F7CAAC"/>
          </w:tcPr>
          <w:p w14:paraId="1DCB1F3C" w14:textId="77777777" w:rsidR="00DB0566" w:rsidRDefault="00DB0566" w:rsidP="00DB0566">
            <w:pPr>
              <w:jc w:val="both"/>
            </w:pPr>
            <w:r>
              <w:rPr>
                <w:b/>
              </w:rPr>
              <w:t xml:space="preserve">Údaje o vzdělání na VŠ </w:t>
            </w:r>
          </w:p>
        </w:tc>
      </w:tr>
      <w:tr w:rsidR="00DB0566" w14:paraId="1066ADD8" w14:textId="77777777" w:rsidTr="00D14993">
        <w:trPr>
          <w:trHeight w:val="1055"/>
        </w:trPr>
        <w:tc>
          <w:tcPr>
            <w:tcW w:w="9968" w:type="dxa"/>
            <w:gridSpan w:val="16"/>
          </w:tcPr>
          <w:p w14:paraId="2515D92F" w14:textId="77777777" w:rsidR="00DB0566" w:rsidRDefault="00DB0566" w:rsidP="00DB0566">
            <w:pPr>
              <w:pStyle w:val="Default"/>
              <w:rPr>
                <w:sz w:val="20"/>
                <w:szCs w:val="20"/>
              </w:rPr>
            </w:pPr>
          </w:p>
          <w:p w14:paraId="523994F9" w14:textId="77777777" w:rsidR="00DB0566" w:rsidRPr="00055D9A" w:rsidRDefault="00DB0566" w:rsidP="00DB0566">
            <w:pPr>
              <w:pStyle w:val="Default"/>
              <w:rPr>
                <w:rFonts w:ascii="Times New Roman" w:eastAsia="Times New Roman" w:hAnsi="Times New Roman" w:cs="Times New Roman"/>
                <w:color w:val="auto"/>
                <w:sz w:val="20"/>
                <w:szCs w:val="20"/>
                <w:lang w:eastAsia="cs-CZ"/>
              </w:rPr>
            </w:pPr>
            <w:r w:rsidRPr="00055D9A">
              <w:rPr>
                <w:rFonts w:ascii="Times New Roman" w:eastAsia="Times New Roman" w:hAnsi="Times New Roman" w:cs="Times New Roman"/>
                <w:color w:val="auto"/>
                <w:sz w:val="20"/>
                <w:szCs w:val="20"/>
                <w:lang w:eastAsia="cs-CZ"/>
              </w:rPr>
              <w:t xml:space="preserve">2005–2006 postgraduální pobyt v Centru pro teoretická studia, společném pracovišti Univerzity Karlovy </w:t>
            </w:r>
          </w:p>
          <w:p w14:paraId="0614F771" w14:textId="77777777" w:rsidR="00DB0566" w:rsidRPr="00055D9A" w:rsidRDefault="00DB0566" w:rsidP="00DB0566">
            <w:pPr>
              <w:pStyle w:val="Default"/>
              <w:rPr>
                <w:rFonts w:ascii="Times New Roman" w:eastAsia="Times New Roman" w:hAnsi="Times New Roman" w:cs="Times New Roman"/>
                <w:color w:val="auto"/>
                <w:sz w:val="20"/>
                <w:szCs w:val="20"/>
                <w:lang w:eastAsia="cs-CZ"/>
              </w:rPr>
            </w:pPr>
            <w:r w:rsidRPr="00055D9A">
              <w:rPr>
                <w:rFonts w:ascii="Times New Roman" w:eastAsia="Times New Roman" w:hAnsi="Times New Roman" w:cs="Times New Roman"/>
                <w:color w:val="auto"/>
                <w:sz w:val="20"/>
                <w:szCs w:val="20"/>
                <w:lang w:eastAsia="cs-CZ"/>
              </w:rPr>
              <w:t xml:space="preserve">a Akademie věd České republiky v Praze </w:t>
            </w:r>
          </w:p>
          <w:p w14:paraId="6D655B80" w14:textId="77777777" w:rsidR="00DB0566" w:rsidRPr="00055D9A" w:rsidRDefault="00DB0566" w:rsidP="00DB0566">
            <w:pPr>
              <w:pStyle w:val="Default"/>
              <w:rPr>
                <w:rFonts w:ascii="Times New Roman" w:eastAsia="Times New Roman" w:hAnsi="Times New Roman" w:cs="Times New Roman"/>
                <w:color w:val="auto"/>
                <w:sz w:val="20"/>
                <w:szCs w:val="20"/>
                <w:lang w:eastAsia="cs-CZ"/>
              </w:rPr>
            </w:pPr>
            <w:r w:rsidRPr="00055D9A">
              <w:rPr>
                <w:rFonts w:ascii="Times New Roman" w:eastAsia="Times New Roman" w:hAnsi="Times New Roman" w:cs="Times New Roman"/>
                <w:color w:val="auto"/>
                <w:sz w:val="20"/>
                <w:szCs w:val="20"/>
                <w:lang w:eastAsia="cs-CZ"/>
              </w:rPr>
              <w:t xml:space="preserve">1995–1998 doktorandské studium na École des Hautes Études en Sciences Sociales v Paříži </w:t>
            </w:r>
          </w:p>
          <w:p w14:paraId="64743934" w14:textId="77777777" w:rsidR="00DB0566" w:rsidRPr="00055D9A" w:rsidRDefault="00DB0566" w:rsidP="00DB0566">
            <w:pPr>
              <w:pStyle w:val="Default"/>
              <w:rPr>
                <w:rFonts w:ascii="Times New Roman" w:eastAsia="Times New Roman" w:hAnsi="Times New Roman" w:cs="Times New Roman"/>
                <w:color w:val="auto"/>
                <w:sz w:val="20"/>
                <w:szCs w:val="20"/>
                <w:lang w:eastAsia="cs-CZ"/>
              </w:rPr>
            </w:pPr>
            <w:r w:rsidRPr="00055D9A">
              <w:rPr>
                <w:rFonts w:ascii="Times New Roman" w:eastAsia="Times New Roman" w:hAnsi="Times New Roman" w:cs="Times New Roman"/>
                <w:color w:val="auto"/>
                <w:sz w:val="20"/>
                <w:szCs w:val="20"/>
                <w:lang w:eastAsia="cs-CZ"/>
              </w:rPr>
              <w:t>a na Masarykově univerzitě v Brně, ukončeno 1999 pouze na FFMU v Brně – titul Ph.D.</w:t>
            </w:r>
          </w:p>
          <w:p w14:paraId="59C37BE5" w14:textId="77777777" w:rsidR="00DB0566" w:rsidRPr="00055D9A" w:rsidRDefault="00DB0566" w:rsidP="00DB0566">
            <w:pPr>
              <w:pStyle w:val="Default"/>
              <w:rPr>
                <w:rFonts w:ascii="Times New Roman" w:eastAsia="Times New Roman" w:hAnsi="Times New Roman" w:cs="Times New Roman"/>
                <w:color w:val="auto"/>
                <w:sz w:val="20"/>
                <w:szCs w:val="20"/>
                <w:lang w:eastAsia="cs-CZ"/>
              </w:rPr>
            </w:pPr>
            <w:r w:rsidRPr="00055D9A">
              <w:rPr>
                <w:rFonts w:ascii="Times New Roman" w:eastAsia="Times New Roman" w:hAnsi="Times New Roman" w:cs="Times New Roman"/>
                <w:color w:val="auto"/>
                <w:sz w:val="20"/>
                <w:szCs w:val="20"/>
                <w:lang w:eastAsia="cs-CZ"/>
              </w:rPr>
              <w:t>1987–1991 Filozofická fakulta Masarykovy univerzity v Brně – dějiny umění – titul Mgr.</w:t>
            </w:r>
          </w:p>
          <w:p w14:paraId="3B74F1A2" w14:textId="77777777" w:rsidR="00DB0566" w:rsidRDefault="00DB0566" w:rsidP="00DB0566">
            <w:pPr>
              <w:pStyle w:val="Default"/>
              <w:rPr>
                <w:b/>
              </w:rPr>
            </w:pPr>
          </w:p>
        </w:tc>
      </w:tr>
      <w:tr w:rsidR="00DB0566" w14:paraId="6D4A6DA0" w14:textId="77777777" w:rsidTr="00D14993">
        <w:tc>
          <w:tcPr>
            <w:tcW w:w="9968" w:type="dxa"/>
            <w:gridSpan w:val="16"/>
            <w:shd w:val="clear" w:color="auto" w:fill="F7CAAC"/>
          </w:tcPr>
          <w:p w14:paraId="4E27F0B7" w14:textId="77777777" w:rsidR="00DB0566" w:rsidRDefault="00DB0566" w:rsidP="00DB0566">
            <w:pPr>
              <w:jc w:val="both"/>
              <w:rPr>
                <w:b/>
              </w:rPr>
            </w:pPr>
            <w:r>
              <w:rPr>
                <w:b/>
              </w:rPr>
              <w:t>Údaje o odborném působení od absolvování VŠ</w:t>
            </w:r>
          </w:p>
        </w:tc>
      </w:tr>
      <w:tr w:rsidR="00DB0566" w:rsidRPr="005456C2" w14:paraId="08499DA9" w14:textId="77777777" w:rsidTr="00D14993">
        <w:trPr>
          <w:trHeight w:val="141"/>
        </w:trPr>
        <w:tc>
          <w:tcPr>
            <w:tcW w:w="9968" w:type="dxa"/>
            <w:gridSpan w:val="16"/>
          </w:tcPr>
          <w:p w14:paraId="5B5C8876" w14:textId="77777777" w:rsidR="00DB0566" w:rsidRDefault="00DB0566" w:rsidP="00DB0566">
            <w:pPr>
              <w:spacing w:line="256" w:lineRule="auto"/>
              <w:rPr>
                <w:color w:val="000000"/>
                <w:lang w:eastAsia="en-US"/>
              </w:rPr>
            </w:pPr>
            <w:r>
              <w:rPr>
                <w:b/>
                <w:color w:val="000000"/>
                <w:lang w:eastAsia="en-US"/>
              </w:rPr>
              <w:t>2006–dosud</w:t>
            </w:r>
            <w:r>
              <w:rPr>
                <w:color w:val="000000"/>
                <w:lang w:eastAsia="en-US"/>
              </w:rPr>
              <w:t xml:space="preserve"> katedra teorie a dějin umění, Vysoká škola uměleckoprůmyslová v Praze, docentka od r. 2014</w:t>
            </w:r>
          </w:p>
          <w:p w14:paraId="07EC0218" w14:textId="77777777" w:rsidR="00DB0566" w:rsidRDefault="00DB0566" w:rsidP="00DB0566">
            <w:pPr>
              <w:spacing w:line="256" w:lineRule="auto"/>
              <w:rPr>
                <w:b/>
                <w:color w:val="000000"/>
                <w:lang w:eastAsia="en-US"/>
              </w:rPr>
            </w:pPr>
            <w:r>
              <w:rPr>
                <w:b/>
                <w:color w:val="000000"/>
                <w:lang w:eastAsia="en-US"/>
              </w:rPr>
              <w:t xml:space="preserve">2021–2022 </w:t>
            </w:r>
            <w:r>
              <w:rPr>
                <w:color w:val="000000"/>
                <w:lang w:eastAsia="en-US"/>
              </w:rPr>
              <w:t>externí pedagožka v semináři dějin umění Filozofické fakulty Masarykovy univerzity v Brně (společně s Martou Filipovou)</w:t>
            </w:r>
          </w:p>
          <w:p w14:paraId="0419036D" w14:textId="77777777" w:rsidR="00DB0566" w:rsidRDefault="00DB0566" w:rsidP="00DB0566">
            <w:pPr>
              <w:spacing w:line="256" w:lineRule="auto"/>
              <w:rPr>
                <w:b/>
                <w:color w:val="000000"/>
                <w:lang w:eastAsia="en-US"/>
              </w:rPr>
            </w:pPr>
            <w:r>
              <w:rPr>
                <w:b/>
                <w:color w:val="000000"/>
                <w:lang w:eastAsia="en-US"/>
              </w:rPr>
              <w:t xml:space="preserve">2017–2018 </w:t>
            </w:r>
            <w:r>
              <w:rPr>
                <w:color w:val="000000"/>
                <w:lang w:eastAsia="en-US"/>
              </w:rPr>
              <w:t xml:space="preserve">autorská a kurátorská spolupráce na výstavním projektu </w:t>
            </w:r>
            <w:r>
              <w:rPr>
                <w:i/>
                <w:color w:val="000000"/>
                <w:lang w:eastAsia="en-US"/>
              </w:rPr>
              <w:t>1918</w:t>
            </w:r>
            <w:r>
              <w:rPr>
                <w:color w:val="000000"/>
                <w:lang w:eastAsia="en-US"/>
              </w:rPr>
              <w:t>–</w:t>
            </w:r>
            <w:r>
              <w:rPr>
                <w:i/>
                <w:color w:val="000000"/>
                <w:lang w:eastAsia="en-US"/>
              </w:rPr>
              <w:t>1938: Umělecká topografie první republiky</w:t>
            </w:r>
            <w:r>
              <w:rPr>
                <w:color w:val="000000"/>
                <w:lang w:eastAsia="en-US"/>
              </w:rPr>
              <w:t>, Veletržní palác, Národní galerie v Praze</w:t>
            </w:r>
            <w:r>
              <w:rPr>
                <w:lang w:eastAsia="en-US"/>
              </w:rPr>
              <w:t xml:space="preserve"> (společně s Annou Pravdovou a Hanou Rousovou)</w:t>
            </w:r>
          </w:p>
          <w:p w14:paraId="4EA5229F" w14:textId="77777777" w:rsidR="00DB0566" w:rsidRDefault="00DB0566" w:rsidP="00DB0566">
            <w:pPr>
              <w:spacing w:line="256" w:lineRule="auto"/>
              <w:rPr>
                <w:b/>
                <w:color w:val="000000"/>
                <w:lang w:eastAsia="en-US"/>
              </w:rPr>
            </w:pPr>
            <w:r>
              <w:rPr>
                <w:b/>
                <w:color w:val="000000"/>
                <w:lang w:eastAsia="en-US"/>
              </w:rPr>
              <w:t xml:space="preserve">2014–2015 </w:t>
            </w:r>
            <w:r>
              <w:rPr>
                <w:lang w:eastAsia="en-US"/>
              </w:rPr>
              <w:t>šéfkurátorka Uměleckoprůmyslového muzea Moravské galerie v Brně</w:t>
            </w:r>
          </w:p>
          <w:p w14:paraId="302E062E" w14:textId="77777777" w:rsidR="00DB0566" w:rsidRDefault="00DB0566" w:rsidP="00DB0566">
            <w:pPr>
              <w:spacing w:line="256" w:lineRule="auto"/>
              <w:rPr>
                <w:color w:val="000000"/>
                <w:lang w:eastAsia="en-US"/>
              </w:rPr>
            </w:pPr>
            <w:r>
              <w:rPr>
                <w:b/>
                <w:color w:val="000000"/>
                <w:lang w:eastAsia="en-US"/>
              </w:rPr>
              <w:t>2005–2006</w:t>
            </w:r>
            <w:r>
              <w:rPr>
                <w:color w:val="000000"/>
                <w:lang w:eastAsia="en-US"/>
              </w:rPr>
              <w:t xml:space="preserve"> postgraduální pobyt v Centru pro teoretická studia, společném pracovišti Univerzity Karlovy a Akademie věd ČR </w:t>
            </w:r>
          </w:p>
          <w:p w14:paraId="70AFD312" w14:textId="77777777" w:rsidR="00DB0566" w:rsidRDefault="00DB0566" w:rsidP="00DB0566">
            <w:pPr>
              <w:spacing w:line="256" w:lineRule="auto"/>
              <w:rPr>
                <w:color w:val="000000"/>
                <w:lang w:eastAsia="en-US"/>
              </w:rPr>
            </w:pPr>
            <w:r>
              <w:rPr>
                <w:b/>
                <w:color w:val="000000"/>
                <w:lang w:eastAsia="en-US"/>
              </w:rPr>
              <w:t>2004</w:t>
            </w:r>
            <w:r>
              <w:rPr>
                <w:color w:val="000000"/>
                <w:lang w:eastAsia="en-US"/>
              </w:rPr>
              <w:t xml:space="preserve"> asistentka v kulturním středisku Francouzského institutu v Praze, oddělení výstav</w:t>
            </w:r>
          </w:p>
          <w:p w14:paraId="24415ADE" w14:textId="77777777" w:rsidR="00DB0566" w:rsidRDefault="00DB0566" w:rsidP="00DB0566">
            <w:pPr>
              <w:spacing w:line="256" w:lineRule="auto"/>
              <w:rPr>
                <w:color w:val="000000"/>
                <w:lang w:eastAsia="en-US"/>
              </w:rPr>
            </w:pPr>
            <w:r>
              <w:rPr>
                <w:b/>
                <w:color w:val="000000"/>
                <w:lang w:eastAsia="en-US"/>
              </w:rPr>
              <w:t>2000–2002</w:t>
            </w:r>
            <w:r>
              <w:rPr>
                <w:color w:val="000000"/>
                <w:lang w:eastAsia="en-US"/>
              </w:rPr>
              <w:t xml:space="preserve"> kurátorka sbírky plastiky 20. století v Národní galerii v Praze</w:t>
            </w:r>
          </w:p>
          <w:p w14:paraId="7A47BDE7" w14:textId="77777777" w:rsidR="00DB0566" w:rsidRDefault="00DB0566" w:rsidP="00DB0566">
            <w:pPr>
              <w:spacing w:line="256" w:lineRule="auto"/>
              <w:rPr>
                <w:color w:val="000000"/>
                <w:lang w:eastAsia="en-US"/>
              </w:rPr>
            </w:pPr>
            <w:r>
              <w:rPr>
                <w:b/>
                <w:color w:val="000000"/>
                <w:lang w:eastAsia="en-US"/>
              </w:rPr>
              <w:t>1999–2000</w:t>
            </w:r>
            <w:r>
              <w:rPr>
                <w:color w:val="000000"/>
                <w:lang w:eastAsia="en-US"/>
              </w:rPr>
              <w:t xml:space="preserve"> odborná spolupráce na výstavním a badatelském projektu Národní galerie v Praze </w:t>
            </w:r>
            <w:r>
              <w:rPr>
                <w:i/>
                <w:color w:val="000000"/>
                <w:lang w:eastAsia="en-US"/>
              </w:rPr>
              <w:t>Vincenc Kramář: od starých mistrů k Picassovi</w:t>
            </w:r>
            <w:r>
              <w:rPr>
                <w:color w:val="000000"/>
                <w:lang w:eastAsia="en-US"/>
              </w:rPr>
              <w:t>, vedoucí projektu Olga Uhrová, Vojtěch Lahoda (společně s Pavlou Sadílkovou-Machalíkovou)</w:t>
            </w:r>
          </w:p>
          <w:p w14:paraId="2D4D3D28" w14:textId="77777777" w:rsidR="00DB0566" w:rsidRDefault="00DB0566" w:rsidP="00DB0566">
            <w:pPr>
              <w:spacing w:line="256" w:lineRule="auto"/>
              <w:rPr>
                <w:color w:val="000000"/>
                <w:lang w:eastAsia="en-US"/>
              </w:rPr>
            </w:pPr>
            <w:r>
              <w:rPr>
                <w:b/>
                <w:color w:val="000000"/>
                <w:lang w:eastAsia="en-US"/>
              </w:rPr>
              <w:t>1998–2001</w:t>
            </w:r>
            <w:r>
              <w:rPr>
                <w:color w:val="000000"/>
                <w:lang w:eastAsia="en-US"/>
              </w:rPr>
              <w:t xml:space="preserve"> odborná asistentka v semináři dějin umění na Masarykově univerzitě v Brně </w:t>
            </w:r>
          </w:p>
          <w:p w14:paraId="072FF34A" w14:textId="77777777" w:rsidR="00DB0566" w:rsidRDefault="00DB0566" w:rsidP="00DB0566">
            <w:pPr>
              <w:spacing w:line="256" w:lineRule="auto"/>
              <w:rPr>
                <w:lang w:eastAsia="en-US"/>
              </w:rPr>
            </w:pPr>
            <w:r>
              <w:rPr>
                <w:b/>
                <w:color w:val="000000"/>
                <w:lang w:eastAsia="en-US"/>
              </w:rPr>
              <w:t>1990–1995</w:t>
            </w:r>
            <w:r>
              <w:rPr>
                <w:color w:val="000000"/>
                <w:lang w:eastAsia="en-US"/>
              </w:rPr>
              <w:t xml:space="preserve"> odborná asistentka v Moravské galerii v Brně, sbírka moderního umění první poloviny 20. století</w:t>
            </w:r>
            <w:r>
              <w:rPr>
                <w:lang w:eastAsia="en-US"/>
              </w:rPr>
              <w:t xml:space="preserve"> </w:t>
            </w:r>
          </w:p>
          <w:p w14:paraId="5595037F" w14:textId="77777777" w:rsidR="00DB0566" w:rsidRDefault="00DB0566" w:rsidP="00DB0566">
            <w:pPr>
              <w:autoSpaceDE w:val="0"/>
              <w:autoSpaceDN w:val="0"/>
              <w:adjustRightInd w:val="0"/>
              <w:spacing w:line="256" w:lineRule="auto"/>
              <w:rPr>
                <w:rFonts w:eastAsia="TeXGyreHeros-Regular-Identity-H"/>
                <w:lang w:eastAsia="en-US"/>
              </w:rPr>
            </w:pPr>
            <w:r>
              <w:rPr>
                <w:b/>
                <w:color w:val="000000"/>
                <w:lang w:eastAsia="en-US"/>
              </w:rPr>
              <w:t>2019–2021</w:t>
            </w:r>
            <w:r>
              <w:rPr>
                <w:color w:val="000000"/>
                <w:lang w:eastAsia="en-US"/>
              </w:rPr>
              <w:t xml:space="preserve"> Grant GAČR (odborná spolupráce, hlavní řešitelka Pavla Machalíková, Ústav dějin umění AVČR), Malíř Josef Mánes (1820–1871): mezi romantismem a realismem, uměním užitým a „krásným“, národním a mezinárodním, akademismem a modernitou / </w:t>
            </w:r>
            <w:r>
              <w:rPr>
                <w:rFonts w:eastAsia="TeXGyreHeros-Regular-Identity-H"/>
                <w:lang w:eastAsia="en-US"/>
              </w:rPr>
              <w:t>The Painter Josef Mánes (1820</w:t>
            </w:r>
            <w:r>
              <w:rPr>
                <w:color w:val="000000"/>
                <w:lang w:eastAsia="en-US"/>
              </w:rPr>
              <w:t>–</w:t>
            </w:r>
            <w:r>
              <w:rPr>
                <w:rFonts w:eastAsia="TeXGyreHeros-Regular-Identity-H"/>
                <w:lang w:eastAsia="en-US"/>
              </w:rPr>
              <w:t>1871): between Romanticism and Realism, Applied and Fine Arts, National and International, Academism and Modernity</w:t>
            </w:r>
          </w:p>
          <w:p w14:paraId="50B40005" w14:textId="77777777" w:rsidR="00DB0566" w:rsidRDefault="00DB0566" w:rsidP="00DB0566">
            <w:pPr>
              <w:spacing w:line="256" w:lineRule="auto"/>
              <w:rPr>
                <w:color w:val="000000"/>
                <w:lang w:eastAsia="en-US"/>
              </w:rPr>
            </w:pPr>
            <w:r>
              <w:rPr>
                <w:b/>
                <w:color w:val="000000"/>
                <w:lang w:eastAsia="en-US"/>
              </w:rPr>
              <w:t>2019–2022</w:t>
            </w:r>
            <w:r>
              <w:rPr>
                <w:color w:val="000000"/>
                <w:lang w:eastAsia="en-US"/>
              </w:rPr>
              <w:t xml:space="preserve"> Grant GAČR (odborná spolupráce, hlavní řešitelka Iva Knobloch, Uměleckoprůmyslové museum v Praze), </w:t>
            </w:r>
            <w:r>
              <w:rPr>
                <w:bCs/>
                <w:lang w:eastAsia="en-US"/>
              </w:rPr>
              <w:t>Svaz československého díla (1914, 1920</w:t>
            </w:r>
            <w:r>
              <w:rPr>
                <w:color w:val="000000"/>
                <w:shd w:val="clear" w:color="auto" w:fill="FFFFFF"/>
                <w:lang w:eastAsia="en-US"/>
              </w:rPr>
              <w:t>–</w:t>
            </w:r>
            <w:r>
              <w:rPr>
                <w:bCs/>
                <w:lang w:eastAsia="en-US"/>
              </w:rPr>
              <w:t>1948) /</w:t>
            </w:r>
            <w:r>
              <w:rPr>
                <w:color w:val="000000"/>
                <w:lang w:eastAsia="en-US"/>
              </w:rPr>
              <w:t xml:space="preserve"> Czechoslovak Association of Arts and Crafts </w:t>
            </w:r>
            <w:r>
              <w:rPr>
                <w:bCs/>
                <w:lang w:eastAsia="en-US"/>
              </w:rPr>
              <w:t>(1914, 1920</w:t>
            </w:r>
            <w:r>
              <w:rPr>
                <w:color w:val="000000"/>
                <w:shd w:val="clear" w:color="auto" w:fill="FFFFFF"/>
                <w:lang w:eastAsia="en-US"/>
              </w:rPr>
              <w:t>–</w:t>
            </w:r>
            <w:r>
              <w:rPr>
                <w:bCs/>
                <w:lang w:eastAsia="en-US"/>
              </w:rPr>
              <w:t>1948)</w:t>
            </w:r>
          </w:p>
          <w:p w14:paraId="24719456" w14:textId="77777777" w:rsidR="00DB0566" w:rsidRDefault="00DB0566" w:rsidP="00DB0566">
            <w:pPr>
              <w:autoSpaceDE w:val="0"/>
              <w:autoSpaceDN w:val="0"/>
              <w:adjustRightInd w:val="0"/>
              <w:spacing w:line="256" w:lineRule="auto"/>
              <w:rPr>
                <w:rFonts w:eastAsia="TeXGyreHeros-Regular-Identity-H"/>
                <w:lang w:eastAsia="en-US"/>
              </w:rPr>
            </w:pPr>
            <w:r>
              <w:rPr>
                <w:b/>
                <w:color w:val="000000"/>
                <w:lang w:eastAsia="en-US"/>
              </w:rPr>
              <w:t xml:space="preserve">2017–2019 </w:t>
            </w:r>
            <w:r>
              <w:rPr>
                <w:color w:val="000000"/>
                <w:lang w:eastAsia="en-US"/>
              </w:rPr>
              <w:t xml:space="preserve">Grant GAČR (hlavní řešitelka) </w:t>
            </w:r>
            <w:r>
              <w:rPr>
                <w:rFonts w:eastAsia="TeXGyreHeros-Regular-Identity-H"/>
                <w:lang w:eastAsia="en-US"/>
              </w:rPr>
              <w:t>Aranžérství výkladních skříní a obchodní reklama v letech 1918–1948. Opomíjený fenomén modernistického designu a vizuální kultury města</w:t>
            </w:r>
          </w:p>
          <w:p w14:paraId="34547CE3" w14:textId="77777777" w:rsidR="00DB0566" w:rsidRDefault="00DB0566" w:rsidP="00DB0566">
            <w:pPr>
              <w:autoSpaceDE w:val="0"/>
              <w:autoSpaceDN w:val="0"/>
              <w:adjustRightInd w:val="0"/>
              <w:spacing w:line="256" w:lineRule="auto"/>
              <w:rPr>
                <w:color w:val="000000"/>
                <w:shd w:val="clear" w:color="auto" w:fill="FFFFFF"/>
                <w:lang w:eastAsia="en-US"/>
              </w:rPr>
            </w:pPr>
            <w:r>
              <w:rPr>
                <w:b/>
                <w:color w:val="000000"/>
                <w:shd w:val="clear" w:color="auto" w:fill="FFFFFF"/>
                <w:lang w:eastAsia="en-US"/>
              </w:rPr>
              <w:t>2011–2015</w:t>
            </w:r>
            <w:r>
              <w:rPr>
                <w:color w:val="000000"/>
                <w:shd w:val="clear" w:color="auto" w:fill="FFFFFF"/>
                <w:lang w:eastAsia="en-US"/>
              </w:rPr>
              <w:t xml:space="preserve"> Grant NAKI, Umění, architektura, design a národní identita, Katedra teorie a dějin umění UMPRUM v Praze / Grant NAKI, Art, Architecture, Design and National Identity, Department of History and Theory of Art</w:t>
            </w:r>
          </w:p>
          <w:p w14:paraId="2847DB8B" w14:textId="77777777" w:rsidR="00DB0566" w:rsidRDefault="00DB0566" w:rsidP="00DB0566">
            <w:pPr>
              <w:spacing w:line="256" w:lineRule="auto"/>
              <w:rPr>
                <w:bCs/>
                <w:lang w:val="en-US" w:eastAsia="en-US"/>
              </w:rPr>
            </w:pPr>
            <w:r>
              <w:rPr>
                <w:b/>
                <w:color w:val="000000"/>
                <w:shd w:val="clear" w:color="auto" w:fill="FFFFFF"/>
                <w:lang w:eastAsia="en-US"/>
              </w:rPr>
              <w:t>2008–2010</w:t>
            </w:r>
            <w:r>
              <w:rPr>
                <w:color w:val="000000"/>
                <w:shd w:val="clear" w:color="auto" w:fill="FFFFFF"/>
                <w:lang w:eastAsia="en-US"/>
              </w:rPr>
              <w:t xml:space="preserve"> Grant GAČR (hlavní řešitelka) </w:t>
            </w:r>
            <w:r>
              <w:rPr>
                <w:bCs/>
                <w:lang w:eastAsia="en-US"/>
              </w:rPr>
              <w:t>Aspekt a abstrakce: souvislosti obrazové reprezentace v dekorativním umění a  přírodních vědách (1850</w:t>
            </w:r>
            <w:r>
              <w:rPr>
                <w:color w:val="000000"/>
                <w:shd w:val="clear" w:color="auto" w:fill="FFFFFF"/>
                <w:lang w:eastAsia="en-US"/>
              </w:rPr>
              <w:t>–</w:t>
            </w:r>
            <w:r>
              <w:rPr>
                <w:bCs/>
                <w:lang w:eastAsia="en-US"/>
              </w:rPr>
              <w:t xml:space="preserve">1914) / </w:t>
            </w:r>
            <w:r>
              <w:rPr>
                <w:bCs/>
                <w:lang w:val="en-US" w:eastAsia="en-US"/>
              </w:rPr>
              <w:t>Aspect and Abstraction: Connections between the Pictorial Representation in the Decorative Arts and Natural Sciences (1850–1914)</w:t>
            </w:r>
          </w:p>
          <w:p w14:paraId="67BE3D7C" w14:textId="77777777" w:rsidR="00DB0566" w:rsidRPr="005456C2" w:rsidRDefault="00DB0566" w:rsidP="00DB0566">
            <w:pPr>
              <w:spacing w:line="256" w:lineRule="auto"/>
              <w:rPr>
                <w:bCs/>
                <w:lang w:val="en-US" w:eastAsia="en-US"/>
              </w:rPr>
            </w:pPr>
          </w:p>
        </w:tc>
      </w:tr>
      <w:tr w:rsidR="00DB0566" w14:paraId="194A3EB0" w14:textId="77777777" w:rsidTr="00D14993">
        <w:trPr>
          <w:trHeight w:val="250"/>
        </w:trPr>
        <w:tc>
          <w:tcPr>
            <w:tcW w:w="9968" w:type="dxa"/>
            <w:gridSpan w:val="16"/>
            <w:shd w:val="clear" w:color="auto" w:fill="F7CAAC"/>
          </w:tcPr>
          <w:p w14:paraId="0B32072F" w14:textId="77777777" w:rsidR="00DB0566" w:rsidRDefault="00DB0566" w:rsidP="00DB0566">
            <w:pPr>
              <w:jc w:val="both"/>
            </w:pPr>
            <w:r>
              <w:rPr>
                <w:b/>
              </w:rPr>
              <w:t>Zkušenosti s vedením kvalifikačních a rigorózních prací</w:t>
            </w:r>
          </w:p>
        </w:tc>
      </w:tr>
      <w:tr w:rsidR="00DB0566" w14:paraId="1F2099B5" w14:textId="77777777" w:rsidTr="00D14993">
        <w:trPr>
          <w:trHeight w:val="1105"/>
        </w:trPr>
        <w:tc>
          <w:tcPr>
            <w:tcW w:w="9968" w:type="dxa"/>
            <w:gridSpan w:val="16"/>
          </w:tcPr>
          <w:p w14:paraId="5053AAA5" w14:textId="77777777" w:rsidR="00DB0566" w:rsidRDefault="00DB0566" w:rsidP="00DB0566">
            <w:pPr>
              <w:spacing w:line="254" w:lineRule="auto"/>
              <w:jc w:val="both"/>
              <w:rPr>
                <w:lang w:eastAsia="en-US"/>
              </w:rPr>
            </w:pPr>
          </w:p>
          <w:p w14:paraId="34C66B70" w14:textId="77777777" w:rsidR="00DB0566" w:rsidRDefault="00DB0566" w:rsidP="00DB0566">
            <w:pPr>
              <w:pStyle w:val="TableParagraph"/>
              <w:spacing w:line="256" w:lineRule="auto"/>
              <w:jc w:val="both"/>
              <w:rPr>
                <w:rFonts w:ascii="Times New Roman" w:eastAsia="Times New Roman" w:hAnsi="Times New Roman"/>
                <w:sz w:val="20"/>
                <w:szCs w:val="20"/>
              </w:rPr>
            </w:pPr>
            <w:r>
              <w:rPr>
                <w:rFonts w:ascii="Times New Roman" w:hAnsi="Times New Roman"/>
                <w:spacing w:val="-1"/>
                <w:sz w:val="20"/>
              </w:rPr>
              <w:t>Školitelka</w:t>
            </w:r>
            <w:r>
              <w:rPr>
                <w:rFonts w:ascii="Times New Roman" w:hAnsi="Times New Roman"/>
                <w:spacing w:val="-9"/>
                <w:sz w:val="20"/>
              </w:rPr>
              <w:t xml:space="preserve"> </w:t>
            </w:r>
            <w:r>
              <w:rPr>
                <w:rFonts w:ascii="Times New Roman" w:hAnsi="Times New Roman"/>
                <w:spacing w:val="-1"/>
                <w:sz w:val="20"/>
              </w:rPr>
              <w:t>disertačních</w:t>
            </w:r>
            <w:r>
              <w:rPr>
                <w:rFonts w:ascii="Times New Roman" w:hAnsi="Times New Roman"/>
                <w:spacing w:val="-9"/>
                <w:sz w:val="20"/>
              </w:rPr>
              <w:t xml:space="preserve"> </w:t>
            </w:r>
            <w:r>
              <w:rPr>
                <w:rFonts w:ascii="Times New Roman" w:hAnsi="Times New Roman"/>
                <w:sz w:val="20"/>
              </w:rPr>
              <w:t>prací</w:t>
            </w:r>
            <w:r>
              <w:rPr>
                <w:rFonts w:ascii="Times New Roman" w:hAnsi="Times New Roman"/>
                <w:spacing w:val="-8"/>
                <w:sz w:val="20"/>
              </w:rPr>
              <w:t xml:space="preserve"> </w:t>
            </w:r>
            <w:r>
              <w:rPr>
                <w:rFonts w:ascii="Times New Roman" w:hAnsi="Times New Roman"/>
                <w:sz w:val="20"/>
              </w:rPr>
              <w:t>na</w:t>
            </w:r>
            <w:r>
              <w:rPr>
                <w:rFonts w:ascii="Times New Roman" w:hAnsi="Times New Roman"/>
                <w:spacing w:val="-9"/>
                <w:sz w:val="20"/>
              </w:rPr>
              <w:t xml:space="preserve"> </w:t>
            </w:r>
            <w:r>
              <w:rPr>
                <w:rFonts w:ascii="Times New Roman" w:hAnsi="Times New Roman"/>
                <w:sz w:val="20"/>
              </w:rPr>
              <w:t>UMPRUM:</w:t>
            </w:r>
          </w:p>
          <w:p w14:paraId="3B1465F4" w14:textId="77777777" w:rsidR="00DB0566" w:rsidRDefault="00DB0566" w:rsidP="00DB0566">
            <w:pPr>
              <w:pStyle w:val="TableParagraph"/>
              <w:spacing w:line="256" w:lineRule="auto"/>
              <w:jc w:val="both"/>
              <w:rPr>
                <w:rFonts w:ascii="Times New Roman" w:eastAsia="Times New Roman" w:hAnsi="Times New Roman"/>
                <w:sz w:val="20"/>
                <w:szCs w:val="20"/>
              </w:rPr>
            </w:pPr>
            <w:r>
              <w:rPr>
                <w:rFonts w:ascii="Times New Roman" w:eastAsia="Times New Roman" w:hAnsi="Times New Roman"/>
                <w:sz w:val="20"/>
                <w:szCs w:val="20"/>
              </w:rPr>
              <w:t>Jan</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Wollner</w:t>
            </w:r>
            <w:r>
              <w:rPr>
                <w:rFonts w:ascii="Times New Roman" w:eastAsia="Times New Roman" w:hAnsi="Times New Roman"/>
                <w:spacing w:val="-4"/>
                <w:sz w:val="20"/>
                <w:szCs w:val="20"/>
              </w:rPr>
              <w:t xml:space="preserve"> </w:t>
            </w:r>
            <w:r>
              <w:rPr>
                <w:rFonts w:ascii="Times New Roman" w:eastAsia="Times New Roman" w:hAnsi="Times New Roman"/>
                <w:sz w:val="20"/>
                <w:szCs w:val="20"/>
              </w:rPr>
              <w:t>–</w:t>
            </w:r>
            <w:r>
              <w:rPr>
                <w:rFonts w:ascii="Times New Roman" w:eastAsia="Times New Roman" w:hAnsi="Times New Roman"/>
                <w:spacing w:val="-4"/>
                <w:sz w:val="20"/>
                <w:szCs w:val="20"/>
              </w:rPr>
              <w:t xml:space="preserve"> </w:t>
            </w:r>
            <w:r>
              <w:rPr>
                <w:rFonts w:ascii="Times New Roman" w:eastAsia="Times New Roman" w:hAnsi="Times New Roman"/>
                <w:spacing w:val="-1"/>
                <w:sz w:val="20"/>
                <w:szCs w:val="20"/>
              </w:rPr>
              <w:t>Experimentální</w:t>
            </w:r>
            <w:r>
              <w:rPr>
                <w:rFonts w:ascii="Times New Roman" w:eastAsia="Times New Roman" w:hAnsi="Times New Roman"/>
                <w:spacing w:val="-3"/>
                <w:sz w:val="20"/>
                <w:szCs w:val="20"/>
              </w:rPr>
              <w:t xml:space="preserve"> </w:t>
            </w:r>
            <w:r>
              <w:rPr>
                <w:rFonts w:ascii="Times New Roman" w:eastAsia="Times New Roman" w:hAnsi="Times New Roman"/>
                <w:sz w:val="20"/>
                <w:szCs w:val="20"/>
              </w:rPr>
              <w:t>design</w:t>
            </w:r>
            <w:r>
              <w:rPr>
                <w:rFonts w:ascii="Times New Roman" w:eastAsia="Times New Roman" w:hAnsi="Times New Roman"/>
                <w:spacing w:val="-6"/>
                <w:sz w:val="20"/>
                <w:szCs w:val="20"/>
              </w:rPr>
              <w:t xml:space="preserve"> </w:t>
            </w:r>
            <w:r>
              <w:rPr>
                <w:rFonts w:ascii="Times New Roman" w:eastAsia="Times New Roman" w:hAnsi="Times New Roman"/>
                <w:sz w:val="20"/>
                <w:szCs w:val="20"/>
              </w:rPr>
              <w:t>a</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architektura</w:t>
            </w:r>
            <w:r>
              <w:rPr>
                <w:rFonts w:ascii="Times New Roman" w:eastAsia="Times New Roman" w:hAnsi="Times New Roman"/>
                <w:spacing w:val="-5"/>
                <w:sz w:val="20"/>
                <w:szCs w:val="20"/>
              </w:rPr>
              <w:t xml:space="preserve"> </w:t>
            </w:r>
            <w:r>
              <w:rPr>
                <w:rFonts w:ascii="Times New Roman" w:eastAsia="Times New Roman" w:hAnsi="Times New Roman"/>
                <w:sz w:val="20"/>
                <w:szCs w:val="20"/>
              </w:rPr>
              <w:t>60.</w:t>
            </w:r>
            <w:r>
              <w:rPr>
                <w:rFonts w:ascii="Times New Roman" w:eastAsia="Times New Roman" w:hAnsi="Times New Roman"/>
                <w:spacing w:val="-4"/>
                <w:sz w:val="20"/>
                <w:szCs w:val="20"/>
              </w:rPr>
              <w:t xml:space="preserve"> </w:t>
            </w:r>
            <w:r>
              <w:rPr>
                <w:rFonts w:ascii="Times New Roman" w:eastAsia="Times New Roman" w:hAnsi="Times New Roman"/>
                <w:spacing w:val="-1"/>
                <w:sz w:val="20"/>
                <w:szCs w:val="20"/>
              </w:rPr>
              <w:t>let</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(úspěšně</w:t>
            </w:r>
            <w:r>
              <w:rPr>
                <w:rFonts w:ascii="Times New Roman" w:eastAsia="Times New Roman" w:hAnsi="Times New Roman"/>
                <w:spacing w:val="-5"/>
                <w:sz w:val="20"/>
                <w:szCs w:val="20"/>
              </w:rPr>
              <w:t xml:space="preserve"> </w:t>
            </w:r>
            <w:r>
              <w:rPr>
                <w:rFonts w:ascii="Times New Roman" w:eastAsia="Times New Roman" w:hAnsi="Times New Roman"/>
                <w:sz w:val="20"/>
                <w:szCs w:val="20"/>
              </w:rPr>
              <w:t>obhájil</w:t>
            </w:r>
            <w:r>
              <w:rPr>
                <w:rFonts w:ascii="Times New Roman" w:eastAsia="Times New Roman" w:hAnsi="Times New Roman"/>
                <w:spacing w:val="-5"/>
                <w:sz w:val="20"/>
                <w:szCs w:val="20"/>
              </w:rPr>
              <w:t xml:space="preserve"> </w:t>
            </w:r>
            <w:r>
              <w:rPr>
                <w:rFonts w:ascii="Times New Roman" w:eastAsia="Times New Roman" w:hAnsi="Times New Roman"/>
                <w:sz w:val="20"/>
                <w:szCs w:val="20"/>
              </w:rPr>
              <w:t>v</w:t>
            </w:r>
            <w:r>
              <w:rPr>
                <w:rFonts w:ascii="Times New Roman" w:eastAsia="Times New Roman" w:hAnsi="Times New Roman"/>
                <w:spacing w:val="-6"/>
                <w:sz w:val="20"/>
                <w:szCs w:val="20"/>
              </w:rPr>
              <w:t xml:space="preserve"> </w:t>
            </w:r>
            <w:r>
              <w:rPr>
                <w:rFonts w:ascii="Times New Roman" w:eastAsia="Times New Roman" w:hAnsi="Times New Roman"/>
                <w:sz w:val="20"/>
                <w:szCs w:val="20"/>
              </w:rPr>
              <w:t>září</w:t>
            </w:r>
            <w:r>
              <w:rPr>
                <w:rFonts w:ascii="Times New Roman" w:eastAsia="Times New Roman" w:hAnsi="Times New Roman"/>
                <w:spacing w:val="-4"/>
                <w:sz w:val="20"/>
                <w:szCs w:val="20"/>
              </w:rPr>
              <w:t xml:space="preserve"> </w:t>
            </w:r>
            <w:r>
              <w:rPr>
                <w:rFonts w:ascii="Times New Roman" w:eastAsia="Times New Roman" w:hAnsi="Times New Roman"/>
                <w:spacing w:val="1"/>
                <w:sz w:val="20"/>
                <w:szCs w:val="20"/>
              </w:rPr>
              <w:t>2015)</w:t>
            </w:r>
          </w:p>
          <w:p w14:paraId="1898194F" w14:textId="77777777" w:rsidR="00DB0566" w:rsidRDefault="00DB0566" w:rsidP="00DB0566">
            <w:pPr>
              <w:pStyle w:val="TableParagraph"/>
              <w:spacing w:line="256" w:lineRule="auto"/>
              <w:jc w:val="both"/>
              <w:rPr>
                <w:rFonts w:ascii="Times New Roman" w:eastAsia="Times New Roman" w:hAnsi="Times New Roman"/>
                <w:sz w:val="20"/>
                <w:szCs w:val="20"/>
              </w:rPr>
            </w:pPr>
            <w:r>
              <w:rPr>
                <w:rFonts w:ascii="Times New Roman" w:eastAsia="Times New Roman" w:hAnsi="Times New Roman"/>
                <w:spacing w:val="-1"/>
                <w:sz w:val="20"/>
                <w:szCs w:val="20"/>
              </w:rPr>
              <w:t>Veronika</w:t>
            </w:r>
            <w:r>
              <w:rPr>
                <w:rFonts w:ascii="Times New Roman" w:eastAsia="Times New Roman" w:hAnsi="Times New Roman"/>
                <w:spacing w:val="-3"/>
                <w:sz w:val="20"/>
                <w:szCs w:val="20"/>
              </w:rPr>
              <w:t xml:space="preserve"> </w:t>
            </w:r>
            <w:r>
              <w:rPr>
                <w:rFonts w:ascii="Times New Roman" w:eastAsia="Times New Roman" w:hAnsi="Times New Roman"/>
                <w:spacing w:val="-1"/>
                <w:sz w:val="20"/>
                <w:szCs w:val="20"/>
              </w:rPr>
              <w:t>Rollová</w:t>
            </w:r>
            <w:r>
              <w:rPr>
                <w:rFonts w:ascii="Times New Roman" w:eastAsia="Times New Roman" w:hAnsi="Times New Roman"/>
                <w:spacing w:val="-5"/>
                <w:sz w:val="20"/>
                <w:szCs w:val="20"/>
              </w:rPr>
              <w:t xml:space="preserve"> </w:t>
            </w:r>
            <w:r>
              <w:rPr>
                <w:rFonts w:ascii="Times New Roman" w:eastAsia="Times New Roman" w:hAnsi="Times New Roman"/>
                <w:sz w:val="20"/>
                <w:szCs w:val="20"/>
              </w:rPr>
              <w:t>–</w:t>
            </w:r>
            <w:r>
              <w:rPr>
                <w:rFonts w:ascii="Times New Roman" w:eastAsia="Times New Roman" w:hAnsi="Times New Roman"/>
                <w:spacing w:val="-5"/>
                <w:sz w:val="20"/>
                <w:szCs w:val="20"/>
              </w:rPr>
              <w:t xml:space="preserve"> </w:t>
            </w:r>
            <w:r>
              <w:rPr>
                <w:rFonts w:ascii="Times New Roman" w:eastAsia="Times New Roman" w:hAnsi="Times New Roman"/>
                <w:sz w:val="20"/>
                <w:szCs w:val="20"/>
              </w:rPr>
              <w:t>Pražský</w:t>
            </w:r>
            <w:r>
              <w:rPr>
                <w:rFonts w:ascii="Times New Roman" w:eastAsia="Times New Roman" w:hAnsi="Times New Roman"/>
                <w:spacing w:val="-6"/>
                <w:sz w:val="20"/>
                <w:szCs w:val="20"/>
              </w:rPr>
              <w:t xml:space="preserve"> </w:t>
            </w:r>
            <w:r>
              <w:rPr>
                <w:rFonts w:ascii="Times New Roman" w:eastAsia="Times New Roman" w:hAnsi="Times New Roman"/>
                <w:sz w:val="20"/>
                <w:szCs w:val="20"/>
              </w:rPr>
              <w:t>hrad</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na</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cestě</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ke</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komunistické</w:t>
            </w:r>
            <w:r>
              <w:rPr>
                <w:rFonts w:ascii="Times New Roman" w:eastAsia="Times New Roman" w:hAnsi="Times New Roman"/>
                <w:spacing w:val="-2"/>
                <w:sz w:val="20"/>
                <w:szCs w:val="20"/>
              </w:rPr>
              <w:t xml:space="preserve"> </w:t>
            </w:r>
            <w:r>
              <w:rPr>
                <w:rFonts w:ascii="Times New Roman" w:eastAsia="Times New Roman" w:hAnsi="Times New Roman"/>
                <w:spacing w:val="-1"/>
                <w:sz w:val="20"/>
                <w:szCs w:val="20"/>
              </w:rPr>
              <w:t>utopii</w:t>
            </w:r>
            <w:r>
              <w:rPr>
                <w:rFonts w:ascii="Times New Roman" w:eastAsia="Times New Roman" w:hAnsi="Times New Roman"/>
                <w:spacing w:val="-6"/>
                <w:sz w:val="20"/>
                <w:szCs w:val="20"/>
              </w:rPr>
              <w:t xml:space="preserve"> </w:t>
            </w:r>
            <w:r>
              <w:rPr>
                <w:rFonts w:ascii="Times New Roman" w:eastAsia="Times New Roman" w:hAnsi="Times New Roman"/>
                <w:sz w:val="20"/>
                <w:szCs w:val="20"/>
              </w:rPr>
              <w:t>(1948–1968),</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(úspěšně</w:t>
            </w:r>
            <w:r>
              <w:rPr>
                <w:rFonts w:ascii="Times New Roman" w:eastAsia="Times New Roman" w:hAnsi="Times New Roman"/>
                <w:spacing w:val="-2"/>
                <w:sz w:val="20"/>
                <w:szCs w:val="20"/>
              </w:rPr>
              <w:t xml:space="preserve"> </w:t>
            </w:r>
            <w:r>
              <w:rPr>
                <w:rFonts w:ascii="Times New Roman" w:eastAsia="Times New Roman" w:hAnsi="Times New Roman"/>
                <w:sz w:val="20"/>
                <w:szCs w:val="20"/>
              </w:rPr>
              <w:t>obhájila</w:t>
            </w:r>
            <w:r>
              <w:rPr>
                <w:rFonts w:ascii="Times New Roman" w:eastAsia="Times New Roman" w:hAnsi="Times New Roman"/>
                <w:spacing w:val="-6"/>
                <w:sz w:val="20"/>
                <w:szCs w:val="20"/>
              </w:rPr>
              <w:t xml:space="preserve"> </w:t>
            </w:r>
            <w:r>
              <w:rPr>
                <w:rFonts w:ascii="Times New Roman" w:eastAsia="Times New Roman" w:hAnsi="Times New Roman"/>
                <w:sz w:val="20"/>
                <w:szCs w:val="20"/>
              </w:rPr>
              <w:t>v</w:t>
            </w:r>
            <w:r>
              <w:rPr>
                <w:rFonts w:ascii="Times New Roman" w:eastAsia="Times New Roman" w:hAnsi="Times New Roman"/>
                <w:spacing w:val="-6"/>
                <w:sz w:val="20"/>
                <w:szCs w:val="20"/>
              </w:rPr>
              <w:t xml:space="preserve"> </w:t>
            </w:r>
            <w:r>
              <w:rPr>
                <w:rFonts w:ascii="Times New Roman" w:eastAsia="Times New Roman" w:hAnsi="Times New Roman"/>
                <w:sz w:val="20"/>
                <w:szCs w:val="20"/>
              </w:rPr>
              <w:t>září</w:t>
            </w:r>
            <w:r>
              <w:rPr>
                <w:rFonts w:ascii="Times New Roman" w:eastAsia="Times New Roman" w:hAnsi="Times New Roman"/>
                <w:spacing w:val="-5"/>
                <w:sz w:val="20"/>
                <w:szCs w:val="20"/>
              </w:rPr>
              <w:t xml:space="preserve"> </w:t>
            </w:r>
            <w:r>
              <w:rPr>
                <w:rFonts w:ascii="Times New Roman" w:eastAsia="Times New Roman" w:hAnsi="Times New Roman"/>
                <w:sz w:val="20"/>
                <w:szCs w:val="20"/>
              </w:rPr>
              <w:t>2017)</w:t>
            </w:r>
          </w:p>
          <w:p w14:paraId="1E0FB31C" w14:textId="77777777" w:rsidR="00DB0566" w:rsidRDefault="00DB0566" w:rsidP="00DB0566">
            <w:pPr>
              <w:pStyle w:val="TableParagraph"/>
              <w:spacing w:line="256" w:lineRule="auto"/>
              <w:jc w:val="both"/>
              <w:rPr>
                <w:rFonts w:ascii="Times New Roman" w:eastAsia="Times New Roman" w:hAnsi="Times New Roman"/>
                <w:sz w:val="20"/>
                <w:szCs w:val="20"/>
              </w:rPr>
            </w:pPr>
            <w:r>
              <w:rPr>
                <w:rFonts w:ascii="Times New Roman" w:eastAsia="Times New Roman" w:hAnsi="Times New Roman"/>
                <w:spacing w:val="-1"/>
                <w:sz w:val="20"/>
                <w:szCs w:val="20"/>
              </w:rPr>
              <w:t>Pavla</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Pauknerová</w:t>
            </w:r>
            <w:r>
              <w:rPr>
                <w:rFonts w:ascii="Times New Roman" w:eastAsia="Times New Roman" w:hAnsi="Times New Roman"/>
                <w:spacing w:val="-6"/>
                <w:sz w:val="20"/>
                <w:szCs w:val="20"/>
              </w:rPr>
              <w:t xml:space="preserve"> </w:t>
            </w:r>
            <w:r>
              <w:rPr>
                <w:rFonts w:ascii="Times New Roman" w:eastAsia="Times New Roman" w:hAnsi="Times New Roman"/>
                <w:sz w:val="20"/>
                <w:szCs w:val="20"/>
              </w:rPr>
              <w:t>–</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Utéci</w:t>
            </w:r>
            <w:r>
              <w:rPr>
                <w:rFonts w:ascii="Times New Roman" w:eastAsia="Times New Roman" w:hAnsi="Times New Roman"/>
                <w:spacing w:val="-6"/>
                <w:sz w:val="20"/>
                <w:szCs w:val="20"/>
              </w:rPr>
              <w:t xml:space="preserve"> </w:t>
            </w:r>
            <w:r>
              <w:rPr>
                <w:rFonts w:ascii="Times New Roman" w:eastAsia="Times New Roman" w:hAnsi="Times New Roman"/>
                <w:sz w:val="20"/>
                <w:szCs w:val="20"/>
              </w:rPr>
              <w:t>z</w:t>
            </w:r>
            <w:r>
              <w:rPr>
                <w:rFonts w:ascii="Times New Roman" w:eastAsia="Times New Roman" w:hAnsi="Times New Roman"/>
                <w:spacing w:val="-6"/>
                <w:sz w:val="20"/>
                <w:szCs w:val="20"/>
              </w:rPr>
              <w:t xml:space="preserve"> </w:t>
            </w:r>
            <w:r>
              <w:rPr>
                <w:rFonts w:ascii="Times New Roman" w:eastAsia="Times New Roman" w:hAnsi="Times New Roman"/>
                <w:sz w:val="20"/>
                <w:szCs w:val="20"/>
              </w:rPr>
              <w:t>plochy.</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Datová</w:t>
            </w:r>
            <w:r>
              <w:rPr>
                <w:rFonts w:ascii="Times New Roman" w:eastAsia="Times New Roman" w:hAnsi="Times New Roman"/>
                <w:spacing w:val="-4"/>
                <w:sz w:val="20"/>
                <w:szCs w:val="20"/>
              </w:rPr>
              <w:t xml:space="preserve"> </w:t>
            </w:r>
            <w:r>
              <w:rPr>
                <w:rFonts w:ascii="Times New Roman" w:eastAsia="Times New Roman" w:hAnsi="Times New Roman"/>
                <w:spacing w:val="-1"/>
                <w:sz w:val="20"/>
                <w:szCs w:val="20"/>
              </w:rPr>
              <w:t>vizualizace</w:t>
            </w:r>
            <w:r>
              <w:rPr>
                <w:rFonts w:ascii="Times New Roman" w:eastAsia="Times New Roman" w:hAnsi="Times New Roman"/>
                <w:spacing w:val="-6"/>
                <w:sz w:val="20"/>
                <w:szCs w:val="20"/>
              </w:rPr>
              <w:t xml:space="preserve"> </w:t>
            </w:r>
            <w:r>
              <w:rPr>
                <w:rFonts w:ascii="Times New Roman" w:eastAsia="Times New Roman" w:hAnsi="Times New Roman"/>
                <w:sz w:val="20"/>
                <w:szCs w:val="20"/>
              </w:rPr>
              <w:t>a</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otevřené</w:t>
            </w:r>
            <w:r>
              <w:rPr>
                <w:rFonts w:ascii="Times New Roman" w:eastAsia="Times New Roman" w:hAnsi="Times New Roman"/>
                <w:spacing w:val="-4"/>
                <w:sz w:val="20"/>
                <w:szCs w:val="20"/>
              </w:rPr>
              <w:t xml:space="preserve"> </w:t>
            </w:r>
            <w:r>
              <w:rPr>
                <w:rFonts w:ascii="Times New Roman" w:eastAsia="Times New Roman" w:hAnsi="Times New Roman"/>
                <w:spacing w:val="-1"/>
                <w:sz w:val="20"/>
                <w:szCs w:val="20"/>
              </w:rPr>
              <w:t>možnosti</w:t>
            </w:r>
            <w:r>
              <w:rPr>
                <w:rFonts w:ascii="Times New Roman" w:eastAsia="Times New Roman" w:hAnsi="Times New Roman"/>
                <w:spacing w:val="-7"/>
                <w:sz w:val="20"/>
                <w:szCs w:val="20"/>
              </w:rPr>
              <w:t xml:space="preserve"> </w:t>
            </w:r>
            <w:r>
              <w:rPr>
                <w:rFonts w:ascii="Times New Roman" w:eastAsia="Times New Roman" w:hAnsi="Times New Roman"/>
                <w:sz w:val="20"/>
                <w:szCs w:val="20"/>
              </w:rPr>
              <w:t>informačního</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chování</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(úspěšně</w:t>
            </w:r>
            <w:r>
              <w:rPr>
                <w:rFonts w:ascii="Times New Roman" w:eastAsia="Times New Roman" w:hAnsi="Times New Roman"/>
                <w:spacing w:val="-6"/>
                <w:sz w:val="20"/>
                <w:szCs w:val="20"/>
              </w:rPr>
              <w:t xml:space="preserve"> </w:t>
            </w:r>
            <w:r>
              <w:rPr>
                <w:rFonts w:ascii="Times New Roman" w:eastAsia="Times New Roman" w:hAnsi="Times New Roman"/>
                <w:sz w:val="20"/>
                <w:szCs w:val="20"/>
              </w:rPr>
              <w:t>obhájila</w:t>
            </w:r>
          </w:p>
          <w:p w14:paraId="5B56F09E" w14:textId="77777777" w:rsidR="00DB0566" w:rsidRDefault="00DB0566" w:rsidP="00DB0566">
            <w:pPr>
              <w:pStyle w:val="TableParagraph"/>
              <w:spacing w:line="256" w:lineRule="auto"/>
              <w:jc w:val="both"/>
              <w:rPr>
                <w:rFonts w:ascii="Times New Roman" w:eastAsia="Times New Roman" w:hAnsi="Times New Roman"/>
                <w:sz w:val="20"/>
                <w:szCs w:val="20"/>
              </w:rPr>
            </w:pPr>
            <w:r>
              <w:rPr>
                <w:rFonts w:ascii="Times New Roman" w:hAnsi="Times New Roman"/>
                <w:sz w:val="20"/>
              </w:rPr>
              <w:t>v</w:t>
            </w:r>
            <w:r>
              <w:rPr>
                <w:rFonts w:ascii="Times New Roman" w:hAnsi="Times New Roman"/>
                <w:spacing w:val="-6"/>
                <w:sz w:val="20"/>
              </w:rPr>
              <w:t xml:space="preserve"> </w:t>
            </w:r>
            <w:r>
              <w:rPr>
                <w:rFonts w:ascii="Times New Roman" w:hAnsi="Times New Roman"/>
                <w:sz w:val="20"/>
              </w:rPr>
              <w:t>září</w:t>
            </w:r>
            <w:r>
              <w:rPr>
                <w:rFonts w:ascii="Times New Roman" w:hAnsi="Times New Roman"/>
                <w:spacing w:val="-4"/>
                <w:sz w:val="20"/>
              </w:rPr>
              <w:t xml:space="preserve"> </w:t>
            </w:r>
            <w:r>
              <w:rPr>
                <w:rFonts w:ascii="Times New Roman" w:hAnsi="Times New Roman"/>
                <w:spacing w:val="1"/>
                <w:sz w:val="20"/>
              </w:rPr>
              <w:t>2017)</w:t>
            </w:r>
          </w:p>
          <w:p w14:paraId="3159C720" w14:textId="77777777" w:rsidR="00DB0566" w:rsidRDefault="00DB0566" w:rsidP="00DB0566">
            <w:pPr>
              <w:pStyle w:val="TableParagraph"/>
              <w:spacing w:line="256" w:lineRule="auto"/>
              <w:ind w:right="666"/>
              <w:jc w:val="both"/>
              <w:rPr>
                <w:rFonts w:ascii="Times New Roman" w:eastAsia="Times New Roman" w:hAnsi="Times New Roman"/>
                <w:sz w:val="20"/>
                <w:szCs w:val="20"/>
              </w:rPr>
            </w:pPr>
            <w:r>
              <w:rPr>
                <w:rFonts w:ascii="Times New Roman" w:eastAsia="Times New Roman" w:hAnsi="Times New Roman"/>
                <w:spacing w:val="-1"/>
                <w:sz w:val="20"/>
                <w:szCs w:val="20"/>
              </w:rPr>
              <w:t>Anna</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Hejmová</w:t>
            </w:r>
            <w:r>
              <w:rPr>
                <w:rFonts w:ascii="Times New Roman" w:eastAsia="Times New Roman" w:hAnsi="Times New Roman"/>
                <w:spacing w:val="-6"/>
                <w:sz w:val="20"/>
                <w:szCs w:val="20"/>
              </w:rPr>
              <w:t xml:space="preserve"> </w:t>
            </w:r>
            <w:r>
              <w:rPr>
                <w:rFonts w:ascii="Times New Roman" w:eastAsia="Times New Roman" w:hAnsi="Times New Roman"/>
                <w:sz w:val="20"/>
                <w:szCs w:val="20"/>
              </w:rPr>
              <w:t>–</w:t>
            </w:r>
            <w:r>
              <w:rPr>
                <w:rFonts w:ascii="Times New Roman" w:eastAsia="Times New Roman" w:hAnsi="Times New Roman"/>
                <w:spacing w:val="-6"/>
                <w:sz w:val="20"/>
                <w:szCs w:val="20"/>
              </w:rPr>
              <w:t xml:space="preserve"> </w:t>
            </w:r>
            <w:r>
              <w:rPr>
                <w:rFonts w:ascii="Times New Roman" w:eastAsia="Times New Roman" w:hAnsi="Times New Roman"/>
                <w:sz w:val="20"/>
                <w:szCs w:val="20"/>
              </w:rPr>
              <w:t>Obrazy</w:t>
            </w:r>
            <w:r>
              <w:rPr>
                <w:rFonts w:ascii="Times New Roman" w:eastAsia="Times New Roman" w:hAnsi="Times New Roman"/>
                <w:spacing w:val="-9"/>
                <w:sz w:val="20"/>
                <w:szCs w:val="20"/>
              </w:rPr>
              <w:t xml:space="preserve"> </w:t>
            </w:r>
            <w:r>
              <w:rPr>
                <w:rFonts w:ascii="Times New Roman" w:eastAsia="Times New Roman" w:hAnsi="Times New Roman"/>
                <w:sz w:val="20"/>
                <w:szCs w:val="20"/>
              </w:rPr>
              <w:t>těla</w:t>
            </w:r>
            <w:r>
              <w:rPr>
                <w:rFonts w:ascii="Times New Roman" w:eastAsia="Times New Roman" w:hAnsi="Times New Roman"/>
                <w:spacing w:val="-6"/>
                <w:sz w:val="20"/>
                <w:szCs w:val="20"/>
              </w:rPr>
              <w:t xml:space="preserve"> </w:t>
            </w:r>
            <w:r>
              <w:rPr>
                <w:rFonts w:ascii="Times New Roman" w:eastAsia="Times New Roman" w:hAnsi="Times New Roman"/>
                <w:sz w:val="20"/>
                <w:szCs w:val="20"/>
              </w:rPr>
              <w:t>a</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pohybu.</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Vizualita</w:t>
            </w:r>
            <w:r>
              <w:rPr>
                <w:rFonts w:ascii="Times New Roman" w:eastAsia="Times New Roman" w:hAnsi="Times New Roman"/>
                <w:spacing w:val="-4"/>
                <w:sz w:val="20"/>
                <w:szCs w:val="20"/>
              </w:rPr>
              <w:t xml:space="preserve"> </w:t>
            </w:r>
            <w:r>
              <w:rPr>
                <w:rFonts w:ascii="Times New Roman" w:eastAsia="Times New Roman" w:hAnsi="Times New Roman"/>
                <w:spacing w:val="-1"/>
                <w:sz w:val="20"/>
                <w:szCs w:val="20"/>
              </w:rPr>
              <w:t>masových</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tělovýchovných</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performancí</w:t>
            </w:r>
            <w:r>
              <w:rPr>
                <w:rFonts w:ascii="Times New Roman" w:eastAsia="Times New Roman" w:hAnsi="Times New Roman"/>
                <w:spacing w:val="-4"/>
                <w:sz w:val="20"/>
                <w:szCs w:val="20"/>
              </w:rPr>
              <w:t xml:space="preserve"> </w:t>
            </w:r>
            <w:r>
              <w:rPr>
                <w:rFonts w:ascii="Times New Roman" w:eastAsia="Times New Roman" w:hAnsi="Times New Roman"/>
                <w:sz w:val="20"/>
                <w:szCs w:val="20"/>
              </w:rPr>
              <w:t>a</w:t>
            </w:r>
            <w:r>
              <w:rPr>
                <w:rFonts w:ascii="Times New Roman" w:eastAsia="Times New Roman" w:hAnsi="Times New Roman"/>
                <w:spacing w:val="-6"/>
                <w:sz w:val="20"/>
                <w:szCs w:val="20"/>
              </w:rPr>
              <w:t xml:space="preserve"> </w:t>
            </w:r>
            <w:r>
              <w:rPr>
                <w:rFonts w:ascii="Times New Roman" w:eastAsia="Times New Roman" w:hAnsi="Times New Roman"/>
                <w:sz w:val="20"/>
                <w:szCs w:val="20"/>
              </w:rPr>
              <w:t>jejich</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reprezentace</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ve</w:t>
            </w:r>
            <w:r>
              <w:rPr>
                <w:rFonts w:ascii="Times New Roman" w:eastAsia="Times New Roman" w:hAnsi="Times New Roman"/>
                <w:spacing w:val="117"/>
                <w:w w:val="99"/>
                <w:sz w:val="20"/>
                <w:szCs w:val="20"/>
              </w:rPr>
              <w:t xml:space="preserve"> </w:t>
            </w:r>
            <w:r>
              <w:rPr>
                <w:rFonts w:ascii="Times New Roman" w:eastAsia="Times New Roman" w:hAnsi="Times New Roman"/>
                <w:sz w:val="20"/>
                <w:szCs w:val="20"/>
              </w:rPr>
              <w:t>veřejném</w:t>
            </w:r>
            <w:r>
              <w:rPr>
                <w:rFonts w:ascii="Times New Roman" w:eastAsia="Times New Roman" w:hAnsi="Times New Roman"/>
                <w:spacing w:val="-9"/>
                <w:sz w:val="20"/>
                <w:szCs w:val="20"/>
              </w:rPr>
              <w:t xml:space="preserve"> </w:t>
            </w:r>
            <w:r>
              <w:rPr>
                <w:rFonts w:ascii="Times New Roman" w:eastAsia="Times New Roman" w:hAnsi="Times New Roman"/>
                <w:sz w:val="20"/>
                <w:szCs w:val="20"/>
              </w:rPr>
              <w:t>prostoru</w:t>
            </w:r>
            <w:r>
              <w:rPr>
                <w:rFonts w:ascii="Times New Roman" w:eastAsia="Times New Roman" w:hAnsi="Times New Roman"/>
                <w:spacing w:val="-5"/>
                <w:sz w:val="20"/>
                <w:szCs w:val="20"/>
              </w:rPr>
              <w:t xml:space="preserve"> </w:t>
            </w:r>
            <w:r>
              <w:rPr>
                <w:rFonts w:ascii="Times New Roman" w:eastAsia="Times New Roman" w:hAnsi="Times New Roman"/>
                <w:sz w:val="20"/>
                <w:szCs w:val="20"/>
              </w:rPr>
              <w:t>od</w:t>
            </w:r>
            <w:r>
              <w:rPr>
                <w:rFonts w:ascii="Times New Roman" w:eastAsia="Times New Roman" w:hAnsi="Times New Roman"/>
                <w:spacing w:val="-4"/>
                <w:sz w:val="20"/>
                <w:szCs w:val="20"/>
              </w:rPr>
              <w:t xml:space="preserve"> </w:t>
            </w:r>
            <w:r>
              <w:rPr>
                <w:rFonts w:ascii="Times New Roman" w:eastAsia="Times New Roman" w:hAnsi="Times New Roman"/>
                <w:spacing w:val="-1"/>
                <w:sz w:val="20"/>
                <w:szCs w:val="20"/>
              </w:rPr>
              <w:t>šedesátých</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let</w:t>
            </w:r>
            <w:r>
              <w:rPr>
                <w:rFonts w:ascii="Times New Roman" w:eastAsia="Times New Roman" w:hAnsi="Times New Roman"/>
                <w:spacing w:val="-5"/>
                <w:sz w:val="20"/>
                <w:szCs w:val="20"/>
              </w:rPr>
              <w:t xml:space="preserve"> </w:t>
            </w:r>
            <w:r>
              <w:rPr>
                <w:rFonts w:ascii="Times New Roman" w:eastAsia="Times New Roman" w:hAnsi="Times New Roman"/>
                <w:sz w:val="20"/>
                <w:szCs w:val="20"/>
              </w:rPr>
              <w:t>19.</w:t>
            </w:r>
            <w:r>
              <w:rPr>
                <w:rFonts w:ascii="Times New Roman" w:eastAsia="Times New Roman" w:hAnsi="Times New Roman"/>
                <w:spacing w:val="-3"/>
                <w:sz w:val="20"/>
                <w:szCs w:val="20"/>
              </w:rPr>
              <w:t xml:space="preserve"> </w:t>
            </w:r>
            <w:r>
              <w:rPr>
                <w:rFonts w:ascii="Times New Roman" w:eastAsia="Times New Roman" w:hAnsi="Times New Roman"/>
                <w:spacing w:val="-1"/>
                <w:sz w:val="20"/>
                <w:szCs w:val="20"/>
              </w:rPr>
              <w:t>století</w:t>
            </w:r>
            <w:r>
              <w:rPr>
                <w:rFonts w:ascii="Times New Roman" w:eastAsia="Times New Roman" w:hAnsi="Times New Roman"/>
                <w:spacing w:val="-5"/>
                <w:sz w:val="20"/>
                <w:szCs w:val="20"/>
              </w:rPr>
              <w:t xml:space="preserve"> </w:t>
            </w:r>
            <w:r>
              <w:rPr>
                <w:rFonts w:ascii="Times New Roman" w:eastAsia="Times New Roman" w:hAnsi="Times New Roman"/>
                <w:sz w:val="20"/>
                <w:szCs w:val="20"/>
              </w:rPr>
              <w:t>do</w:t>
            </w:r>
            <w:r>
              <w:rPr>
                <w:rFonts w:ascii="Times New Roman" w:eastAsia="Times New Roman" w:hAnsi="Times New Roman"/>
                <w:spacing w:val="-3"/>
                <w:sz w:val="20"/>
                <w:szCs w:val="20"/>
              </w:rPr>
              <w:t xml:space="preserve"> </w:t>
            </w:r>
            <w:r>
              <w:rPr>
                <w:rFonts w:ascii="Times New Roman" w:eastAsia="Times New Roman" w:hAnsi="Times New Roman"/>
                <w:spacing w:val="-1"/>
                <w:sz w:val="20"/>
                <w:szCs w:val="20"/>
              </w:rPr>
              <w:t>roku</w:t>
            </w:r>
            <w:r>
              <w:rPr>
                <w:rFonts w:ascii="Times New Roman" w:eastAsia="Times New Roman" w:hAnsi="Times New Roman"/>
                <w:spacing w:val="-6"/>
                <w:sz w:val="20"/>
                <w:szCs w:val="20"/>
              </w:rPr>
              <w:t xml:space="preserve"> </w:t>
            </w:r>
            <w:r>
              <w:rPr>
                <w:rFonts w:ascii="Times New Roman" w:eastAsia="Times New Roman" w:hAnsi="Times New Roman"/>
                <w:sz w:val="20"/>
                <w:szCs w:val="20"/>
              </w:rPr>
              <w:t>1989</w:t>
            </w:r>
            <w:r>
              <w:rPr>
                <w:rFonts w:ascii="Times New Roman" w:eastAsia="Times New Roman" w:hAnsi="Times New Roman"/>
                <w:spacing w:val="38"/>
                <w:sz w:val="20"/>
                <w:szCs w:val="20"/>
              </w:rPr>
              <w:t xml:space="preserve"> </w:t>
            </w:r>
            <w:r>
              <w:rPr>
                <w:rFonts w:ascii="Times New Roman" w:eastAsia="Times New Roman" w:hAnsi="Times New Roman"/>
                <w:spacing w:val="-1"/>
                <w:sz w:val="20"/>
                <w:szCs w:val="20"/>
              </w:rPr>
              <w:t>(úspěšně</w:t>
            </w:r>
            <w:r>
              <w:rPr>
                <w:rFonts w:ascii="Times New Roman" w:eastAsia="Times New Roman" w:hAnsi="Times New Roman"/>
                <w:spacing w:val="-4"/>
                <w:sz w:val="20"/>
                <w:szCs w:val="20"/>
              </w:rPr>
              <w:t xml:space="preserve"> </w:t>
            </w:r>
            <w:r>
              <w:rPr>
                <w:rFonts w:ascii="Times New Roman" w:eastAsia="Times New Roman" w:hAnsi="Times New Roman"/>
                <w:sz w:val="20"/>
                <w:szCs w:val="20"/>
              </w:rPr>
              <w:t>obhájila</w:t>
            </w:r>
            <w:r>
              <w:rPr>
                <w:rFonts w:ascii="Times New Roman" w:eastAsia="Times New Roman" w:hAnsi="Times New Roman"/>
                <w:spacing w:val="-5"/>
                <w:sz w:val="20"/>
                <w:szCs w:val="20"/>
              </w:rPr>
              <w:t xml:space="preserve"> </w:t>
            </w:r>
            <w:r>
              <w:rPr>
                <w:rFonts w:ascii="Times New Roman" w:eastAsia="Times New Roman" w:hAnsi="Times New Roman"/>
                <w:sz w:val="20"/>
                <w:szCs w:val="20"/>
              </w:rPr>
              <w:t>v</w:t>
            </w:r>
            <w:r>
              <w:rPr>
                <w:rFonts w:ascii="Times New Roman" w:eastAsia="Times New Roman" w:hAnsi="Times New Roman"/>
                <w:spacing w:val="-3"/>
                <w:sz w:val="20"/>
                <w:szCs w:val="20"/>
              </w:rPr>
              <w:t xml:space="preserve"> </w:t>
            </w:r>
            <w:r>
              <w:rPr>
                <w:rFonts w:ascii="Times New Roman" w:eastAsia="Times New Roman" w:hAnsi="Times New Roman"/>
                <w:spacing w:val="-1"/>
                <w:sz w:val="20"/>
                <w:szCs w:val="20"/>
              </w:rPr>
              <w:t>srpnu</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2019)</w:t>
            </w:r>
          </w:p>
          <w:p w14:paraId="5C38D56A" w14:textId="77777777" w:rsidR="00DB0566" w:rsidRDefault="00DB0566" w:rsidP="00DB0566">
            <w:pPr>
              <w:pStyle w:val="TableParagraph"/>
              <w:spacing w:line="256" w:lineRule="auto"/>
              <w:ind w:right="62"/>
              <w:jc w:val="both"/>
              <w:rPr>
                <w:rFonts w:ascii="Times New Roman" w:eastAsia="Times New Roman" w:hAnsi="Times New Roman"/>
                <w:sz w:val="20"/>
                <w:szCs w:val="20"/>
              </w:rPr>
            </w:pPr>
            <w:r>
              <w:rPr>
                <w:rFonts w:ascii="Times New Roman" w:eastAsia="Times New Roman" w:hAnsi="Times New Roman"/>
                <w:sz w:val="20"/>
                <w:szCs w:val="20"/>
              </w:rPr>
              <w:t>Vojtěch</w:t>
            </w:r>
            <w:r>
              <w:rPr>
                <w:rFonts w:ascii="Times New Roman" w:eastAsia="Times New Roman" w:hAnsi="Times New Roman"/>
                <w:spacing w:val="22"/>
                <w:sz w:val="20"/>
                <w:szCs w:val="20"/>
              </w:rPr>
              <w:t xml:space="preserve"> </w:t>
            </w:r>
            <w:r>
              <w:rPr>
                <w:rFonts w:ascii="Times New Roman" w:eastAsia="Times New Roman" w:hAnsi="Times New Roman"/>
                <w:sz w:val="20"/>
                <w:szCs w:val="20"/>
              </w:rPr>
              <w:t>Märc</w:t>
            </w:r>
            <w:r>
              <w:rPr>
                <w:rFonts w:ascii="Times New Roman" w:eastAsia="Times New Roman" w:hAnsi="Times New Roman"/>
                <w:spacing w:val="20"/>
                <w:sz w:val="20"/>
                <w:szCs w:val="20"/>
              </w:rPr>
              <w:t xml:space="preserve"> </w:t>
            </w:r>
            <w:r>
              <w:rPr>
                <w:rFonts w:ascii="Times New Roman" w:eastAsia="Times New Roman" w:hAnsi="Times New Roman"/>
                <w:sz w:val="20"/>
                <w:szCs w:val="20"/>
              </w:rPr>
              <w:t>–</w:t>
            </w:r>
            <w:r>
              <w:rPr>
                <w:rFonts w:ascii="Times New Roman" w:eastAsia="Times New Roman" w:hAnsi="Times New Roman"/>
                <w:spacing w:val="22"/>
                <w:sz w:val="20"/>
                <w:szCs w:val="20"/>
              </w:rPr>
              <w:t xml:space="preserve"> </w:t>
            </w:r>
            <w:r>
              <w:rPr>
                <w:rFonts w:ascii="Times New Roman" w:eastAsia="Times New Roman" w:hAnsi="Times New Roman"/>
                <w:spacing w:val="-1"/>
                <w:sz w:val="20"/>
                <w:szCs w:val="20"/>
              </w:rPr>
              <w:t>Umělé</w:t>
            </w:r>
            <w:r>
              <w:rPr>
                <w:rFonts w:ascii="Times New Roman" w:eastAsia="Times New Roman" w:hAnsi="Times New Roman"/>
                <w:spacing w:val="24"/>
                <w:sz w:val="20"/>
                <w:szCs w:val="20"/>
              </w:rPr>
              <w:t xml:space="preserve"> </w:t>
            </w:r>
            <w:r>
              <w:rPr>
                <w:rFonts w:ascii="Times New Roman" w:eastAsia="Times New Roman" w:hAnsi="Times New Roman"/>
                <w:sz w:val="20"/>
                <w:szCs w:val="20"/>
              </w:rPr>
              <w:t>hmoty</w:t>
            </w:r>
            <w:r>
              <w:rPr>
                <w:rFonts w:ascii="Times New Roman" w:eastAsia="Times New Roman" w:hAnsi="Times New Roman"/>
                <w:spacing w:val="22"/>
                <w:sz w:val="20"/>
                <w:szCs w:val="20"/>
              </w:rPr>
              <w:t xml:space="preserve"> </w:t>
            </w:r>
            <w:r>
              <w:rPr>
                <w:rFonts w:ascii="Times New Roman" w:eastAsia="Times New Roman" w:hAnsi="Times New Roman"/>
                <w:sz w:val="20"/>
                <w:szCs w:val="20"/>
              </w:rPr>
              <w:t>v</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poválečném</w:t>
            </w:r>
            <w:r>
              <w:rPr>
                <w:rFonts w:ascii="Times New Roman" w:eastAsia="Times New Roman" w:hAnsi="Times New Roman"/>
                <w:spacing w:val="22"/>
                <w:sz w:val="20"/>
                <w:szCs w:val="20"/>
              </w:rPr>
              <w:t xml:space="preserve"> </w:t>
            </w:r>
            <w:r>
              <w:rPr>
                <w:rFonts w:ascii="Times New Roman" w:eastAsia="Times New Roman" w:hAnsi="Times New Roman"/>
                <w:spacing w:val="-1"/>
                <w:sz w:val="20"/>
                <w:szCs w:val="20"/>
              </w:rPr>
              <w:t>umění,</w:t>
            </w:r>
            <w:r>
              <w:rPr>
                <w:rFonts w:ascii="Times New Roman" w:eastAsia="Times New Roman" w:hAnsi="Times New Roman"/>
                <w:spacing w:val="23"/>
                <w:sz w:val="20"/>
                <w:szCs w:val="20"/>
              </w:rPr>
              <w:t xml:space="preserve"> </w:t>
            </w:r>
            <w:r>
              <w:rPr>
                <w:rFonts w:ascii="Times New Roman" w:eastAsia="Times New Roman" w:hAnsi="Times New Roman"/>
                <w:spacing w:val="-1"/>
                <w:sz w:val="20"/>
                <w:szCs w:val="20"/>
              </w:rPr>
              <w:t>designu</w:t>
            </w:r>
            <w:r>
              <w:rPr>
                <w:rFonts w:ascii="Times New Roman" w:eastAsia="Times New Roman" w:hAnsi="Times New Roman"/>
                <w:spacing w:val="22"/>
                <w:sz w:val="20"/>
                <w:szCs w:val="20"/>
              </w:rPr>
              <w:t xml:space="preserve"> </w:t>
            </w:r>
            <w:r>
              <w:rPr>
                <w:rFonts w:ascii="Times New Roman" w:eastAsia="Times New Roman" w:hAnsi="Times New Roman"/>
                <w:sz w:val="20"/>
                <w:szCs w:val="20"/>
              </w:rPr>
              <w:t>a</w:t>
            </w:r>
            <w:r>
              <w:rPr>
                <w:rFonts w:ascii="Times New Roman" w:eastAsia="Times New Roman" w:hAnsi="Times New Roman"/>
                <w:spacing w:val="23"/>
                <w:sz w:val="20"/>
                <w:szCs w:val="20"/>
              </w:rPr>
              <w:t xml:space="preserve"> </w:t>
            </w:r>
            <w:r>
              <w:rPr>
                <w:rFonts w:ascii="Times New Roman" w:eastAsia="Times New Roman" w:hAnsi="Times New Roman"/>
                <w:spacing w:val="-1"/>
                <w:sz w:val="20"/>
                <w:szCs w:val="20"/>
              </w:rPr>
              <w:t>architektuře</w:t>
            </w:r>
            <w:r>
              <w:rPr>
                <w:rFonts w:ascii="Times New Roman" w:eastAsia="Times New Roman" w:hAnsi="Times New Roman"/>
                <w:spacing w:val="24"/>
                <w:sz w:val="20"/>
                <w:szCs w:val="20"/>
              </w:rPr>
              <w:t xml:space="preserve"> </w:t>
            </w:r>
            <w:r>
              <w:rPr>
                <w:rFonts w:ascii="Times New Roman" w:eastAsia="Times New Roman" w:hAnsi="Times New Roman"/>
                <w:sz w:val="20"/>
                <w:szCs w:val="20"/>
              </w:rPr>
              <w:t>v</w:t>
            </w:r>
            <w:r>
              <w:rPr>
                <w:rFonts w:ascii="Times New Roman" w:eastAsia="Times New Roman" w:hAnsi="Times New Roman"/>
                <w:spacing w:val="-3"/>
                <w:sz w:val="20"/>
                <w:szCs w:val="20"/>
              </w:rPr>
              <w:t xml:space="preserve"> </w:t>
            </w:r>
            <w:r>
              <w:rPr>
                <w:rFonts w:ascii="Times New Roman" w:eastAsia="Times New Roman" w:hAnsi="Times New Roman"/>
                <w:spacing w:val="-1"/>
                <w:sz w:val="20"/>
                <w:szCs w:val="20"/>
              </w:rPr>
              <w:t>Československu</w:t>
            </w:r>
            <w:r>
              <w:rPr>
                <w:rFonts w:ascii="Times New Roman" w:eastAsia="Times New Roman" w:hAnsi="Times New Roman"/>
                <w:spacing w:val="22"/>
                <w:sz w:val="20"/>
                <w:szCs w:val="20"/>
              </w:rPr>
              <w:t xml:space="preserve"> </w:t>
            </w:r>
            <w:r>
              <w:rPr>
                <w:rFonts w:ascii="Times New Roman" w:eastAsia="Times New Roman" w:hAnsi="Times New Roman"/>
                <w:sz w:val="20"/>
                <w:szCs w:val="20"/>
              </w:rPr>
              <w:t>a</w:t>
            </w:r>
            <w:r>
              <w:rPr>
                <w:rFonts w:ascii="Times New Roman" w:eastAsia="Times New Roman" w:hAnsi="Times New Roman"/>
                <w:spacing w:val="23"/>
                <w:sz w:val="20"/>
                <w:szCs w:val="20"/>
              </w:rPr>
              <w:t xml:space="preserve"> </w:t>
            </w:r>
            <w:r>
              <w:rPr>
                <w:rFonts w:ascii="Times New Roman" w:eastAsia="Times New Roman" w:hAnsi="Times New Roman"/>
                <w:sz w:val="20"/>
                <w:szCs w:val="20"/>
              </w:rPr>
              <w:t>v</w:t>
            </w:r>
            <w:r>
              <w:rPr>
                <w:rFonts w:ascii="Times New Roman" w:eastAsia="Times New Roman" w:hAnsi="Times New Roman"/>
                <w:spacing w:val="-4"/>
                <w:sz w:val="20"/>
                <w:szCs w:val="20"/>
              </w:rPr>
              <w:t xml:space="preserve"> </w:t>
            </w:r>
            <w:r>
              <w:rPr>
                <w:rFonts w:ascii="Times New Roman" w:eastAsia="Times New Roman" w:hAnsi="Times New Roman"/>
                <w:spacing w:val="-1"/>
                <w:sz w:val="20"/>
                <w:szCs w:val="20"/>
              </w:rPr>
              <w:t>kontextu</w:t>
            </w:r>
            <w:r>
              <w:rPr>
                <w:rFonts w:ascii="Times New Roman" w:eastAsia="Times New Roman" w:hAnsi="Times New Roman"/>
                <w:spacing w:val="22"/>
                <w:sz w:val="20"/>
                <w:szCs w:val="20"/>
              </w:rPr>
              <w:t xml:space="preserve"> </w:t>
            </w:r>
            <w:r>
              <w:rPr>
                <w:rFonts w:ascii="Times New Roman" w:eastAsia="Times New Roman" w:hAnsi="Times New Roman"/>
                <w:spacing w:val="-1"/>
                <w:sz w:val="20"/>
                <w:szCs w:val="20"/>
              </w:rPr>
              <w:t>Východní</w:t>
            </w:r>
            <w:r>
              <w:rPr>
                <w:rFonts w:ascii="Times New Roman" w:eastAsia="Times New Roman" w:hAnsi="Times New Roman"/>
                <w:spacing w:val="103"/>
                <w:w w:val="99"/>
                <w:sz w:val="20"/>
                <w:szCs w:val="20"/>
              </w:rPr>
              <w:t xml:space="preserve"> </w:t>
            </w:r>
            <w:r>
              <w:rPr>
                <w:rFonts w:ascii="Times New Roman" w:eastAsia="Times New Roman" w:hAnsi="Times New Roman"/>
                <w:sz w:val="20"/>
                <w:szCs w:val="20"/>
              </w:rPr>
              <w:t>Evropy (disertace v oponentském řízení, obhajoba 27/9 2022)</w:t>
            </w:r>
          </w:p>
          <w:p w14:paraId="0B602598" w14:textId="77777777" w:rsidR="00DB0566" w:rsidRDefault="00DB0566" w:rsidP="00DB0566">
            <w:pPr>
              <w:pStyle w:val="TableParagraph"/>
              <w:spacing w:line="256" w:lineRule="auto"/>
              <w:ind w:right="180"/>
              <w:jc w:val="both"/>
              <w:rPr>
                <w:rFonts w:ascii="Times New Roman" w:eastAsia="Times New Roman" w:hAnsi="Times New Roman"/>
                <w:sz w:val="20"/>
                <w:szCs w:val="20"/>
              </w:rPr>
            </w:pPr>
            <w:r>
              <w:rPr>
                <w:rFonts w:ascii="Times New Roman" w:eastAsia="Times New Roman" w:hAnsi="Times New Roman"/>
                <w:spacing w:val="-1"/>
                <w:sz w:val="20"/>
                <w:szCs w:val="20"/>
              </w:rPr>
              <w:t>Markéta</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Vinglerová</w:t>
            </w:r>
            <w:r>
              <w:rPr>
                <w:rFonts w:ascii="Times New Roman" w:eastAsia="Times New Roman" w:hAnsi="Times New Roman"/>
                <w:spacing w:val="-6"/>
                <w:sz w:val="20"/>
                <w:szCs w:val="20"/>
              </w:rPr>
              <w:t xml:space="preserve"> </w:t>
            </w:r>
            <w:r>
              <w:rPr>
                <w:rFonts w:ascii="Times New Roman" w:eastAsia="Times New Roman" w:hAnsi="Times New Roman"/>
                <w:sz w:val="20"/>
                <w:szCs w:val="20"/>
              </w:rPr>
              <w:t>–</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Uvnitř</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osnov.</w:t>
            </w:r>
            <w:r>
              <w:rPr>
                <w:rFonts w:ascii="Times New Roman" w:eastAsia="Times New Roman" w:hAnsi="Times New Roman"/>
                <w:spacing w:val="-5"/>
                <w:sz w:val="20"/>
                <w:szCs w:val="20"/>
              </w:rPr>
              <w:t xml:space="preserve"> </w:t>
            </w:r>
            <w:r>
              <w:rPr>
                <w:rFonts w:ascii="Times New Roman" w:eastAsia="Times New Roman" w:hAnsi="Times New Roman"/>
                <w:sz w:val="20"/>
                <w:szCs w:val="20"/>
              </w:rPr>
              <w:t>Kapitoly</w:t>
            </w:r>
            <w:r>
              <w:rPr>
                <w:rFonts w:ascii="Times New Roman" w:eastAsia="Times New Roman" w:hAnsi="Times New Roman"/>
                <w:spacing w:val="-10"/>
                <w:sz w:val="20"/>
                <w:szCs w:val="20"/>
              </w:rPr>
              <w:t xml:space="preserve"> </w:t>
            </w:r>
            <w:r>
              <w:rPr>
                <w:rFonts w:ascii="Times New Roman" w:eastAsia="Times New Roman" w:hAnsi="Times New Roman"/>
                <w:sz w:val="20"/>
                <w:szCs w:val="20"/>
              </w:rPr>
              <w:t>o</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historii</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vyučování</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textilu</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na</w:t>
            </w:r>
            <w:r>
              <w:rPr>
                <w:rFonts w:ascii="Times New Roman" w:eastAsia="Times New Roman" w:hAnsi="Times New Roman"/>
                <w:spacing w:val="-5"/>
                <w:sz w:val="20"/>
                <w:szCs w:val="20"/>
              </w:rPr>
              <w:t xml:space="preserve"> </w:t>
            </w:r>
            <w:r>
              <w:rPr>
                <w:rFonts w:ascii="Times New Roman" w:eastAsia="Times New Roman" w:hAnsi="Times New Roman"/>
                <w:spacing w:val="-1"/>
                <w:sz w:val="20"/>
                <w:szCs w:val="20"/>
              </w:rPr>
              <w:t>Uměleckoprůmyslové</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škole</w:t>
            </w:r>
            <w:r>
              <w:rPr>
                <w:rFonts w:ascii="Times New Roman" w:eastAsia="Times New Roman" w:hAnsi="Times New Roman"/>
                <w:spacing w:val="-6"/>
                <w:sz w:val="20"/>
                <w:szCs w:val="20"/>
              </w:rPr>
              <w:t xml:space="preserve"> </w:t>
            </w:r>
            <w:r>
              <w:rPr>
                <w:rFonts w:ascii="Times New Roman" w:eastAsia="Times New Roman" w:hAnsi="Times New Roman"/>
                <w:sz w:val="20"/>
                <w:szCs w:val="20"/>
              </w:rPr>
              <w:t>v</w:t>
            </w:r>
            <w:r>
              <w:rPr>
                <w:rFonts w:ascii="Times New Roman" w:eastAsia="Times New Roman" w:hAnsi="Times New Roman"/>
                <w:spacing w:val="-7"/>
                <w:sz w:val="20"/>
                <w:szCs w:val="20"/>
              </w:rPr>
              <w:t xml:space="preserve"> </w:t>
            </w:r>
            <w:r>
              <w:rPr>
                <w:rFonts w:ascii="Times New Roman" w:eastAsia="Times New Roman" w:hAnsi="Times New Roman"/>
                <w:sz w:val="20"/>
                <w:szCs w:val="20"/>
              </w:rPr>
              <w:t>Praze</w:t>
            </w:r>
            <w:r>
              <w:rPr>
                <w:rFonts w:ascii="Times New Roman" w:eastAsia="Times New Roman" w:hAnsi="Times New Roman"/>
                <w:spacing w:val="-6"/>
                <w:sz w:val="20"/>
                <w:szCs w:val="20"/>
              </w:rPr>
              <w:t xml:space="preserve"> </w:t>
            </w:r>
            <w:r>
              <w:rPr>
                <w:rFonts w:ascii="Times New Roman" w:eastAsia="Times New Roman" w:hAnsi="Times New Roman"/>
                <w:sz w:val="20"/>
                <w:szCs w:val="20"/>
              </w:rPr>
              <w:t>1885–</w:t>
            </w:r>
            <w:r>
              <w:rPr>
                <w:rFonts w:ascii="Times New Roman" w:eastAsia="Times New Roman" w:hAnsi="Times New Roman"/>
                <w:spacing w:val="125"/>
                <w:w w:val="99"/>
                <w:sz w:val="20"/>
                <w:szCs w:val="20"/>
              </w:rPr>
              <w:t xml:space="preserve"> </w:t>
            </w:r>
            <w:r>
              <w:rPr>
                <w:rFonts w:ascii="Times New Roman" w:eastAsia="Times New Roman" w:hAnsi="Times New Roman"/>
                <w:spacing w:val="1"/>
                <w:sz w:val="20"/>
                <w:szCs w:val="20"/>
              </w:rPr>
              <w:t>1970</w:t>
            </w:r>
          </w:p>
          <w:p w14:paraId="028EE2C8" w14:textId="77777777" w:rsidR="00DB0566" w:rsidRDefault="00DB0566" w:rsidP="00DB0566">
            <w:pPr>
              <w:pStyle w:val="TableParagraph"/>
              <w:spacing w:line="256" w:lineRule="auto"/>
              <w:ind w:right="1637"/>
              <w:jc w:val="both"/>
              <w:rPr>
                <w:rFonts w:ascii="Times New Roman" w:eastAsia="Times New Roman" w:hAnsi="Times New Roman"/>
                <w:spacing w:val="-1"/>
                <w:sz w:val="20"/>
                <w:szCs w:val="20"/>
              </w:rPr>
            </w:pPr>
            <w:r>
              <w:rPr>
                <w:rFonts w:ascii="Times New Roman" w:eastAsia="Times New Roman" w:hAnsi="Times New Roman"/>
                <w:spacing w:val="-1"/>
                <w:sz w:val="20"/>
                <w:szCs w:val="20"/>
              </w:rPr>
              <w:t>Klára</w:t>
            </w:r>
            <w:r>
              <w:rPr>
                <w:rFonts w:ascii="Times New Roman" w:eastAsia="Times New Roman" w:hAnsi="Times New Roman"/>
                <w:spacing w:val="-7"/>
                <w:sz w:val="20"/>
                <w:szCs w:val="20"/>
              </w:rPr>
              <w:t xml:space="preserve"> </w:t>
            </w:r>
            <w:r>
              <w:rPr>
                <w:rFonts w:ascii="Times New Roman" w:eastAsia="Times New Roman" w:hAnsi="Times New Roman"/>
                <w:spacing w:val="-1"/>
                <w:sz w:val="20"/>
                <w:szCs w:val="20"/>
              </w:rPr>
              <w:t>Peloušková</w:t>
            </w:r>
            <w:r>
              <w:rPr>
                <w:rFonts w:ascii="Times New Roman" w:eastAsia="Times New Roman" w:hAnsi="Times New Roman"/>
                <w:spacing w:val="-6"/>
                <w:sz w:val="20"/>
                <w:szCs w:val="20"/>
              </w:rPr>
              <w:t xml:space="preserve"> </w:t>
            </w:r>
            <w:r>
              <w:rPr>
                <w:rFonts w:ascii="Times New Roman" w:eastAsia="Times New Roman" w:hAnsi="Times New Roman"/>
                <w:sz w:val="20"/>
                <w:szCs w:val="20"/>
              </w:rPr>
              <w:t>–</w:t>
            </w:r>
            <w:r>
              <w:rPr>
                <w:rFonts w:ascii="Times New Roman" w:eastAsia="Times New Roman" w:hAnsi="Times New Roman"/>
                <w:spacing w:val="-4"/>
                <w:sz w:val="20"/>
                <w:szCs w:val="20"/>
              </w:rPr>
              <w:t xml:space="preserve"> </w:t>
            </w:r>
            <w:r>
              <w:rPr>
                <w:rFonts w:ascii="Times New Roman" w:eastAsia="Times New Roman" w:hAnsi="Times New Roman"/>
                <w:spacing w:val="-1"/>
                <w:sz w:val="20"/>
                <w:szCs w:val="20"/>
              </w:rPr>
              <w:t>Adaptabilita</w:t>
            </w:r>
            <w:r>
              <w:rPr>
                <w:rFonts w:ascii="Times New Roman" w:eastAsia="Times New Roman" w:hAnsi="Times New Roman"/>
                <w:spacing w:val="-6"/>
                <w:sz w:val="20"/>
                <w:szCs w:val="20"/>
              </w:rPr>
              <w:t xml:space="preserve"> </w:t>
            </w:r>
            <w:r>
              <w:rPr>
                <w:rFonts w:ascii="Times New Roman" w:eastAsia="Times New Roman" w:hAnsi="Times New Roman"/>
                <w:sz w:val="20"/>
                <w:szCs w:val="20"/>
              </w:rPr>
              <w:t>v</w:t>
            </w:r>
            <w:r>
              <w:rPr>
                <w:rFonts w:ascii="Times New Roman" w:eastAsia="Times New Roman" w:hAnsi="Times New Roman"/>
                <w:spacing w:val="-7"/>
                <w:sz w:val="20"/>
                <w:szCs w:val="20"/>
              </w:rPr>
              <w:t xml:space="preserve"> </w:t>
            </w:r>
            <w:r>
              <w:rPr>
                <w:rFonts w:ascii="Times New Roman" w:eastAsia="Times New Roman" w:hAnsi="Times New Roman"/>
                <w:sz w:val="20"/>
                <w:szCs w:val="20"/>
              </w:rPr>
              <w:t>designu</w:t>
            </w:r>
            <w:r>
              <w:rPr>
                <w:rFonts w:ascii="Times New Roman" w:eastAsia="Times New Roman" w:hAnsi="Times New Roman"/>
                <w:spacing w:val="-7"/>
                <w:sz w:val="20"/>
                <w:szCs w:val="20"/>
              </w:rPr>
              <w:t xml:space="preserve"> </w:t>
            </w:r>
            <w:r>
              <w:rPr>
                <w:rFonts w:ascii="Times New Roman" w:eastAsia="Times New Roman" w:hAnsi="Times New Roman"/>
                <w:sz w:val="20"/>
                <w:szCs w:val="20"/>
              </w:rPr>
              <w:t>jako</w:t>
            </w:r>
            <w:r>
              <w:rPr>
                <w:rFonts w:ascii="Times New Roman" w:eastAsia="Times New Roman" w:hAnsi="Times New Roman"/>
                <w:spacing w:val="-5"/>
                <w:sz w:val="20"/>
                <w:szCs w:val="20"/>
              </w:rPr>
              <w:t xml:space="preserve"> </w:t>
            </w:r>
            <w:r>
              <w:rPr>
                <w:rFonts w:ascii="Times New Roman" w:eastAsia="Times New Roman" w:hAnsi="Times New Roman"/>
                <w:sz w:val="20"/>
                <w:szCs w:val="20"/>
              </w:rPr>
              <w:t>prostředek</w:t>
            </w:r>
            <w:r>
              <w:rPr>
                <w:rFonts w:ascii="Times New Roman" w:eastAsia="Times New Roman" w:hAnsi="Times New Roman"/>
                <w:spacing w:val="-8"/>
                <w:sz w:val="20"/>
                <w:szCs w:val="20"/>
              </w:rPr>
              <w:t xml:space="preserve"> </w:t>
            </w:r>
            <w:r>
              <w:rPr>
                <w:rFonts w:ascii="Times New Roman" w:eastAsia="Times New Roman" w:hAnsi="Times New Roman"/>
                <w:spacing w:val="-1"/>
                <w:sz w:val="20"/>
                <w:szCs w:val="20"/>
              </w:rPr>
              <w:t>sociální</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inkluze</w:t>
            </w:r>
            <w:r>
              <w:rPr>
                <w:rFonts w:ascii="Times New Roman" w:eastAsia="Times New Roman" w:hAnsi="Times New Roman"/>
                <w:spacing w:val="-6"/>
                <w:sz w:val="20"/>
                <w:szCs w:val="20"/>
              </w:rPr>
              <w:t xml:space="preserve"> </w:t>
            </w:r>
            <w:r>
              <w:rPr>
                <w:rFonts w:ascii="Times New Roman" w:eastAsia="Times New Roman" w:hAnsi="Times New Roman"/>
                <w:sz w:val="20"/>
                <w:szCs w:val="20"/>
              </w:rPr>
              <w:t>a</w:t>
            </w:r>
            <w:r>
              <w:rPr>
                <w:rFonts w:ascii="Times New Roman" w:eastAsia="Times New Roman" w:hAnsi="Times New Roman"/>
                <w:spacing w:val="-6"/>
                <w:sz w:val="20"/>
                <w:szCs w:val="20"/>
              </w:rPr>
              <w:t xml:space="preserve"> </w:t>
            </w:r>
            <w:r>
              <w:rPr>
                <w:rFonts w:ascii="Times New Roman" w:eastAsia="Times New Roman" w:hAnsi="Times New Roman"/>
                <w:spacing w:val="-1"/>
                <w:sz w:val="20"/>
                <w:szCs w:val="20"/>
              </w:rPr>
              <w:t>ekologické</w:t>
            </w:r>
            <w:r>
              <w:rPr>
                <w:rFonts w:ascii="Times New Roman" w:eastAsia="Times New Roman" w:hAnsi="Times New Roman"/>
                <w:spacing w:val="-4"/>
                <w:sz w:val="20"/>
                <w:szCs w:val="20"/>
              </w:rPr>
              <w:t xml:space="preserve"> </w:t>
            </w:r>
            <w:r>
              <w:rPr>
                <w:rFonts w:ascii="Times New Roman" w:eastAsia="Times New Roman" w:hAnsi="Times New Roman"/>
                <w:spacing w:val="-1"/>
                <w:sz w:val="20"/>
                <w:szCs w:val="20"/>
              </w:rPr>
              <w:t>udržitelnosti</w:t>
            </w:r>
            <w:r>
              <w:rPr>
                <w:rFonts w:ascii="Times New Roman" w:eastAsia="Times New Roman" w:hAnsi="Times New Roman"/>
                <w:spacing w:val="89"/>
                <w:w w:val="99"/>
                <w:sz w:val="20"/>
                <w:szCs w:val="20"/>
              </w:rPr>
              <w:t xml:space="preserve"> </w:t>
            </w:r>
          </w:p>
          <w:p w14:paraId="3E9ECCBA" w14:textId="77777777" w:rsidR="00DB0566" w:rsidRDefault="00DB0566" w:rsidP="00DB0566">
            <w:pPr>
              <w:pStyle w:val="TableParagraph"/>
              <w:spacing w:line="256" w:lineRule="auto"/>
              <w:ind w:right="1637"/>
              <w:jc w:val="both"/>
              <w:rPr>
                <w:rFonts w:ascii="Times New Roman" w:eastAsia="Times New Roman" w:hAnsi="Times New Roman"/>
                <w:spacing w:val="-1"/>
                <w:sz w:val="20"/>
                <w:szCs w:val="20"/>
              </w:rPr>
            </w:pPr>
            <w:r>
              <w:rPr>
                <w:rFonts w:ascii="Times New Roman" w:eastAsia="Times New Roman" w:hAnsi="Times New Roman"/>
                <w:spacing w:val="-1"/>
                <w:sz w:val="20"/>
                <w:szCs w:val="20"/>
              </w:rPr>
              <w:t xml:space="preserve">Kristýna Péčová </w:t>
            </w:r>
            <w:r>
              <w:rPr>
                <w:rFonts w:ascii="Times New Roman" w:eastAsia="Times New Roman" w:hAnsi="Times New Roman"/>
                <w:sz w:val="20"/>
                <w:szCs w:val="20"/>
              </w:rPr>
              <w:t>–</w:t>
            </w:r>
            <w:r>
              <w:rPr>
                <w:rFonts w:ascii="Times New Roman" w:eastAsia="Times New Roman" w:hAnsi="Times New Roman"/>
                <w:spacing w:val="-1"/>
                <w:sz w:val="20"/>
                <w:szCs w:val="20"/>
              </w:rPr>
              <w:t xml:space="preserve"> Meta-kunsthistorie: dějiny umění v současném (českém) umění</w:t>
            </w:r>
          </w:p>
          <w:p w14:paraId="6D20CCA5" w14:textId="77777777" w:rsidR="00DB0566" w:rsidRDefault="00DB0566" w:rsidP="00DB0566">
            <w:pPr>
              <w:pStyle w:val="TableParagraph"/>
              <w:spacing w:line="256" w:lineRule="auto"/>
              <w:ind w:right="1637"/>
              <w:jc w:val="both"/>
              <w:rPr>
                <w:rFonts w:ascii="Times New Roman" w:eastAsia="Times New Roman" w:hAnsi="Times New Roman"/>
                <w:sz w:val="20"/>
                <w:szCs w:val="20"/>
              </w:rPr>
            </w:pPr>
            <w:r>
              <w:rPr>
                <w:rFonts w:ascii="Times New Roman" w:eastAsia="Times New Roman" w:hAnsi="Times New Roman"/>
                <w:spacing w:val="-1"/>
                <w:sz w:val="20"/>
                <w:szCs w:val="20"/>
              </w:rPr>
              <w:t xml:space="preserve">David Bláha </w:t>
            </w:r>
            <w:r>
              <w:rPr>
                <w:rFonts w:ascii="Times New Roman" w:eastAsia="Times New Roman" w:hAnsi="Times New Roman"/>
                <w:sz w:val="20"/>
                <w:szCs w:val="20"/>
              </w:rPr>
              <w:t>– Josef Kaplický</w:t>
            </w:r>
          </w:p>
          <w:p w14:paraId="1E57B4F4" w14:textId="77777777" w:rsidR="00DB0566" w:rsidRDefault="00DB0566" w:rsidP="00DB0566">
            <w:pPr>
              <w:pStyle w:val="TableParagraph"/>
              <w:spacing w:before="1" w:line="256" w:lineRule="auto"/>
              <w:jc w:val="both"/>
              <w:rPr>
                <w:rFonts w:ascii="Times New Roman" w:eastAsia="Times New Roman" w:hAnsi="Times New Roman"/>
                <w:sz w:val="20"/>
                <w:szCs w:val="20"/>
              </w:rPr>
            </w:pPr>
          </w:p>
          <w:p w14:paraId="25C5B468" w14:textId="77777777" w:rsidR="00DB0566" w:rsidRDefault="00DB0566" w:rsidP="00DB0566">
            <w:pPr>
              <w:pStyle w:val="TableParagraph"/>
              <w:spacing w:line="256" w:lineRule="auto"/>
              <w:jc w:val="both"/>
              <w:rPr>
                <w:rFonts w:ascii="Times New Roman" w:eastAsia="Times New Roman" w:hAnsi="Times New Roman"/>
                <w:sz w:val="20"/>
                <w:szCs w:val="20"/>
              </w:rPr>
            </w:pPr>
            <w:r>
              <w:rPr>
                <w:rFonts w:ascii="Times New Roman" w:hAnsi="Times New Roman"/>
                <w:spacing w:val="-1"/>
                <w:sz w:val="20"/>
              </w:rPr>
              <w:t>školitelka</w:t>
            </w:r>
            <w:r>
              <w:rPr>
                <w:rFonts w:ascii="Times New Roman" w:hAnsi="Times New Roman"/>
                <w:spacing w:val="-6"/>
                <w:sz w:val="20"/>
              </w:rPr>
              <w:t xml:space="preserve"> </w:t>
            </w:r>
            <w:r>
              <w:rPr>
                <w:rFonts w:ascii="Times New Roman" w:hAnsi="Times New Roman"/>
                <w:sz w:val="20"/>
              </w:rPr>
              <w:t>29</w:t>
            </w:r>
            <w:r>
              <w:rPr>
                <w:rFonts w:ascii="Times New Roman" w:hAnsi="Times New Roman"/>
                <w:spacing w:val="-4"/>
                <w:sz w:val="20"/>
              </w:rPr>
              <w:t xml:space="preserve"> </w:t>
            </w:r>
            <w:r>
              <w:rPr>
                <w:rFonts w:ascii="Times New Roman" w:hAnsi="Times New Roman"/>
                <w:spacing w:val="-1"/>
                <w:sz w:val="20"/>
              </w:rPr>
              <w:t>diplomových</w:t>
            </w:r>
            <w:r>
              <w:rPr>
                <w:rFonts w:ascii="Times New Roman" w:hAnsi="Times New Roman"/>
                <w:spacing w:val="-6"/>
                <w:sz w:val="20"/>
              </w:rPr>
              <w:t xml:space="preserve"> </w:t>
            </w:r>
            <w:r>
              <w:rPr>
                <w:rFonts w:ascii="Times New Roman" w:hAnsi="Times New Roman"/>
                <w:sz w:val="20"/>
              </w:rPr>
              <w:t>prací</w:t>
            </w:r>
            <w:r>
              <w:rPr>
                <w:rFonts w:ascii="Times New Roman" w:hAnsi="Times New Roman"/>
                <w:spacing w:val="-5"/>
                <w:sz w:val="20"/>
              </w:rPr>
              <w:t xml:space="preserve"> </w:t>
            </w:r>
            <w:r>
              <w:rPr>
                <w:rFonts w:ascii="Times New Roman" w:hAnsi="Times New Roman"/>
                <w:spacing w:val="-1"/>
                <w:sz w:val="20"/>
              </w:rPr>
              <w:t>na</w:t>
            </w:r>
            <w:r>
              <w:rPr>
                <w:rFonts w:ascii="Times New Roman" w:hAnsi="Times New Roman"/>
                <w:spacing w:val="-5"/>
                <w:sz w:val="20"/>
              </w:rPr>
              <w:t xml:space="preserve"> </w:t>
            </w:r>
            <w:r>
              <w:rPr>
                <w:rFonts w:ascii="Times New Roman" w:hAnsi="Times New Roman"/>
                <w:sz w:val="20"/>
              </w:rPr>
              <w:t>UMPRUM</w:t>
            </w:r>
            <w:r>
              <w:rPr>
                <w:rFonts w:ascii="Times New Roman" w:hAnsi="Times New Roman"/>
                <w:spacing w:val="-5"/>
                <w:sz w:val="20"/>
              </w:rPr>
              <w:t xml:space="preserve"> </w:t>
            </w:r>
            <w:r>
              <w:rPr>
                <w:rFonts w:ascii="Times New Roman" w:hAnsi="Times New Roman"/>
                <w:sz w:val="20"/>
              </w:rPr>
              <w:t>a</w:t>
            </w:r>
            <w:r>
              <w:rPr>
                <w:rFonts w:ascii="Times New Roman" w:hAnsi="Times New Roman"/>
                <w:spacing w:val="-6"/>
                <w:sz w:val="20"/>
              </w:rPr>
              <w:t xml:space="preserve"> </w:t>
            </w:r>
            <w:r>
              <w:rPr>
                <w:rFonts w:ascii="Times New Roman" w:hAnsi="Times New Roman"/>
                <w:sz w:val="20"/>
              </w:rPr>
              <w:t>2</w:t>
            </w:r>
            <w:r>
              <w:rPr>
                <w:rFonts w:ascii="Times New Roman" w:hAnsi="Times New Roman"/>
                <w:spacing w:val="-4"/>
                <w:sz w:val="20"/>
              </w:rPr>
              <w:t xml:space="preserve"> </w:t>
            </w:r>
            <w:r>
              <w:rPr>
                <w:rFonts w:ascii="Times New Roman" w:hAnsi="Times New Roman"/>
                <w:spacing w:val="-1"/>
                <w:sz w:val="20"/>
              </w:rPr>
              <w:t>diplomových</w:t>
            </w:r>
            <w:r>
              <w:rPr>
                <w:rFonts w:ascii="Times New Roman" w:hAnsi="Times New Roman"/>
                <w:spacing w:val="-6"/>
                <w:sz w:val="20"/>
              </w:rPr>
              <w:t xml:space="preserve"> </w:t>
            </w:r>
            <w:r>
              <w:rPr>
                <w:rFonts w:ascii="Times New Roman" w:hAnsi="Times New Roman"/>
                <w:sz w:val="20"/>
              </w:rPr>
              <w:t>prací</w:t>
            </w:r>
            <w:r>
              <w:rPr>
                <w:rFonts w:ascii="Times New Roman" w:hAnsi="Times New Roman"/>
                <w:spacing w:val="-5"/>
                <w:sz w:val="20"/>
              </w:rPr>
              <w:t xml:space="preserve"> </w:t>
            </w:r>
            <w:r>
              <w:rPr>
                <w:rFonts w:ascii="Times New Roman" w:hAnsi="Times New Roman"/>
                <w:spacing w:val="-1"/>
                <w:sz w:val="20"/>
              </w:rPr>
              <w:t>na</w:t>
            </w:r>
            <w:r>
              <w:rPr>
                <w:rFonts w:ascii="Times New Roman" w:hAnsi="Times New Roman"/>
                <w:spacing w:val="-5"/>
                <w:sz w:val="20"/>
              </w:rPr>
              <w:t xml:space="preserve"> </w:t>
            </w:r>
            <w:r>
              <w:rPr>
                <w:rFonts w:ascii="Times New Roman" w:hAnsi="Times New Roman"/>
                <w:sz w:val="20"/>
              </w:rPr>
              <w:t>MU</w:t>
            </w:r>
          </w:p>
          <w:p w14:paraId="2CA6C35D" w14:textId="77777777" w:rsidR="00DB0566" w:rsidRDefault="00DB0566" w:rsidP="00DB0566">
            <w:pPr>
              <w:pStyle w:val="TableParagraph"/>
              <w:spacing w:before="1" w:line="256" w:lineRule="auto"/>
              <w:jc w:val="both"/>
              <w:rPr>
                <w:rFonts w:ascii="Times New Roman" w:eastAsia="Times New Roman" w:hAnsi="Times New Roman"/>
                <w:sz w:val="20"/>
                <w:szCs w:val="20"/>
              </w:rPr>
            </w:pPr>
          </w:p>
          <w:p w14:paraId="14A18880" w14:textId="77777777" w:rsidR="00DB0566" w:rsidRDefault="00DB0566" w:rsidP="00DB0566">
            <w:pPr>
              <w:spacing w:line="254" w:lineRule="auto"/>
              <w:jc w:val="both"/>
              <w:rPr>
                <w:spacing w:val="-1"/>
                <w:lang w:eastAsia="en-US"/>
              </w:rPr>
            </w:pPr>
            <w:r>
              <w:rPr>
                <w:spacing w:val="-1"/>
                <w:lang w:eastAsia="en-US"/>
              </w:rPr>
              <w:t>konzultantka</w:t>
            </w:r>
            <w:r>
              <w:rPr>
                <w:spacing w:val="-7"/>
                <w:lang w:eastAsia="en-US"/>
              </w:rPr>
              <w:t xml:space="preserve"> </w:t>
            </w:r>
            <w:r>
              <w:rPr>
                <w:lang w:eastAsia="en-US"/>
              </w:rPr>
              <w:t>studentů</w:t>
            </w:r>
            <w:r>
              <w:rPr>
                <w:spacing w:val="-10"/>
                <w:lang w:eastAsia="en-US"/>
              </w:rPr>
              <w:t xml:space="preserve"> </w:t>
            </w:r>
            <w:r>
              <w:rPr>
                <w:spacing w:val="-1"/>
                <w:lang w:eastAsia="en-US"/>
              </w:rPr>
              <w:t>doktorského</w:t>
            </w:r>
            <w:r>
              <w:rPr>
                <w:spacing w:val="-8"/>
                <w:lang w:eastAsia="en-US"/>
              </w:rPr>
              <w:t xml:space="preserve"> </w:t>
            </w:r>
            <w:r>
              <w:rPr>
                <w:spacing w:val="-1"/>
                <w:lang w:eastAsia="en-US"/>
              </w:rPr>
              <w:t>studijního</w:t>
            </w:r>
            <w:r>
              <w:rPr>
                <w:spacing w:val="-8"/>
                <w:lang w:eastAsia="en-US"/>
              </w:rPr>
              <w:t xml:space="preserve"> </w:t>
            </w:r>
            <w:r>
              <w:rPr>
                <w:spacing w:val="-1"/>
                <w:lang w:eastAsia="en-US"/>
              </w:rPr>
              <w:t>programu</w:t>
            </w:r>
            <w:r>
              <w:rPr>
                <w:spacing w:val="-10"/>
                <w:lang w:eastAsia="en-US"/>
              </w:rPr>
              <w:t xml:space="preserve"> </w:t>
            </w:r>
            <w:r>
              <w:rPr>
                <w:spacing w:val="-1"/>
                <w:lang w:eastAsia="en-US"/>
              </w:rPr>
              <w:t>Výtvarná</w:t>
            </w:r>
            <w:r>
              <w:rPr>
                <w:spacing w:val="-7"/>
                <w:lang w:eastAsia="en-US"/>
              </w:rPr>
              <w:t xml:space="preserve"> </w:t>
            </w:r>
            <w:r>
              <w:rPr>
                <w:spacing w:val="-1"/>
                <w:lang w:eastAsia="en-US"/>
              </w:rPr>
              <w:t>umění</w:t>
            </w:r>
          </w:p>
          <w:p w14:paraId="13FE5571" w14:textId="77777777" w:rsidR="00DB0566" w:rsidRDefault="00DB0566" w:rsidP="00DB0566">
            <w:pPr>
              <w:jc w:val="both"/>
            </w:pPr>
            <w:r>
              <w:rPr>
                <w:spacing w:val="-1"/>
                <w:lang w:eastAsia="en-US"/>
              </w:rPr>
              <w:t>Alice Klouzková, Petra Gupta Valentová, Adam Železný, Vendulka Prchalová, Lucie Lučanská, Karolína Juříková, Linda Havrlíková, ad.</w:t>
            </w:r>
          </w:p>
        </w:tc>
      </w:tr>
      <w:tr w:rsidR="00DB0566" w14:paraId="720C394A" w14:textId="77777777" w:rsidTr="00D14993">
        <w:trPr>
          <w:cantSplit/>
        </w:trPr>
        <w:tc>
          <w:tcPr>
            <w:tcW w:w="3456" w:type="dxa"/>
            <w:gridSpan w:val="3"/>
            <w:tcBorders>
              <w:top w:val="single" w:sz="12" w:space="0" w:color="auto"/>
            </w:tcBorders>
            <w:shd w:val="clear" w:color="auto" w:fill="F7CAAC"/>
          </w:tcPr>
          <w:p w14:paraId="40B57D6F" w14:textId="77777777" w:rsidR="00DB0566" w:rsidRDefault="00DB0566" w:rsidP="00DB0566">
            <w:pPr>
              <w:jc w:val="both"/>
            </w:pPr>
            <w:r>
              <w:rPr>
                <w:b/>
              </w:rPr>
              <w:t xml:space="preserve">Obor habilitačního řízení </w:t>
            </w:r>
          </w:p>
        </w:tc>
        <w:tc>
          <w:tcPr>
            <w:tcW w:w="2245" w:type="dxa"/>
            <w:gridSpan w:val="3"/>
            <w:tcBorders>
              <w:top w:val="single" w:sz="12" w:space="0" w:color="auto"/>
            </w:tcBorders>
            <w:shd w:val="clear" w:color="auto" w:fill="F7CAAC"/>
          </w:tcPr>
          <w:p w14:paraId="0D99EC82" w14:textId="77777777" w:rsidR="00DB0566" w:rsidRDefault="00DB0566" w:rsidP="00DB0566">
            <w:pPr>
              <w:jc w:val="both"/>
            </w:pPr>
            <w:r>
              <w:rPr>
                <w:b/>
              </w:rPr>
              <w:t>Rok udělení hodnosti</w:t>
            </w:r>
          </w:p>
        </w:tc>
        <w:tc>
          <w:tcPr>
            <w:tcW w:w="2248" w:type="dxa"/>
            <w:gridSpan w:val="5"/>
            <w:tcBorders>
              <w:top w:val="single" w:sz="12" w:space="0" w:color="auto"/>
              <w:right w:val="single" w:sz="12" w:space="0" w:color="auto"/>
            </w:tcBorders>
            <w:shd w:val="clear" w:color="auto" w:fill="F7CAAC"/>
          </w:tcPr>
          <w:p w14:paraId="65130141" w14:textId="77777777" w:rsidR="00DB0566" w:rsidRDefault="00DB0566" w:rsidP="00DB0566">
            <w:pPr>
              <w:jc w:val="both"/>
            </w:pPr>
            <w:r>
              <w:rPr>
                <w:b/>
              </w:rPr>
              <w:t>Řízení konáno na VŠ</w:t>
            </w:r>
          </w:p>
        </w:tc>
        <w:tc>
          <w:tcPr>
            <w:tcW w:w="2019" w:type="dxa"/>
            <w:gridSpan w:val="5"/>
            <w:tcBorders>
              <w:top w:val="single" w:sz="12" w:space="0" w:color="auto"/>
              <w:left w:val="single" w:sz="12" w:space="0" w:color="auto"/>
            </w:tcBorders>
            <w:shd w:val="clear" w:color="auto" w:fill="F7CAAC"/>
          </w:tcPr>
          <w:p w14:paraId="25240623" w14:textId="77777777" w:rsidR="00DB0566" w:rsidRDefault="00DB0566" w:rsidP="00DB0566">
            <w:pPr>
              <w:jc w:val="both"/>
              <w:rPr>
                <w:b/>
              </w:rPr>
            </w:pPr>
            <w:r>
              <w:rPr>
                <w:b/>
              </w:rPr>
              <w:t>Ohlasy publikací</w:t>
            </w:r>
          </w:p>
        </w:tc>
      </w:tr>
      <w:tr w:rsidR="00DB0566" w14:paraId="3C128552" w14:textId="77777777" w:rsidTr="00D14993">
        <w:trPr>
          <w:cantSplit/>
        </w:trPr>
        <w:tc>
          <w:tcPr>
            <w:tcW w:w="3456" w:type="dxa"/>
            <w:gridSpan w:val="3"/>
          </w:tcPr>
          <w:p w14:paraId="59FEBE26" w14:textId="77777777" w:rsidR="00DB0566" w:rsidRDefault="00DB0566" w:rsidP="00DB0566">
            <w:pPr>
              <w:jc w:val="both"/>
            </w:pPr>
            <w:r>
              <w:t xml:space="preserve">Teorie a dějiny moderního </w:t>
            </w:r>
          </w:p>
          <w:p w14:paraId="1CD191CC" w14:textId="77777777" w:rsidR="00DB0566" w:rsidRDefault="00DB0566" w:rsidP="00DB0566">
            <w:pPr>
              <w:jc w:val="both"/>
            </w:pPr>
            <w:r>
              <w:t>a současného umění</w:t>
            </w:r>
          </w:p>
        </w:tc>
        <w:tc>
          <w:tcPr>
            <w:tcW w:w="2245" w:type="dxa"/>
            <w:gridSpan w:val="3"/>
          </w:tcPr>
          <w:p w14:paraId="2ED2F85B" w14:textId="77777777" w:rsidR="00DB0566" w:rsidRDefault="00DB0566" w:rsidP="00DB0566">
            <w:pPr>
              <w:jc w:val="both"/>
            </w:pPr>
            <w:r>
              <w:t>2014</w:t>
            </w:r>
          </w:p>
        </w:tc>
        <w:tc>
          <w:tcPr>
            <w:tcW w:w="2248" w:type="dxa"/>
            <w:gridSpan w:val="5"/>
            <w:tcBorders>
              <w:right w:val="single" w:sz="12" w:space="0" w:color="auto"/>
            </w:tcBorders>
          </w:tcPr>
          <w:p w14:paraId="6E8E8C34" w14:textId="77777777" w:rsidR="00DB0566" w:rsidRDefault="00DB0566" w:rsidP="00DB0566">
            <w:pPr>
              <w:jc w:val="both"/>
            </w:pPr>
            <w:r>
              <w:t>VŠUP v Praze</w:t>
            </w:r>
          </w:p>
        </w:tc>
        <w:tc>
          <w:tcPr>
            <w:tcW w:w="632" w:type="dxa"/>
            <w:gridSpan w:val="2"/>
            <w:tcBorders>
              <w:left w:val="single" w:sz="12" w:space="0" w:color="auto"/>
            </w:tcBorders>
            <w:shd w:val="clear" w:color="auto" w:fill="F7CAAC"/>
          </w:tcPr>
          <w:p w14:paraId="6DA59C3A" w14:textId="77777777" w:rsidR="00DB0566" w:rsidRDefault="00DB0566" w:rsidP="00DB0566">
            <w:pPr>
              <w:jc w:val="both"/>
            </w:pPr>
            <w:r>
              <w:rPr>
                <w:b/>
              </w:rPr>
              <w:t>WOS</w:t>
            </w:r>
          </w:p>
        </w:tc>
        <w:tc>
          <w:tcPr>
            <w:tcW w:w="693" w:type="dxa"/>
            <w:shd w:val="clear" w:color="auto" w:fill="F7CAAC"/>
          </w:tcPr>
          <w:p w14:paraId="0567484C" w14:textId="77777777" w:rsidR="00DB0566" w:rsidRDefault="00DB0566" w:rsidP="00DB0566">
            <w:pPr>
              <w:jc w:val="both"/>
              <w:rPr>
                <w:sz w:val="18"/>
              </w:rPr>
            </w:pPr>
            <w:r>
              <w:rPr>
                <w:b/>
                <w:sz w:val="18"/>
              </w:rPr>
              <w:t>Scopus</w:t>
            </w:r>
          </w:p>
        </w:tc>
        <w:tc>
          <w:tcPr>
            <w:tcW w:w="694" w:type="dxa"/>
            <w:gridSpan w:val="2"/>
            <w:shd w:val="clear" w:color="auto" w:fill="F7CAAC"/>
          </w:tcPr>
          <w:p w14:paraId="664D3C63" w14:textId="77777777" w:rsidR="00DB0566" w:rsidRDefault="00DB0566" w:rsidP="00DB0566">
            <w:pPr>
              <w:jc w:val="both"/>
            </w:pPr>
            <w:r>
              <w:rPr>
                <w:b/>
                <w:sz w:val="18"/>
              </w:rPr>
              <w:t>ostatní</w:t>
            </w:r>
          </w:p>
        </w:tc>
      </w:tr>
      <w:tr w:rsidR="00DB0566" w14:paraId="1D6FB08A" w14:textId="77777777" w:rsidTr="00D14993">
        <w:trPr>
          <w:cantSplit/>
          <w:trHeight w:val="70"/>
        </w:trPr>
        <w:tc>
          <w:tcPr>
            <w:tcW w:w="3456" w:type="dxa"/>
            <w:gridSpan w:val="3"/>
            <w:shd w:val="clear" w:color="auto" w:fill="F7CAAC"/>
          </w:tcPr>
          <w:p w14:paraId="2D916F16" w14:textId="77777777" w:rsidR="00DB0566" w:rsidRDefault="00DB0566" w:rsidP="00DB0566">
            <w:pPr>
              <w:jc w:val="both"/>
            </w:pPr>
            <w:r>
              <w:rPr>
                <w:b/>
              </w:rPr>
              <w:t>Obor jmenovacího řízení</w:t>
            </w:r>
          </w:p>
        </w:tc>
        <w:tc>
          <w:tcPr>
            <w:tcW w:w="2245" w:type="dxa"/>
            <w:gridSpan w:val="3"/>
            <w:shd w:val="clear" w:color="auto" w:fill="F7CAAC"/>
          </w:tcPr>
          <w:p w14:paraId="3F5F5FBB" w14:textId="77777777" w:rsidR="00DB0566" w:rsidRDefault="00DB0566" w:rsidP="00DB0566">
            <w:pPr>
              <w:jc w:val="both"/>
            </w:pPr>
            <w:r>
              <w:rPr>
                <w:b/>
              </w:rPr>
              <w:t>Rok udělení hodnosti</w:t>
            </w:r>
          </w:p>
        </w:tc>
        <w:tc>
          <w:tcPr>
            <w:tcW w:w="2248" w:type="dxa"/>
            <w:gridSpan w:val="5"/>
            <w:tcBorders>
              <w:right w:val="single" w:sz="12" w:space="0" w:color="auto"/>
            </w:tcBorders>
            <w:shd w:val="clear" w:color="auto" w:fill="F7CAAC"/>
          </w:tcPr>
          <w:p w14:paraId="48E86060" w14:textId="77777777" w:rsidR="00DB0566" w:rsidRDefault="00DB0566" w:rsidP="00DB0566">
            <w:pPr>
              <w:jc w:val="both"/>
            </w:pPr>
            <w:r>
              <w:rPr>
                <w:b/>
              </w:rPr>
              <w:t>Řízení konáno na VŠ</w:t>
            </w:r>
          </w:p>
        </w:tc>
        <w:tc>
          <w:tcPr>
            <w:tcW w:w="632" w:type="dxa"/>
            <w:gridSpan w:val="2"/>
            <w:vMerge w:val="restart"/>
            <w:tcBorders>
              <w:left w:val="single" w:sz="12" w:space="0" w:color="auto"/>
            </w:tcBorders>
          </w:tcPr>
          <w:p w14:paraId="15C61BBE" w14:textId="77777777" w:rsidR="00DB0566" w:rsidRDefault="00DB0566" w:rsidP="00DB0566">
            <w:pPr>
              <w:jc w:val="both"/>
              <w:rPr>
                <w:b/>
              </w:rPr>
            </w:pPr>
          </w:p>
        </w:tc>
        <w:tc>
          <w:tcPr>
            <w:tcW w:w="693" w:type="dxa"/>
            <w:vMerge w:val="restart"/>
          </w:tcPr>
          <w:p w14:paraId="6C230BD5" w14:textId="77777777" w:rsidR="00DB0566" w:rsidRDefault="00DB0566" w:rsidP="00DB0566">
            <w:pPr>
              <w:jc w:val="both"/>
              <w:rPr>
                <w:b/>
              </w:rPr>
            </w:pPr>
            <w:r>
              <w:rPr>
                <w:b/>
              </w:rPr>
              <w:t>7</w:t>
            </w:r>
          </w:p>
        </w:tc>
        <w:tc>
          <w:tcPr>
            <w:tcW w:w="694" w:type="dxa"/>
            <w:gridSpan w:val="2"/>
            <w:vMerge w:val="restart"/>
          </w:tcPr>
          <w:p w14:paraId="1789D2FB" w14:textId="77777777" w:rsidR="00DB0566" w:rsidRDefault="00DB0566" w:rsidP="00DB0566">
            <w:pPr>
              <w:jc w:val="both"/>
              <w:rPr>
                <w:b/>
              </w:rPr>
            </w:pPr>
            <w:r>
              <w:rPr>
                <w:b/>
              </w:rPr>
              <w:t>70</w:t>
            </w:r>
          </w:p>
        </w:tc>
      </w:tr>
      <w:tr w:rsidR="00DB0566" w14:paraId="2170BDAD" w14:textId="77777777" w:rsidTr="00D14993">
        <w:trPr>
          <w:trHeight w:val="205"/>
        </w:trPr>
        <w:tc>
          <w:tcPr>
            <w:tcW w:w="3456" w:type="dxa"/>
            <w:gridSpan w:val="3"/>
          </w:tcPr>
          <w:p w14:paraId="60D4714D" w14:textId="77777777" w:rsidR="00DB0566" w:rsidRDefault="00DB0566" w:rsidP="00DB0566">
            <w:pPr>
              <w:jc w:val="both"/>
            </w:pPr>
            <w:r>
              <w:t xml:space="preserve">Teorie a dějiny moderního </w:t>
            </w:r>
          </w:p>
          <w:p w14:paraId="510B88A3" w14:textId="77777777" w:rsidR="00DB0566" w:rsidRDefault="00DB0566" w:rsidP="00DB0566">
            <w:pPr>
              <w:jc w:val="both"/>
            </w:pPr>
            <w:r>
              <w:t>a současného umění</w:t>
            </w:r>
          </w:p>
        </w:tc>
        <w:tc>
          <w:tcPr>
            <w:tcW w:w="2245" w:type="dxa"/>
            <w:gridSpan w:val="3"/>
          </w:tcPr>
          <w:p w14:paraId="4285C41C" w14:textId="77777777" w:rsidR="00DB0566" w:rsidRDefault="00DB0566" w:rsidP="00DB0566">
            <w:pPr>
              <w:jc w:val="both"/>
            </w:pPr>
            <w:r>
              <w:t>2024</w:t>
            </w:r>
          </w:p>
        </w:tc>
        <w:tc>
          <w:tcPr>
            <w:tcW w:w="2248" w:type="dxa"/>
            <w:gridSpan w:val="5"/>
            <w:tcBorders>
              <w:right w:val="single" w:sz="12" w:space="0" w:color="auto"/>
            </w:tcBorders>
          </w:tcPr>
          <w:p w14:paraId="20C1396B" w14:textId="77777777" w:rsidR="00DB0566" w:rsidRDefault="00DB0566" w:rsidP="00DB0566">
            <w:pPr>
              <w:jc w:val="both"/>
            </w:pPr>
            <w:r>
              <w:t>VŠUP v Praze</w:t>
            </w:r>
          </w:p>
        </w:tc>
        <w:tc>
          <w:tcPr>
            <w:tcW w:w="632" w:type="dxa"/>
            <w:gridSpan w:val="2"/>
            <w:vMerge/>
            <w:tcBorders>
              <w:left w:val="single" w:sz="12" w:space="0" w:color="auto"/>
            </w:tcBorders>
            <w:vAlign w:val="center"/>
          </w:tcPr>
          <w:p w14:paraId="2FC49025" w14:textId="77777777" w:rsidR="00DB0566" w:rsidRDefault="00DB0566" w:rsidP="00DB0566">
            <w:pPr>
              <w:rPr>
                <w:b/>
              </w:rPr>
            </w:pPr>
          </w:p>
        </w:tc>
        <w:tc>
          <w:tcPr>
            <w:tcW w:w="693" w:type="dxa"/>
            <w:vMerge/>
            <w:vAlign w:val="center"/>
          </w:tcPr>
          <w:p w14:paraId="22DA9FDA" w14:textId="77777777" w:rsidR="00DB0566" w:rsidRDefault="00DB0566" w:rsidP="00DB0566">
            <w:pPr>
              <w:rPr>
                <w:b/>
              </w:rPr>
            </w:pPr>
          </w:p>
        </w:tc>
        <w:tc>
          <w:tcPr>
            <w:tcW w:w="694" w:type="dxa"/>
            <w:gridSpan w:val="2"/>
            <w:vMerge/>
            <w:vAlign w:val="center"/>
          </w:tcPr>
          <w:p w14:paraId="383341D1" w14:textId="77777777" w:rsidR="00DB0566" w:rsidRDefault="00DB0566" w:rsidP="00DB0566">
            <w:pPr>
              <w:rPr>
                <w:b/>
              </w:rPr>
            </w:pPr>
          </w:p>
        </w:tc>
      </w:tr>
      <w:tr w:rsidR="00DB0566" w14:paraId="3921AAF2" w14:textId="77777777" w:rsidTr="00D14993">
        <w:tc>
          <w:tcPr>
            <w:tcW w:w="9968" w:type="dxa"/>
            <w:gridSpan w:val="16"/>
            <w:shd w:val="clear" w:color="auto" w:fill="F7CAAC"/>
          </w:tcPr>
          <w:p w14:paraId="7D296C03" w14:textId="77777777" w:rsidR="00DB0566" w:rsidRDefault="00DB0566" w:rsidP="00DB0566">
            <w:pPr>
              <w:jc w:val="both"/>
              <w:rPr>
                <w:b/>
              </w:rPr>
            </w:pPr>
            <w:r>
              <w:rPr>
                <w:b/>
              </w:rPr>
              <w:t>Přehled o nejvýznamnější publikační a další tvůrčí činnosti nebo další profesní činnosti u odborníků z praxe vztahující se k zabezpečovaným předmětům (za posledních 5 let)</w:t>
            </w:r>
          </w:p>
        </w:tc>
      </w:tr>
      <w:tr w:rsidR="00DB0566" w:rsidRPr="005456C2" w14:paraId="1F4C4BDA" w14:textId="77777777" w:rsidTr="00D14993">
        <w:trPr>
          <w:trHeight w:val="70"/>
        </w:trPr>
        <w:tc>
          <w:tcPr>
            <w:tcW w:w="9968" w:type="dxa"/>
            <w:gridSpan w:val="16"/>
          </w:tcPr>
          <w:p w14:paraId="72957E31" w14:textId="6CD3D62F" w:rsidR="00DB0566" w:rsidRDefault="00D11C43" w:rsidP="00DB0566">
            <w:pPr>
              <w:pStyle w:val="TableParagraph"/>
              <w:rPr>
                <w:rFonts w:ascii="Times New Roman" w:hAnsi="Times New Roman"/>
                <w:b/>
                <w:spacing w:val="-1"/>
                <w:sz w:val="20"/>
                <w:szCs w:val="20"/>
              </w:rPr>
            </w:pPr>
            <w:r w:rsidRPr="00D11C43">
              <w:rPr>
                <w:rFonts w:ascii="Times New Roman" w:hAnsi="Times New Roman"/>
                <w:color w:val="000000"/>
                <w:sz w:val="20"/>
                <w:szCs w:val="20"/>
              </w:rPr>
              <w:t xml:space="preserve">Od 2023 </w:t>
            </w:r>
            <w:r w:rsidRPr="0002749A">
              <w:rPr>
                <w:rFonts w:ascii="Times New Roman" w:hAnsi="Times New Roman"/>
                <w:color w:val="000000"/>
                <w:sz w:val="20"/>
                <w:szCs w:val="20"/>
              </w:rPr>
              <w:t xml:space="preserve">Pětiletý grant NAKI III, DH23POVV061 </w:t>
            </w:r>
            <w:r w:rsidRPr="0002749A">
              <w:rPr>
                <w:rFonts w:ascii="Times New Roman" w:hAnsi="Times New Roman"/>
                <w:sz w:val="20"/>
                <w:szCs w:val="20"/>
              </w:rPr>
              <w:t>Místa tvořivosti. Uměleckoprůmyslové vzdělávání: konstrukce identit, záchrana minulosti a design budoucnosti / Sights of Creativity. Arts and Crafts Education: Constructing Identities, Preserving the Past and Designing the Future, hlavní řešitelka</w:t>
            </w:r>
            <w:r>
              <w:rPr>
                <w:rFonts w:ascii="Times New Roman" w:hAnsi="Times New Roman"/>
                <w:sz w:val="20"/>
                <w:szCs w:val="20"/>
              </w:rPr>
              <w:t xml:space="preserve"> </w:t>
            </w:r>
          </w:p>
          <w:p w14:paraId="423FCF68" w14:textId="77777777" w:rsidR="00D11C43" w:rsidRDefault="00D11C43" w:rsidP="00DB0566">
            <w:pPr>
              <w:pStyle w:val="TableParagraph"/>
              <w:rPr>
                <w:rFonts w:ascii="Times New Roman" w:hAnsi="Times New Roman"/>
                <w:b/>
                <w:spacing w:val="-1"/>
                <w:sz w:val="20"/>
                <w:szCs w:val="20"/>
              </w:rPr>
            </w:pPr>
          </w:p>
          <w:p w14:paraId="6C171CBA" w14:textId="68B3564E" w:rsidR="00DB0566" w:rsidRPr="005456C2" w:rsidRDefault="00D11C43" w:rsidP="00DB0566">
            <w:pPr>
              <w:pStyle w:val="TableParagraph"/>
              <w:rPr>
                <w:rFonts w:ascii="Times New Roman" w:eastAsia="Times New Roman" w:hAnsi="Times New Roman"/>
                <w:sz w:val="20"/>
                <w:szCs w:val="20"/>
              </w:rPr>
            </w:pPr>
            <w:r>
              <w:rPr>
                <w:rFonts w:ascii="Times New Roman" w:hAnsi="Times New Roman"/>
                <w:b/>
                <w:spacing w:val="-1"/>
                <w:sz w:val="20"/>
                <w:szCs w:val="20"/>
              </w:rPr>
              <w:t>Publikace</w:t>
            </w:r>
          </w:p>
          <w:p w14:paraId="4DB60062" w14:textId="77777777" w:rsidR="00DB0566" w:rsidRPr="005456C2" w:rsidRDefault="00DB0566" w:rsidP="00DB0566">
            <w:pPr>
              <w:pStyle w:val="TableParagraph"/>
              <w:rPr>
                <w:rFonts w:ascii="Times New Roman" w:hAnsi="Times New Roman"/>
                <w:b/>
                <w:sz w:val="20"/>
                <w:szCs w:val="20"/>
              </w:rPr>
            </w:pPr>
            <w:bookmarkStart w:id="2" w:name="Knihy"/>
            <w:bookmarkEnd w:id="2"/>
            <w:r w:rsidRPr="005456C2">
              <w:rPr>
                <w:rFonts w:ascii="Times New Roman" w:hAnsi="Times New Roman"/>
                <w:b/>
                <w:sz w:val="20"/>
                <w:szCs w:val="20"/>
              </w:rPr>
              <w:t>Knihy</w:t>
            </w:r>
          </w:p>
          <w:p w14:paraId="5A399055" w14:textId="77777777" w:rsidR="00DB0566" w:rsidRPr="005456C2" w:rsidRDefault="00DB0566" w:rsidP="00DB0566">
            <w:pPr>
              <w:pStyle w:val="TableParagraph"/>
              <w:rPr>
                <w:rFonts w:ascii="Times New Roman" w:eastAsia="Times New Roman" w:hAnsi="Times New Roman"/>
                <w:spacing w:val="-1"/>
                <w:sz w:val="20"/>
                <w:szCs w:val="20"/>
              </w:rPr>
            </w:pPr>
            <w:r w:rsidRPr="005456C2">
              <w:rPr>
                <w:rFonts w:ascii="Times New Roman" w:eastAsia="Times New Roman" w:hAnsi="Times New Roman"/>
                <w:spacing w:val="-1"/>
                <w:sz w:val="20"/>
                <w:szCs w:val="20"/>
              </w:rPr>
              <w:t xml:space="preserve">Lada Hubatová-Vacková (ed.), </w:t>
            </w:r>
            <w:r w:rsidRPr="005456C2">
              <w:rPr>
                <w:rFonts w:ascii="Times New Roman" w:eastAsia="Times New Roman" w:hAnsi="Times New Roman"/>
                <w:i/>
                <w:spacing w:val="-1"/>
                <w:sz w:val="20"/>
                <w:szCs w:val="20"/>
              </w:rPr>
              <w:t>Divadlo ulice. Reklama a aranžérství výkladních skříní v kontextu modernismu, 1918–1938 / Theatre of the Street. Advertising and Window Display in the Context of Modernism, 1918–1938</w:t>
            </w:r>
            <w:r w:rsidRPr="005456C2">
              <w:rPr>
                <w:rFonts w:ascii="Times New Roman" w:eastAsia="Times New Roman" w:hAnsi="Times New Roman"/>
                <w:spacing w:val="-1"/>
                <w:sz w:val="20"/>
                <w:szCs w:val="20"/>
              </w:rPr>
              <w:t>, Praha: UMPRUM 2021. </w:t>
            </w:r>
          </w:p>
          <w:p w14:paraId="6D62F9D2" w14:textId="77777777" w:rsidR="00DB0566" w:rsidRPr="005456C2" w:rsidRDefault="00DB0566" w:rsidP="00DB0566">
            <w:pPr>
              <w:pStyle w:val="TableParagraph"/>
              <w:rPr>
                <w:rFonts w:ascii="Times New Roman" w:eastAsia="Times New Roman" w:hAnsi="Times New Roman"/>
                <w:b/>
                <w:sz w:val="20"/>
                <w:szCs w:val="20"/>
              </w:rPr>
            </w:pPr>
          </w:p>
          <w:p w14:paraId="0916F18B" w14:textId="77777777" w:rsidR="00DB0566" w:rsidRPr="005456C2" w:rsidRDefault="00DB0566" w:rsidP="00DB0566">
            <w:pPr>
              <w:pStyle w:val="TableParagraph"/>
              <w:ind w:right="61"/>
              <w:rPr>
                <w:rFonts w:ascii="Times New Roman" w:eastAsia="Times New Roman" w:hAnsi="Times New Roman"/>
                <w:sz w:val="20"/>
                <w:szCs w:val="20"/>
              </w:rPr>
            </w:pPr>
            <w:r w:rsidRPr="005456C2">
              <w:rPr>
                <w:rFonts w:ascii="Times New Roman" w:eastAsia="Times New Roman" w:hAnsi="Times New Roman"/>
                <w:spacing w:val="-1"/>
                <w:sz w:val="20"/>
                <w:szCs w:val="20"/>
              </w:rPr>
              <w:t>Lada</w:t>
            </w:r>
            <w:r w:rsidRPr="005456C2">
              <w:rPr>
                <w:rFonts w:ascii="Times New Roman" w:eastAsia="Times New Roman" w:hAnsi="Times New Roman"/>
                <w:spacing w:val="-13"/>
                <w:sz w:val="20"/>
                <w:szCs w:val="20"/>
              </w:rPr>
              <w:t xml:space="preserve"> </w:t>
            </w:r>
            <w:r w:rsidRPr="005456C2">
              <w:rPr>
                <w:rFonts w:ascii="Times New Roman" w:eastAsia="Times New Roman" w:hAnsi="Times New Roman"/>
                <w:spacing w:val="-1"/>
                <w:sz w:val="20"/>
                <w:szCs w:val="20"/>
              </w:rPr>
              <w:t>Hubatová-Vacková</w:t>
            </w:r>
            <w:r w:rsidRPr="005456C2">
              <w:rPr>
                <w:rFonts w:ascii="Times New Roman" w:eastAsia="Times New Roman" w:hAnsi="Times New Roman"/>
                <w:spacing w:val="-13"/>
                <w:sz w:val="20"/>
                <w:szCs w:val="20"/>
              </w:rPr>
              <w:t xml:space="preserve"> </w:t>
            </w:r>
            <w:r w:rsidRPr="005456C2">
              <w:rPr>
                <w:rFonts w:ascii="Times New Roman" w:eastAsia="Times New Roman" w:hAnsi="Times New Roman"/>
                <w:sz w:val="20"/>
                <w:szCs w:val="20"/>
              </w:rPr>
              <w:t>–</w:t>
            </w:r>
            <w:r w:rsidRPr="005456C2">
              <w:rPr>
                <w:rFonts w:ascii="Times New Roman" w:eastAsia="Times New Roman" w:hAnsi="Times New Roman"/>
                <w:spacing w:val="-11"/>
                <w:sz w:val="20"/>
                <w:szCs w:val="20"/>
              </w:rPr>
              <w:t xml:space="preserve"> </w:t>
            </w:r>
            <w:r w:rsidRPr="005456C2">
              <w:rPr>
                <w:rFonts w:ascii="Times New Roman" w:eastAsia="Times New Roman" w:hAnsi="Times New Roman"/>
                <w:spacing w:val="-1"/>
                <w:sz w:val="20"/>
                <w:szCs w:val="20"/>
              </w:rPr>
              <w:t>Valentyna</w:t>
            </w:r>
            <w:r w:rsidRPr="005456C2">
              <w:rPr>
                <w:rFonts w:ascii="Times New Roman" w:eastAsia="Times New Roman" w:hAnsi="Times New Roman"/>
                <w:spacing w:val="-11"/>
                <w:sz w:val="20"/>
                <w:szCs w:val="20"/>
              </w:rPr>
              <w:t xml:space="preserve"> </w:t>
            </w:r>
            <w:r w:rsidRPr="005456C2">
              <w:rPr>
                <w:rFonts w:ascii="Times New Roman" w:eastAsia="Times New Roman" w:hAnsi="Times New Roman"/>
                <w:spacing w:val="-1"/>
                <w:sz w:val="20"/>
                <w:szCs w:val="20"/>
              </w:rPr>
              <w:t>Nikolenko</w:t>
            </w:r>
            <w:r w:rsidRPr="005456C2">
              <w:rPr>
                <w:rFonts w:ascii="Times New Roman" w:eastAsia="Times New Roman" w:hAnsi="Times New Roman"/>
                <w:spacing w:val="-12"/>
                <w:sz w:val="20"/>
                <w:szCs w:val="20"/>
              </w:rPr>
              <w:t xml:space="preserve"> </w:t>
            </w:r>
            <w:r w:rsidRPr="005456C2">
              <w:rPr>
                <w:rFonts w:ascii="Times New Roman" w:eastAsia="Times New Roman" w:hAnsi="Times New Roman"/>
                <w:sz w:val="20"/>
                <w:szCs w:val="20"/>
              </w:rPr>
              <w:t>(eds.),</w:t>
            </w:r>
            <w:r w:rsidRPr="005456C2">
              <w:rPr>
                <w:rFonts w:ascii="Times New Roman" w:eastAsia="Times New Roman" w:hAnsi="Times New Roman"/>
                <w:spacing w:val="-12"/>
                <w:sz w:val="20"/>
                <w:szCs w:val="20"/>
              </w:rPr>
              <w:t xml:space="preserve"> </w:t>
            </w:r>
            <w:r w:rsidRPr="005456C2">
              <w:rPr>
                <w:rFonts w:ascii="Times New Roman" w:eastAsia="Times New Roman" w:hAnsi="Times New Roman"/>
                <w:i/>
                <w:spacing w:val="-1"/>
                <w:sz w:val="20"/>
                <w:szCs w:val="20"/>
              </w:rPr>
              <w:t>Vila</w:t>
            </w:r>
            <w:r w:rsidRPr="005456C2">
              <w:rPr>
                <w:rFonts w:ascii="Times New Roman" w:eastAsia="Times New Roman" w:hAnsi="Times New Roman"/>
                <w:i/>
                <w:spacing w:val="-12"/>
                <w:sz w:val="20"/>
                <w:szCs w:val="20"/>
              </w:rPr>
              <w:t xml:space="preserve"> </w:t>
            </w:r>
            <w:r w:rsidRPr="005456C2">
              <w:rPr>
                <w:rFonts w:ascii="Times New Roman" w:eastAsia="Times New Roman" w:hAnsi="Times New Roman"/>
                <w:i/>
                <w:sz w:val="20"/>
                <w:szCs w:val="20"/>
              </w:rPr>
              <w:t>Jenny</w:t>
            </w:r>
            <w:r w:rsidRPr="005456C2">
              <w:rPr>
                <w:rFonts w:ascii="Times New Roman" w:eastAsia="Times New Roman" w:hAnsi="Times New Roman"/>
                <w:i/>
                <w:spacing w:val="-13"/>
                <w:sz w:val="20"/>
                <w:szCs w:val="20"/>
              </w:rPr>
              <w:t xml:space="preserve"> </w:t>
            </w:r>
            <w:r w:rsidRPr="005456C2">
              <w:rPr>
                <w:rFonts w:ascii="Times New Roman" w:eastAsia="Times New Roman" w:hAnsi="Times New Roman"/>
                <w:i/>
                <w:sz w:val="20"/>
                <w:szCs w:val="20"/>
              </w:rPr>
              <w:t>a</w:t>
            </w:r>
            <w:r w:rsidRPr="005456C2">
              <w:rPr>
                <w:rFonts w:ascii="Times New Roman" w:eastAsia="Times New Roman" w:hAnsi="Times New Roman"/>
                <w:i/>
                <w:spacing w:val="-11"/>
                <w:sz w:val="20"/>
                <w:szCs w:val="20"/>
              </w:rPr>
              <w:t xml:space="preserve"> </w:t>
            </w:r>
            <w:r w:rsidRPr="005456C2">
              <w:rPr>
                <w:rFonts w:ascii="Times New Roman" w:eastAsia="Times New Roman" w:hAnsi="Times New Roman"/>
                <w:i/>
                <w:spacing w:val="-1"/>
                <w:sz w:val="20"/>
                <w:szCs w:val="20"/>
              </w:rPr>
              <w:t>Josefa</w:t>
            </w:r>
            <w:r w:rsidRPr="005456C2">
              <w:rPr>
                <w:rFonts w:ascii="Times New Roman" w:eastAsia="Times New Roman" w:hAnsi="Times New Roman"/>
                <w:i/>
                <w:spacing w:val="-12"/>
                <w:sz w:val="20"/>
                <w:szCs w:val="20"/>
              </w:rPr>
              <w:t xml:space="preserve"> </w:t>
            </w:r>
            <w:r w:rsidRPr="005456C2">
              <w:rPr>
                <w:rFonts w:ascii="Times New Roman" w:eastAsia="Times New Roman" w:hAnsi="Times New Roman"/>
                <w:i/>
                <w:spacing w:val="-1"/>
                <w:sz w:val="20"/>
                <w:szCs w:val="20"/>
              </w:rPr>
              <w:t>Winternitzových</w:t>
            </w:r>
            <w:r w:rsidRPr="005456C2">
              <w:rPr>
                <w:rFonts w:ascii="Times New Roman" w:eastAsia="Times New Roman" w:hAnsi="Times New Roman"/>
                <w:i/>
                <w:spacing w:val="-12"/>
                <w:sz w:val="20"/>
                <w:szCs w:val="20"/>
              </w:rPr>
              <w:t xml:space="preserve"> </w:t>
            </w:r>
            <w:r w:rsidRPr="005456C2">
              <w:rPr>
                <w:rFonts w:ascii="Times New Roman" w:eastAsia="Times New Roman" w:hAnsi="Times New Roman"/>
                <w:i/>
                <w:spacing w:val="-1"/>
                <w:sz w:val="20"/>
                <w:szCs w:val="20"/>
              </w:rPr>
              <w:t>(The</w:t>
            </w:r>
            <w:r w:rsidRPr="005456C2">
              <w:rPr>
                <w:rFonts w:ascii="Times New Roman" w:eastAsia="Times New Roman" w:hAnsi="Times New Roman"/>
                <w:i/>
                <w:spacing w:val="-12"/>
                <w:sz w:val="20"/>
                <w:szCs w:val="20"/>
              </w:rPr>
              <w:t xml:space="preserve"> </w:t>
            </w:r>
            <w:r w:rsidRPr="005456C2">
              <w:rPr>
                <w:rFonts w:ascii="Times New Roman" w:eastAsia="Times New Roman" w:hAnsi="Times New Roman"/>
                <w:i/>
                <w:spacing w:val="-1"/>
                <w:sz w:val="20"/>
                <w:szCs w:val="20"/>
              </w:rPr>
              <w:t>Villa</w:t>
            </w:r>
            <w:r w:rsidRPr="005456C2">
              <w:rPr>
                <w:rFonts w:ascii="Times New Roman" w:eastAsia="Times New Roman" w:hAnsi="Times New Roman"/>
                <w:i/>
                <w:spacing w:val="-12"/>
                <w:sz w:val="20"/>
                <w:szCs w:val="20"/>
              </w:rPr>
              <w:t xml:space="preserve"> </w:t>
            </w:r>
            <w:r w:rsidRPr="005456C2">
              <w:rPr>
                <w:rFonts w:ascii="Times New Roman" w:eastAsia="Times New Roman" w:hAnsi="Times New Roman"/>
                <w:i/>
                <w:sz w:val="20"/>
                <w:szCs w:val="20"/>
              </w:rPr>
              <w:t>of</w:t>
            </w:r>
            <w:r w:rsidRPr="005456C2">
              <w:rPr>
                <w:rFonts w:ascii="Times New Roman" w:eastAsia="Times New Roman" w:hAnsi="Times New Roman"/>
                <w:i/>
                <w:spacing w:val="-12"/>
                <w:sz w:val="20"/>
                <w:szCs w:val="20"/>
              </w:rPr>
              <w:t xml:space="preserve"> </w:t>
            </w:r>
            <w:r w:rsidRPr="005456C2">
              <w:rPr>
                <w:rFonts w:ascii="Times New Roman" w:eastAsia="Times New Roman" w:hAnsi="Times New Roman"/>
                <w:i/>
                <w:sz w:val="20"/>
                <w:szCs w:val="20"/>
              </w:rPr>
              <w:t>Jenny</w:t>
            </w:r>
            <w:r w:rsidRPr="005456C2">
              <w:rPr>
                <w:rFonts w:ascii="Times New Roman" w:eastAsia="Times New Roman" w:hAnsi="Times New Roman"/>
                <w:i/>
                <w:spacing w:val="-13"/>
                <w:sz w:val="20"/>
                <w:szCs w:val="20"/>
              </w:rPr>
              <w:t xml:space="preserve"> </w:t>
            </w:r>
            <w:r w:rsidRPr="005456C2">
              <w:rPr>
                <w:rFonts w:ascii="Times New Roman" w:eastAsia="Times New Roman" w:hAnsi="Times New Roman"/>
                <w:i/>
                <w:sz w:val="20"/>
                <w:szCs w:val="20"/>
              </w:rPr>
              <w:t>and</w:t>
            </w:r>
            <w:r w:rsidRPr="005456C2">
              <w:rPr>
                <w:rFonts w:ascii="Times New Roman" w:eastAsia="Times New Roman" w:hAnsi="Times New Roman"/>
                <w:i/>
                <w:spacing w:val="-12"/>
                <w:sz w:val="20"/>
                <w:szCs w:val="20"/>
              </w:rPr>
              <w:t xml:space="preserve"> </w:t>
            </w:r>
            <w:r w:rsidRPr="005456C2">
              <w:rPr>
                <w:rFonts w:ascii="Times New Roman" w:eastAsia="Times New Roman" w:hAnsi="Times New Roman"/>
                <w:i/>
                <w:sz w:val="20"/>
                <w:szCs w:val="20"/>
              </w:rPr>
              <w:t>Josef</w:t>
            </w:r>
            <w:r w:rsidRPr="005456C2">
              <w:rPr>
                <w:rFonts w:ascii="Times New Roman" w:eastAsia="Times New Roman" w:hAnsi="Times New Roman"/>
                <w:i/>
                <w:spacing w:val="123"/>
                <w:w w:val="99"/>
                <w:sz w:val="20"/>
                <w:szCs w:val="20"/>
              </w:rPr>
              <w:t xml:space="preserve"> </w:t>
            </w:r>
            <w:r w:rsidRPr="005456C2">
              <w:rPr>
                <w:rFonts w:ascii="Times New Roman" w:eastAsia="Times New Roman" w:hAnsi="Times New Roman"/>
                <w:i/>
                <w:spacing w:val="-1"/>
                <w:sz w:val="20"/>
                <w:szCs w:val="20"/>
              </w:rPr>
              <w:t>Winternitz)</w:t>
            </w:r>
            <w:r w:rsidRPr="005456C2">
              <w:rPr>
                <w:rFonts w:ascii="Times New Roman" w:eastAsia="Times New Roman" w:hAnsi="Times New Roman"/>
                <w:spacing w:val="-1"/>
                <w:sz w:val="20"/>
                <w:szCs w:val="20"/>
              </w:rPr>
              <w:t>,</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z w:val="20"/>
                <w:szCs w:val="20"/>
              </w:rPr>
              <w:t>Praha:</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z w:val="20"/>
                <w:szCs w:val="20"/>
              </w:rPr>
              <w:t>UMPRUM</w:t>
            </w:r>
            <w:r w:rsidRPr="005456C2">
              <w:rPr>
                <w:rFonts w:ascii="Times New Roman" w:eastAsia="Times New Roman" w:hAnsi="Times New Roman"/>
                <w:spacing w:val="-4"/>
                <w:sz w:val="20"/>
                <w:szCs w:val="20"/>
              </w:rPr>
              <w:t xml:space="preserve"> </w:t>
            </w:r>
            <w:r w:rsidRPr="005456C2">
              <w:rPr>
                <w:rFonts w:ascii="Times New Roman" w:eastAsia="Times New Roman" w:hAnsi="Times New Roman"/>
                <w:sz w:val="20"/>
                <w:szCs w:val="20"/>
              </w:rPr>
              <w:t>-</w:t>
            </w:r>
            <w:r w:rsidRPr="005456C2">
              <w:rPr>
                <w:rFonts w:ascii="Times New Roman" w:eastAsia="Times New Roman" w:hAnsi="Times New Roman"/>
                <w:spacing w:val="-8"/>
                <w:sz w:val="20"/>
                <w:szCs w:val="20"/>
              </w:rPr>
              <w:t xml:space="preserve"> </w:t>
            </w:r>
            <w:r w:rsidRPr="005456C2">
              <w:rPr>
                <w:rFonts w:ascii="Times New Roman" w:eastAsia="Times New Roman" w:hAnsi="Times New Roman"/>
                <w:spacing w:val="-1"/>
                <w:sz w:val="20"/>
                <w:szCs w:val="20"/>
              </w:rPr>
              <w:t>David</w:t>
            </w:r>
            <w:r w:rsidRPr="005456C2">
              <w:rPr>
                <w:rFonts w:ascii="Times New Roman" w:eastAsia="Times New Roman" w:hAnsi="Times New Roman"/>
                <w:spacing w:val="-2"/>
                <w:sz w:val="20"/>
                <w:szCs w:val="20"/>
              </w:rPr>
              <w:t xml:space="preserve"> </w:t>
            </w:r>
            <w:r w:rsidRPr="005456C2">
              <w:rPr>
                <w:rFonts w:ascii="Times New Roman" w:eastAsia="Times New Roman" w:hAnsi="Times New Roman"/>
                <w:spacing w:val="-1"/>
                <w:sz w:val="20"/>
                <w:szCs w:val="20"/>
              </w:rPr>
              <w:t>Cysař</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z w:val="20"/>
                <w:szCs w:val="20"/>
              </w:rPr>
              <w:t>2020.</w:t>
            </w:r>
          </w:p>
          <w:p w14:paraId="53D54EF8" w14:textId="5C889432" w:rsidR="00DB0566" w:rsidRPr="005456C2" w:rsidRDefault="00DB0566" w:rsidP="00DB0566">
            <w:pPr>
              <w:tabs>
                <w:tab w:val="left" w:pos="708"/>
              </w:tabs>
              <w:rPr>
                <w:b/>
                <w:color w:val="000000"/>
                <w:lang w:eastAsia="en-US"/>
              </w:rPr>
            </w:pPr>
          </w:p>
          <w:p w14:paraId="394364DF" w14:textId="77777777" w:rsidR="00DB0566" w:rsidRDefault="00DB0566" w:rsidP="00DB0566">
            <w:pPr>
              <w:tabs>
                <w:tab w:val="left" w:pos="708"/>
              </w:tabs>
              <w:rPr>
                <w:b/>
                <w:color w:val="000000"/>
                <w:lang w:eastAsia="en-US"/>
              </w:rPr>
            </w:pPr>
            <w:r w:rsidRPr="005456C2">
              <w:rPr>
                <w:b/>
                <w:color w:val="000000"/>
                <w:lang w:eastAsia="en-US"/>
              </w:rPr>
              <w:t>Stati v odborných časopisech, monografiích a sbornících</w:t>
            </w:r>
          </w:p>
          <w:p w14:paraId="40F299BA" w14:textId="77777777" w:rsidR="00D11C43" w:rsidRPr="0002749A" w:rsidRDefault="00D11C43" w:rsidP="00D11C43">
            <w:pPr>
              <w:shd w:val="clear" w:color="auto" w:fill="FFFFFF"/>
              <w:textAlignment w:val="baseline"/>
            </w:pPr>
            <w:r w:rsidRPr="0002749A">
              <w:t>K.k. Kunstgewerbeschule Prag (1885 – 1914): from Vienna Model through Czech Distinctiveness to Cubist Design, in: Thomas A. Geisler, Anna-Sophie Laug, Sandra König, Alexandra Panzert, Kerstin Stöver eds., Pioneers of Design Education: New Perspectives on Schools of Decorative Arts As a Global Phenomenon, de Gruyter, 2025  (v redakci).</w:t>
            </w:r>
          </w:p>
          <w:p w14:paraId="424BCAAF" w14:textId="77777777" w:rsidR="00D11C43" w:rsidRDefault="00D11C43" w:rsidP="00DB0566">
            <w:pPr>
              <w:tabs>
                <w:tab w:val="left" w:pos="708"/>
              </w:tabs>
            </w:pPr>
          </w:p>
          <w:p w14:paraId="6981A49D" w14:textId="7EAF6F00" w:rsidR="00DB0566" w:rsidRDefault="00DB0566" w:rsidP="00DB0566">
            <w:pPr>
              <w:tabs>
                <w:tab w:val="left" w:pos="708"/>
              </w:tabs>
            </w:pPr>
            <w:r w:rsidRPr="003F2222">
              <w:t xml:space="preserve">Tschichold´s links to the Czechoslovak avant-garde, In: Mathieu Cortat – Davide Fornari (eds.), The Sources od Jan Tschichold The New Typography, ECAL – University of Art </w:t>
            </w:r>
            <w:r>
              <w:t>and Design Lausanne, 202</w:t>
            </w:r>
            <w:r w:rsidR="00D11C43">
              <w:t>5 (v redakci)</w:t>
            </w:r>
          </w:p>
          <w:p w14:paraId="6096472D" w14:textId="77777777" w:rsidR="00D11C43" w:rsidRPr="0002749A" w:rsidRDefault="00D11C43" w:rsidP="00D11C43">
            <w:pPr>
              <w:spacing w:before="100" w:beforeAutospacing="1" w:after="100" w:afterAutospacing="1"/>
            </w:pPr>
            <w:r w:rsidRPr="0002749A">
              <w:t>Lada Hubatová-Vacková – Josef Vojvodík, Science, Para-Science, Technology and Raino Isto (ed.), Imagination within the Cultural Frameworks of Czechoslovakia in the 1920s-1940s, Brill (v redakci)</w:t>
            </w:r>
          </w:p>
          <w:p w14:paraId="003573AD" w14:textId="77777777" w:rsidR="00D11C43" w:rsidRPr="0002749A" w:rsidRDefault="00D11C43" w:rsidP="00D11C43">
            <w:r w:rsidRPr="0002749A">
              <w:t xml:space="preserve">Design in Czechia, 1945–2000, in: Sylvia Margolin – Rebecca Houze (eds.), </w:t>
            </w:r>
            <w:r w:rsidRPr="0002749A">
              <w:rPr>
                <w:i/>
              </w:rPr>
              <w:t>WORLD HISTORY OF DESIGN, VOL. 3, EUROPE AND NORTH AMERICA, 1945</w:t>
            </w:r>
            <w:r w:rsidRPr="0002749A">
              <w:t>–</w:t>
            </w:r>
            <w:r w:rsidRPr="0002749A">
              <w:rPr>
                <w:i/>
              </w:rPr>
              <w:t xml:space="preserve">2000, </w:t>
            </w:r>
            <w:r w:rsidRPr="0002749A">
              <w:t>Bloomsbury Publishing, 30 ns, (v redakci).</w:t>
            </w:r>
          </w:p>
          <w:p w14:paraId="2D950090" w14:textId="7ED8D40B" w:rsidR="00DB0566" w:rsidRPr="00D11C43" w:rsidRDefault="00DB0566" w:rsidP="00DB0566">
            <w:pPr>
              <w:tabs>
                <w:tab w:val="left" w:pos="708"/>
              </w:tabs>
            </w:pPr>
          </w:p>
          <w:p w14:paraId="5E9AB7B1" w14:textId="04BB0288" w:rsidR="00DB0566" w:rsidRDefault="00D11C43" w:rsidP="00DB0566">
            <w:pPr>
              <w:rPr>
                <w:shd w:val="clear" w:color="auto" w:fill="FFFFFF"/>
              </w:rPr>
            </w:pPr>
            <w:r w:rsidRPr="0002749A">
              <w:t xml:space="preserve">Lada Hubatová-Vacková, Vernakulární modernismus a domácký průmysl (nejen) na půdě SČSD, in: Iva Knobloch (ed.), Žijeme lidsky?: Reforma bydlení 1914-1948. </w:t>
            </w:r>
            <w:r w:rsidRPr="0002749A">
              <w:rPr>
                <w:i/>
              </w:rPr>
              <w:t>Svaz československého díla</w:t>
            </w:r>
            <w:r w:rsidRPr="0002749A">
              <w:t xml:space="preserve">,/ </w:t>
            </w:r>
            <w:r w:rsidRPr="0002749A">
              <w:rPr>
                <w:shd w:val="clear" w:color="auto" w:fill="FFFFFF"/>
              </w:rPr>
              <w:t>Vernacular Modernism and  the Cottage Industry (not only) on the Platform of the Czechoslovak Werkbund, in:</w:t>
            </w:r>
            <w:r w:rsidRPr="0002749A">
              <w:t xml:space="preserve"> Housing Reform 1914-1948. The Czechoslovak Werkbund, Praha: Slovart 2024, česky s.</w:t>
            </w:r>
            <w:r w:rsidRPr="0002749A">
              <w:rPr>
                <w:shd w:val="clear" w:color="auto" w:fill="FFFFFF"/>
              </w:rPr>
              <w:t> 286-300, anglicky s. 617-620.</w:t>
            </w:r>
          </w:p>
          <w:p w14:paraId="155CD721" w14:textId="77777777" w:rsidR="00D11C43" w:rsidRPr="005456C2" w:rsidRDefault="00D11C43" w:rsidP="00DB0566"/>
          <w:p w14:paraId="7085E39B" w14:textId="77777777" w:rsidR="00DB0566" w:rsidRPr="005456C2" w:rsidRDefault="00DB0566" w:rsidP="00DB0566">
            <w:r w:rsidRPr="005456C2">
              <w:t xml:space="preserve">Staronové řemeslo v současném designu. Obroda a aktualizace tradičních postupů v (post)digitální době, in: Daniela Kramerová (ed.), </w:t>
            </w:r>
            <w:r w:rsidRPr="005456C2">
              <w:rPr>
                <w:i/>
              </w:rPr>
              <w:t>Design a transformace</w:t>
            </w:r>
            <w:r w:rsidRPr="005456C2">
              <w:t>, Praha 2022, s. 18-22.</w:t>
            </w:r>
          </w:p>
          <w:p w14:paraId="5B799723" w14:textId="77777777" w:rsidR="00DB0566" w:rsidRPr="005456C2" w:rsidRDefault="00DB0566" w:rsidP="00DB0566"/>
          <w:p w14:paraId="62A7EDDC" w14:textId="77777777" w:rsidR="00DB0566" w:rsidRPr="005456C2" w:rsidRDefault="00DB0566" w:rsidP="00DB0566">
            <w:r w:rsidRPr="005456C2">
              <w:t xml:space="preserve">Studie přírody: mezi drobnohledným pozorováním, naturfilozofií a plenéristickou modernitou, in: Pavla Machalíková (ed.), </w:t>
            </w:r>
            <w:r w:rsidRPr="005456C2">
              <w:rPr>
                <w:i/>
              </w:rPr>
              <w:t>Let s voskovými křídly. Josef Mánes (1820–1871)</w:t>
            </w:r>
            <w:r w:rsidRPr="005456C2">
              <w:t>, Praha: Arbor vitae 2022 (v jazykové redakci, 25 ns), plánovaná anglická mutace nakl. Brepols.</w:t>
            </w:r>
          </w:p>
          <w:p w14:paraId="5F5CEA16" w14:textId="77777777" w:rsidR="00DB0566" w:rsidRPr="005456C2" w:rsidRDefault="00DB0566" w:rsidP="00DB0566"/>
          <w:p w14:paraId="0A8D2DAE" w14:textId="77777777" w:rsidR="00DB0566" w:rsidRPr="005456C2" w:rsidRDefault="00DB0566" w:rsidP="00DB0566">
            <w:pPr>
              <w:rPr>
                <w:color w:val="000000"/>
                <w:shd w:val="clear" w:color="auto" w:fill="FFFFFF"/>
              </w:rPr>
            </w:pPr>
            <w:r w:rsidRPr="005456C2">
              <w:t xml:space="preserve">Lada Hubatová-Vacková, Obchodní umění: reklama a aranžérství výkladních skříní na ŠUR, </w:t>
            </w:r>
            <w:r w:rsidRPr="005456C2">
              <w:rPr>
                <w:color w:val="000000"/>
                <w:shd w:val="clear" w:color="auto" w:fill="FFFFFF"/>
              </w:rPr>
              <w:t xml:space="preserve">Simona Bérešová – Klára Prešnajderová – Sonia de Puineuf (eds.), </w:t>
            </w:r>
            <w:r w:rsidRPr="005456C2">
              <w:rPr>
                <w:i/>
                <w:color w:val="000000"/>
                <w:shd w:val="clear" w:color="auto" w:fill="FFFFFF"/>
              </w:rPr>
              <w:t>Škola umeleckých remesiel</w:t>
            </w:r>
            <w:r w:rsidRPr="005456C2">
              <w:rPr>
                <w:color w:val="000000"/>
                <w:shd w:val="clear" w:color="auto" w:fill="FFFFFF"/>
              </w:rPr>
              <w:t>, Bratislava 2022, s. 168</w:t>
            </w:r>
            <w:r w:rsidRPr="005456C2">
              <w:rPr>
                <w:color w:val="000000"/>
              </w:rPr>
              <w:t>–187</w:t>
            </w:r>
            <w:r w:rsidRPr="005456C2">
              <w:rPr>
                <w:color w:val="000000"/>
                <w:shd w:val="clear" w:color="auto" w:fill="FFFFFF"/>
              </w:rPr>
              <w:t>.</w:t>
            </w:r>
          </w:p>
          <w:p w14:paraId="651E1DF6" w14:textId="77777777" w:rsidR="00DB0566" w:rsidRPr="005456C2" w:rsidRDefault="00DB0566" w:rsidP="00DB0566">
            <w:pPr>
              <w:rPr>
                <w:color w:val="000000"/>
                <w:shd w:val="clear" w:color="auto" w:fill="FFFFFF"/>
              </w:rPr>
            </w:pPr>
          </w:p>
          <w:p w14:paraId="4F705795" w14:textId="77777777" w:rsidR="00DB0566" w:rsidRPr="005456C2" w:rsidRDefault="00DB0566" w:rsidP="00DB0566">
            <w:pPr>
              <w:rPr>
                <w:color w:val="000000"/>
              </w:rPr>
            </w:pPr>
            <w:r w:rsidRPr="005456C2">
              <w:t xml:space="preserve">Lada Hubatová-Vacková, </w:t>
            </w:r>
            <w:r w:rsidRPr="005456C2">
              <w:rPr>
                <w:bCs/>
                <w:color w:val="000000"/>
              </w:rPr>
              <w:t xml:space="preserve">V zájmu dítěte, národa i státu. Vydrovy reformní aktivity v oblasti kreslení a uměleckého průmyslu, </w:t>
            </w:r>
            <w:r w:rsidRPr="005456C2">
              <w:rPr>
                <w:color w:val="000000"/>
                <w:shd w:val="clear" w:color="auto" w:fill="FFFFFF"/>
              </w:rPr>
              <w:t xml:space="preserve">Simona Bérešová – Klára Prešnajderová – Sonia de Puineuf (eds.), </w:t>
            </w:r>
            <w:r w:rsidRPr="005456C2">
              <w:rPr>
                <w:i/>
                <w:color w:val="000000"/>
                <w:shd w:val="clear" w:color="auto" w:fill="FFFFFF"/>
              </w:rPr>
              <w:t>Škola umeleckých remesiel</w:t>
            </w:r>
            <w:r w:rsidRPr="005456C2">
              <w:rPr>
                <w:color w:val="000000"/>
                <w:shd w:val="clear" w:color="auto" w:fill="FFFFFF"/>
              </w:rPr>
              <w:t>, Bratislava 2022, s. 255</w:t>
            </w:r>
            <w:r w:rsidRPr="005456C2">
              <w:rPr>
                <w:color w:val="000000"/>
              </w:rPr>
              <w:t>–285</w:t>
            </w:r>
            <w:r w:rsidRPr="005456C2">
              <w:rPr>
                <w:color w:val="000000"/>
                <w:shd w:val="clear" w:color="auto" w:fill="FFFFFF"/>
              </w:rPr>
              <w:t>.</w:t>
            </w:r>
          </w:p>
          <w:p w14:paraId="23DCDA94" w14:textId="77777777" w:rsidR="00DB0566" w:rsidRPr="005456C2" w:rsidRDefault="00DB0566" w:rsidP="00DB0566">
            <w:pPr>
              <w:pStyle w:val="Zkladntext"/>
              <w:spacing w:after="0"/>
              <w:ind w:right="407"/>
            </w:pPr>
            <w:r w:rsidRPr="005456C2">
              <w:br/>
              <w:t>Reformní "užité kreslení" a radikalita jeho koncepcí: od imaginativního ornamentu po mechanizovanou kresbu, in: Simona Bérešová – Klára Prešnajderová – Sonia de Puineuf (eds.), Škola ako laboratórium moderného života. K reforme umeleckého školstva v strednej Európe (1900–1945), sborník z konference, Bratislava 2020, s. 96–116.</w:t>
            </w:r>
          </w:p>
          <w:p w14:paraId="6ABA255F" w14:textId="77777777" w:rsidR="00DB0566" w:rsidRDefault="00DB0566" w:rsidP="00DB0566">
            <w:pPr>
              <w:pStyle w:val="Zkladntext"/>
              <w:spacing w:after="0"/>
              <w:ind w:right="407"/>
            </w:pPr>
            <w:r w:rsidRPr="005456C2">
              <w:br/>
              <w:t>Dům, který není strojem na bydlení. Měkký modernismus Adlfa Loose a Karla Lhoty (A house that is not a "machine for living in". The soft modernism of Adolf Loos and Karel Lhota), in: Lada Hubatová-Vacková – Valentyna Nikolenko (eds.), Vila Jenny a Josefa Winternitzových (The Villa of Jenny and Josef Winternitz), Praha: UMP</w:t>
            </w:r>
            <w:r>
              <w:t>RUM 2020, 76–90.</w:t>
            </w:r>
          </w:p>
          <w:p w14:paraId="0EFA1147" w14:textId="334C57A4" w:rsidR="00DB0566" w:rsidRDefault="00DB0566" w:rsidP="00DB0566">
            <w:pPr>
              <w:pStyle w:val="Nadpis4"/>
              <w:rPr>
                <w:rFonts w:ascii="Times New Roman" w:eastAsia="Times New Roman" w:hAnsi="Times New Roman" w:cs="Times New Roman"/>
                <w:b/>
                <w:i w:val="0"/>
                <w:iCs w:val="0"/>
                <w:color w:val="000000"/>
              </w:rPr>
            </w:pPr>
          </w:p>
          <w:p w14:paraId="2A759C2C" w14:textId="3D7F7C4A" w:rsidR="00DB0566" w:rsidRDefault="00D11C43" w:rsidP="00DB0566">
            <w:pPr>
              <w:pStyle w:val="Nadpis4"/>
              <w:rPr>
                <w:rFonts w:ascii="Times New Roman" w:eastAsia="Times New Roman" w:hAnsi="Times New Roman" w:cs="Times New Roman"/>
                <w:b/>
                <w:i w:val="0"/>
                <w:iCs w:val="0"/>
                <w:color w:val="000000"/>
              </w:rPr>
            </w:pPr>
            <w:r>
              <w:rPr>
                <w:rFonts w:ascii="Times New Roman" w:eastAsia="Times New Roman" w:hAnsi="Times New Roman" w:cs="Times New Roman"/>
                <w:b/>
                <w:i w:val="0"/>
                <w:iCs w:val="0"/>
                <w:color w:val="000000"/>
              </w:rPr>
              <w:t>K</w:t>
            </w:r>
            <w:r w:rsidR="00DB0566" w:rsidRPr="005456C2">
              <w:rPr>
                <w:rFonts w:ascii="Times New Roman" w:eastAsia="Times New Roman" w:hAnsi="Times New Roman" w:cs="Times New Roman"/>
                <w:b/>
                <w:i w:val="0"/>
                <w:iCs w:val="0"/>
                <w:color w:val="000000"/>
              </w:rPr>
              <w:t>onferenc</w:t>
            </w:r>
            <w:r>
              <w:rPr>
                <w:rFonts w:ascii="Times New Roman" w:eastAsia="Times New Roman" w:hAnsi="Times New Roman" w:cs="Times New Roman"/>
                <w:b/>
                <w:i w:val="0"/>
                <w:iCs w:val="0"/>
                <w:color w:val="000000"/>
              </w:rPr>
              <w:t>e</w:t>
            </w:r>
            <w:r w:rsidR="00DB0566" w:rsidRPr="005456C2">
              <w:rPr>
                <w:rFonts w:ascii="Times New Roman" w:eastAsia="Times New Roman" w:hAnsi="Times New Roman" w:cs="Times New Roman"/>
                <w:b/>
                <w:i w:val="0"/>
                <w:iCs w:val="0"/>
                <w:color w:val="000000"/>
              </w:rPr>
              <w:t>, přednášky</w:t>
            </w:r>
          </w:p>
          <w:p w14:paraId="2F9792C0" w14:textId="0254A7BD" w:rsidR="00D11C43" w:rsidRDefault="00D11C43" w:rsidP="00D11C43">
            <w:pPr>
              <w:rPr>
                <w:color w:val="000000"/>
              </w:rPr>
            </w:pPr>
            <w:r w:rsidRPr="0002749A">
              <w:rPr>
                <w:color w:val="000000"/>
              </w:rPr>
              <w:t>2025 Marie Teinitzerová, Vysoká škola uměleckoprůmyslová</w:t>
            </w:r>
          </w:p>
          <w:p w14:paraId="04B3BEB4" w14:textId="77777777" w:rsidR="00D11C43" w:rsidRPr="0002749A" w:rsidRDefault="00D11C43" w:rsidP="00D11C43">
            <w:pPr>
              <w:rPr>
                <w:color w:val="000000"/>
              </w:rPr>
            </w:pPr>
          </w:p>
          <w:p w14:paraId="64E5998D" w14:textId="21715525" w:rsidR="00D11C43" w:rsidRDefault="00D11C43" w:rsidP="00D11C43">
            <w:pPr>
              <w:rPr>
                <w:color w:val="000000"/>
              </w:rPr>
            </w:pPr>
            <w:r w:rsidRPr="0002749A">
              <w:rPr>
                <w:color w:val="000000"/>
              </w:rPr>
              <w:t>2025 Demokratizace umění: reformní metody kreslení, Západočeské muzeum, Plzeň</w:t>
            </w:r>
          </w:p>
          <w:p w14:paraId="13DC429D" w14:textId="77777777" w:rsidR="00D11C43" w:rsidRPr="0002749A" w:rsidRDefault="00D11C43" w:rsidP="00D11C43">
            <w:pPr>
              <w:rPr>
                <w:color w:val="000000"/>
              </w:rPr>
            </w:pPr>
          </w:p>
          <w:p w14:paraId="5740B334" w14:textId="77777777" w:rsidR="00D11C43" w:rsidRPr="0002749A" w:rsidRDefault="00D11C43" w:rsidP="00D11C43">
            <w:pPr>
              <w:rPr>
                <w:b/>
              </w:rPr>
            </w:pPr>
            <w:r w:rsidRPr="0002749A">
              <w:rPr>
                <w:color w:val="000000"/>
              </w:rPr>
              <w:t>2024 Mezinárodní konference, Dům umění v Brně (Lada Hubatová-Vacková autorkou koncepce celé konference) Škola uměleckých řemesel v Brně (1924-2024) v kontextech uměleckoprůmyslového vzdělávání, politiky, kultury a průmyslu, The School of Arts and Crafts within the Contexts of Art Education, Politics, Culture and Industry, zde také 2 příspěvky: 1. Meziválečná aféra, ideové pozice mezi pravicí a levicí a policejní aféra v roce 1933, 2. Ajdivadlo, učitel Karel Langer a ŠUP: Školní projekt mezi experimentální kočovnou scénou a komunistickou agitkou</w:t>
            </w:r>
          </w:p>
          <w:p w14:paraId="5ECFEABD" w14:textId="77777777" w:rsidR="00D11C43" w:rsidRPr="00D11C43" w:rsidRDefault="00D11C43" w:rsidP="00D11C43"/>
          <w:p w14:paraId="7CF5137B" w14:textId="77777777" w:rsidR="00DB0566" w:rsidRPr="003F2222" w:rsidRDefault="00DB0566" w:rsidP="00DB0566">
            <w:pPr>
              <w:shd w:val="clear" w:color="auto" w:fill="FFFFFF"/>
              <w:spacing w:after="240"/>
              <w:textAlignment w:val="baseline"/>
              <w:rPr>
                <w:color w:val="000000"/>
              </w:rPr>
            </w:pPr>
            <w:r w:rsidRPr="003F2222">
              <w:rPr>
                <w:color w:val="000000"/>
              </w:rPr>
              <w:t>2023 Štechovy pradějiny umění? Ke knize O počátku výtvarných forem (Praha: Laichter 1915), konference V. V. Štech a metodologie dějin umění, UMPRUM</w:t>
            </w:r>
          </w:p>
          <w:p w14:paraId="60F94B2B" w14:textId="77777777" w:rsidR="00DB0566" w:rsidRPr="003F2222" w:rsidRDefault="00DB0566" w:rsidP="00DB0566">
            <w:pPr>
              <w:pStyle w:val="Normlnweb"/>
              <w:shd w:val="clear" w:color="auto" w:fill="FFFFFF"/>
              <w:rPr>
                <w:color w:val="000000"/>
                <w:sz w:val="20"/>
                <w:szCs w:val="20"/>
              </w:rPr>
            </w:pPr>
            <w:r w:rsidRPr="003F2222">
              <w:rPr>
                <w:color w:val="000000"/>
                <w:sz w:val="20"/>
                <w:szCs w:val="20"/>
              </w:rPr>
              <w:t>2023 Mánesovy studie přírody. Mezi drobnohledným pozorováním, naturfilozofií a plenéristickou modernitou, Národní galerie v Praze, Valdštejnský palác</w:t>
            </w:r>
          </w:p>
          <w:p w14:paraId="56C5A9A1" w14:textId="77777777" w:rsidR="00DB0566" w:rsidRPr="003F2222" w:rsidRDefault="00DB0566" w:rsidP="00DB0566">
            <w:pPr>
              <w:pStyle w:val="Normlnweb"/>
              <w:shd w:val="clear" w:color="auto" w:fill="FFFFFF"/>
              <w:rPr>
                <w:color w:val="000000"/>
                <w:sz w:val="20"/>
                <w:szCs w:val="20"/>
              </w:rPr>
            </w:pPr>
            <w:r w:rsidRPr="003F2222">
              <w:rPr>
                <w:color w:val="000000"/>
                <w:sz w:val="20"/>
                <w:szCs w:val="20"/>
              </w:rPr>
              <w:t>2023 Craft revival in the Czech contemporary design, Bezalel Academy of Arts and Design, Jerusalem  </w:t>
            </w:r>
          </w:p>
          <w:p w14:paraId="78096CBD" w14:textId="77777777" w:rsidR="00DB0566" w:rsidRPr="005456C2" w:rsidRDefault="00DB0566" w:rsidP="00DB0566">
            <w:pPr>
              <w:pStyle w:val="Normlnweb"/>
              <w:shd w:val="clear" w:color="auto" w:fill="FFFFFF"/>
              <w:spacing w:before="0" w:beforeAutospacing="0" w:after="160"/>
              <w:rPr>
                <w:rFonts w:eastAsiaTheme="minorEastAsia"/>
                <w:bCs/>
                <w:color w:val="000000"/>
                <w:sz w:val="20"/>
                <w:szCs w:val="20"/>
              </w:rPr>
            </w:pPr>
            <w:r w:rsidRPr="005456C2">
              <w:rPr>
                <w:bCs/>
                <w:sz w:val="20"/>
                <w:szCs w:val="20"/>
                <w:lang w:val="en-GB"/>
              </w:rPr>
              <w:t xml:space="preserve">2022 Fantastical Ornament and the </w:t>
            </w:r>
            <w:r w:rsidRPr="005456C2">
              <w:rPr>
                <w:bCs/>
                <w:i/>
                <w:sz w:val="20"/>
                <w:szCs w:val="20"/>
                <w:lang w:val="en-GB"/>
              </w:rPr>
              <w:t>Free School</w:t>
            </w:r>
            <w:r w:rsidRPr="005456C2">
              <w:rPr>
                <w:bCs/>
                <w:sz w:val="20"/>
                <w:szCs w:val="20"/>
                <w:lang w:val="en-GB"/>
              </w:rPr>
              <w:t xml:space="preserve">: Emanuel Pelant’s Artistic Experimentation and Avant-garde Teaching Methods, ISCHE </w:t>
            </w:r>
            <w:r w:rsidRPr="005456C2">
              <w:rPr>
                <w:sz w:val="20"/>
                <w:szCs w:val="20"/>
              </w:rPr>
              <w:t xml:space="preserve">– </w:t>
            </w:r>
            <w:r w:rsidRPr="005456C2">
              <w:rPr>
                <w:color w:val="000000"/>
                <w:sz w:val="20"/>
                <w:szCs w:val="20"/>
              </w:rPr>
              <w:t xml:space="preserve">International Standing Conference for the History of Education, téma: Histories of Educational Technologies. Cultural and Social Dimensions of Pedagogical Objects, účast na mezinárodním panelu na téma </w:t>
            </w:r>
            <w:r w:rsidRPr="005456C2">
              <w:rPr>
                <w:bCs/>
                <w:color w:val="000000"/>
                <w:sz w:val="20"/>
                <w:szCs w:val="20"/>
              </w:rPr>
              <w:t>Pedagogical Objects from Arts and Crafts Schools and the Art Education Movement, 1870</w:t>
            </w:r>
            <w:r w:rsidRPr="005456C2">
              <w:rPr>
                <w:sz w:val="20"/>
                <w:szCs w:val="20"/>
              </w:rPr>
              <w:t>–</w:t>
            </w:r>
            <w:r w:rsidRPr="005456C2">
              <w:rPr>
                <w:bCs/>
                <w:color w:val="000000"/>
                <w:sz w:val="20"/>
                <w:szCs w:val="20"/>
              </w:rPr>
              <w:t>1914</w:t>
            </w:r>
          </w:p>
          <w:p w14:paraId="12DF900B" w14:textId="7816FDEF" w:rsidR="00D11C43" w:rsidRPr="00D11C43" w:rsidRDefault="00DB0566" w:rsidP="00D11C43">
            <w:pPr>
              <w:pStyle w:val="Normlnweb"/>
              <w:shd w:val="clear" w:color="auto" w:fill="FFFFFF"/>
              <w:spacing w:before="0" w:beforeAutospacing="0" w:after="160"/>
              <w:rPr>
                <w:sz w:val="20"/>
                <w:szCs w:val="20"/>
              </w:rPr>
            </w:pPr>
            <w:r w:rsidRPr="005456C2">
              <w:rPr>
                <w:sz w:val="20"/>
                <w:szCs w:val="20"/>
              </w:rPr>
              <w:t xml:space="preserve">2022 </w:t>
            </w:r>
            <w:r w:rsidRPr="005456C2">
              <w:rPr>
                <w:bCs/>
                <w:sz w:val="20"/>
                <w:szCs w:val="20"/>
              </w:rPr>
              <w:t xml:space="preserve">K.k. Kunstgewerbeschule Prag (1885–1914): from Vienna Model through Czech Distinctiveness to Cubist Design, konference </w:t>
            </w:r>
            <w:r w:rsidRPr="005456C2">
              <w:rPr>
                <w:sz w:val="20"/>
                <w:szCs w:val="20"/>
              </w:rPr>
              <w:t>Pioneers of Design Education. International Perspectives on Schools of Decorative Arts before Bauhaus, Staatliche Kunstsammlungen Dresden ve spolupráci s Klassik Stiftung Weimar</w:t>
            </w:r>
          </w:p>
          <w:p w14:paraId="32A7BDDE" w14:textId="77777777" w:rsidR="00DB0566" w:rsidRPr="005456C2" w:rsidRDefault="00DB0566" w:rsidP="00DB0566">
            <w:pPr>
              <w:pStyle w:val="TableParagraph"/>
              <w:rPr>
                <w:rFonts w:ascii="Times New Roman" w:eastAsia="Times New Roman" w:hAnsi="Times New Roman"/>
                <w:sz w:val="20"/>
                <w:szCs w:val="20"/>
              </w:rPr>
            </w:pPr>
            <w:r w:rsidRPr="005456C2">
              <w:rPr>
                <w:rFonts w:ascii="Times New Roman" w:hAnsi="Times New Roman"/>
                <w:b/>
                <w:spacing w:val="-1"/>
                <w:sz w:val="20"/>
                <w:szCs w:val="20"/>
              </w:rPr>
              <w:t>Ocenění</w:t>
            </w:r>
          </w:p>
          <w:p w14:paraId="4D37D4B2" w14:textId="5DBFE4A6" w:rsidR="00D11C43" w:rsidRPr="00D11C43" w:rsidRDefault="00D11C43" w:rsidP="00D11C43">
            <w:r>
              <w:t>1. Místo v architektonické soutěži na rekonstrukci Kantorovy vily v Jablonci nad Nisou (1933, architekt Heinrich Kulka, žák Adolfa Loose), členka týmu Objektor, příprava expozice ve vile, 1924, v procesu týmové práce</w:t>
            </w:r>
          </w:p>
          <w:p w14:paraId="682BAB89" w14:textId="3C3EB879" w:rsidR="00DB0566" w:rsidRPr="005456C2" w:rsidRDefault="00DB0566" w:rsidP="00DB0566">
            <w:pPr>
              <w:pStyle w:val="TableParagraph"/>
              <w:rPr>
                <w:rFonts w:ascii="Times New Roman" w:eastAsia="Times New Roman" w:hAnsi="Times New Roman"/>
                <w:sz w:val="20"/>
                <w:szCs w:val="20"/>
              </w:rPr>
            </w:pPr>
            <w:r w:rsidRPr="005456C2">
              <w:rPr>
                <w:rFonts w:ascii="Times New Roman" w:hAnsi="Times New Roman"/>
                <w:spacing w:val="-1"/>
                <w:sz w:val="20"/>
                <w:szCs w:val="20"/>
              </w:rPr>
              <w:t>Studiolo</w:t>
            </w:r>
            <w:r w:rsidRPr="005456C2">
              <w:rPr>
                <w:rFonts w:ascii="Times New Roman" w:hAnsi="Times New Roman"/>
                <w:spacing w:val="-6"/>
                <w:sz w:val="20"/>
                <w:szCs w:val="20"/>
              </w:rPr>
              <w:t xml:space="preserve"> </w:t>
            </w:r>
            <w:r w:rsidRPr="005456C2">
              <w:rPr>
                <w:rFonts w:ascii="Times New Roman" w:hAnsi="Times New Roman"/>
                <w:sz w:val="20"/>
                <w:szCs w:val="20"/>
              </w:rPr>
              <w:t>Robotico</w:t>
            </w:r>
            <w:r w:rsidRPr="005456C2">
              <w:rPr>
                <w:rFonts w:ascii="Times New Roman" w:hAnsi="Times New Roman"/>
                <w:spacing w:val="-6"/>
                <w:sz w:val="20"/>
                <w:szCs w:val="20"/>
              </w:rPr>
              <w:t xml:space="preserve"> </w:t>
            </w:r>
            <w:r w:rsidRPr="005456C2">
              <w:rPr>
                <w:rFonts w:ascii="Times New Roman" w:hAnsi="Times New Roman"/>
                <w:spacing w:val="-1"/>
                <w:sz w:val="20"/>
                <w:szCs w:val="20"/>
              </w:rPr>
              <w:t>R.U.R.,</w:t>
            </w:r>
            <w:r w:rsidRPr="005456C2">
              <w:rPr>
                <w:rFonts w:ascii="Times New Roman" w:hAnsi="Times New Roman"/>
                <w:spacing w:val="-6"/>
                <w:sz w:val="20"/>
                <w:szCs w:val="20"/>
              </w:rPr>
              <w:t xml:space="preserve"> </w:t>
            </w:r>
            <w:r w:rsidRPr="005456C2">
              <w:rPr>
                <w:rFonts w:ascii="Times New Roman" w:hAnsi="Times New Roman"/>
                <w:spacing w:val="-1"/>
                <w:sz w:val="20"/>
                <w:szCs w:val="20"/>
              </w:rPr>
              <w:t>kurátorka</w:t>
            </w:r>
            <w:r w:rsidRPr="005456C2">
              <w:rPr>
                <w:rFonts w:ascii="Times New Roman" w:hAnsi="Times New Roman"/>
                <w:spacing w:val="-7"/>
                <w:sz w:val="20"/>
                <w:szCs w:val="20"/>
              </w:rPr>
              <w:t xml:space="preserve"> </w:t>
            </w:r>
            <w:r w:rsidRPr="005456C2">
              <w:rPr>
                <w:rFonts w:ascii="Times New Roman" w:hAnsi="Times New Roman"/>
                <w:spacing w:val="-1"/>
                <w:sz w:val="20"/>
                <w:szCs w:val="20"/>
              </w:rPr>
              <w:t>společně</w:t>
            </w:r>
            <w:r w:rsidRPr="005456C2">
              <w:rPr>
                <w:rFonts w:ascii="Times New Roman" w:hAnsi="Times New Roman"/>
                <w:spacing w:val="-6"/>
                <w:sz w:val="20"/>
                <w:szCs w:val="20"/>
              </w:rPr>
              <w:t xml:space="preserve"> </w:t>
            </w:r>
            <w:r w:rsidRPr="005456C2">
              <w:rPr>
                <w:rFonts w:ascii="Times New Roman" w:hAnsi="Times New Roman"/>
                <w:sz w:val="20"/>
                <w:szCs w:val="20"/>
              </w:rPr>
              <w:t>s</w:t>
            </w:r>
            <w:r w:rsidRPr="005456C2">
              <w:rPr>
                <w:rFonts w:ascii="Times New Roman" w:hAnsi="Times New Roman"/>
                <w:spacing w:val="-8"/>
                <w:sz w:val="20"/>
                <w:szCs w:val="20"/>
              </w:rPr>
              <w:t xml:space="preserve"> </w:t>
            </w:r>
            <w:r w:rsidRPr="005456C2">
              <w:rPr>
                <w:rFonts w:ascii="Times New Roman" w:hAnsi="Times New Roman"/>
                <w:sz w:val="20"/>
                <w:szCs w:val="20"/>
              </w:rPr>
              <w:t>Janem</w:t>
            </w:r>
            <w:r w:rsidRPr="005456C2">
              <w:rPr>
                <w:rFonts w:ascii="Times New Roman" w:hAnsi="Times New Roman"/>
                <w:spacing w:val="-7"/>
                <w:sz w:val="20"/>
                <w:szCs w:val="20"/>
              </w:rPr>
              <w:t xml:space="preserve"> </w:t>
            </w:r>
            <w:r w:rsidRPr="005456C2">
              <w:rPr>
                <w:rFonts w:ascii="Times New Roman" w:hAnsi="Times New Roman"/>
                <w:spacing w:val="-1"/>
                <w:sz w:val="20"/>
                <w:szCs w:val="20"/>
              </w:rPr>
              <w:t>Němečkem,</w:t>
            </w:r>
            <w:r w:rsidRPr="005456C2">
              <w:rPr>
                <w:rFonts w:ascii="Times New Roman" w:hAnsi="Times New Roman"/>
                <w:spacing w:val="-5"/>
                <w:sz w:val="20"/>
                <w:szCs w:val="20"/>
              </w:rPr>
              <w:t xml:space="preserve"> </w:t>
            </w:r>
            <w:r w:rsidRPr="005456C2">
              <w:rPr>
                <w:rFonts w:ascii="Times New Roman" w:hAnsi="Times New Roman"/>
                <w:spacing w:val="-1"/>
                <w:sz w:val="20"/>
                <w:szCs w:val="20"/>
              </w:rPr>
              <w:t>výstavní</w:t>
            </w:r>
            <w:r w:rsidRPr="005456C2">
              <w:rPr>
                <w:rFonts w:ascii="Times New Roman" w:hAnsi="Times New Roman"/>
                <w:spacing w:val="-6"/>
                <w:sz w:val="20"/>
                <w:szCs w:val="20"/>
              </w:rPr>
              <w:t xml:space="preserve"> </w:t>
            </w:r>
            <w:r w:rsidRPr="005456C2">
              <w:rPr>
                <w:rFonts w:ascii="Times New Roman" w:hAnsi="Times New Roman"/>
                <w:spacing w:val="-1"/>
                <w:sz w:val="20"/>
                <w:szCs w:val="20"/>
              </w:rPr>
              <w:t>instalace</w:t>
            </w:r>
            <w:r w:rsidRPr="005456C2">
              <w:rPr>
                <w:rFonts w:ascii="Times New Roman" w:hAnsi="Times New Roman"/>
                <w:spacing w:val="-7"/>
                <w:sz w:val="20"/>
                <w:szCs w:val="20"/>
              </w:rPr>
              <w:t xml:space="preserve"> </w:t>
            </w:r>
            <w:r w:rsidRPr="005456C2">
              <w:rPr>
                <w:rFonts w:ascii="Times New Roman" w:hAnsi="Times New Roman"/>
                <w:sz w:val="20"/>
                <w:szCs w:val="20"/>
              </w:rPr>
              <w:t>UMPRUM,</w:t>
            </w:r>
            <w:r w:rsidRPr="005456C2">
              <w:rPr>
                <w:rFonts w:ascii="Times New Roman" w:hAnsi="Times New Roman"/>
                <w:spacing w:val="-6"/>
                <w:sz w:val="20"/>
                <w:szCs w:val="20"/>
              </w:rPr>
              <w:t xml:space="preserve"> </w:t>
            </w:r>
            <w:r w:rsidRPr="005456C2">
              <w:rPr>
                <w:rFonts w:ascii="Times New Roman" w:hAnsi="Times New Roman"/>
                <w:sz w:val="20"/>
                <w:szCs w:val="20"/>
              </w:rPr>
              <w:t>repríza</w:t>
            </w:r>
            <w:r w:rsidRPr="005456C2">
              <w:rPr>
                <w:rFonts w:ascii="Times New Roman" w:hAnsi="Times New Roman"/>
                <w:spacing w:val="-6"/>
                <w:sz w:val="20"/>
                <w:szCs w:val="20"/>
              </w:rPr>
              <w:t xml:space="preserve"> </w:t>
            </w:r>
            <w:r w:rsidRPr="005456C2">
              <w:rPr>
                <w:rFonts w:ascii="Times New Roman" w:hAnsi="Times New Roman"/>
                <w:spacing w:val="-1"/>
                <w:sz w:val="20"/>
                <w:szCs w:val="20"/>
              </w:rPr>
              <w:t>na</w:t>
            </w:r>
            <w:r w:rsidRPr="005456C2">
              <w:rPr>
                <w:rFonts w:ascii="Times New Roman" w:eastAsia="Times New Roman" w:hAnsi="Times New Roman"/>
                <w:sz w:val="20"/>
                <w:szCs w:val="20"/>
              </w:rPr>
              <w:t xml:space="preserve"> </w:t>
            </w:r>
            <w:r w:rsidRPr="005456C2">
              <w:rPr>
                <w:rFonts w:ascii="Times New Roman" w:hAnsi="Times New Roman"/>
                <w:spacing w:val="-1"/>
                <w:sz w:val="20"/>
                <w:szCs w:val="20"/>
              </w:rPr>
              <w:t>Designbloku,</w:t>
            </w:r>
            <w:r w:rsidRPr="005456C2">
              <w:rPr>
                <w:rFonts w:ascii="Times New Roman" w:hAnsi="Times New Roman"/>
                <w:spacing w:val="-6"/>
                <w:sz w:val="20"/>
                <w:szCs w:val="20"/>
              </w:rPr>
              <w:t xml:space="preserve"> </w:t>
            </w:r>
            <w:r w:rsidRPr="005456C2">
              <w:rPr>
                <w:rFonts w:ascii="Times New Roman" w:hAnsi="Times New Roman"/>
                <w:sz w:val="20"/>
                <w:szCs w:val="20"/>
              </w:rPr>
              <w:t>říjen</w:t>
            </w:r>
            <w:r w:rsidRPr="005456C2">
              <w:rPr>
                <w:rFonts w:ascii="Times New Roman" w:hAnsi="Times New Roman"/>
                <w:spacing w:val="-8"/>
                <w:sz w:val="20"/>
                <w:szCs w:val="20"/>
              </w:rPr>
              <w:t xml:space="preserve"> </w:t>
            </w:r>
            <w:r w:rsidRPr="005456C2">
              <w:rPr>
                <w:rFonts w:ascii="Times New Roman" w:hAnsi="Times New Roman"/>
                <w:sz w:val="20"/>
                <w:szCs w:val="20"/>
              </w:rPr>
              <w:t>2019,</w:t>
            </w:r>
            <w:r w:rsidRPr="005456C2">
              <w:rPr>
                <w:rFonts w:ascii="Times New Roman" w:hAnsi="Times New Roman"/>
                <w:spacing w:val="-6"/>
                <w:sz w:val="20"/>
                <w:szCs w:val="20"/>
              </w:rPr>
              <w:t xml:space="preserve"> </w:t>
            </w:r>
            <w:r w:rsidRPr="005456C2">
              <w:rPr>
                <w:rFonts w:ascii="Times New Roman" w:hAnsi="Times New Roman"/>
                <w:spacing w:val="-1"/>
                <w:sz w:val="20"/>
                <w:szCs w:val="20"/>
              </w:rPr>
              <w:t>Cena</w:t>
            </w:r>
            <w:r w:rsidRPr="005456C2">
              <w:rPr>
                <w:rFonts w:ascii="Times New Roman" w:hAnsi="Times New Roman"/>
                <w:spacing w:val="-7"/>
                <w:sz w:val="20"/>
                <w:szCs w:val="20"/>
              </w:rPr>
              <w:t xml:space="preserve"> </w:t>
            </w:r>
            <w:r w:rsidRPr="005456C2">
              <w:rPr>
                <w:rFonts w:ascii="Times New Roman" w:hAnsi="Times New Roman"/>
                <w:spacing w:val="-1"/>
                <w:sz w:val="20"/>
                <w:szCs w:val="20"/>
              </w:rPr>
              <w:t>Designbloku</w:t>
            </w:r>
            <w:r w:rsidRPr="005456C2">
              <w:rPr>
                <w:rFonts w:ascii="Times New Roman" w:hAnsi="Times New Roman"/>
                <w:spacing w:val="-7"/>
                <w:sz w:val="20"/>
                <w:szCs w:val="20"/>
              </w:rPr>
              <w:t xml:space="preserve"> </w:t>
            </w:r>
            <w:r w:rsidRPr="005456C2">
              <w:rPr>
                <w:rFonts w:ascii="Times New Roman" w:hAnsi="Times New Roman"/>
                <w:sz w:val="20"/>
                <w:szCs w:val="20"/>
              </w:rPr>
              <w:t>za</w:t>
            </w:r>
            <w:r w:rsidRPr="005456C2">
              <w:rPr>
                <w:rFonts w:ascii="Times New Roman" w:hAnsi="Times New Roman"/>
                <w:spacing w:val="-7"/>
                <w:sz w:val="20"/>
                <w:szCs w:val="20"/>
              </w:rPr>
              <w:t xml:space="preserve"> </w:t>
            </w:r>
            <w:r w:rsidRPr="005456C2">
              <w:rPr>
                <w:rFonts w:ascii="Times New Roman" w:hAnsi="Times New Roman"/>
                <w:spacing w:val="-1"/>
                <w:sz w:val="20"/>
                <w:szCs w:val="20"/>
              </w:rPr>
              <w:t>nejlepší</w:t>
            </w:r>
            <w:r w:rsidRPr="005456C2">
              <w:rPr>
                <w:rFonts w:ascii="Times New Roman" w:hAnsi="Times New Roman"/>
                <w:spacing w:val="-7"/>
                <w:sz w:val="20"/>
                <w:szCs w:val="20"/>
              </w:rPr>
              <w:t xml:space="preserve"> </w:t>
            </w:r>
            <w:r w:rsidRPr="005456C2">
              <w:rPr>
                <w:rFonts w:ascii="Times New Roman" w:hAnsi="Times New Roman"/>
                <w:sz w:val="20"/>
                <w:szCs w:val="20"/>
              </w:rPr>
              <w:t>školní</w:t>
            </w:r>
            <w:r w:rsidRPr="005456C2">
              <w:rPr>
                <w:rFonts w:ascii="Times New Roman" w:hAnsi="Times New Roman"/>
                <w:spacing w:val="-7"/>
                <w:sz w:val="20"/>
                <w:szCs w:val="20"/>
              </w:rPr>
              <w:t xml:space="preserve"> </w:t>
            </w:r>
            <w:r w:rsidRPr="005456C2">
              <w:rPr>
                <w:rFonts w:ascii="Times New Roman" w:hAnsi="Times New Roman"/>
                <w:spacing w:val="-1"/>
                <w:sz w:val="20"/>
                <w:szCs w:val="20"/>
              </w:rPr>
              <w:t>prezentaci</w:t>
            </w:r>
          </w:p>
          <w:p w14:paraId="6E60A851" w14:textId="77777777" w:rsidR="00DB0566" w:rsidRPr="005456C2" w:rsidRDefault="00DB0566" w:rsidP="00DB0566">
            <w:pPr>
              <w:pStyle w:val="TableParagraph"/>
              <w:rPr>
                <w:rFonts w:ascii="Times New Roman" w:eastAsia="Times New Roman" w:hAnsi="Times New Roman"/>
                <w:sz w:val="20"/>
                <w:szCs w:val="20"/>
              </w:rPr>
            </w:pPr>
            <w:r w:rsidRPr="005456C2">
              <w:rPr>
                <w:rFonts w:ascii="Times New Roman" w:eastAsia="Times New Roman" w:hAnsi="Times New Roman"/>
                <w:spacing w:val="-1"/>
                <w:sz w:val="20"/>
                <w:szCs w:val="20"/>
              </w:rPr>
              <w:t>První</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pacing w:val="-1"/>
                <w:sz w:val="20"/>
                <w:szCs w:val="20"/>
              </w:rPr>
              <w:t>republika,</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z w:val="20"/>
                <w:szCs w:val="20"/>
              </w:rPr>
              <w:t>1918–1938,</w:t>
            </w:r>
            <w:r w:rsidRPr="005456C2">
              <w:rPr>
                <w:rFonts w:ascii="Times New Roman" w:eastAsia="Times New Roman" w:hAnsi="Times New Roman"/>
                <w:spacing w:val="-7"/>
                <w:sz w:val="20"/>
                <w:szCs w:val="20"/>
              </w:rPr>
              <w:t xml:space="preserve"> </w:t>
            </w:r>
            <w:r w:rsidRPr="005456C2">
              <w:rPr>
                <w:rFonts w:ascii="Times New Roman" w:eastAsia="Times New Roman" w:hAnsi="Times New Roman"/>
                <w:sz w:val="20"/>
                <w:szCs w:val="20"/>
              </w:rPr>
              <w:t>Národní</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pacing w:val="-1"/>
                <w:sz w:val="20"/>
                <w:szCs w:val="20"/>
              </w:rPr>
              <w:t>galerie</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z w:val="20"/>
                <w:szCs w:val="20"/>
              </w:rPr>
              <w:t>v</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z w:val="20"/>
                <w:szCs w:val="20"/>
              </w:rPr>
              <w:t>Praze</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z w:val="20"/>
                <w:szCs w:val="20"/>
              </w:rPr>
              <w:t>–</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pacing w:val="-1"/>
                <w:sz w:val="20"/>
                <w:szCs w:val="20"/>
              </w:rPr>
              <w:t>Veletržní</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z w:val="20"/>
                <w:szCs w:val="20"/>
              </w:rPr>
              <w:t>palác,</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pacing w:val="-1"/>
                <w:sz w:val="20"/>
                <w:szCs w:val="20"/>
              </w:rPr>
              <w:t>autorská</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z w:val="20"/>
                <w:szCs w:val="20"/>
              </w:rPr>
              <w:t>a</w:t>
            </w:r>
            <w:r w:rsidRPr="005456C2">
              <w:rPr>
                <w:rFonts w:ascii="Times New Roman" w:eastAsia="Times New Roman" w:hAnsi="Times New Roman"/>
                <w:spacing w:val="-3"/>
                <w:sz w:val="20"/>
                <w:szCs w:val="20"/>
              </w:rPr>
              <w:t xml:space="preserve"> </w:t>
            </w:r>
            <w:r w:rsidRPr="005456C2">
              <w:rPr>
                <w:rFonts w:ascii="Times New Roman" w:eastAsia="Times New Roman" w:hAnsi="Times New Roman"/>
                <w:spacing w:val="-1"/>
                <w:sz w:val="20"/>
                <w:szCs w:val="20"/>
              </w:rPr>
              <w:t>kurátorská</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pacing w:val="-1"/>
                <w:sz w:val="20"/>
                <w:szCs w:val="20"/>
              </w:rPr>
              <w:t>spolupráce</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z w:val="20"/>
                <w:szCs w:val="20"/>
              </w:rPr>
              <w:t>s</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pacing w:val="-1"/>
                <w:sz w:val="20"/>
                <w:szCs w:val="20"/>
              </w:rPr>
              <w:t>Annou</w:t>
            </w:r>
          </w:p>
          <w:p w14:paraId="0D262DCE" w14:textId="77777777" w:rsidR="00DB0566" w:rsidRPr="005456C2" w:rsidRDefault="00DB0566" w:rsidP="00DB0566">
            <w:pPr>
              <w:pStyle w:val="TableParagraph"/>
              <w:rPr>
                <w:rFonts w:ascii="Times New Roman" w:eastAsia="Times New Roman" w:hAnsi="Times New Roman"/>
                <w:sz w:val="20"/>
                <w:szCs w:val="20"/>
              </w:rPr>
            </w:pPr>
            <w:r w:rsidRPr="005456C2">
              <w:rPr>
                <w:rFonts w:ascii="Times New Roman" w:eastAsia="Times New Roman" w:hAnsi="Times New Roman"/>
                <w:sz w:val="20"/>
                <w:szCs w:val="20"/>
              </w:rPr>
              <w:t>Pravdovou</w:t>
            </w:r>
            <w:r w:rsidRPr="005456C2">
              <w:rPr>
                <w:rFonts w:ascii="Times New Roman" w:eastAsia="Times New Roman" w:hAnsi="Times New Roman"/>
                <w:spacing w:val="-7"/>
                <w:sz w:val="20"/>
                <w:szCs w:val="20"/>
              </w:rPr>
              <w:t xml:space="preserve"> </w:t>
            </w:r>
            <w:r w:rsidRPr="005456C2">
              <w:rPr>
                <w:rFonts w:ascii="Times New Roman" w:eastAsia="Times New Roman" w:hAnsi="Times New Roman"/>
                <w:sz w:val="20"/>
                <w:szCs w:val="20"/>
              </w:rPr>
              <w:t>(NG),</w:t>
            </w:r>
            <w:r w:rsidRPr="005456C2">
              <w:rPr>
                <w:rFonts w:ascii="Times New Roman" w:eastAsia="Times New Roman" w:hAnsi="Times New Roman"/>
                <w:spacing w:val="-4"/>
                <w:sz w:val="20"/>
                <w:szCs w:val="20"/>
              </w:rPr>
              <w:t xml:space="preserve"> </w:t>
            </w:r>
            <w:r w:rsidRPr="005456C2">
              <w:rPr>
                <w:rFonts w:ascii="Times New Roman" w:eastAsia="Times New Roman" w:hAnsi="Times New Roman"/>
                <w:spacing w:val="-1"/>
                <w:sz w:val="20"/>
                <w:szCs w:val="20"/>
              </w:rPr>
              <w:t>zahájeno</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z w:val="20"/>
                <w:szCs w:val="20"/>
              </w:rPr>
              <w:t>23.</w:t>
            </w:r>
            <w:r w:rsidRPr="005456C2">
              <w:rPr>
                <w:rFonts w:ascii="Times New Roman" w:eastAsia="Times New Roman" w:hAnsi="Times New Roman"/>
                <w:spacing w:val="-7"/>
                <w:sz w:val="20"/>
                <w:szCs w:val="20"/>
              </w:rPr>
              <w:t xml:space="preserve"> </w:t>
            </w:r>
            <w:r w:rsidRPr="005456C2">
              <w:rPr>
                <w:rFonts w:ascii="Times New Roman" w:eastAsia="Times New Roman" w:hAnsi="Times New Roman"/>
                <w:sz w:val="20"/>
                <w:szCs w:val="20"/>
              </w:rPr>
              <w:t>10.</w:t>
            </w:r>
            <w:r w:rsidRPr="005456C2">
              <w:rPr>
                <w:rFonts w:ascii="Times New Roman" w:eastAsia="Times New Roman" w:hAnsi="Times New Roman"/>
                <w:spacing w:val="-4"/>
                <w:sz w:val="20"/>
                <w:szCs w:val="20"/>
              </w:rPr>
              <w:t xml:space="preserve"> </w:t>
            </w:r>
            <w:r w:rsidRPr="005456C2">
              <w:rPr>
                <w:rFonts w:ascii="Times New Roman" w:eastAsia="Times New Roman" w:hAnsi="Times New Roman"/>
                <w:spacing w:val="-1"/>
                <w:sz w:val="20"/>
                <w:szCs w:val="20"/>
              </w:rPr>
              <w:t>2018,</w:t>
            </w:r>
            <w:r w:rsidRPr="005456C2">
              <w:rPr>
                <w:rFonts w:ascii="Times New Roman" w:eastAsia="Times New Roman" w:hAnsi="Times New Roman"/>
                <w:spacing w:val="-4"/>
                <w:sz w:val="20"/>
                <w:szCs w:val="20"/>
              </w:rPr>
              <w:t xml:space="preserve"> </w:t>
            </w:r>
            <w:r w:rsidRPr="005456C2">
              <w:rPr>
                <w:rFonts w:ascii="Times New Roman" w:eastAsia="Times New Roman" w:hAnsi="Times New Roman"/>
                <w:spacing w:val="-1"/>
                <w:sz w:val="20"/>
                <w:szCs w:val="20"/>
              </w:rPr>
              <w:t>Cena</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pacing w:val="-1"/>
                <w:sz w:val="20"/>
                <w:szCs w:val="20"/>
              </w:rPr>
              <w:t>Českého</w:t>
            </w:r>
            <w:r w:rsidRPr="005456C2">
              <w:rPr>
                <w:rFonts w:ascii="Times New Roman" w:eastAsia="Times New Roman" w:hAnsi="Times New Roman"/>
                <w:spacing w:val="-4"/>
                <w:sz w:val="20"/>
                <w:szCs w:val="20"/>
              </w:rPr>
              <w:t xml:space="preserve"> </w:t>
            </w:r>
            <w:r w:rsidRPr="005456C2">
              <w:rPr>
                <w:rFonts w:ascii="Times New Roman" w:eastAsia="Times New Roman" w:hAnsi="Times New Roman"/>
                <w:sz w:val="20"/>
                <w:szCs w:val="20"/>
              </w:rPr>
              <w:t>výboru</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pacing w:val="-1"/>
                <w:sz w:val="20"/>
                <w:szCs w:val="20"/>
              </w:rPr>
              <w:t>ICOM</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z w:val="20"/>
                <w:szCs w:val="20"/>
              </w:rPr>
              <w:t>–</w:t>
            </w:r>
            <w:r w:rsidRPr="005456C2">
              <w:rPr>
                <w:rFonts w:ascii="Times New Roman" w:eastAsia="Times New Roman" w:hAnsi="Times New Roman"/>
                <w:spacing w:val="-4"/>
                <w:sz w:val="20"/>
                <w:szCs w:val="20"/>
              </w:rPr>
              <w:t xml:space="preserve"> </w:t>
            </w:r>
            <w:r w:rsidRPr="005456C2">
              <w:rPr>
                <w:rFonts w:ascii="Times New Roman" w:eastAsia="Times New Roman" w:hAnsi="Times New Roman"/>
                <w:spacing w:val="-1"/>
                <w:sz w:val="20"/>
                <w:szCs w:val="20"/>
              </w:rPr>
              <w:t>Gloria</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pacing w:val="-1"/>
                <w:sz w:val="20"/>
                <w:szCs w:val="20"/>
              </w:rPr>
              <w:t>Musealis</w:t>
            </w:r>
            <w:r w:rsidRPr="005456C2">
              <w:rPr>
                <w:rFonts w:ascii="Times New Roman" w:eastAsia="Times New Roman" w:hAnsi="Times New Roman"/>
                <w:spacing w:val="-7"/>
                <w:sz w:val="20"/>
                <w:szCs w:val="20"/>
              </w:rPr>
              <w:t xml:space="preserve"> </w:t>
            </w:r>
            <w:r w:rsidRPr="005456C2">
              <w:rPr>
                <w:rFonts w:ascii="Times New Roman" w:eastAsia="Times New Roman" w:hAnsi="Times New Roman"/>
                <w:sz w:val="20"/>
                <w:szCs w:val="20"/>
              </w:rPr>
              <w:t>2018</w:t>
            </w:r>
          </w:p>
          <w:p w14:paraId="0CB7ED6A" w14:textId="77777777" w:rsidR="00DB0566" w:rsidRPr="005456C2" w:rsidRDefault="00DB0566" w:rsidP="00DB0566">
            <w:pPr>
              <w:pStyle w:val="TableParagraph"/>
              <w:rPr>
                <w:rFonts w:ascii="Times New Roman" w:eastAsia="Times New Roman" w:hAnsi="Times New Roman"/>
                <w:sz w:val="20"/>
                <w:szCs w:val="20"/>
              </w:rPr>
            </w:pPr>
            <w:r w:rsidRPr="005456C2">
              <w:rPr>
                <w:rFonts w:ascii="Times New Roman" w:hAnsi="Times New Roman"/>
                <w:spacing w:val="-1"/>
                <w:sz w:val="20"/>
                <w:szCs w:val="20"/>
              </w:rPr>
              <w:t>Ephemeral_Eternal,</w:t>
            </w:r>
            <w:r w:rsidRPr="005456C2">
              <w:rPr>
                <w:rFonts w:ascii="Times New Roman" w:hAnsi="Times New Roman"/>
                <w:spacing w:val="-4"/>
                <w:sz w:val="20"/>
                <w:szCs w:val="20"/>
              </w:rPr>
              <w:t xml:space="preserve"> </w:t>
            </w:r>
            <w:r w:rsidRPr="005456C2">
              <w:rPr>
                <w:rFonts w:ascii="Times New Roman" w:hAnsi="Times New Roman"/>
                <w:spacing w:val="-1"/>
                <w:sz w:val="20"/>
                <w:szCs w:val="20"/>
              </w:rPr>
              <w:t>výstavní</w:t>
            </w:r>
            <w:r w:rsidRPr="005456C2">
              <w:rPr>
                <w:rFonts w:ascii="Times New Roman" w:hAnsi="Times New Roman"/>
                <w:spacing w:val="-6"/>
                <w:sz w:val="20"/>
                <w:szCs w:val="20"/>
              </w:rPr>
              <w:t xml:space="preserve"> </w:t>
            </w:r>
            <w:r w:rsidRPr="005456C2">
              <w:rPr>
                <w:rFonts w:ascii="Times New Roman" w:hAnsi="Times New Roman"/>
                <w:spacing w:val="-1"/>
                <w:sz w:val="20"/>
                <w:szCs w:val="20"/>
              </w:rPr>
              <w:t>instalace</w:t>
            </w:r>
            <w:r w:rsidRPr="005456C2">
              <w:rPr>
                <w:rFonts w:ascii="Times New Roman" w:hAnsi="Times New Roman"/>
                <w:spacing w:val="-6"/>
                <w:sz w:val="20"/>
                <w:szCs w:val="20"/>
              </w:rPr>
              <w:t xml:space="preserve"> </w:t>
            </w:r>
            <w:r w:rsidRPr="005456C2">
              <w:rPr>
                <w:rFonts w:ascii="Times New Roman" w:hAnsi="Times New Roman"/>
                <w:sz w:val="20"/>
                <w:szCs w:val="20"/>
              </w:rPr>
              <w:t>UMPRUM</w:t>
            </w:r>
            <w:r w:rsidRPr="005456C2">
              <w:rPr>
                <w:rFonts w:ascii="Times New Roman" w:hAnsi="Times New Roman"/>
                <w:spacing w:val="-7"/>
                <w:sz w:val="20"/>
                <w:szCs w:val="20"/>
              </w:rPr>
              <w:t xml:space="preserve"> </w:t>
            </w:r>
            <w:r w:rsidRPr="005456C2">
              <w:rPr>
                <w:rFonts w:ascii="Times New Roman" w:hAnsi="Times New Roman"/>
                <w:spacing w:val="-1"/>
                <w:sz w:val="20"/>
                <w:szCs w:val="20"/>
              </w:rPr>
              <w:t>na</w:t>
            </w:r>
            <w:r w:rsidRPr="005456C2">
              <w:rPr>
                <w:rFonts w:ascii="Times New Roman" w:hAnsi="Times New Roman"/>
                <w:spacing w:val="-6"/>
                <w:sz w:val="20"/>
                <w:szCs w:val="20"/>
              </w:rPr>
              <w:t xml:space="preserve"> </w:t>
            </w:r>
            <w:r w:rsidRPr="005456C2">
              <w:rPr>
                <w:rFonts w:ascii="Times New Roman" w:hAnsi="Times New Roman"/>
                <w:spacing w:val="-1"/>
                <w:sz w:val="20"/>
                <w:szCs w:val="20"/>
              </w:rPr>
              <w:t>Salone</w:t>
            </w:r>
            <w:r w:rsidRPr="005456C2">
              <w:rPr>
                <w:rFonts w:ascii="Times New Roman" w:hAnsi="Times New Roman"/>
                <w:spacing w:val="-4"/>
                <w:sz w:val="20"/>
                <w:szCs w:val="20"/>
              </w:rPr>
              <w:t xml:space="preserve"> </w:t>
            </w:r>
            <w:r w:rsidRPr="005456C2">
              <w:rPr>
                <w:rFonts w:ascii="Times New Roman" w:hAnsi="Times New Roman"/>
                <w:sz w:val="20"/>
                <w:szCs w:val="20"/>
              </w:rPr>
              <w:t>del</w:t>
            </w:r>
            <w:r w:rsidRPr="005456C2">
              <w:rPr>
                <w:rFonts w:ascii="Times New Roman" w:hAnsi="Times New Roman"/>
                <w:spacing w:val="-6"/>
                <w:sz w:val="20"/>
                <w:szCs w:val="20"/>
              </w:rPr>
              <w:t xml:space="preserve"> </w:t>
            </w:r>
            <w:r w:rsidRPr="005456C2">
              <w:rPr>
                <w:rFonts w:ascii="Times New Roman" w:hAnsi="Times New Roman"/>
                <w:sz w:val="20"/>
                <w:szCs w:val="20"/>
              </w:rPr>
              <w:t>Mobile</w:t>
            </w:r>
            <w:r w:rsidRPr="005456C2">
              <w:rPr>
                <w:rFonts w:ascii="Times New Roman" w:hAnsi="Times New Roman"/>
                <w:spacing w:val="-6"/>
                <w:sz w:val="20"/>
                <w:szCs w:val="20"/>
              </w:rPr>
              <w:t xml:space="preserve"> </w:t>
            </w:r>
            <w:r w:rsidRPr="005456C2">
              <w:rPr>
                <w:rFonts w:ascii="Times New Roman" w:hAnsi="Times New Roman"/>
                <w:sz w:val="20"/>
                <w:szCs w:val="20"/>
              </w:rPr>
              <w:t>v</w:t>
            </w:r>
            <w:r w:rsidRPr="005456C2">
              <w:rPr>
                <w:rFonts w:ascii="Times New Roman" w:hAnsi="Times New Roman"/>
                <w:spacing w:val="-8"/>
                <w:sz w:val="20"/>
                <w:szCs w:val="20"/>
              </w:rPr>
              <w:t xml:space="preserve"> </w:t>
            </w:r>
            <w:r w:rsidRPr="005456C2">
              <w:rPr>
                <w:rFonts w:ascii="Times New Roman" w:hAnsi="Times New Roman"/>
                <w:spacing w:val="-1"/>
                <w:sz w:val="20"/>
                <w:szCs w:val="20"/>
              </w:rPr>
              <w:t>Miláně,</w:t>
            </w:r>
            <w:r w:rsidRPr="005456C2">
              <w:rPr>
                <w:rFonts w:ascii="Times New Roman" w:hAnsi="Times New Roman"/>
                <w:spacing w:val="-5"/>
                <w:sz w:val="20"/>
                <w:szCs w:val="20"/>
              </w:rPr>
              <w:t xml:space="preserve"> </w:t>
            </w:r>
            <w:r w:rsidRPr="005456C2">
              <w:rPr>
                <w:rFonts w:ascii="Times New Roman" w:hAnsi="Times New Roman"/>
                <w:spacing w:val="-1"/>
                <w:sz w:val="20"/>
                <w:szCs w:val="20"/>
              </w:rPr>
              <w:t>nominace</w:t>
            </w:r>
            <w:r w:rsidRPr="005456C2">
              <w:rPr>
                <w:rFonts w:ascii="Times New Roman" w:hAnsi="Times New Roman"/>
                <w:spacing w:val="-6"/>
                <w:sz w:val="20"/>
                <w:szCs w:val="20"/>
              </w:rPr>
              <w:t xml:space="preserve"> </w:t>
            </w:r>
            <w:r w:rsidRPr="005456C2">
              <w:rPr>
                <w:rFonts w:ascii="Times New Roman" w:hAnsi="Times New Roman"/>
                <w:spacing w:val="-1"/>
                <w:sz w:val="20"/>
                <w:szCs w:val="20"/>
              </w:rPr>
              <w:t>na</w:t>
            </w:r>
            <w:r w:rsidRPr="005456C2">
              <w:rPr>
                <w:rFonts w:ascii="Times New Roman" w:hAnsi="Times New Roman"/>
                <w:spacing w:val="-7"/>
                <w:sz w:val="20"/>
                <w:szCs w:val="20"/>
              </w:rPr>
              <w:t xml:space="preserve"> </w:t>
            </w:r>
            <w:r w:rsidRPr="005456C2">
              <w:rPr>
                <w:rFonts w:ascii="Times New Roman" w:hAnsi="Times New Roman"/>
                <w:spacing w:val="-1"/>
                <w:sz w:val="20"/>
                <w:szCs w:val="20"/>
              </w:rPr>
              <w:t>Milano</w:t>
            </w:r>
            <w:r w:rsidRPr="005456C2">
              <w:rPr>
                <w:rFonts w:ascii="Times New Roman" w:hAnsi="Times New Roman"/>
                <w:spacing w:val="-5"/>
                <w:sz w:val="20"/>
                <w:szCs w:val="20"/>
              </w:rPr>
              <w:t xml:space="preserve"> </w:t>
            </w:r>
            <w:r w:rsidRPr="005456C2">
              <w:rPr>
                <w:rFonts w:ascii="Times New Roman" w:hAnsi="Times New Roman"/>
                <w:sz w:val="20"/>
                <w:szCs w:val="20"/>
              </w:rPr>
              <w:t>Design</w:t>
            </w:r>
            <w:r w:rsidRPr="005456C2">
              <w:rPr>
                <w:rFonts w:ascii="Times New Roman" w:hAnsi="Times New Roman"/>
                <w:spacing w:val="-5"/>
                <w:sz w:val="20"/>
                <w:szCs w:val="20"/>
              </w:rPr>
              <w:t xml:space="preserve"> </w:t>
            </w:r>
            <w:r w:rsidRPr="005456C2">
              <w:rPr>
                <w:rFonts w:ascii="Times New Roman" w:hAnsi="Times New Roman"/>
                <w:spacing w:val="-1"/>
                <w:sz w:val="20"/>
                <w:szCs w:val="20"/>
              </w:rPr>
              <w:t>Award</w:t>
            </w:r>
          </w:p>
          <w:p w14:paraId="071BAA1E" w14:textId="77777777" w:rsidR="00DB0566" w:rsidRPr="005456C2" w:rsidRDefault="00DB0566" w:rsidP="00DB0566">
            <w:pPr>
              <w:pStyle w:val="TableParagraph"/>
              <w:rPr>
                <w:rFonts w:ascii="Times New Roman" w:eastAsia="Times New Roman" w:hAnsi="Times New Roman"/>
                <w:sz w:val="20"/>
                <w:szCs w:val="20"/>
              </w:rPr>
            </w:pPr>
            <w:r w:rsidRPr="005456C2">
              <w:rPr>
                <w:rFonts w:ascii="Times New Roman" w:hAnsi="Times New Roman"/>
                <w:spacing w:val="1"/>
                <w:sz w:val="20"/>
                <w:szCs w:val="20"/>
              </w:rPr>
              <w:t>2017</w:t>
            </w:r>
          </w:p>
          <w:p w14:paraId="4B59F3A0" w14:textId="77777777" w:rsidR="00DB0566" w:rsidRPr="005456C2" w:rsidRDefault="00DB0566" w:rsidP="00DB0566">
            <w:pPr>
              <w:pStyle w:val="TableParagraph"/>
              <w:ind w:right="235"/>
              <w:rPr>
                <w:rFonts w:ascii="Times New Roman" w:eastAsia="Times New Roman" w:hAnsi="Times New Roman"/>
                <w:sz w:val="20"/>
                <w:szCs w:val="20"/>
              </w:rPr>
            </w:pPr>
            <w:r w:rsidRPr="005456C2">
              <w:rPr>
                <w:rFonts w:ascii="Times New Roman" w:eastAsia="Times New Roman" w:hAnsi="Times New Roman"/>
                <w:spacing w:val="-1"/>
                <w:sz w:val="20"/>
                <w:szCs w:val="20"/>
              </w:rPr>
              <w:t>Zvláštní</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z w:val="20"/>
                <w:szCs w:val="20"/>
              </w:rPr>
              <w:t>cena</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pacing w:val="-1"/>
                <w:sz w:val="20"/>
                <w:szCs w:val="20"/>
              </w:rPr>
              <w:t>Gloria</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z w:val="20"/>
                <w:szCs w:val="20"/>
              </w:rPr>
              <w:t>Musaealis</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z w:val="20"/>
                <w:szCs w:val="20"/>
              </w:rPr>
              <w:t>–</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pacing w:val="-1"/>
                <w:sz w:val="20"/>
                <w:szCs w:val="20"/>
              </w:rPr>
              <w:t>Výstava</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pacing w:val="-1"/>
                <w:sz w:val="20"/>
                <w:szCs w:val="20"/>
              </w:rPr>
              <w:t>roku</w:t>
            </w:r>
            <w:r w:rsidRPr="005456C2">
              <w:rPr>
                <w:rFonts w:ascii="Times New Roman" w:eastAsia="Times New Roman" w:hAnsi="Times New Roman"/>
                <w:spacing w:val="-7"/>
                <w:sz w:val="20"/>
                <w:szCs w:val="20"/>
              </w:rPr>
              <w:t xml:space="preserve"> </w:t>
            </w:r>
            <w:r w:rsidRPr="005456C2">
              <w:rPr>
                <w:rFonts w:ascii="Times New Roman" w:eastAsia="Times New Roman" w:hAnsi="Times New Roman"/>
                <w:sz w:val="20"/>
                <w:szCs w:val="20"/>
              </w:rPr>
              <w:t>2012,</w:t>
            </w:r>
            <w:r w:rsidRPr="005456C2">
              <w:rPr>
                <w:rFonts w:ascii="Times New Roman" w:eastAsia="Times New Roman" w:hAnsi="Times New Roman"/>
                <w:spacing w:val="-4"/>
                <w:sz w:val="20"/>
                <w:szCs w:val="20"/>
              </w:rPr>
              <w:t xml:space="preserve"> </w:t>
            </w:r>
            <w:r w:rsidRPr="005456C2">
              <w:rPr>
                <w:rFonts w:ascii="Times New Roman" w:eastAsia="Times New Roman" w:hAnsi="Times New Roman"/>
                <w:sz w:val="20"/>
                <w:szCs w:val="20"/>
              </w:rPr>
              <w:t>Tiché</w:t>
            </w:r>
            <w:r w:rsidRPr="005456C2">
              <w:rPr>
                <w:rFonts w:ascii="Times New Roman" w:eastAsia="Times New Roman" w:hAnsi="Times New Roman"/>
                <w:spacing w:val="-7"/>
                <w:sz w:val="20"/>
                <w:szCs w:val="20"/>
              </w:rPr>
              <w:t xml:space="preserve"> </w:t>
            </w:r>
            <w:r w:rsidRPr="005456C2">
              <w:rPr>
                <w:rFonts w:ascii="Times New Roman" w:eastAsia="Times New Roman" w:hAnsi="Times New Roman"/>
                <w:spacing w:val="-1"/>
                <w:sz w:val="20"/>
                <w:szCs w:val="20"/>
              </w:rPr>
              <w:t>revoluce</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pacing w:val="-1"/>
                <w:sz w:val="20"/>
                <w:szCs w:val="20"/>
              </w:rPr>
              <w:t>uvnitř</w:t>
            </w:r>
            <w:r w:rsidRPr="005456C2">
              <w:rPr>
                <w:rFonts w:ascii="Times New Roman" w:eastAsia="Times New Roman" w:hAnsi="Times New Roman"/>
                <w:spacing w:val="-4"/>
                <w:sz w:val="20"/>
                <w:szCs w:val="20"/>
              </w:rPr>
              <w:t xml:space="preserve"> </w:t>
            </w:r>
            <w:r w:rsidRPr="005456C2">
              <w:rPr>
                <w:rFonts w:ascii="Times New Roman" w:eastAsia="Times New Roman" w:hAnsi="Times New Roman"/>
                <w:spacing w:val="-1"/>
                <w:sz w:val="20"/>
                <w:szCs w:val="20"/>
              </w:rPr>
              <w:t>ornamentu,</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pacing w:val="-1"/>
                <w:sz w:val="20"/>
                <w:szCs w:val="20"/>
              </w:rPr>
              <w:t>Moravská</w:t>
            </w:r>
            <w:r w:rsidRPr="005456C2">
              <w:rPr>
                <w:rFonts w:ascii="Times New Roman" w:eastAsia="Times New Roman" w:hAnsi="Times New Roman"/>
                <w:spacing w:val="-3"/>
                <w:sz w:val="20"/>
                <w:szCs w:val="20"/>
              </w:rPr>
              <w:t xml:space="preserve"> </w:t>
            </w:r>
            <w:r w:rsidRPr="005456C2">
              <w:rPr>
                <w:rFonts w:ascii="Times New Roman" w:eastAsia="Times New Roman" w:hAnsi="Times New Roman"/>
                <w:spacing w:val="-1"/>
                <w:sz w:val="20"/>
                <w:szCs w:val="20"/>
              </w:rPr>
              <w:t>galerie</w:t>
            </w:r>
            <w:r w:rsidRPr="005456C2">
              <w:rPr>
                <w:rFonts w:ascii="Times New Roman" w:eastAsia="Times New Roman" w:hAnsi="Times New Roman"/>
                <w:spacing w:val="-5"/>
                <w:sz w:val="20"/>
                <w:szCs w:val="20"/>
              </w:rPr>
              <w:t xml:space="preserve"> </w:t>
            </w:r>
            <w:r w:rsidRPr="005456C2">
              <w:rPr>
                <w:rFonts w:ascii="Times New Roman" w:eastAsia="Times New Roman" w:hAnsi="Times New Roman"/>
                <w:sz w:val="20"/>
                <w:szCs w:val="20"/>
              </w:rPr>
              <w:t>v</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pacing w:val="-1"/>
                <w:sz w:val="20"/>
                <w:szCs w:val="20"/>
              </w:rPr>
              <w:t>Brně</w:t>
            </w:r>
            <w:r w:rsidRPr="005456C2">
              <w:rPr>
                <w:rFonts w:ascii="Times New Roman" w:eastAsia="Times New Roman" w:hAnsi="Times New Roman"/>
                <w:spacing w:val="-6"/>
                <w:sz w:val="20"/>
                <w:szCs w:val="20"/>
              </w:rPr>
              <w:t xml:space="preserve"> </w:t>
            </w:r>
            <w:r w:rsidRPr="005456C2">
              <w:rPr>
                <w:rFonts w:ascii="Times New Roman" w:eastAsia="Times New Roman" w:hAnsi="Times New Roman"/>
                <w:sz w:val="20"/>
                <w:szCs w:val="20"/>
              </w:rPr>
              <w:t>2012-</w:t>
            </w:r>
            <w:r w:rsidRPr="005456C2">
              <w:rPr>
                <w:rFonts w:ascii="Times New Roman" w:eastAsia="Times New Roman" w:hAnsi="Times New Roman"/>
                <w:spacing w:val="101"/>
                <w:w w:val="99"/>
                <w:sz w:val="20"/>
                <w:szCs w:val="20"/>
              </w:rPr>
              <w:t xml:space="preserve"> </w:t>
            </w:r>
            <w:r w:rsidRPr="005456C2">
              <w:rPr>
                <w:rFonts w:ascii="Times New Roman" w:eastAsia="Times New Roman" w:hAnsi="Times New Roman"/>
                <w:spacing w:val="1"/>
                <w:sz w:val="20"/>
                <w:szCs w:val="20"/>
              </w:rPr>
              <w:t>2013</w:t>
            </w:r>
          </w:p>
          <w:p w14:paraId="54E419D7" w14:textId="77777777" w:rsidR="00DB0566" w:rsidRPr="005456C2" w:rsidRDefault="00DB0566" w:rsidP="00DB0566">
            <w:pPr>
              <w:pStyle w:val="TableParagraph"/>
              <w:rPr>
                <w:rFonts w:ascii="Times New Roman" w:hAnsi="Times New Roman"/>
                <w:spacing w:val="1"/>
                <w:sz w:val="20"/>
                <w:szCs w:val="20"/>
              </w:rPr>
            </w:pPr>
            <w:r w:rsidRPr="005456C2">
              <w:rPr>
                <w:rFonts w:ascii="Times New Roman" w:hAnsi="Times New Roman"/>
                <w:spacing w:val="-1"/>
                <w:sz w:val="20"/>
                <w:szCs w:val="20"/>
              </w:rPr>
              <w:t>Umělec</w:t>
            </w:r>
            <w:r w:rsidRPr="005456C2">
              <w:rPr>
                <w:rFonts w:ascii="Times New Roman" w:hAnsi="Times New Roman"/>
                <w:spacing w:val="-3"/>
                <w:sz w:val="20"/>
                <w:szCs w:val="20"/>
              </w:rPr>
              <w:t xml:space="preserve"> </w:t>
            </w:r>
            <w:r w:rsidRPr="005456C2">
              <w:rPr>
                <w:rFonts w:ascii="Times New Roman" w:hAnsi="Times New Roman"/>
                <w:spacing w:val="-1"/>
                <w:sz w:val="20"/>
                <w:szCs w:val="20"/>
              </w:rPr>
              <w:t>má</w:t>
            </w:r>
            <w:r w:rsidRPr="005456C2">
              <w:rPr>
                <w:rFonts w:ascii="Times New Roman" w:hAnsi="Times New Roman"/>
                <w:spacing w:val="-4"/>
                <w:sz w:val="20"/>
                <w:szCs w:val="20"/>
              </w:rPr>
              <w:t xml:space="preserve"> </w:t>
            </w:r>
            <w:r w:rsidRPr="005456C2">
              <w:rPr>
                <w:rFonts w:ascii="Times New Roman" w:hAnsi="Times New Roman"/>
                <w:sz w:val="20"/>
                <w:szCs w:val="20"/>
              </w:rPr>
              <w:t>cenu</w:t>
            </w:r>
            <w:r w:rsidRPr="005456C2">
              <w:rPr>
                <w:rFonts w:ascii="Times New Roman" w:hAnsi="Times New Roman"/>
                <w:spacing w:val="-6"/>
                <w:sz w:val="20"/>
                <w:szCs w:val="20"/>
              </w:rPr>
              <w:t xml:space="preserve"> </w:t>
            </w:r>
            <w:r w:rsidRPr="005456C2">
              <w:rPr>
                <w:rFonts w:ascii="Times New Roman" w:hAnsi="Times New Roman"/>
                <w:sz w:val="20"/>
                <w:szCs w:val="20"/>
              </w:rPr>
              <w:t>2013,</w:t>
            </w:r>
            <w:r w:rsidRPr="005456C2">
              <w:rPr>
                <w:rFonts w:ascii="Times New Roman" w:hAnsi="Times New Roman"/>
                <w:spacing w:val="-4"/>
                <w:sz w:val="20"/>
                <w:szCs w:val="20"/>
              </w:rPr>
              <w:t xml:space="preserve"> </w:t>
            </w:r>
            <w:r w:rsidRPr="005456C2">
              <w:rPr>
                <w:rFonts w:ascii="Times New Roman" w:hAnsi="Times New Roman"/>
                <w:spacing w:val="-1"/>
                <w:sz w:val="20"/>
                <w:szCs w:val="20"/>
              </w:rPr>
              <w:t>cena</w:t>
            </w:r>
            <w:r w:rsidRPr="005456C2">
              <w:rPr>
                <w:rFonts w:ascii="Times New Roman" w:hAnsi="Times New Roman"/>
                <w:spacing w:val="-5"/>
                <w:sz w:val="20"/>
                <w:szCs w:val="20"/>
              </w:rPr>
              <w:t xml:space="preserve"> </w:t>
            </w:r>
            <w:r w:rsidRPr="005456C2">
              <w:rPr>
                <w:rFonts w:ascii="Times New Roman" w:hAnsi="Times New Roman"/>
                <w:spacing w:val="-1"/>
                <w:sz w:val="20"/>
                <w:szCs w:val="20"/>
              </w:rPr>
              <w:t>od</w:t>
            </w:r>
            <w:r w:rsidRPr="005456C2">
              <w:rPr>
                <w:rFonts w:ascii="Times New Roman" w:hAnsi="Times New Roman"/>
                <w:spacing w:val="-4"/>
                <w:sz w:val="20"/>
                <w:szCs w:val="20"/>
              </w:rPr>
              <w:t xml:space="preserve"> </w:t>
            </w:r>
            <w:r w:rsidRPr="005456C2">
              <w:rPr>
                <w:rFonts w:ascii="Times New Roman" w:hAnsi="Times New Roman"/>
                <w:spacing w:val="-1"/>
                <w:sz w:val="20"/>
                <w:szCs w:val="20"/>
              </w:rPr>
              <w:t>Vladimíra</w:t>
            </w:r>
            <w:r w:rsidRPr="005456C2">
              <w:rPr>
                <w:rFonts w:ascii="Times New Roman" w:hAnsi="Times New Roman"/>
                <w:spacing w:val="-5"/>
                <w:sz w:val="20"/>
                <w:szCs w:val="20"/>
              </w:rPr>
              <w:t xml:space="preserve"> </w:t>
            </w:r>
            <w:r w:rsidRPr="005456C2">
              <w:rPr>
                <w:rFonts w:ascii="Times New Roman" w:hAnsi="Times New Roman"/>
                <w:spacing w:val="-1"/>
                <w:sz w:val="20"/>
                <w:szCs w:val="20"/>
              </w:rPr>
              <w:t>Kokolii</w:t>
            </w:r>
            <w:r w:rsidRPr="005456C2">
              <w:rPr>
                <w:rFonts w:ascii="Times New Roman" w:hAnsi="Times New Roman"/>
                <w:spacing w:val="-4"/>
                <w:sz w:val="20"/>
                <w:szCs w:val="20"/>
              </w:rPr>
              <w:t xml:space="preserve"> </w:t>
            </w:r>
            <w:r w:rsidRPr="005456C2">
              <w:rPr>
                <w:rFonts w:ascii="Times New Roman" w:hAnsi="Times New Roman"/>
                <w:sz w:val="20"/>
                <w:szCs w:val="20"/>
              </w:rPr>
              <w:t>za</w:t>
            </w:r>
            <w:r w:rsidRPr="005456C2">
              <w:rPr>
                <w:rFonts w:ascii="Times New Roman" w:hAnsi="Times New Roman"/>
                <w:spacing w:val="-5"/>
                <w:sz w:val="20"/>
                <w:szCs w:val="20"/>
              </w:rPr>
              <w:t xml:space="preserve"> </w:t>
            </w:r>
            <w:r w:rsidRPr="005456C2">
              <w:rPr>
                <w:rFonts w:ascii="Times New Roman" w:hAnsi="Times New Roman"/>
                <w:sz w:val="20"/>
                <w:szCs w:val="20"/>
              </w:rPr>
              <w:t>skupinovou</w:t>
            </w:r>
            <w:r w:rsidRPr="005456C2">
              <w:rPr>
                <w:rFonts w:ascii="Times New Roman" w:hAnsi="Times New Roman"/>
                <w:spacing w:val="-6"/>
                <w:sz w:val="20"/>
                <w:szCs w:val="20"/>
              </w:rPr>
              <w:t xml:space="preserve"> </w:t>
            </w:r>
            <w:r w:rsidRPr="005456C2">
              <w:rPr>
                <w:rFonts w:ascii="Times New Roman" w:hAnsi="Times New Roman"/>
                <w:sz w:val="20"/>
                <w:szCs w:val="20"/>
              </w:rPr>
              <w:t>výstavu</w:t>
            </w:r>
            <w:r w:rsidRPr="005456C2">
              <w:rPr>
                <w:rFonts w:ascii="Times New Roman" w:hAnsi="Times New Roman"/>
                <w:spacing w:val="-6"/>
                <w:sz w:val="20"/>
                <w:szCs w:val="20"/>
              </w:rPr>
              <w:t xml:space="preserve"> </w:t>
            </w:r>
            <w:r w:rsidRPr="005456C2">
              <w:rPr>
                <w:rFonts w:ascii="Times New Roman" w:hAnsi="Times New Roman"/>
                <w:sz w:val="20"/>
                <w:szCs w:val="20"/>
              </w:rPr>
              <w:t>v</w:t>
            </w:r>
            <w:r w:rsidRPr="005456C2">
              <w:rPr>
                <w:rFonts w:ascii="Times New Roman" w:hAnsi="Times New Roman"/>
                <w:spacing w:val="-5"/>
                <w:sz w:val="20"/>
                <w:szCs w:val="20"/>
              </w:rPr>
              <w:t xml:space="preserve"> </w:t>
            </w:r>
            <w:r w:rsidRPr="005456C2">
              <w:rPr>
                <w:rFonts w:ascii="Times New Roman" w:hAnsi="Times New Roman"/>
                <w:sz w:val="20"/>
                <w:szCs w:val="20"/>
              </w:rPr>
              <w:t>roce</w:t>
            </w:r>
            <w:r w:rsidRPr="005456C2">
              <w:rPr>
                <w:rFonts w:ascii="Times New Roman" w:hAnsi="Times New Roman"/>
                <w:spacing w:val="-5"/>
                <w:sz w:val="20"/>
                <w:szCs w:val="20"/>
              </w:rPr>
              <w:t xml:space="preserve"> </w:t>
            </w:r>
            <w:r>
              <w:rPr>
                <w:rFonts w:ascii="Times New Roman" w:hAnsi="Times New Roman"/>
                <w:spacing w:val="1"/>
                <w:sz w:val="20"/>
                <w:szCs w:val="20"/>
              </w:rPr>
              <w:t>2013</w:t>
            </w:r>
          </w:p>
          <w:p w14:paraId="4DC02957" w14:textId="77777777" w:rsidR="00DB0566" w:rsidRPr="005456C2" w:rsidRDefault="00DB0566" w:rsidP="00DB0566">
            <w:pPr>
              <w:pStyle w:val="TableParagraph"/>
              <w:rPr>
                <w:rFonts w:ascii="Times New Roman" w:eastAsia="Times New Roman" w:hAnsi="Times New Roman"/>
                <w:sz w:val="20"/>
                <w:szCs w:val="20"/>
              </w:rPr>
            </w:pPr>
            <w:r w:rsidRPr="005456C2">
              <w:rPr>
                <w:rFonts w:ascii="Times New Roman" w:hAnsi="Times New Roman"/>
                <w:spacing w:val="-1"/>
                <w:sz w:val="20"/>
                <w:szCs w:val="20"/>
              </w:rPr>
              <w:t>Nominace</w:t>
            </w:r>
            <w:r w:rsidRPr="005456C2">
              <w:rPr>
                <w:rFonts w:ascii="Times New Roman" w:hAnsi="Times New Roman"/>
                <w:spacing w:val="-5"/>
                <w:sz w:val="20"/>
                <w:szCs w:val="20"/>
              </w:rPr>
              <w:t xml:space="preserve"> </w:t>
            </w:r>
            <w:r w:rsidRPr="005456C2">
              <w:rPr>
                <w:rFonts w:ascii="Times New Roman" w:hAnsi="Times New Roman"/>
                <w:spacing w:val="-1"/>
                <w:sz w:val="20"/>
                <w:szCs w:val="20"/>
              </w:rPr>
              <w:t>na</w:t>
            </w:r>
            <w:r w:rsidRPr="005456C2">
              <w:rPr>
                <w:rFonts w:ascii="Times New Roman" w:hAnsi="Times New Roman"/>
                <w:spacing w:val="-4"/>
                <w:sz w:val="20"/>
                <w:szCs w:val="20"/>
              </w:rPr>
              <w:t xml:space="preserve"> </w:t>
            </w:r>
            <w:r w:rsidRPr="005456C2">
              <w:rPr>
                <w:rFonts w:ascii="Times New Roman" w:hAnsi="Times New Roman"/>
                <w:sz w:val="20"/>
                <w:szCs w:val="20"/>
              </w:rPr>
              <w:t>cenu</w:t>
            </w:r>
            <w:r w:rsidRPr="005456C2">
              <w:rPr>
                <w:rFonts w:ascii="Times New Roman" w:hAnsi="Times New Roman"/>
                <w:spacing w:val="-6"/>
                <w:sz w:val="20"/>
                <w:szCs w:val="20"/>
              </w:rPr>
              <w:t xml:space="preserve"> </w:t>
            </w:r>
            <w:r w:rsidRPr="005456C2">
              <w:rPr>
                <w:rFonts w:ascii="Times New Roman" w:hAnsi="Times New Roman"/>
                <w:spacing w:val="-1"/>
                <w:sz w:val="20"/>
                <w:szCs w:val="20"/>
              </w:rPr>
              <w:t>F.</w:t>
            </w:r>
            <w:r w:rsidRPr="005456C2">
              <w:rPr>
                <w:rFonts w:ascii="Times New Roman" w:hAnsi="Times New Roman"/>
                <w:spacing w:val="-3"/>
                <w:sz w:val="20"/>
                <w:szCs w:val="20"/>
              </w:rPr>
              <w:t xml:space="preserve"> </w:t>
            </w:r>
            <w:r w:rsidRPr="005456C2">
              <w:rPr>
                <w:rFonts w:ascii="Times New Roman" w:hAnsi="Times New Roman"/>
                <w:sz w:val="20"/>
                <w:szCs w:val="20"/>
              </w:rPr>
              <w:t>X.</w:t>
            </w:r>
            <w:r w:rsidRPr="005456C2">
              <w:rPr>
                <w:rFonts w:ascii="Times New Roman" w:hAnsi="Times New Roman"/>
                <w:spacing w:val="-4"/>
                <w:sz w:val="20"/>
                <w:szCs w:val="20"/>
              </w:rPr>
              <w:t xml:space="preserve"> </w:t>
            </w:r>
            <w:r w:rsidRPr="005456C2">
              <w:rPr>
                <w:rFonts w:ascii="Times New Roman" w:hAnsi="Times New Roman"/>
                <w:sz w:val="20"/>
                <w:szCs w:val="20"/>
              </w:rPr>
              <w:t>Šaldy</w:t>
            </w:r>
            <w:r w:rsidRPr="005456C2">
              <w:rPr>
                <w:rFonts w:ascii="Times New Roman" w:hAnsi="Times New Roman"/>
                <w:spacing w:val="-3"/>
                <w:sz w:val="20"/>
                <w:szCs w:val="20"/>
              </w:rPr>
              <w:t xml:space="preserve"> </w:t>
            </w:r>
            <w:r w:rsidRPr="005456C2">
              <w:rPr>
                <w:rFonts w:ascii="Times New Roman" w:hAnsi="Times New Roman"/>
                <w:sz w:val="20"/>
                <w:szCs w:val="20"/>
              </w:rPr>
              <w:t>v</w:t>
            </w:r>
            <w:r w:rsidRPr="005456C2">
              <w:rPr>
                <w:rFonts w:ascii="Times New Roman" w:hAnsi="Times New Roman"/>
                <w:spacing w:val="-7"/>
                <w:sz w:val="20"/>
                <w:szCs w:val="20"/>
              </w:rPr>
              <w:t xml:space="preserve"> </w:t>
            </w:r>
            <w:r w:rsidRPr="005456C2">
              <w:rPr>
                <w:rFonts w:ascii="Times New Roman" w:hAnsi="Times New Roman"/>
                <w:spacing w:val="-1"/>
                <w:sz w:val="20"/>
                <w:szCs w:val="20"/>
              </w:rPr>
              <w:t>oblasti</w:t>
            </w:r>
            <w:r w:rsidRPr="005456C2">
              <w:rPr>
                <w:rFonts w:ascii="Times New Roman" w:hAnsi="Times New Roman"/>
                <w:spacing w:val="-4"/>
                <w:sz w:val="20"/>
                <w:szCs w:val="20"/>
              </w:rPr>
              <w:t xml:space="preserve"> </w:t>
            </w:r>
            <w:r w:rsidRPr="005456C2">
              <w:rPr>
                <w:rFonts w:ascii="Times New Roman" w:hAnsi="Times New Roman"/>
                <w:spacing w:val="-1"/>
                <w:sz w:val="20"/>
                <w:szCs w:val="20"/>
              </w:rPr>
              <w:t>výtvarné</w:t>
            </w:r>
            <w:r w:rsidRPr="005456C2">
              <w:rPr>
                <w:rFonts w:ascii="Times New Roman" w:hAnsi="Times New Roman"/>
                <w:spacing w:val="-5"/>
                <w:sz w:val="20"/>
                <w:szCs w:val="20"/>
              </w:rPr>
              <w:t xml:space="preserve"> </w:t>
            </w:r>
            <w:r w:rsidRPr="005456C2">
              <w:rPr>
                <w:rFonts w:ascii="Times New Roman" w:hAnsi="Times New Roman"/>
                <w:spacing w:val="-1"/>
                <w:sz w:val="20"/>
                <w:szCs w:val="20"/>
              </w:rPr>
              <w:t>kritiky</w:t>
            </w:r>
            <w:r w:rsidRPr="005456C2">
              <w:rPr>
                <w:rFonts w:ascii="Times New Roman" w:hAnsi="Times New Roman"/>
                <w:spacing w:val="-5"/>
                <w:sz w:val="20"/>
                <w:szCs w:val="20"/>
              </w:rPr>
              <w:t xml:space="preserve"> </w:t>
            </w:r>
            <w:r w:rsidRPr="005456C2">
              <w:rPr>
                <w:rFonts w:ascii="Times New Roman" w:hAnsi="Times New Roman"/>
                <w:sz w:val="20"/>
                <w:szCs w:val="20"/>
              </w:rPr>
              <w:t>za</w:t>
            </w:r>
            <w:r w:rsidRPr="005456C2">
              <w:rPr>
                <w:rFonts w:ascii="Times New Roman" w:hAnsi="Times New Roman"/>
                <w:spacing w:val="-4"/>
                <w:sz w:val="20"/>
                <w:szCs w:val="20"/>
              </w:rPr>
              <w:t xml:space="preserve"> </w:t>
            </w:r>
            <w:r w:rsidRPr="005456C2">
              <w:rPr>
                <w:rFonts w:ascii="Times New Roman" w:hAnsi="Times New Roman"/>
                <w:sz w:val="20"/>
                <w:szCs w:val="20"/>
              </w:rPr>
              <w:t>rok</w:t>
            </w:r>
            <w:r w:rsidRPr="005456C2">
              <w:rPr>
                <w:rFonts w:ascii="Times New Roman" w:hAnsi="Times New Roman"/>
                <w:spacing w:val="-6"/>
                <w:sz w:val="20"/>
                <w:szCs w:val="20"/>
              </w:rPr>
              <w:t xml:space="preserve"> </w:t>
            </w:r>
            <w:r w:rsidRPr="005456C2">
              <w:rPr>
                <w:rFonts w:ascii="Times New Roman" w:hAnsi="Times New Roman"/>
                <w:sz w:val="20"/>
                <w:szCs w:val="20"/>
              </w:rPr>
              <w:t>2012</w:t>
            </w:r>
            <w:r w:rsidRPr="005456C2">
              <w:rPr>
                <w:rFonts w:ascii="Times New Roman" w:hAnsi="Times New Roman"/>
                <w:spacing w:val="-3"/>
                <w:sz w:val="20"/>
                <w:szCs w:val="20"/>
              </w:rPr>
              <w:t xml:space="preserve"> </w:t>
            </w:r>
            <w:r w:rsidRPr="005456C2">
              <w:rPr>
                <w:rFonts w:ascii="Times New Roman" w:hAnsi="Times New Roman"/>
                <w:sz w:val="20"/>
                <w:szCs w:val="20"/>
              </w:rPr>
              <w:t>za</w:t>
            </w:r>
            <w:r w:rsidRPr="005456C2">
              <w:rPr>
                <w:rFonts w:ascii="Times New Roman" w:hAnsi="Times New Roman"/>
                <w:spacing w:val="-5"/>
                <w:sz w:val="20"/>
                <w:szCs w:val="20"/>
              </w:rPr>
              <w:t xml:space="preserve"> </w:t>
            </w:r>
            <w:r w:rsidRPr="005456C2">
              <w:rPr>
                <w:rFonts w:ascii="Times New Roman" w:hAnsi="Times New Roman"/>
                <w:spacing w:val="-2"/>
                <w:sz w:val="20"/>
                <w:szCs w:val="20"/>
              </w:rPr>
              <w:t>knihu</w:t>
            </w:r>
            <w:r w:rsidRPr="005456C2">
              <w:rPr>
                <w:rFonts w:ascii="Times New Roman" w:hAnsi="Times New Roman"/>
                <w:spacing w:val="-5"/>
                <w:sz w:val="20"/>
                <w:szCs w:val="20"/>
              </w:rPr>
              <w:t xml:space="preserve"> </w:t>
            </w:r>
            <w:r w:rsidRPr="005456C2">
              <w:rPr>
                <w:rFonts w:ascii="Times New Roman" w:hAnsi="Times New Roman"/>
                <w:sz w:val="20"/>
                <w:szCs w:val="20"/>
              </w:rPr>
              <w:t>Tiché</w:t>
            </w:r>
            <w:r w:rsidRPr="005456C2">
              <w:rPr>
                <w:rFonts w:ascii="Times New Roman" w:hAnsi="Times New Roman"/>
                <w:spacing w:val="-5"/>
                <w:sz w:val="20"/>
                <w:szCs w:val="20"/>
              </w:rPr>
              <w:t xml:space="preserve"> </w:t>
            </w:r>
            <w:r w:rsidRPr="005456C2">
              <w:rPr>
                <w:rFonts w:ascii="Times New Roman" w:hAnsi="Times New Roman"/>
                <w:sz w:val="20"/>
                <w:szCs w:val="20"/>
              </w:rPr>
              <w:t>revoluce</w:t>
            </w:r>
            <w:r w:rsidRPr="005456C2">
              <w:rPr>
                <w:rFonts w:ascii="Times New Roman" w:hAnsi="Times New Roman"/>
                <w:spacing w:val="-4"/>
                <w:sz w:val="20"/>
                <w:szCs w:val="20"/>
              </w:rPr>
              <w:t xml:space="preserve"> </w:t>
            </w:r>
            <w:r w:rsidRPr="005456C2">
              <w:rPr>
                <w:rFonts w:ascii="Times New Roman" w:hAnsi="Times New Roman"/>
                <w:spacing w:val="-1"/>
                <w:sz w:val="20"/>
                <w:szCs w:val="20"/>
              </w:rPr>
              <w:t>uvnitř</w:t>
            </w:r>
            <w:r w:rsidRPr="005456C2">
              <w:rPr>
                <w:rFonts w:ascii="Times New Roman" w:hAnsi="Times New Roman"/>
                <w:spacing w:val="-4"/>
                <w:sz w:val="20"/>
                <w:szCs w:val="20"/>
              </w:rPr>
              <w:t xml:space="preserve"> </w:t>
            </w:r>
            <w:r w:rsidRPr="005456C2">
              <w:rPr>
                <w:rFonts w:ascii="Times New Roman" w:hAnsi="Times New Roman"/>
                <w:spacing w:val="-1"/>
                <w:sz w:val="20"/>
                <w:szCs w:val="20"/>
              </w:rPr>
              <w:t>ornamentu,</w:t>
            </w:r>
            <w:r w:rsidRPr="005456C2">
              <w:rPr>
                <w:rFonts w:ascii="Times New Roman" w:hAnsi="Times New Roman"/>
                <w:spacing w:val="-3"/>
                <w:sz w:val="20"/>
                <w:szCs w:val="20"/>
              </w:rPr>
              <w:t xml:space="preserve"> </w:t>
            </w:r>
            <w:r w:rsidRPr="005456C2">
              <w:rPr>
                <w:rFonts w:ascii="Times New Roman" w:hAnsi="Times New Roman"/>
                <w:sz w:val="20"/>
                <w:szCs w:val="20"/>
              </w:rPr>
              <w:t>2013</w:t>
            </w:r>
          </w:p>
          <w:p w14:paraId="5FFEDF72" w14:textId="77777777" w:rsidR="00DB0566" w:rsidRPr="005456C2" w:rsidRDefault="00DB0566" w:rsidP="00DB0566">
            <w:pPr>
              <w:pStyle w:val="TableParagraph"/>
              <w:spacing w:before="10"/>
              <w:rPr>
                <w:rFonts w:ascii="Times New Roman" w:eastAsia="Times New Roman" w:hAnsi="Times New Roman"/>
                <w:sz w:val="20"/>
                <w:szCs w:val="20"/>
              </w:rPr>
            </w:pPr>
          </w:p>
          <w:p w14:paraId="4FCF0762" w14:textId="77777777" w:rsidR="00DB0566" w:rsidRPr="005456C2" w:rsidRDefault="00DB0566" w:rsidP="00DB0566">
            <w:pPr>
              <w:pStyle w:val="TableParagraph"/>
              <w:rPr>
                <w:rFonts w:ascii="Times New Roman" w:hAnsi="Times New Roman"/>
                <w:b/>
                <w:sz w:val="20"/>
                <w:szCs w:val="20"/>
              </w:rPr>
            </w:pPr>
            <w:bookmarkStart w:id="3" w:name="2019_–_dosud/_členka_poradního_sboru_Lid"/>
            <w:bookmarkStart w:id="4" w:name="Členství_v_radách_a_organizacích_"/>
            <w:bookmarkEnd w:id="3"/>
            <w:bookmarkEnd w:id="4"/>
            <w:r w:rsidRPr="005456C2">
              <w:rPr>
                <w:rFonts w:ascii="Times New Roman" w:hAnsi="Times New Roman"/>
                <w:b/>
                <w:spacing w:val="-1"/>
                <w:sz w:val="20"/>
                <w:szCs w:val="20"/>
              </w:rPr>
              <w:t>Členství</w:t>
            </w:r>
            <w:r w:rsidRPr="005456C2">
              <w:rPr>
                <w:rFonts w:ascii="Times New Roman" w:hAnsi="Times New Roman"/>
                <w:b/>
                <w:spacing w:val="-7"/>
                <w:sz w:val="20"/>
                <w:szCs w:val="20"/>
              </w:rPr>
              <w:t xml:space="preserve"> </w:t>
            </w:r>
            <w:r w:rsidRPr="005456C2">
              <w:rPr>
                <w:rFonts w:ascii="Times New Roman" w:hAnsi="Times New Roman"/>
                <w:b/>
                <w:sz w:val="20"/>
                <w:szCs w:val="20"/>
              </w:rPr>
              <w:t>v</w:t>
            </w:r>
            <w:r w:rsidRPr="005456C2">
              <w:rPr>
                <w:rFonts w:ascii="Times New Roman" w:hAnsi="Times New Roman"/>
                <w:b/>
                <w:spacing w:val="-7"/>
                <w:sz w:val="20"/>
                <w:szCs w:val="20"/>
              </w:rPr>
              <w:t xml:space="preserve"> </w:t>
            </w:r>
            <w:r w:rsidRPr="005456C2">
              <w:rPr>
                <w:rFonts w:ascii="Times New Roman" w:hAnsi="Times New Roman"/>
                <w:b/>
                <w:sz w:val="20"/>
                <w:szCs w:val="20"/>
              </w:rPr>
              <w:t>radách</w:t>
            </w:r>
            <w:r w:rsidRPr="005456C2">
              <w:rPr>
                <w:rFonts w:ascii="Times New Roman" w:hAnsi="Times New Roman"/>
                <w:b/>
                <w:spacing w:val="-6"/>
                <w:sz w:val="20"/>
                <w:szCs w:val="20"/>
              </w:rPr>
              <w:t xml:space="preserve"> </w:t>
            </w:r>
            <w:r w:rsidRPr="005456C2">
              <w:rPr>
                <w:rFonts w:ascii="Times New Roman" w:hAnsi="Times New Roman"/>
                <w:b/>
                <w:sz w:val="20"/>
                <w:szCs w:val="20"/>
              </w:rPr>
              <w:t>a</w:t>
            </w:r>
            <w:r w:rsidRPr="005456C2">
              <w:rPr>
                <w:rFonts w:ascii="Times New Roman" w:hAnsi="Times New Roman"/>
                <w:b/>
                <w:spacing w:val="-7"/>
                <w:sz w:val="20"/>
                <w:szCs w:val="20"/>
              </w:rPr>
              <w:t xml:space="preserve"> </w:t>
            </w:r>
            <w:r w:rsidRPr="005456C2">
              <w:rPr>
                <w:rFonts w:ascii="Times New Roman" w:hAnsi="Times New Roman"/>
                <w:b/>
                <w:sz w:val="20"/>
                <w:szCs w:val="20"/>
              </w:rPr>
              <w:t>organizacích</w:t>
            </w:r>
          </w:p>
          <w:p w14:paraId="545B14D0" w14:textId="7DED0F59" w:rsidR="00DB0566" w:rsidRPr="005456C2" w:rsidRDefault="00440D6C" w:rsidP="00DB0566">
            <w:pPr>
              <w:pStyle w:val="Nadpis2"/>
              <w:spacing w:before="0"/>
              <w:rPr>
                <w:rFonts w:ascii="Times New Roman" w:hAnsi="Times New Roman" w:cs="Times New Roman"/>
                <w:color w:val="000000"/>
                <w:sz w:val="20"/>
                <w:szCs w:val="20"/>
              </w:rPr>
            </w:pPr>
            <w:bookmarkStart w:id="5" w:name="2017_–_dosud/_členka_redakční_rady_časop"/>
            <w:bookmarkEnd w:id="5"/>
            <w:r>
              <w:rPr>
                <w:rFonts w:ascii="Times New Roman" w:hAnsi="Times New Roman" w:cs="Times New Roman"/>
                <w:color w:val="000000"/>
                <w:sz w:val="20"/>
                <w:szCs w:val="20"/>
              </w:rPr>
              <w:t xml:space="preserve">od </w:t>
            </w:r>
            <w:r w:rsidR="00DB0566" w:rsidRPr="005456C2">
              <w:rPr>
                <w:rFonts w:ascii="Times New Roman" w:hAnsi="Times New Roman" w:cs="Times New Roman"/>
                <w:color w:val="000000"/>
                <w:sz w:val="20"/>
                <w:szCs w:val="20"/>
              </w:rPr>
              <w:t>2022 členka vědecké rady Filozofické fakulty Univerzity Karlovy</w:t>
            </w:r>
          </w:p>
          <w:p w14:paraId="453A6413" w14:textId="77C16A38" w:rsidR="00DB0566" w:rsidRPr="005456C2" w:rsidRDefault="00440D6C" w:rsidP="00DB0566">
            <w:pPr>
              <w:pStyle w:val="Nadpis2"/>
              <w:spacing w:before="0"/>
              <w:rPr>
                <w:rFonts w:ascii="Times New Roman" w:hAnsi="Times New Roman" w:cs="Times New Roman"/>
                <w:color w:val="000000"/>
                <w:sz w:val="20"/>
                <w:szCs w:val="20"/>
              </w:rPr>
            </w:pPr>
            <w:r>
              <w:rPr>
                <w:rFonts w:ascii="Times New Roman" w:hAnsi="Times New Roman" w:cs="Times New Roman"/>
                <w:color w:val="000000"/>
                <w:sz w:val="20"/>
                <w:szCs w:val="20"/>
              </w:rPr>
              <w:t xml:space="preserve">od </w:t>
            </w:r>
            <w:r w:rsidR="00DB0566" w:rsidRPr="005456C2">
              <w:rPr>
                <w:rFonts w:ascii="Times New Roman" w:hAnsi="Times New Roman" w:cs="Times New Roman"/>
                <w:color w:val="000000"/>
                <w:sz w:val="20"/>
                <w:szCs w:val="20"/>
              </w:rPr>
              <w:t>2022 členka oborové rady doktorského studia semináře dějin umění FF MU v Brně</w:t>
            </w:r>
          </w:p>
          <w:p w14:paraId="6C1E180C" w14:textId="77777777" w:rsidR="00DB0566" w:rsidRPr="005456C2" w:rsidRDefault="00DB0566" w:rsidP="00DB0566">
            <w:pPr>
              <w:pStyle w:val="Nadpis2"/>
              <w:spacing w:before="0"/>
              <w:rPr>
                <w:rFonts w:ascii="Times New Roman" w:hAnsi="Times New Roman" w:cs="Times New Roman"/>
                <w:color w:val="000000"/>
                <w:sz w:val="20"/>
                <w:szCs w:val="20"/>
              </w:rPr>
            </w:pPr>
            <w:r w:rsidRPr="005456C2">
              <w:rPr>
                <w:rFonts w:ascii="Times New Roman" w:hAnsi="Times New Roman" w:cs="Times New Roman"/>
                <w:color w:val="000000"/>
                <w:sz w:val="20"/>
                <w:szCs w:val="20"/>
              </w:rPr>
              <w:t xml:space="preserve">2017–dosud členka redakční rady časopisu Umění / Art </w:t>
            </w:r>
          </w:p>
          <w:p w14:paraId="598D7AD2" w14:textId="77777777" w:rsidR="00DB0566" w:rsidRPr="005456C2" w:rsidRDefault="00DB0566" w:rsidP="00DB0566">
            <w:pPr>
              <w:pStyle w:val="Nadpis2"/>
              <w:spacing w:before="0"/>
              <w:rPr>
                <w:rFonts w:ascii="Times New Roman" w:hAnsi="Times New Roman" w:cs="Times New Roman"/>
                <w:color w:val="000000"/>
                <w:sz w:val="20"/>
                <w:szCs w:val="20"/>
              </w:rPr>
            </w:pPr>
            <w:r w:rsidRPr="005456C2">
              <w:rPr>
                <w:rFonts w:ascii="Times New Roman" w:hAnsi="Times New Roman" w:cs="Times New Roman"/>
                <w:color w:val="000000"/>
                <w:sz w:val="20"/>
                <w:szCs w:val="20"/>
              </w:rPr>
              <w:t>2015–2021 členka redakční rady Bulletinu Moravské galerie v Brně</w:t>
            </w:r>
          </w:p>
          <w:p w14:paraId="23ADAAE0" w14:textId="77777777" w:rsidR="00DB0566" w:rsidRPr="005456C2" w:rsidRDefault="00DB0566" w:rsidP="00DB0566">
            <w:pPr>
              <w:rPr>
                <w:color w:val="000000"/>
              </w:rPr>
            </w:pPr>
            <w:r w:rsidRPr="005456C2">
              <w:rPr>
                <w:color w:val="000000"/>
              </w:rPr>
              <w:t xml:space="preserve">2008–2010 členka výboru Uměleckohistorické společnosti  </w:t>
            </w:r>
          </w:p>
          <w:p w14:paraId="58810C05" w14:textId="77777777" w:rsidR="00DB0566" w:rsidRPr="005456C2" w:rsidRDefault="00DB0566" w:rsidP="00DB0566">
            <w:pPr>
              <w:rPr>
                <w:color w:val="000000"/>
              </w:rPr>
            </w:pPr>
            <w:r w:rsidRPr="005456C2">
              <w:rPr>
                <w:color w:val="000000"/>
              </w:rPr>
              <w:t>2009–2014 členka organizačního výboru brněnského bienále grafického designu</w:t>
            </w:r>
          </w:p>
          <w:p w14:paraId="69B701F1" w14:textId="77777777" w:rsidR="00DB0566" w:rsidRPr="005456C2" w:rsidRDefault="00DB0566" w:rsidP="00DB0566">
            <w:pPr>
              <w:rPr>
                <w:lang w:eastAsia="en-US"/>
              </w:rPr>
            </w:pPr>
            <w:r w:rsidRPr="005456C2">
              <w:rPr>
                <w:color w:val="000000"/>
              </w:rPr>
              <w:t>2009–2015 členka senátu VŠUP</w:t>
            </w:r>
            <w:r w:rsidRPr="005456C2">
              <w:rPr>
                <w:color w:val="000000"/>
              </w:rPr>
              <w:tab/>
            </w:r>
            <w:r w:rsidRPr="005456C2">
              <w:rPr>
                <w:b/>
                <w:u w:val="single"/>
              </w:rPr>
              <w:t xml:space="preserve"> </w:t>
            </w:r>
          </w:p>
          <w:p w14:paraId="2CD26A7F" w14:textId="77777777" w:rsidR="00DB0566" w:rsidRPr="005456C2" w:rsidRDefault="00DB0566" w:rsidP="00DB0566"/>
        </w:tc>
      </w:tr>
      <w:tr w:rsidR="00DB0566" w14:paraId="13936D5F" w14:textId="77777777" w:rsidTr="00D14993">
        <w:trPr>
          <w:trHeight w:val="218"/>
        </w:trPr>
        <w:tc>
          <w:tcPr>
            <w:tcW w:w="9968" w:type="dxa"/>
            <w:gridSpan w:val="16"/>
            <w:shd w:val="clear" w:color="auto" w:fill="F7CAAC"/>
          </w:tcPr>
          <w:p w14:paraId="4D06A922" w14:textId="77777777" w:rsidR="00DB0566" w:rsidRDefault="00DB0566" w:rsidP="00DB0566">
            <w:pPr>
              <w:rPr>
                <w:b/>
              </w:rPr>
            </w:pPr>
            <w:r>
              <w:rPr>
                <w:b/>
              </w:rPr>
              <w:t>Působení v zahraničí</w:t>
            </w:r>
          </w:p>
        </w:tc>
      </w:tr>
      <w:tr w:rsidR="00DB0566" w14:paraId="79B8A665" w14:textId="77777777" w:rsidTr="00D14993">
        <w:trPr>
          <w:trHeight w:val="328"/>
        </w:trPr>
        <w:tc>
          <w:tcPr>
            <w:tcW w:w="9968" w:type="dxa"/>
            <w:gridSpan w:val="16"/>
          </w:tcPr>
          <w:p w14:paraId="19D79E32" w14:textId="77777777" w:rsidR="00DB0566" w:rsidRDefault="00DB0566" w:rsidP="00DB0566">
            <w:pPr>
              <w:rPr>
                <w:color w:val="000000"/>
              </w:rPr>
            </w:pPr>
          </w:p>
          <w:p w14:paraId="7FDC9EFB" w14:textId="77777777" w:rsidR="00DB0566" w:rsidRPr="00D0613A" w:rsidRDefault="00DB0566" w:rsidP="00DB0566">
            <w:pPr>
              <w:rPr>
                <w:color w:val="000000"/>
              </w:rPr>
            </w:pPr>
            <w:r>
              <w:rPr>
                <w:color w:val="000000"/>
              </w:rPr>
              <w:t>2017 krátkodobé studijní pobyty Paříž, Londýn</w:t>
            </w:r>
          </w:p>
          <w:p w14:paraId="4DCBF393" w14:textId="77777777" w:rsidR="00DB0566" w:rsidRDefault="00DB0566" w:rsidP="00DB0566">
            <w:pPr>
              <w:rPr>
                <w:color w:val="000000"/>
              </w:rPr>
            </w:pPr>
            <w:r w:rsidRPr="00D0613A">
              <w:rPr>
                <w:color w:val="000000"/>
              </w:rPr>
              <w:t>2014 École Supérieure des Arts décoratifs Paris</w:t>
            </w:r>
          </w:p>
          <w:p w14:paraId="244C39ED" w14:textId="77777777" w:rsidR="00DB0566" w:rsidRPr="00055D9A" w:rsidRDefault="00DB0566" w:rsidP="00DB0566">
            <w:pPr>
              <w:spacing w:line="276" w:lineRule="auto"/>
              <w:jc w:val="both"/>
              <w:rPr>
                <w:color w:val="000000"/>
              </w:rPr>
            </w:pPr>
            <w:r w:rsidRPr="00055D9A">
              <w:rPr>
                <w:color w:val="000000"/>
              </w:rPr>
              <w:t xml:space="preserve">2006 Mellon Research Fellowship, Maison des Sciences de l´Homme, Paříž (3 měsíce) </w:t>
            </w:r>
          </w:p>
          <w:p w14:paraId="1B5705AD" w14:textId="77777777" w:rsidR="00DB0566" w:rsidRPr="00055D9A" w:rsidRDefault="00DB0566" w:rsidP="00DB0566">
            <w:pPr>
              <w:pStyle w:val="Default"/>
              <w:jc w:val="both"/>
              <w:rPr>
                <w:rFonts w:ascii="Times New Roman" w:eastAsia="Times New Roman" w:hAnsi="Times New Roman" w:cs="Times New Roman"/>
                <w:sz w:val="20"/>
                <w:szCs w:val="20"/>
                <w:lang w:eastAsia="cs-CZ"/>
              </w:rPr>
            </w:pPr>
            <w:r w:rsidRPr="00055D9A">
              <w:rPr>
                <w:rFonts w:ascii="Times New Roman" w:eastAsia="Times New Roman" w:hAnsi="Times New Roman" w:cs="Times New Roman"/>
                <w:sz w:val="20"/>
                <w:szCs w:val="20"/>
                <w:lang w:eastAsia="cs-CZ"/>
              </w:rPr>
              <w:t xml:space="preserve">1995–1998 studijní pobyt na École des Hautes Études en Sciences Sociales v Paříži </w:t>
            </w:r>
          </w:p>
          <w:p w14:paraId="748189BF" w14:textId="77777777" w:rsidR="00DB0566" w:rsidRPr="00055D9A" w:rsidRDefault="00DB0566" w:rsidP="00DB0566">
            <w:pPr>
              <w:pStyle w:val="Default"/>
              <w:jc w:val="both"/>
              <w:rPr>
                <w:rFonts w:ascii="Times New Roman" w:eastAsia="Times New Roman" w:hAnsi="Times New Roman" w:cs="Times New Roman"/>
                <w:sz w:val="20"/>
                <w:szCs w:val="20"/>
                <w:lang w:eastAsia="cs-CZ"/>
              </w:rPr>
            </w:pPr>
            <w:r w:rsidRPr="00055D9A">
              <w:rPr>
                <w:rFonts w:ascii="Times New Roman" w:eastAsia="Times New Roman" w:hAnsi="Times New Roman" w:cs="Times New Roman"/>
                <w:sz w:val="20"/>
                <w:szCs w:val="20"/>
                <w:lang w:eastAsia="cs-CZ"/>
              </w:rPr>
              <w:t xml:space="preserve">1992 Université Paul Valéry, Montpellier (1 rok) </w:t>
            </w:r>
          </w:p>
          <w:p w14:paraId="288E64AA" w14:textId="77777777" w:rsidR="00DB0566" w:rsidRDefault="00DB0566" w:rsidP="00DB0566">
            <w:pPr>
              <w:pStyle w:val="Default"/>
              <w:jc w:val="both"/>
              <w:rPr>
                <w:b/>
              </w:rPr>
            </w:pPr>
          </w:p>
        </w:tc>
      </w:tr>
      <w:tr w:rsidR="00DB0566" w14:paraId="6B95EB8D" w14:textId="77777777" w:rsidTr="00D14993">
        <w:trPr>
          <w:cantSplit/>
          <w:trHeight w:val="470"/>
        </w:trPr>
        <w:tc>
          <w:tcPr>
            <w:tcW w:w="2627" w:type="dxa"/>
            <w:shd w:val="clear" w:color="auto" w:fill="F7CAAC"/>
          </w:tcPr>
          <w:p w14:paraId="3BD46C53" w14:textId="77777777" w:rsidR="00DB0566" w:rsidRDefault="00DB0566" w:rsidP="00DB0566">
            <w:pPr>
              <w:jc w:val="both"/>
              <w:rPr>
                <w:b/>
              </w:rPr>
            </w:pPr>
            <w:r>
              <w:rPr>
                <w:b/>
              </w:rPr>
              <w:t xml:space="preserve">Podpis </w:t>
            </w:r>
          </w:p>
        </w:tc>
        <w:tc>
          <w:tcPr>
            <w:tcW w:w="4536" w:type="dxa"/>
            <w:gridSpan w:val="8"/>
          </w:tcPr>
          <w:p w14:paraId="5F4C7AE7" w14:textId="77777777" w:rsidR="00DB0566" w:rsidRDefault="00DB0566" w:rsidP="00DB0566">
            <w:pPr>
              <w:jc w:val="both"/>
            </w:pPr>
          </w:p>
        </w:tc>
        <w:tc>
          <w:tcPr>
            <w:tcW w:w="786" w:type="dxa"/>
            <w:gridSpan w:val="2"/>
            <w:shd w:val="clear" w:color="auto" w:fill="F7CAAC"/>
          </w:tcPr>
          <w:p w14:paraId="1413C617" w14:textId="77777777" w:rsidR="00DB0566" w:rsidRDefault="00DB0566" w:rsidP="00DB0566">
            <w:pPr>
              <w:jc w:val="both"/>
            </w:pPr>
            <w:r>
              <w:rPr>
                <w:b/>
              </w:rPr>
              <w:t>datum</w:t>
            </w:r>
          </w:p>
        </w:tc>
        <w:tc>
          <w:tcPr>
            <w:tcW w:w="2019" w:type="dxa"/>
            <w:gridSpan w:val="5"/>
          </w:tcPr>
          <w:p w14:paraId="55A30F7C" w14:textId="77777777" w:rsidR="00DB0566" w:rsidRDefault="00DB0566" w:rsidP="00DB0566">
            <w:pPr>
              <w:jc w:val="both"/>
            </w:pPr>
          </w:p>
        </w:tc>
      </w:tr>
    </w:tbl>
    <w:p w14:paraId="665CCD67" w14:textId="6948B68C" w:rsidR="00BD004C" w:rsidRDefault="00BD004C" w:rsidP="0090369D"/>
    <w:p w14:paraId="25900309" w14:textId="49CEA918" w:rsidR="00BD004C" w:rsidRDefault="00BD004C" w:rsidP="0090369D"/>
    <w:p w14:paraId="1839EA4B" w14:textId="3541D0DB" w:rsidR="00BD004C" w:rsidRDefault="00BD004C" w:rsidP="0090369D"/>
    <w:p w14:paraId="38F6322F" w14:textId="2014AB55" w:rsidR="00BD004C" w:rsidRDefault="00BD004C" w:rsidP="0090369D"/>
    <w:p w14:paraId="53FDA8C1" w14:textId="399D0AAB" w:rsidR="00BD004C" w:rsidRDefault="00BD004C" w:rsidP="0090369D"/>
    <w:p w14:paraId="58AF14FE" w14:textId="0777C030" w:rsidR="00BD004C" w:rsidRDefault="00BD004C" w:rsidP="0090369D"/>
    <w:p w14:paraId="18149B7A" w14:textId="3379056A" w:rsidR="00440D6C" w:rsidRDefault="00440D6C" w:rsidP="0090369D"/>
    <w:p w14:paraId="44D170CD" w14:textId="5516A9C7" w:rsidR="00440D6C" w:rsidRDefault="00440D6C" w:rsidP="0090369D"/>
    <w:p w14:paraId="617C13AE" w14:textId="4A960A16" w:rsidR="00440D6C" w:rsidRDefault="00440D6C" w:rsidP="0090369D"/>
    <w:tbl>
      <w:tblPr>
        <w:tblStyle w:val="40"/>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709"/>
        <w:gridCol w:w="1559"/>
        <w:gridCol w:w="924"/>
        <w:gridCol w:w="919"/>
        <w:gridCol w:w="784"/>
        <w:gridCol w:w="1059"/>
        <w:gridCol w:w="850"/>
      </w:tblGrid>
      <w:tr w:rsidR="00BD004C" w14:paraId="2B1C9A13" w14:textId="77777777" w:rsidTr="00C74C3C">
        <w:tc>
          <w:tcPr>
            <w:tcW w:w="9781" w:type="dxa"/>
            <w:gridSpan w:val="8"/>
            <w:tcBorders>
              <w:bottom w:val="single" w:sz="4" w:space="0" w:color="000000"/>
            </w:tcBorders>
            <w:shd w:val="clear" w:color="auto" w:fill="BDD6EE"/>
          </w:tcPr>
          <w:p w14:paraId="431C2DFA" w14:textId="77777777" w:rsidR="00BD004C" w:rsidRDefault="00BD004C" w:rsidP="00592E43">
            <w:pPr>
              <w:jc w:val="both"/>
              <w:rPr>
                <w:b/>
                <w:sz w:val="28"/>
                <w:szCs w:val="28"/>
              </w:rPr>
            </w:pPr>
            <w:r>
              <w:rPr>
                <w:b/>
                <w:sz w:val="28"/>
                <w:szCs w:val="28"/>
              </w:rPr>
              <w:t>C-I – Personální zabezpečení</w:t>
            </w:r>
          </w:p>
        </w:tc>
      </w:tr>
      <w:tr w:rsidR="00BD004C" w14:paraId="269269BB" w14:textId="77777777" w:rsidTr="00C74C3C">
        <w:tc>
          <w:tcPr>
            <w:tcW w:w="2977" w:type="dxa"/>
            <w:tcBorders>
              <w:top w:val="single" w:sz="4" w:space="0" w:color="000000"/>
            </w:tcBorders>
            <w:shd w:val="clear" w:color="auto" w:fill="F7CAAC"/>
          </w:tcPr>
          <w:p w14:paraId="034FA4F8" w14:textId="77777777" w:rsidR="00BD004C" w:rsidRDefault="00BD004C" w:rsidP="00592E43">
            <w:pPr>
              <w:jc w:val="both"/>
              <w:rPr>
                <w:b/>
              </w:rPr>
            </w:pPr>
            <w:r>
              <w:rPr>
                <w:b/>
              </w:rPr>
              <w:t>Vysoká škola</w:t>
            </w:r>
          </w:p>
        </w:tc>
        <w:tc>
          <w:tcPr>
            <w:tcW w:w="6804" w:type="dxa"/>
            <w:gridSpan w:val="7"/>
          </w:tcPr>
          <w:p w14:paraId="21787E4F" w14:textId="77777777" w:rsidR="00BD004C" w:rsidRDefault="00BD004C" w:rsidP="00592E43">
            <w:pPr>
              <w:jc w:val="both"/>
            </w:pPr>
            <w:r>
              <w:t>Vysoká škola uměleckoprůmyslová v Praze</w:t>
            </w:r>
          </w:p>
        </w:tc>
      </w:tr>
      <w:tr w:rsidR="00BD004C" w14:paraId="39DAC60F" w14:textId="77777777" w:rsidTr="00C74C3C">
        <w:tc>
          <w:tcPr>
            <w:tcW w:w="2977" w:type="dxa"/>
            <w:shd w:val="clear" w:color="auto" w:fill="F7CAAC"/>
          </w:tcPr>
          <w:p w14:paraId="59EEEAEC" w14:textId="77777777" w:rsidR="00BD004C" w:rsidRDefault="00BD004C" w:rsidP="00592E43">
            <w:pPr>
              <w:jc w:val="both"/>
              <w:rPr>
                <w:b/>
              </w:rPr>
            </w:pPr>
            <w:r>
              <w:rPr>
                <w:b/>
              </w:rPr>
              <w:t>Součást vysoké školy</w:t>
            </w:r>
          </w:p>
        </w:tc>
        <w:tc>
          <w:tcPr>
            <w:tcW w:w="6804" w:type="dxa"/>
            <w:gridSpan w:val="7"/>
          </w:tcPr>
          <w:p w14:paraId="3DB73E38" w14:textId="77777777" w:rsidR="00BD004C" w:rsidRDefault="00BD004C" w:rsidP="00592E43">
            <w:pPr>
              <w:jc w:val="both"/>
            </w:pPr>
          </w:p>
        </w:tc>
      </w:tr>
      <w:tr w:rsidR="00BD004C" w14:paraId="19E89D97" w14:textId="77777777" w:rsidTr="00C74C3C">
        <w:tc>
          <w:tcPr>
            <w:tcW w:w="2977" w:type="dxa"/>
            <w:shd w:val="clear" w:color="auto" w:fill="F7CAAC"/>
          </w:tcPr>
          <w:p w14:paraId="18ECED84" w14:textId="77777777" w:rsidR="00BD004C" w:rsidRDefault="00BD004C" w:rsidP="00592E43">
            <w:pPr>
              <w:rPr>
                <w:b/>
              </w:rPr>
            </w:pPr>
            <w:r>
              <w:rPr>
                <w:b/>
              </w:rPr>
              <w:t>Název studijního programu</w:t>
            </w:r>
          </w:p>
        </w:tc>
        <w:tc>
          <w:tcPr>
            <w:tcW w:w="6804" w:type="dxa"/>
            <w:gridSpan w:val="7"/>
          </w:tcPr>
          <w:p w14:paraId="5460A00B" w14:textId="77777777" w:rsidR="00BD004C" w:rsidRDefault="00BD004C" w:rsidP="00592E43">
            <w:r>
              <w:t>Teorie a dějiny moderního a současného umění</w:t>
            </w:r>
          </w:p>
        </w:tc>
      </w:tr>
      <w:tr w:rsidR="00BD004C" w14:paraId="2C96FEBF" w14:textId="77777777" w:rsidTr="00C74C3C">
        <w:tc>
          <w:tcPr>
            <w:tcW w:w="2977" w:type="dxa"/>
            <w:shd w:val="clear" w:color="auto" w:fill="F7CAAC"/>
          </w:tcPr>
          <w:p w14:paraId="0BF26A4C" w14:textId="77777777" w:rsidR="00BD004C" w:rsidRDefault="00BD004C" w:rsidP="00592E43">
            <w:pPr>
              <w:jc w:val="both"/>
              <w:rPr>
                <w:b/>
              </w:rPr>
            </w:pPr>
            <w:r>
              <w:rPr>
                <w:b/>
              </w:rPr>
              <w:t>Jméno a příjmení</w:t>
            </w:r>
          </w:p>
        </w:tc>
        <w:tc>
          <w:tcPr>
            <w:tcW w:w="4111" w:type="dxa"/>
            <w:gridSpan w:val="4"/>
          </w:tcPr>
          <w:p w14:paraId="6DE4A12D" w14:textId="77777777" w:rsidR="00BD004C" w:rsidRDefault="00BD004C" w:rsidP="00592E43">
            <w:pPr>
              <w:jc w:val="both"/>
            </w:pPr>
            <w:r>
              <w:t>Johana Lomová</w:t>
            </w:r>
          </w:p>
        </w:tc>
        <w:tc>
          <w:tcPr>
            <w:tcW w:w="784" w:type="dxa"/>
            <w:shd w:val="clear" w:color="auto" w:fill="F7CAAC"/>
          </w:tcPr>
          <w:p w14:paraId="770824B2" w14:textId="77777777" w:rsidR="00BD004C" w:rsidRDefault="00BD004C" w:rsidP="00592E43">
            <w:pPr>
              <w:jc w:val="both"/>
              <w:rPr>
                <w:b/>
              </w:rPr>
            </w:pPr>
            <w:r>
              <w:rPr>
                <w:b/>
              </w:rPr>
              <w:t>Tituly</w:t>
            </w:r>
          </w:p>
        </w:tc>
        <w:tc>
          <w:tcPr>
            <w:tcW w:w="1909" w:type="dxa"/>
            <w:gridSpan w:val="2"/>
          </w:tcPr>
          <w:p w14:paraId="0E74A97E" w14:textId="77777777" w:rsidR="00BD004C" w:rsidRDefault="00BD004C" w:rsidP="00592E43">
            <w:pPr>
              <w:jc w:val="both"/>
            </w:pPr>
            <w:r>
              <w:t>Mgr., Ph.D.</w:t>
            </w:r>
          </w:p>
        </w:tc>
      </w:tr>
      <w:tr w:rsidR="00BD004C" w14:paraId="30B07274" w14:textId="77777777" w:rsidTr="00C74C3C">
        <w:tc>
          <w:tcPr>
            <w:tcW w:w="2977" w:type="dxa"/>
            <w:shd w:val="clear" w:color="auto" w:fill="F7CAAC"/>
          </w:tcPr>
          <w:p w14:paraId="37B7B32A" w14:textId="77777777" w:rsidR="00BD004C" w:rsidRDefault="00BD004C" w:rsidP="00592E43">
            <w:pPr>
              <w:jc w:val="both"/>
              <w:rPr>
                <w:b/>
              </w:rPr>
            </w:pPr>
            <w:r>
              <w:rPr>
                <w:b/>
              </w:rPr>
              <w:t>Rok narození</w:t>
            </w:r>
          </w:p>
        </w:tc>
        <w:tc>
          <w:tcPr>
            <w:tcW w:w="709" w:type="dxa"/>
          </w:tcPr>
          <w:p w14:paraId="1D611A91" w14:textId="77777777" w:rsidR="00BD004C" w:rsidRDefault="00BD004C" w:rsidP="00592E43">
            <w:pPr>
              <w:jc w:val="both"/>
            </w:pPr>
            <w:r>
              <w:t>1984</w:t>
            </w:r>
          </w:p>
        </w:tc>
        <w:tc>
          <w:tcPr>
            <w:tcW w:w="1559" w:type="dxa"/>
            <w:shd w:val="clear" w:color="auto" w:fill="F7CAAC"/>
          </w:tcPr>
          <w:p w14:paraId="3144EB04" w14:textId="77777777" w:rsidR="00BD004C" w:rsidRDefault="00BD004C" w:rsidP="00592E43">
            <w:pPr>
              <w:jc w:val="both"/>
              <w:rPr>
                <w:b/>
              </w:rPr>
            </w:pPr>
            <w:r>
              <w:rPr>
                <w:b/>
              </w:rPr>
              <w:t>typ vztahu k VŠ</w:t>
            </w:r>
          </w:p>
        </w:tc>
        <w:tc>
          <w:tcPr>
            <w:tcW w:w="924" w:type="dxa"/>
          </w:tcPr>
          <w:p w14:paraId="3BF8D717" w14:textId="77777777" w:rsidR="00BD004C" w:rsidRDefault="00BD004C" w:rsidP="00592E43">
            <w:pPr>
              <w:jc w:val="both"/>
            </w:pPr>
            <w:r>
              <w:t>pp.</w:t>
            </w:r>
          </w:p>
        </w:tc>
        <w:tc>
          <w:tcPr>
            <w:tcW w:w="919" w:type="dxa"/>
            <w:shd w:val="clear" w:color="auto" w:fill="F7CAAC"/>
          </w:tcPr>
          <w:p w14:paraId="546050A4" w14:textId="77777777" w:rsidR="00BD004C" w:rsidRDefault="00BD004C" w:rsidP="00592E43">
            <w:pPr>
              <w:jc w:val="both"/>
              <w:rPr>
                <w:b/>
              </w:rPr>
            </w:pPr>
            <w:r>
              <w:rPr>
                <w:b/>
              </w:rPr>
              <w:t>rozsah</w:t>
            </w:r>
          </w:p>
        </w:tc>
        <w:tc>
          <w:tcPr>
            <w:tcW w:w="784" w:type="dxa"/>
          </w:tcPr>
          <w:p w14:paraId="0E0281C4" w14:textId="77777777" w:rsidR="00BD004C" w:rsidRDefault="00BD004C" w:rsidP="00592E43">
            <w:pPr>
              <w:jc w:val="both"/>
            </w:pPr>
            <w:r>
              <w:t>40</w:t>
            </w:r>
          </w:p>
        </w:tc>
        <w:tc>
          <w:tcPr>
            <w:tcW w:w="1059" w:type="dxa"/>
            <w:shd w:val="clear" w:color="auto" w:fill="F7CAAC"/>
          </w:tcPr>
          <w:p w14:paraId="1138FC0C" w14:textId="77777777" w:rsidR="00BD004C" w:rsidRDefault="00BD004C" w:rsidP="00592E43">
            <w:pPr>
              <w:jc w:val="both"/>
              <w:rPr>
                <w:b/>
              </w:rPr>
            </w:pPr>
            <w:r>
              <w:rPr>
                <w:b/>
              </w:rPr>
              <w:t>do kdy</w:t>
            </w:r>
          </w:p>
        </w:tc>
        <w:tc>
          <w:tcPr>
            <w:tcW w:w="850" w:type="dxa"/>
          </w:tcPr>
          <w:p w14:paraId="522A028B" w14:textId="77777777" w:rsidR="00BD004C" w:rsidRDefault="00BD004C" w:rsidP="00592E43">
            <w:pPr>
              <w:jc w:val="both"/>
            </w:pPr>
            <w:r>
              <w:t>N</w:t>
            </w:r>
          </w:p>
        </w:tc>
      </w:tr>
      <w:tr w:rsidR="00BD004C" w14:paraId="522BC75B" w14:textId="77777777" w:rsidTr="00C74C3C">
        <w:tc>
          <w:tcPr>
            <w:tcW w:w="5245" w:type="dxa"/>
            <w:gridSpan w:val="3"/>
            <w:shd w:val="clear" w:color="auto" w:fill="F7CAAC"/>
          </w:tcPr>
          <w:p w14:paraId="7C238B74" w14:textId="77777777" w:rsidR="00BD004C" w:rsidRDefault="00BD004C" w:rsidP="00592E43">
            <w:pPr>
              <w:jc w:val="both"/>
              <w:rPr>
                <w:b/>
              </w:rPr>
            </w:pPr>
            <w:r>
              <w:rPr>
                <w:b/>
              </w:rPr>
              <w:t>Typ vztahu na součásti VŠ, která uskutečňuje st. program</w:t>
            </w:r>
          </w:p>
        </w:tc>
        <w:tc>
          <w:tcPr>
            <w:tcW w:w="924" w:type="dxa"/>
          </w:tcPr>
          <w:p w14:paraId="7AA9CDA2" w14:textId="77777777" w:rsidR="00BD004C" w:rsidRDefault="00BD004C" w:rsidP="00592E43">
            <w:pPr>
              <w:jc w:val="both"/>
            </w:pPr>
          </w:p>
        </w:tc>
        <w:tc>
          <w:tcPr>
            <w:tcW w:w="919" w:type="dxa"/>
            <w:shd w:val="clear" w:color="auto" w:fill="F7CAAC"/>
          </w:tcPr>
          <w:p w14:paraId="5F42C0A7" w14:textId="77777777" w:rsidR="00BD004C" w:rsidRDefault="00BD004C" w:rsidP="00592E43">
            <w:pPr>
              <w:jc w:val="both"/>
              <w:rPr>
                <w:b/>
              </w:rPr>
            </w:pPr>
            <w:r>
              <w:rPr>
                <w:b/>
              </w:rPr>
              <w:t>rozsah</w:t>
            </w:r>
          </w:p>
        </w:tc>
        <w:tc>
          <w:tcPr>
            <w:tcW w:w="784" w:type="dxa"/>
          </w:tcPr>
          <w:p w14:paraId="1EE5A9CD" w14:textId="77777777" w:rsidR="00BD004C" w:rsidRDefault="00BD004C" w:rsidP="00592E43">
            <w:pPr>
              <w:jc w:val="both"/>
            </w:pPr>
          </w:p>
        </w:tc>
        <w:tc>
          <w:tcPr>
            <w:tcW w:w="1059" w:type="dxa"/>
            <w:shd w:val="clear" w:color="auto" w:fill="F7CAAC"/>
          </w:tcPr>
          <w:p w14:paraId="6BAFDCDC" w14:textId="77777777" w:rsidR="00BD004C" w:rsidRDefault="00BD004C" w:rsidP="00592E43">
            <w:pPr>
              <w:jc w:val="both"/>
              <w:rPr>
                <w:b/>
              </w:rPr>
            </w:pPr>
            <w:r>
              <w:rPr>
                <w:b/>
              </w:rPr>
              <w:t>do kdy</w:t>
            </w:r>
          </w:p>
        </w:tc>
        <w:tc>
          <w:tcPr>
            <w:tcW w:w="850" w:type="dxa"/>
          </w:tcPr>
          <w:p w14:paraId="54B8D763" w14:textId="77777777" w:rsidR="00BD004C" w:rsidRDefault="00BD004C" w:rsidP="00592E43">
            <w:pPr>
              <w:jc w:val="both"/>
            </w:pPr>
          </w:p>
        </w:tc>
      </w:tr>
      <w:tr w:rsidR="00BD004C" w14:paraId="3489EFC7" w14:textId="77777777" w:rsidTr="00C74C3C">
        <w:tc>
          <w:tcPr>
            <w:tcW w:w="6169" w:type="dxa"/>
            <w:gridSpan w:val="4"/>
            <w:shd w:val="clear" w:color="auto" w:fill="F7CAAC"/>
          </w:tcPr>
          <w:p w14:paraId="748BD874" w14:textId="77777777" w:rsidR="00BD004C" w:rsidRDefault="00BD004C" w:rsidP="00592E43">
            <w:pPr>
              <w:jc w:val="both"/>
            </w:pPr>
            <w:r>
              <w:rPr>
                <w:b/>
              </w:rPr>
              <w:t>Další současná působení jako akademický pracovník na jiných VŠ</w:t>
            </w:r>
          </w:p>
        </w:tc>
        <w:tc>
          <w:tcPr>
            <w:tcW w:w="1703" w:type="dxa"/>
            <w:gridSpan w:val="2"/>
            <w:shd w:val="clear" w:color="auto" w:fill="F7CAAC"/>
          </w:tcPr>
          <w:p w14:paraId="33FBD7A6" w14:textId="77777777" w:rsidR="00BD004C" w:rsidRDefault="00BD004C" w:rsidP="00592E43">
            <w:pPr>
              <w:jc w:val="both"/>
              <w:rPr>
                <w:b/>
              </w:rPr>
            </w:pPr>
            <w:r>
              <w:rPr>
                <w:b/>
              </w:rPr>
              <w:t>typ prac. vztahu</w:t>
            </w:r>
          </w:p>
        </w:tc>
        <w:tc>
          <w:tcPr>
            <w:tcW w:w="1909" w:type="dxa"/>
            <w:gridSpan w:val="2"/>
            <w:shd w:val="clear" w:color="auto" w:fill="F7CAAC"/>
          </w:tcPr>
          <w:p w14:paraId="5F8CB85F" w14:textId="77777777" w:rsidR="00BD004C" w:rsidRDefault="00BD004C" w:rsidP="00592E43">
            <w:pPr>
              <w:jc w:val="both"/>
              <w:rPr>
                <w:b/>
              </w:rPr>
            </w:pPr>
            <w:r>
              <w:rPr>
                <w:b/>
              </w:rPr>
              <w:t>rozsah</w:t>
            </w:r>
          </w:p>
        </w:tc>
      </w:tr>
      <w:tr w:rsidR="00BD004C" w14:paraId="6A06182F" w14:textId="77777777" w:rsidTr="00C74C3C">
        <w:tc>
          <w:tcPr>
            <w:tcW w:w="6169" w:type="dxa"/>
            <w:gridSpan w:val="4"/>
          </w:tcPr>
          <w:p w14:paraId="2AC061E9" w14:textId="77777777" w:rsidR="00BD004C" w:rsidRDefault="00BD004C" w:rsidP="00592E43">
            <w:pPr>
              <w:jc w:val="both"/>
            </w:pPr>
          </w:p>
        </w:tc>
        <w:tc>
          <w:tcPr>
            <w:tcW w:w="1703" w:type="dxa"/>
            <w:gridSpan w:val="2"/>
          </w:tcPr>
          <w:p w14:paraId="3178FF76" w14:textId="77777777" w:rsidR="00BD004C" w:rsidRDefault="00BD004C" w:rsidP="00592E43">
            <w:pPr>
              <w:jc w:val="both"/>
            </w:pPr>
          </w:p>
        </w:tc>
        <w:tc>
          <w:tcPr>
            <w:tcW w:w="1909" w:type="dxa"/>
            <w:gridSpan w:val="2"/>
          </w:tcPr>
          <w:p w14:paraId="09ED2737" w14:textId="77777777" w:rsidR="00BD004C" w:rsidRDefault="00BD004C" w:rsidP="00592E43">
            <w:pPr>
              <w:jc w:val="both"/>
            </w:pPr>
          </w:p>
        </w:tc>
      </w:tr>
      <w:tr w:rsidR="00BD004C" w14:paraId="6C14A92F" w14:textId="77777777" w:rsidTr="00C74C3C">
        <w:tc>
          <w:tcPr>
            <w:tcW w:w="6169" w:type="dxa"/>
            <w:gridSpan w:val="4"/>
          </w:tcPr>
          <w:p w14:paraId="06DAAD8D" w14:textId="77777777" w:rsidR="00BD004C" w:rsidRDefault="00BD004C" w:rsidP="00592E43">
            <w:pPr>
              <w:jc w:val="both"/>
            </w:pPr>
          </w:p>
        </w:tc>
        <w:tc>
          <w:tcPr>
            <w:tcW w:w="1703" w:type="dxa"/>
            <w:gridSpan w:val="2"/>
          </w:tcPr>
          <w:p w14:paraId="0E40B1F9" w14:textId="77777777" w:rsidR="00BD004C" w:rsidRDefault="00BD004C" w:rsidP="00592E43">
            <w:pPr>
              <w:jc w:val="both"/>
            </w:pPr>
          </w:p>
        </w:tc>
        <w:tc>
          <w:tcPr>
            <w:tcW w:w="1909" w:type="dxa"/>
            <w:gridSpan w:val="2"/>
          </w:tcPr>
          <w:p w14:paraId="62F85653" w14:textId="77777777" w:rsidR="00BD004C" w:rsidRDefault="00BD004C" w:rsidP="00592E43">
            <w:pPr>
              <w:jc w:val="both"/>
            </w:pPr>
          </w:p>
        </w:tc>
      </w:tr>
      <w:tr w:rsidR="00BD004C" w14:paraId="552C814A" w14:textId="77777777" w:rsidTr="00C74C3C">
        <w:tc>
          <w:tcPr>
            <w:tcW w:w="6169" w:type="dxa"/>
            <w:gridSpan w:val="4"/>
          </w:tcPr>
          <w:p w14:paraId="6FAB53A7" w14:textId="77777777" w:rsidR="00BD004C" w:rsidRDefault="00BD004C" w:rsidP="00592E43">
            <w:pPr>
              <w:jc w:val="both"/>
            </w:pPr>
          </w:p>
        </w:tc>
        <w:tc>
          <w:tcPr>
            <w:tcW w:w="1703" w:type="dxa"/>
            <w:gridSpan w:val="2"/>
          </w:tcPr>
          <w:p w14:paraId="1AB516F2" w14:textId="77777777" w:rsidR="00BD004C" w:rsidRDefault="00BD004C" w:rsidP="00592E43">
            <w:pPr>
              <w:jc w:val="both"/>
            </w:pPr>
          </w:p>
        </w:tc>
        <w:tc>
          <w:tcPr>
            <w:tcW w:w="1909" w:type="dxa"/>
            <w:gridSpan w:val="2"/>
          </w:tcPr>
          <w:p w14:paraId="303DFD55" w14:textId="77777777" w:rsidR="00BD004C" w:rsidRDefault="00BD004C" w:rsidP="00592E43">
            <w:pPr>
              <w:jc w:val="both"/>
            </w:pPr>
          </w:p>
        </w:tc>
      </w:tr>
      <w:tr w:rsidR="00BD004C" w14:paraId="2F3D46BE" w14:textId="77777777" w:rsidTr="00C74C3C">
        <w:tc>
          <w:tcPr>
            <w:tcW w:w="6169" w:type="dxa"/>
            <w:gridSpan w:val="4"/>
          </w:tcPr>
          <w:p w14:paraId="2768E4CD" w14:textId="77777777" w:rsidR="00BD004C" w:rsidRDefault="00BD004C" w:rsidP="00592E43">
            <w:pPr>
              <w:jc w:val="both"/>
            </w:pPr>
          </w:p>
        </w:tc>
        <w:tc>
          <w:tcPr>
            <w:tcW w:w="1703" w:type="dxa"/>
            <w:gridSpan w:val="2"/>
          </w:tcPr>
          <w:p w14:paraId="7E1E5C0B" w14:textId="77777777" w:rsidR="00BD004C" w:rsidRDefault="00BD004C" w:rsidP="00592E43">
            <w:pPr>
              <w:jc w:val="both"/>
            </w:pPr>
          </w:p>
        </w:tc>
        <w:tc>
          <w:tcPr>
            <w:tcW w:w="1909" w:type="dxa"/>
            <w:gridSpan w:val="2"/>
          </w:tcPr>
          <w:p w14:paraId="6DBE0E73" w14:textId="77777777" w:rsidR="00BD004C" w:rsidRDefault="00BD004C" w:rsidP="00592E43">
            <w:pPr>
              <w:jc w:val="both"/>
            </w:pPr>
          </w:p>
        </w:tc>
      </w:tr>
      <w:tr w:rsidR="00BD004C" w14:paraId="26860E39" w14:textId="77777777" w:rsidTr="00C74C3C">
        <w:tc>
          <w:tcPr>
            <w:tcW w:w="9781" w:type="dxa"/>
            <w:gridSpan w:val="8"/>
            <w:shd w:val="clear" w:color="auto" w:fill="F7CAAC"/>
          </w:tcPr>
          <w:p w14:paraId="5CCFAF54" w14:textId="77777777" w:rsidR="00BD004C" w:rsidRDefault="00BD004C" w:rsidP="00592E43">
            <w:pPr>
              <w:jc w:val="both"/>
            </w:pPr>
            <w:r>
              <w:rPr>
                <w:b/>
              </w:rPr>
              <w:t>Předměty příslušného studijního programu a způsob zapojení do jejich výuky, příp. další zapojení do uskutečňování studijního programu</w:t>
            </w:r>
          </w:p>
        </w:tc>
      </w:tr>
      <w:tr w:rsidR="00BD004C" w14:paraId="434E5878" w14:textId="77777777" w:rsidTr="00C74C3C">
        <w:trPr>
          <w:trHeight w:val="530"/>
        </w:trPr>
        <w:tc>
          <w:tcPr>
            <w:tcW w:w="9781" w:type="dxa"/>
            <w:gridSpan w:val="8"/>
            <w:tcBorders>
              <w:top w:val="nil"/>
            </w:tcBorders>
          </w:tcPr>
          <w:p w14:paraId="22D89B3E" w14:textId="77777777" w:rsidR="008D5F0D" w:rsidRDefault="008D5F0D" w:rsidP="008D5F0D">
            <w:pPr>
              <w:jc w:val="both"/>
            </w:pPr>
            <w:r>
              <w:t>Garantka a vyučující předmětů PZ:</w:t>
            </w:r>
          </w:p>
          <w:p w14:paraId="6AC85504" w14:textId="77777777" w:rsidR="008D5F0D" w:rsidRDefault="008D5F0D" w:rsidP="008D5F0D">
            <w:pPr>
              <w:jc w:val="both"/>
            </w:pPr>
            <w:r w:rsidRPr="006C5492">
              <w:t>Cvičení z umělecké kritiky</w:t>
            </w:r>
          </w:p>
          <w:p w14:paraId="22725CD6" w14:textId="77777777" w:rsidR="008D5F0D" w:rsidRDefault="008D5F0D" w:rsidP="008D5F0D">
            <w:pPr>
              <w:jc w:val="both"/>
            </w:pPr>
            <w:r w:rsidRPr="003C3E98">
              <w:t>Současné umění</w:t>
            </w:r>
          </w:p>
          <w:p w14:paraId="18604441" w14:textId="77777777" w:rsidR="008D5F0D" w:rsidRDefault="008D5F0D" w:rsidP="008D5F0D">
            <w:pPr>
              <w:jc w:val="both"/>
            </w:pPr>
          </w:p>
          <w:p w14:paraId="4027222B" w14:textId="77777777" w:rsidR="008D5F0D" w:rsidRDefault="008D5F0D" w:rsidP="008D5F0D">
            <w:pPr>
              <w:jc w:val="both"/>
            </w:pPr>
            <w:r>
              <w:t>Vyučující předmětu:</w:t>
            </w:r>
          </w:p>
          <w:p w14:paraId="38569A12" w14:textId="77777777" w:rsidR="008D5F0D" w:rsidRDefault="008D5F0D" w:rsidP="008D5F0D">
            <w:pPr>
              <w:jc w:val="both"/>
            </w:pPr>
            <w:r w:rsidRPr="00EC5F39">
              <w:t>České umění od 90. let 20. století v mezinárodních souvislostech</w:t>
            </w:r>
          </w:p>
          <w:p w14:paraId="7FDC58FA" w14:textId="77777777" w:rsidR="00BD004C" w:rsidRDefault="00BD004C" w:rsidP="00592E43">
            <w:pPr>
              <w:jc w:val="both"/>
            </w:pPr>
          </w:p>
        </w:tc>
      </w:tr>
    </w:tbl>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836"/>
        <w:gridCol w:w="2551"/>
        <w:gridCol w:w="567"/>
        <w:gridCol w:w="1967"/>
        <w:gridCol w:w="18"/>
        <w:gridCol w:w="1842"/>
      </w:tblGrid>
      <w:tr w:rsidR="00BB1C62" w14:paraId="4EE59479" w14:textId="77777777" w:rsidTr="00C74C3C">
        <w:trPr>
          <w:trHeight w:val="340"/>
        </w:trPr>
        <w:tc>
          <w:tcPr>
            <w:tcW w:w="9781" w:type="dxa"/>
            <w:gridSpan w:val="6"/>
            <w:tcBorders>
              <w:top w:val="nil"/>
            </w:tcBorders>
            <w:shd w:val="clear" w:color="auto" w:fill="FBD4B4"/>
          </w:tcPr>
          <w:p w14:paraId="5F39FE81" w14:textId="77777777" w:rsidR="00BB1C62" w:rsidRPr="002827C6" w:rsidRDefault="00BB1C62" w:rsidP="009D7E57">
            <w:pPr>
              <w:jc w:val="both"/>
              <w:rPr>
                <w:b/>
              </w:rPr>
            </w:pPr>
            <w:r w:rsidRPr="002827C6">
              <w:rPr>
                <w:b/>
              </w:rPr>
              <w:t>Zapojení do výuky v dalších studijních programech na téže vysoké škole (pouze u garantů ZT a PZ předmětů)</w:t>
            </w:r>
          </w:p>
        </w:tc>
      </w:tr>
      <w:tr w:rsidR="00BB1C62" w14:paraId="3AEFEF50" w14:textId="77777777" w:rsidTr="00C74C3C">
        <w:trPr>
          <w:trHeight w:val="340"/>
        </w:trPr>
        <w:tc>
          <w:tcPr>
            <w:tcW w:w="2836" w:type="dxa"/>
            <w:tcBorders>
              <w:top w:val="nil"/>
            </w:tcBorders>
          </w:tcPr>
          <w:p w14:paraId="587DB83A" w14:textId="77777777" w:rsidR="00BB1C62" w:rsidRPr="002827C6" w:rsidRDefault="00BB1C62" w:rsidP="009D7E57">
            <w:pPr>
              <w:jc w:val="both"/>
              <w:rPr>
                <w:b/>
              </w:rPr>
            </w:pPr>
            <w:r w:rsidRPr="002827C6">
              <w:rPr>
                <w:b/>
              </w:rPr>
              <w:t>Název studijního předmětu</w:t>
            </w:r>
          </w:p>
        </w:tc>
        <w:tc>
          <w:tcPr>
            <w:tcW w:w="2551" w:type="dxa"/>
            <w:tcBorders>
              <w:top w:val="nil"/>
            </w:tcBorders>
          </w:tcPr>
          <w:p w14:paraId="6A1173D7" w14:textId="77777777" w:rsidR="00BB1C62" w:rsidRPr="002827C6" w:rsidRDefault="00BB1C62" w:rsidP="009D7E57">
            <w:pPr>
              <w:jc w:val="both"/>
              <w:rPr>
                <w:b/>
              </w:rPr>
            </w:pPr>
            <w:r w:rsidRPr="002827C6">
              <w:rPr>
                <w:b/>
              </w:rPr>
              <w:t>Název studijního programu</w:t>
            </w:r>
          </w:p>
        </w:tc>
        <w:tc>
          <w:tcPr>
            <w:tcW w:w="567" w:type="dxa"/>
            <w:tcBorders>
              <w:top w:val="nil"/>
            </w:tcBorders>
          </w:tcPr>
          <w:p w14:paraId="3A95F917" w14:textId="77777777" w:rsidR="00BB1C62" w:rsidRPr="002827C6" w:rsidRDefault="00BB1C62" w:rsidP="009D7E57">
            <w:pPr>
              <w:jc w:val="both"/>
              <w:rPr>
                <w:b/>
              </w:rPr>
            </w:pPr>
            <w:r w:rsidRPr="002827C6">
              <w:rPr>
                <w:b/>
              </w:rPr>
              <w:t>Sem.</w:t>
            </w:r>
          </w:p>
        </w:tc>
        <w:tc>
          <w:tcPr>
            <w:tcW w:w="1967" w:type="dxa"/>
            <w:tcBorders>
              <w:top w:val="nil"/>
            </w:tcBorders>
          </w:tcPr>
          <w:p w14:paraId="2681B61B" w14:textId="77777777" w:rsidR="00BB1C62" w:rsidRPr="002827C6" w:rsidRDefault="00BB1C62" w:rsidP="009D7E57">
            <w:pPr>
              <w:jc w:val="both"/>
              <w:rPr>
                <w:b/>
              </w:rPr>
            </w:pPr>
            <w:r w:rsidRPr="002827C6">
              <w:rPr>
                <w:b/>
              </w:rPr>
              <w:t>Role ve výuce daného předmětu</w:t>
            </w:r>
          </w:p>
        </w:tc>
        <w:tc>
          <w:tcPr>
            <w:tcW w:w="1860" w:type="dxa"/>
            <w:gridSpan w:val="2"/>
            <w:tcBorders>
              <w:top w:val="nil"/>
            </w:tcBorders>
          </w:tcPr>
          <w:p w14:paraId="5933FFFA" w14:textId="77777777" w:rsidR="00BB1C62" w:rsidRPr="002827C6" w:rsidRDefault="00BB1C62" w:rsidP="009D7E57">
            <w:pPr>
              <w:jc w:val="both"/>
              <w:rPr>
                <w:b/>
              </w:rPr>
            </w:pPr>
            <w:r>
              <w:rPr>
                <w:b/>
              </w:rPr>
              <w:t>(</w:t>
            </w:r>
            <w:r w:rsidRPr="00F20AEF">
              <w:rPr>
                <w:b/>
                <w:i/>
                <w:iCs/>
              </w:rPr>
              <w:t>nepovinný údaj</w:t>
            </w:r>
            <w:r w:rsidRPr="00F20AEF">
              <w:rPr>
                <w:b/>
              </w:rPr>
              <w:t>)</w:t>
            </w:r>
            <w:r>
              <w:rPr>
                <w:b/>
              </w:rPr>
              <w:t xml:space="preserve"> </w:t>
            </w:r>
            <w:r w:rsidRPr="002827C6">
              <w:rPr>
                <w:b/>
              </w:rPr>
              <w:t>Počet hodin za semestr</w:t>
            </w:r>
          </w:p>
        </w:tc>
      </w:tr>
      <w:tr w:rsidR="008D5F0D" w14:paraId="305F99B4" w14:textId="77777777" w:rsidTr="00C74C3C">
        <w:trPr>
          <w:trHeight w:val="284"/>
        </w:trPr>
        <w:tc>
          <w:tcPr>
            <w:tcW w:w="2836" w:type="dxa"/>
            <w:tcBorders>
              <w:top w:val="nil"/>
            </w:tcBorders>
          </w:tcPr>
          <w:p w14:paraId="6A07C1E8" w14:textId="77777777" w:rsidR="008D5F0D" w:rsidRDefault="008D5F0D" w:rsidP="00615661">
            <w:pPr>
              <w:jc w:val="both"/>
            </w:pPr>
            <w:r w:rsidRPr="00BE42E2">
              <w:t>Seminář k současnému umění</w:t>
            </w:r>
          </w:p>
        </w:tc>
        <w:tc>
          <w:tcPr>
            <w:tcW w:w="2551" w:type="dxa"/>
            <w:tcBorders>
              <w:top w:val="nil"/>
            </w:tcBorders>
          </w:tcPr>
          <w:p w14:paraId="46A6D7E5" w14:textId="77777777" w:rsidR="008D5F0D" w:rsidRDefault="008D5F0D" w:rsidP="00615661">
            <w:r>
              <w:t>B – Design, Grafika a vizuální komunikace, Volné umění</w:t>
            </w:r>
          </w:p>
        </w:tc>
        <w:tc>
          <w:tcPr>
            <w:tcW w:w="567" w:type="dxa"/>
            <w:tcBorders>
              <w:top w:val="nil"/>
            </w:tcBorders>
          </w:tcPr>
          <w:p w14:paraId="09B53447" w14:textId="77777777" w:rsidR="008D5F0D" w:rsidRDefault="008D5F0D" w:rsidP="00615661">
            <w:pPr>
              <w:jc w:val="both"/>
            </w:pPr>
            <w:r>
              <w:t>1.</w:t>
            </w:r>
          </w:p>
        </w:tc>
        <w:tc>
          <w:tcPr>
            <w:tcW w:w="1985" w:type="dxa"/>
            <w:gridSpan w:val="2"/>
            <w:tcBorders>
              <w:top w:val="nil"/>
            </w:tcBorders>
          </w:tcPr>
          <w:p w14:paraId="07A3313B" w14:textId="77777777" w:rsidR="008D5F0D" w:rsidRDefault="008D5F0D" w:rsidP="00615661">
            <w:pPr>
              <w:jc w:val="both"/>
            </w:pPr>
            <w:r>
              <w:t>cvičící</w:t>
            </w:r>
          </w:p>
        </w:tc>
        <w:tc>
          <w:tcPr>
            <w:tcW w:w="1842" w:type="dxa"/>
            <w:tcBorders>
              <w:top w:val="nil"/>
            </w:tcBorders>
          </w:tcPr>
          <w:p w14:paraId="1AA46912" w14:textId="77777777" w:rsidR="008D5F0D" w:rsidRDefault="008D5F0D" w:rsidP="00615661">
            <w:pPr>
              <w:jc w:val="both"/>
            </w:pPr>
          </w:p>
        </w:tc>
      </w:tr>
    </w:tbl>
    <w:tbl>
      <w:tblPr>
        <w:tblStyle w:val="40"/>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7"/>
        <w:gridCol w:w="709"/>
        <w:gridCol w:w="2015"/>
        <w:gridCol w:w="1387"/>
        <w:gridCol w:w="861"/>
        <w:gridCol w:w="557"/>
        <w:gridCol w:w="425"/>
        <w:gridCol w:w="283"/>
        <w:gridCol w:w="567"/>
      </w:tblGrid>
      <w:tr w:rsidR="00BD004C" w14:paraId="6116653C" w14:textId="77777777" w:rsidTr="00C74C3C">
        <w:tc>
          <w:tcPr>
            <w:tcW w:w="9781" w:type="dxa"/>
            <w:gridSpan w:val="9"/>
            <w:shd w:val="clear" w:color="auto" w:fill="F7CAAC"/>
          </w:tcPr>
          <w:p w14:paraId="2FA4D1EE" w14:textId="77777777" w:rsidR="00BD004C" w:rsidRDefault="00BD004C" w:rsidP="00592E43">
            <w:pPr>
              <w:jc w:val="both"/>
            </w:pPr>
            <w:r>
              <w:rPr>
                <w:b/>
              </w:rPr>
              <w:t xml:space="preserve">Údaje o vzdělání na VŠ </w:t>
            </w:r>
          </w:p>
        </w:tc>
      </w:tr>
      <w:tr w:rsidR="00BD004C" w14:paraId="48355727" w14:textId="77777777" w:rsidTr="00C74C3C">
        <w:trPr>
          <w:trHeight w:val="402"/>
        </w:trPr>
        <w:tc>
          <w:tcPr>
            <w:tcW w:w="9781" w:type="dxa"/>
            <w:gridSpan w:val="9"/>
          </w:tcPr>
          <w:p w14:paraId="33369D78" w14:textId="77777777" w:rsidR="00BD004C" w:rsidRDefault="00BD004C" w:rsidP="00592E43">
            <w:pPr>
              <w:pBdr>
                <w:top w:val="nil"/>
                <w:left w:val="nil"/>
                <w:bottom w:val="nil"/>
                <w:right w:val="nil"/>
                <w:between w:val="nil"/>
              </w:pBdr>
            </w:pPr>
            <w:r>
              <w:t>Ph.D. 2010-2015, UMPRUM</w:t>
            </w:r>
          </w:p>
          <w:p w14:paraId="5143C2EF" w14:textId="77777777" w:rsidR="00BD004C" w:rsidRDefault="00BD004C" w:rsidP="00592E43">
            <w:pPr>
              <w:pBdr>
                <w:top w:val="nil"/>
                <w:left w:val="nil"/>
                <w:bottom w:val="nil"/>
                <w:right w:val="nil"/>
                <w:between w:val="nil"/>
              </w:pBdr>
            </w:pPr>
            <w:r>
              <w:t>Mgr. 2004-2010, Ústav pro dějiny umění, FF UK</w:t>
            </w:r>
          </w:p>
          <w:p w14:paraId="2F9A2976" w14:textId="77777777" w:rsidR="00BD004C" w:rsidRDefault="00BD004C" w:rsidP="00592E43">
            <w:pPr>
              <w:jc w:val="both"/>
              <w:rPr>
                <w:b/>
              </w:rPr>
            </w:pPr>
          </w:p>
        </w:tc>
      </w:tr>
      <w:tr w:rsidR="00BD004C" w14:paraId="3406CFE6" w14:textId="77777777" w:rsidTr="00C74C3C">
        <w:tc>
          <w:tcPr>
            <w:tcW w:w="9781" w:type="dxa"/>
            <w:gridSpan w:val="9"/>
            <w:shd w:val="clear" w:color="auto" w:fill="F7CAAC"/>
          </w:tcPr>
          <w:p w14:paraId="415D515A" w14:textId="77777777" w:rsidR="00BD004C" w:rsidRDefault="00BD004C" w:rsidP="00592E43">
            <w:pPr>
              <w:jc w:val="both"/>
              <w:rPr>
                <w:b/>
              </w:rPr>
            </w:pPr>
            <w:r>
              <w:rPr>
                <w:b/>
              </w:rPr>
              <w:t>Údaje o odborném působení od absolvování VŠ</w:t>
            </w:r>
          </w:p>
        </w:tc>
      </w:tr>
      <w:tr w:rsidR="00BD004C" w:rsidRPr="00E21A3A" w14:paraId="20C8723A" w14:textId="77777777" w:rsidTr="00C74C3C">
        <w:trPr>
          <w:trHeight w:val="1090"/>
        </w:trPr>
        <w:tc>
          <w:tcPr>
            <w:tcW w:w="9781" w:type="dxa"/>
            <w:gridSpan w:val="9"/>
          </w:tcPr>
          <w:p w14:paraId="04627B1B" w14:textId="77777777" w:rsidR="00BD004C" w:rsidRPr="00C13500" w:rsidRDefault="00BD004C" w:rsidP="00592E43">
            <w:pPr>
              <w:pStyle w:val="Nadpis1"/>
              <w:outlineLvl w:val="0"/>
              <w:rPr>
                <w:rFonts w:eastAsiaTheme="minorHAnsi" w:cstheme="minorBidi"/>
                <w:spacing w:val="-1"/>
                <w:szCs w:val="22"/>
              </w:rPr>
            </w:pPr>
            <w:r w:rsidRPr="00C13500">
              <w:rPr>
                <w:rFonts w:eastAsiaTheme="minorHAnsi" w:cstheme="minorBidi"/>
                <w:spacing w:val="-1"/>
                <w:szCs w:val="22"/>
              </w:rPr>
              <w:t>od 2023 členka řešitelského týmu NAKI 3 Místa tvořivosti. Uměleckoprůmyslové vzdělávání: konstrukce identit, záchrana minulosti a design budoucnosti</w:t>
            </w:r>
          </w:p>
          <w:p w14:paraId="51197866" w14:textId="77777777" w:rsidR="00BD004C" w:rsidRDefault="00BD004C" w:rsidP="00592E43">
            <w:pPr>
              <w:pStyle w:val="TableParagraph"/>
              <w:rPr>
                <w:rFonts w:ascii="Times New Roman" w:hAnsi="Times New Roman"/>
                <w:spacing w:val="-1"/>
                <w:sz w:val="20"/>
              </w:rPr>
            </w:pPr>
            <w:r w:rsidRPr="00C13500">
              <w:rPr>
                <w:rFonts w:ascii="Times New Roman" w:hAnsi="Times New Roman"/>
                <w:spacing w:val="-1"/>
                <w:sz w:val="20"/>
              </w:rPr>
              <w:t xml:space="preserve">od r. 2020 - </w:t>
            </w:r>
            <w:r w:rsidRPr="00754102">
              <w:rPr>
                <w:rFonts w:ascii="Times New Roman" w:hAnsi="Times New Roman"/>
                <w:spacing w:val="-1"/>
                <w:sz w:val="20"/>
              </w:rPr>
              <w:t>členka</w:t>
            </w:r>
            <w:r w:rsidRPr="00C13500">
              <w:rPr>
                <w:rFonts w:ascii="Times New Roman" w:hAnsi="Times New Roman"/>
                <w:spacing w:val="-1"/>
                <w:sz w:val="20"/>
              </w:rPr>
              <w:t xml:space="preserve"> </w:t>
            </w:r>
            <w:r w:rsidRPr="00754102">
              <w:rPr>
                <w:rFonts w:ascii="Times New Roman" w:hAnsi="Times New Roman"/>
                <w:spacing w:val="-1"/>
                <w:sz w:val="20"/>
              </w:rPr>
              <w:t>výboru</w:t>
            </w:r>
            <w:r w:rsidRPr="00C13500">
              <w:rPr>
                <w:rFonts w:ascii="Times New Roman" w:hAnsi="Times New Roman"/>
                <w:spacing w:val="-1"/>
                <w:sz w:val="20"/>
              </w:rPr>
              <w:t xml:space="preserve"> </w:t>
            </w:r>
            <w:r w:rsidRPr="00754102">
              <w:rPr>
                <w:rFonts w:ascii="Times New Roman" w:hAnsi="Times New Roman"/>
                <w:spacing w:val="-1"/>
                <w:sz w:val="20"/>
              </w:rPr>
              <w:t>Uměleckohistorické</w:t>
            </w:r>
            <w:r w:rsidRPr="00C13500">
              <w:rPr>
                <w:rFonts w:ascii="Times New Roman" w:hAnsi="Times New Roman"/>
                <w:spacing w:val="-1"/>
                <w:sz w:val="20"/>
              </w:rPr>
              <w:t xml:space="preserve"> </w:t>
            </w:r>
            <w:r w:rsidRPr="00754102">
              <w:rPr>
                <w:rFonts w:ascii="Times New Roman" w:hAnsi="Times New Roman"/>
                <w:spacing w:val="-1"/>
                <w:sz w:val="20"/>
              </w:rPr>
              <w:t>společnosti</w:t>
            </w:r>
            <w:r>
              <w:rPr>
                <w:rFonts w:ascii="Times New Roman" w:hAnsi="Times New Roman"/>
                <w:spacing w:val="-1"/>
                <w:sz w:val="20"/>
              </w:rPr>
              <w:t xml:space="preserve"> a výboru Spolku Skutek</w:t>
            </w:r>
          </w:p>
          <w:p w14:paraId="592CC6BB" w14:textId="77777777" w:rsidR="00BD004C" w:rsidRDefault="00BD004C" w:rsidP="00592E43">
            <w:r w:rsidRPr="00E21A3A">
              <w:t>2019-2022 - účast na projektu Confrontations (organizované University College London, financované Getty Foundation)</w:t>
            </w:r>
          </w:p>
          <w:p w14:paraId="25D0E06F" w14:textId="77777777" w:rsidR="00BD004C" w:rsidRDefault="00BD004C" w:rsidP="00592E43">
            <w:r w:rsidRPr="00E21A3A">
              <w:t>od r. 2015 - KTDU UMPRUM</w:t>
            </w:r>
          </w:p>
          <w:p w14:paraId="593EB666" w14:textId="77777777" w:rsidR="00BD004C" w:rsidRPr="00E21A3A" w:rsidRDefault="00BD004C" w:rsidP="00592E43">
            <w:r w:rsidRPr="00E21A3A">
              <w:t>2012-2016 - redaktorka Art+antiques</w:t>
            </w:r>
          </w:p>
          <w:p w14:paraId="55E84A1C" w14:textId="77777777" w:rsidR="00BD004C" w:rsidRPr="00E21A3A" w:rsidRDefault="00BD004C" w:rsidP="00592E43">
            <w:r w:rsidRPr="00E21A3A">
              <w:t>2009-2011 -</w:t>
            </w:r>
            <w:r>
              <w:t xml:space="preserve"> redaktorka Deníku </w:t>
            </w:r>
            <w:r w:rsidRPr="00E21A3A">
              <w:t>referendum</w:t>
            </w:r>
          </w:p>
          <w:p w14:paraId="4B6FF2F5" w14:textId="77777777" w:rsidR="00BD004C" w:rsidRPr="00E21A3A" w:rsidRDefault="00BD004C" w:rsidP="00592E43"/>
        </w:tc>
      </w:tr>
      <w:tr w:rsidR="00BD004C" w14:paraId="6B74E70A" w14:textId="77777777" w:rsidTr="00C74C3C">
        <w:trPr>
          <w:trHeight w:val="250"/>
        </w:trPr>
        <w:tc>
          <w:tcPr>
            <w:tcW w:w="9781" w:type="dxa"/>
            <w:gridSpan w:val="9"/>
            <w:shd w:val="clear" w:color="auto" w:fill="F7CAAC"/>
          </w:tcPr>
          <w:p w14:paraId="44D2F103" w14:textId="77777777" w:rsidR="00BD004C" w:rsidRDefault="00BD004C" w:rsidP="00592E43">
            <w:pPr>
              <w:jc w:val="both"/>
            </w:pPr>
            <w:r>
              <w:rPr>
                <w:b/>
              </w:rPr>
              <w:t>Zkušenosti s vedením kvalifikačních a rigorózních prací</w:t>
            </w:r>
          </w:p>
        </w:tc>
      </w:tr>
      <w:tr w:rsidR="00BD004C" w14:paraId="59657F56" w14:textId="77777777" w:rsidTr="00C74C3C">
        <w:trPr>
          <w:trHeight w:val="428"/>
        </w:trPr>
        <w:tc>
          <w:tcPr>
            <w:tcW w:w="9781" w:type="dxa"/>
            <w:gridSpan w:val="9"/>
          </w:tcPr>
          <w:p w14:paraId="7ED05A7F" w14:textId="77777777" w:rsidR="00BD004C" w:rsidRDefault="00BD004C" w:rsidP="00592E43">
            <w:pPr>
              <w:pStyle w:val="TableParagraph"/>
              <w:spacing w:line="225" w:lineRule="exact"/>
              <w:ind w:left="66"/>
              <w:rPr>
                <w:rFonts w:ascii="Times New Roman" w:eastAsia="Times New Roman" w:hAnsi="Times New Roman" w:cs="Times New Roman"/>
                <w:sz w:val="20"/>
                <w:szCs w:val="20"/>
              </w:rPr>
            </w:pPr>
            <w:r>
              <w:rPr>
                <w:rFonts w:ascii="Times New Roman" w:hAnsi="Times New Roman"/>
                <w:sz w:val="20"/>
              </w:rPr>
              <w:t>9</w:t>
            </w:r>
            <w:r>
              <w:rPr>
                <w:rFonts w:ascii="Times New Roman" w:hAnsi="Times New Roman"/>
                <w:spacing w:val="-6"/>
                <w:sz w:val="20"/>
              </w:rPr>
              <w:t xml:space="preserve"> </w:t>
            </w:r>
            <w:r>
              <w:rPr>
                <w:rFonts w:ascii="Times New Roman" w:hAnsi="Times New Roman"/>
                <w:spacing w:val="-1"/>
                <w:sz w:val="20"/>
              </w:rPr>
              <w:t>diplomních</w:t>
            </w:r>
            <w:r>
              <w:rPr>
                <w:rFonts w:ascii="Times New Roman" w:hAnsi="Times New Roman"/>
                <w:spacing w:val="-6"/>
                <w:sz w:val="20"/>
              </w:rPr>
              <w:t xml:space="preserve"> </w:t>
            </w:r>
            <w:r>
              <w:rPr>
                <w:rFonts w:ascii="Times New Roman" w:hAnsi="Times New Roman"/>
                <w:sz w:val="20"/>
              </w:rPr>
              <w:t>prácí studentů KTDU</w:t>
            </w:r>
          </w:p>
          <w:p w14:paraId="1A2CC1AF" w14:textId="77777777" w:rsidR="00BD004C" w:rsidRDefault="00BD004C" w:rsidP="00592E43">
            <w:pPr>
              <w:pStyle w:val="TableParagraph"/>
              <w:ind w:left="66"/>
              <w:rPr>
                <w:rFonts w:ascii="Times New Roman" w:hAnsi="Times New Roman"/>
                <w:spacing w:val="-1"/>
                <w:sz w:val="20"/>
              </w:rPr>
            </w:pPr>
            <w:r>
              <w:rPr>
                <w:rFonts w:ascii="Times New Roman" w:hAnsi="Times New Roman"/>
                <w:spacing w:val="-1"/>
                <w:sz w:val="20"/>
              </w:rPr>
              <w:t>konzultantka</w:t>
            </w:r>
            <w:r>
              <w:rPr>
                <w:rFonts w:ascii="Times New Roman" w:hAnsi="Times New Roman"/>
                <w:spacing w:val="-7"/>
                <w:sz w:val="20"/>
              </w:rPr>
              <w:t xml:space="preserve"> </w:t>
            </w:r>
            <w:r>
              <w:rPr>
                <w:rFonts w:ascii="Times New Roman" w:hAnsi="Times New Roman"/>
                <w:sz w:val="20"/>
              </w:rPr>
              <w:t>studentů</w:t>
            </w:r>
            <w:r>
              <w:rPr>
                <w:rFonts w:ascii="Times New Roman" w:hAnsi="Times New Roman"/>
                <w:spacing w:val="-10"/>
                <w:sz w:val="20"/>
              </w:rPr>
              <w:t xml:space="preserve"> </w:t>
            </w:r>
            <w:r>
              <w:rPr>
                <w:rFonts w:ascii="Times New Roman" w:hAnsi="Times New Roman"/>
                <w:spacing w:val="-1"/>
                <w:sz w:val="20"/>
              </w:rPr>
              <w:t>doktorského</w:t>
            </w:r>
            <w:r>
              <w:rPr>
                <w:rFonts w:ascii="Times New Roman" w:hAnsi="Times New Roman"/>
                <w:spacing w:val="-8"/>
                <w:sz w:val="20"/>
              </w:rPr>
              <w:t xml:space="preserve"> </w:t>
            </w:r>
            <w:r>
              <w:rPr>
                <w:rFonts w:ascii="Times New Roman" w:hAnsi="Times New Roman"/>
                <w:spacing w:val="-1"/>
                <w:sz w:val="20"/>
              </w:rPr>
              <w:t>studijního</w:t>
            </w:r>
            <w:r>
              <w:rPr>
                <w:rFonts w:ascii="Times New Roman" w:hAnsi="Times New Roman"/>
                <w:spacing w:val="-8"/>
                <w:sz w:val="20"/>
              </w:rPr>
              <w:t xml:space="preserve"> </w:t>
            </w:r>
            <w:r>
              <w:rPr>
                <w:rFonts w:ascii="Times New Roman" w:hAnsi="Times New Roman"/>
                <w:spacing w:val="-1"/>
                <w:sz w:val="20"/>
              </w:rPr>
              <w:t>programu</w:t>
            </w:r>
            <w:r>
              <w:rPr>
                <w:rFonts w:ascii="Times New Roman" w:hAnsi="Times New Roman"/>
                <w:spacing w:val="-10"/>
                <w:sz w:val="20"/>
              </w:rPr>
              <w:t xml:space="preserve"> </w:t>
            </w:r>
            <w:r>
              <w:rPr>
                <w:rFonts w:ascii="Times New Roman" w:hAnsi="Times New Roman"/>
                <w:spacing w:val="-1"/>
                <w:sz w:val="20"/>
              </w:rPr>
              <w:t>Výtvarná</w:t>
            </w:r>
            <w:r>
              <w:rPr>
                <w:rFonts w:ascii="Times New Roman" w:hAnsi="Times New Roman"/>
                <w:spacing w:val="-7"/>
                <w:sz w:val="20"/>
              </w:rPr>
              <w:t xml:space="preserve"> </w:t>
            </w:r>
            <w:r>
              <w:rPr>
                <w:rFonts w:ascii="Times New Roman" w:hAnsi="Times New Roman"/>
                <w:spacing w:val="-1"/>
                <w:sz w:val="20"/>
              </w:rPr>
              <w:t>umění</w:t>
            </w:r>
          </w:p>
          <w:p w14:paraId="420F20AE" w14:textId="77777777" w:rsidR="00BD004C" w:rsidRDefault="00BD004C" w:rsidP="00592E43">
            <w:pPr>
              <w:jc w:val="both"/>
            </w:pPr>
          </w:p>
        </w:tc>
      </w:tr>
      <w:tr w:rsidR="00BD004C" w14:paraId="1EB1422A" w14:textId="77777777" w:rsidTr="00C74C3C">
        <w:trPr>
          <w:cantSplit/>
        </w:trPr>
        <w:tc>
          <w:tcPr>
            <w:tcW w:w="3686" w:type="dxa"/>
            <w:gridSpan w:val="2"/>
            <w:tcBorders>
              <w:top w:val="single" w:sz="12" w:space="0" w:color="000000"/>
            </w:tcBorders>
            <w:shd w:val="clear" w:color="auto" w:fill="F7CAAC"/>
          </w:tcPr>
          <w:p w14:paraId="25D2F510" w14:textId="77777777" w:rsidR="00BD004C" w:rsidRDefault="00BD004C" w:rsidP="00592E43">
            <w:pPr>
              <w:jc w:val="both"/>
            </w:pPr>
            <w:r>
              <w:rPr>
                <w:b/>
              </w:rPr>
              <w:t xml:space="preserve">Obor habilitačního řízení </w:t>
            </w:r>
          </w:p>
        </w:tc>
        <w:tc>
          <w:tcPr>
            <w:tcW w:w="2015" w:type="dxa"/>
            <w:tcBorders>
              <w:top w:val="single" w:sz="12" w:space="0" w:color="000000"/>
            </w:tcBorders>
            <w:shd w:val="clear" w:color="auto" w:fill="F7CAAC"/>
          </w:tcPr>
          <w:p w14:paraId="29103317" w14:textId="77777777" w:rsidR="00BD004C" w:rsidRDefault="00BD004C" w:rsidP="00592E43">
            <w:pPr>
              <w:jc w:val="both"/>
            </w:pPr>
            <w:r>
              <w:rPr>
                <w:b/>
              </w:rPr>
              <w:t>Rok udělení hodnosti</w:t>
            </w:r>
          </w:p>
        </w:tc>
        <w:tc>
          <w:tcPr>
            <w:tcW w:w="2248" w:type="dxa"/>
            <w:gridSpan w:val="2"/>
            <w:tcBorders>
              <w:top w:val="single" w:sz="12" w:space="0" w:color="000000"/>
              <w:right w:val="single" w:sz="12" w:space="0" w:color="000000"/>
            </w:tcBorders>
            <w:shd w:val="clear" w:color="auto" w:fill="F7CAAC"/>
          </w:tcPr>
          <w:p w14:paraId="6D84CFBF" w14:textId="77777777" w:rsidR="00BD004C" w:rsidRDefault="00BD004C" w:rsidP="00592E43">
            <w:pPr>
              <w:jc w:val="both"/>
            </w:pPr>
            <w:r>
              <w:rPr>
                <w:b/>
              </w:rPr>
              <w:t>Řízení konáno na VŠ</w:t>
            </w:r>
          </w:p>
        </w:tc>
        <w:tc>
          <w:tcPr>
            <w:tcW w:w="1832" w:type="dxa"/>
            <w:gridSpan w:val="4"/>
            <w:tcBorders>
              <w:top w:val="single" w:sz="12" w:space="0" w:color="000000"/>
              <w:left w:val="single" w:sz="12" w:space="0" w:color="000000"/>
            </w:tcBorders>
            <w:shd w:val="clear" w:color="auto" w:fill="F7CAAC"/>
          </w:tcPr>
          <w:p w14:paraId="1B22BCCA" w14:textId="77777777" w:rsidR="00BD004C" w:rsidRDefault="00BD004C" w:rsidP="00592E43">
            <w:pPr>
              <w:jc w:val="both"/>
              <w:rPr>
                <w:b/>
              </w:rPr>
            </w:pPr>
            <w:r>
              <w:rPr>
                <w:b/>
              </w:rPr>
              <w:t>Ohlasy publikací</w:t>
            </w:r>
          </w:p>
        </w:tc>
      </w:tr>
      <w:tr w:rsidR="00BD004C" w14:paraId="2E86664C" w14:textId="77777777" w:rsidTr="00C74C3C">
        <w:trPr>
          <w:cantSplit/>
        </w:trPr>
        <w:tc>
          <w:tcPr>
            <w:tcW w:w="3686" w:type="dxa"/>
            <w:gridSpan w:val="2"/>
          </w:tcPr>
          <w:p w14:paraId="11440241" w14:textId="77777777" w:rsidR="00BD004C" w:rsidRDefault="00BD004C" w:rsidP="00592E43">
            <w:pPr>
              <w:jc w:val="both"/>
            </w:pPr>
          </w:p>
        </w:tc>
        <w:tc>
          <w:tcPr>
            <w:tcW w:w="2015" w:type="dxa"/>
          </w:tcPr>
          <w:p w14:paraId="7917258B" w14:textId="77777777" w:rsidR="00BD004C" w:rsidRDefault="00BD004C" w:rsidP="00592E43">
            <w:pPr>
              <w:jc w:val="both"/>
            </w:pPr>
          </w:p>
        </w:tc>
        <w:tc>
          <w:tcPr>
            <w:tcW w:w="2248" w:type="dxa"/>
            <w:gridSpan w:val="2"/>
            <w:tcBorders>
              <w:right w:val="single" w:sz="12" w:space="0" w:color="000000"/>
            </w:tcBorders>
          </w:tcPr>
          <w:p w14:paraId="08082C9A" w14:textId="77777777" w:rsidR="00BD004C" w:rsidRDefault="00BD004C" w:rsidP="00592E43">
            <w:pPr>
              <w:jc w:val="both"/>
            </w:pPr>
          </w:p>
        </w:tc>
        <w:tc>
          <w:tcPr>
            <w:tcW w:w="557" w:type="dxa"/>
            <w:tcBorders>
              <w:left w:val="single" w:sz="12" w:space="0" w:color="000000"/>
            </w:tcBorders>
            <w:shd w:val="clear" w:color="auto" w:fill="F7CAAC"/>
          </w:tcPr>
          <w:p w14:paraId="3CA3C106" w14:textId="77777777" w:rsidR="00BD004C" w:rsidRDefault="00BD004C" w:rsidP="00592E43">
            <w:pPr>
              <w:jc w:val="both"/>
            </w:pPr>
            <w:r>
              <w:rPr>
                <w:b/>
              </w:rPr>
              <w:t>WoS</w:t>
            </w:r>
          </w:p>
        </w:tc>
        <w:tc>
          <w:tcPr>
            <w:tcW w:w="708" w:type="dxa"/>
            <w:gridSpan w:val="2"/>
            <w:shd w:val="clear" w:color="auto" w:fill="F7CAAC"/>
          </w:tcPr>
          <w:p w14:paraId="7130DC0B" w14:textId="77777777" w:rsidR="00BD004C" w:rsidRDefault="00BD004C" w:rsidP="00592E43">
            <w:pPr>
              <w:jc w:val="both"/>
              <w:rPr>
                <w:sz w:val="18"/>
                <w:szCs w:val="18"/>
              </w:rPr>
            </w:pPr>
            <w:r>
              <w:rPr>
                <w:b/>
                <w:sz w:val="18"/>
                <w:szCs w:val="18"/>
              </w:rPr>
              <w:t>Scopus</w:t>
            </w:r>
          </w:p>
        </w:tc>
        <w:tc>
          <w:tcPr>
            <w:tcW w:w="567" w:type="dxa"/>
            <w:shd w:val="clear" w:color="auto" w:fill="F7CAAC"/>
          </w:tcPr>
          <w:p w14:paraId="7A767C2B" w14:textId="77777777" w:rsidR="00BD004C" w:rsidRDefault="00BD004C" w:rsidP="00592E43">
            <w:pPr>
              <w:jc w:val="both"/>
            </w:pPr>
            <w:r>
              <w:rPr>
                <w:b/>
                <w:sz w:val="18"/>
                <w:szCs w:val="18"/>
              </w:rPr>
              <w:t>ostatní</w:t>
            </w:r>
          </w:p>
        </w:tc>
      </w:tr>
      <w:tr w:rsidR="00BD004C" w14:paraId="4A274304" w14:textId="77777777" w:rsidTr="00C74C3C">
        <w:trPr>
          <w:cantSplit/>
          <w:trHeight w:val="70"/>
        </w:trPr>
        <w:tc>
          <w:tcPr>
            <w:tcW w:w="3686" w:type="dxa"/>
            <w:gridSpan w:val="2"/>
            <w:shd w:val="clear" w:color="auto" w:fill="F7CAAC"/>
          </w:tcPr>
          <w:p w14:paraId="750F4201" w14:textId="77777777" w:rsidR="00BD004C" w:rsidRDefault="00BD004C" w:rsidP="00592E43">
            <w:pPr>
              <w:jc w:val="both"/>
            </w:pPr>
            <w:r>
              <w:rPr>
                <w:b/>
              </w:rPr>
              <w:t>Obor jmenovacího řízení</w:t>
            </w:r>
          </w:p>
        </w:tc>
        <w:tc>
          <w:tcPr>
            <w:tcW w:w="2015" w:type="dxa"/>
            <w:shd w:val="clear" w:color="auto" w:fill="F7CAAC"/>
          </w:tcPr>
          <w:p w14:paraId="65641CBE" w14:textId="77777777" w:rsidR="00BD004C" w:rsidRDefault="00BD004C" w:rsidP="00592E43">
            <w:pPr>
              <w:jc w:val="both"/>
            </w:pPr>
            <w:r>
              <w:rPr>
                <w:b/>
              </w:rPr>
              <w:t>Rok udělení hodnosti</w:t>
            </w:r>
          </w:p>
        </w:tc>
        <w:tc>
          <w:tcPr>
            <w:tcW w:w="2248" w:type="dxa"/>
            <w:gridSpan w:val="2"/>
            <w:tcBorders>
              <w:right w:val="single" w:sz="12" w:space="0" w:color="000000"/>
            </w:tcBorders>
            <w:shd w:val="clear" w:color="auto" w:fill="F7CAAC"/>
          </w:tcPr>
          <w:p w14:paraId="4CAF92F1" w14:textId="77777777" w:rsidR="00BD004C" w:rsidRDefault="00BD004C" w:rsidP="00592E43">
            <w:pPr>
              <w:jc w:val="both"/>
            </w:pPr>
            <w:r>
              <w:rPr>
                <w:b/>
              </w:rPr>
              <w:t>Řízení konáno na VŠ</w:t>
            </w:r>
          </w:p>
        </w:tc>
        <w:tc>
          <w:tcPr>
            <w:tcW w:w="982" w:type="dxa"/>
            <w:gridSpan w:val="2"/>
            <w:tcBorders>
              <w:left w:val="single" w:sz="12" w:space="0" w:color="000000"/>
            </w:tcBorders>
          </w:tcPr>
          <w:p w14:paraId="06A5134D" w14:textId="77777777" w:rsidR="00BD004C" w:rsidRDefault="00BD004C" w:rsidP="00592E43">
            <w:pPr>
              <w:jc w:val="both"/>
              <w:rPr>
                <w:b/>
              </w:rPr>
            </w:pPr>
          </w:p>
        </w:tc>
        <w:tc>
          <w:tcPr>
            <w:tcW w:w="283" w:type="dxa"/>
          </w:tcPr>
          <w:p w14:paraId="05E22C18" w14:textId="77777777" w:rsidR="00BD004C" w:rsidRDefault="00BD004C" w:rsidP="00592E43">
            <w:pPr>
              <w:jc w:val="both"/>
              <w:rPr>
                <w:b/>
              </w:rPr>
            </w:pPr>
          </w:p>
        </w:tc>
        <w:tc>
          <w:tcPr>
            <w:tcW w:w="567" w:type="dxa"/>
          </w:tcPr>
          <w:p w14:paraId="50C25442" w14:textId="77777777" w:rsidR="00BD004C" w:rsidRDefault="00BD004C" w:rsidP="00592E43">
            <w:pPr>
              <w:jc w:val="both"/>
              <w:rPr>
                <w:b/>
              </w:rPr>
            </w:pPr>
          </w:p>
        </w:tc>
      </w:tr>
      <w:tr w:rsidR="00BD004C" w14:paraId="3E034821" w14:textId="77777777" w:rsidTr="00C74C3C">
        <w:trPr>
          <w:trHeight w:val="205"/>
        </w:trPr>
        <w:tc>
          <w:tcPr>
            <w:tcW w:w="3686" w:type="dxa"/>
            <w:gridSpan w:val="2"/>
          </w:tcPr>
          <w:p w14:paraId="5F42BE87" w14:textId="77777777" w:rsidR="00BD004C" w:rsidRDefault="00BD004C" w:rsidP="00592E43">
            <w:pPr>
              <w:jc w:val="both"/>
            </w:pPr>
          </w:p>
        </w:tc>
        <w:tc>
          <w:tcPr>
            <w:tcW w:w="2015" w:type="dxa"/>
          </w:tcPr>
          <w:p w14:paraId="1E942539" w14:textId="77777777" w:rsidR="00BD004C" w:rsidRDefault="00BD004C" w:rsidP="00592E43">
            <w:pPr>
              <w:jc w:val="both"/>
            </w:pPr>
          </w:p>
        </w:tc>
        <w:tc>
          <w:tcPr>
            <w:tcW w:w="2248" w:type="dxa"/>
            <w:gridSpan w:val="2"/>
            <w:tcBorders>
              <w:right w:val="single" w:sz="12" w:space="0" w:color="000000"/>
            </w:tcBorders>
          </w:tcPr>
          <w:p w14:paraId="3464CFED" w14:textId="77777777" w:rsidR="00BD004C" w:rsidRDefault="00BD004C" w:rsidP="00592E43">
            <w:pPr>
              <w:jc w:val="both"/>
            </w:pPr>
          </w:p>
        </w:tc>
        <w:tc>
          <w:tcPr>
            <w:tcW w:w="1265" w:type="dxa"/>
            <w:gridSpan w:val="3"/>
            <w:tcBorders>
              <w:left w:val="single" w:sz="12" w:space="0" w:color="000000"/>
            </w:tcBorders>
            <w:shd w:val="clear" w:color="auto" w:fill="FBD4B4"/>
            <w:vAlign w:val="center"/>
          </w:tcPr>
          <w:p w14:paraId="1A89973C" w14:textId="77777777" w:rsidR="00BD004C" w:rsidRDefault="00BD004C" w:rsidP="00592E43">
            <w:pPr>
              <w:jc w:val="both"/>
              <w:rPr>
                <w:b/>
                <w:sz w:val="18"/>
                <w:szCs w:val="18"/>
              </w:rPr>
            </w:pPr>
            <w:r>
              <w:rPr>
                <w:b/>
                <w:sz w:val="18"/>
                <w:szCs w:val="18"/>
              </w:rPr>
              <w:t>H-index WoS/Scopus</w:t>
            </w:r>
          </w:p>
        </w:tc>
        <w:tc>
          <w:tcPr>
            <w:tcW w:w="567" w:type="dxa"/>
            <w:vAlign w:val="center"/>
          </w:tcPr>
          <w:p w14:paraId="2B7B8DFF" w14:textId="77777777" w:rsidR="00BD004C" w:rsidRDefault="00BD004C" w:rsidP="00592E43">
            <w:pPr>
              <w:rPr>
                <w:b/>
              </w:rPr>
            </w:pPr>
            <w:r>
              <w:rPr>
                <w:b/>
              </w:rPr>
              <w:t xml:space="preserve">    /</w:t>
            </w:r>
          </w:p>
        </w:tc>
      </w:tr>
      <w:tr w:rsidR="00BD004C" w14:paraId="66BADDA1" w14:textId="77777777" w:rsidTr="00C74C3C">
        <w:tc>
          <w:tcPr>
            <w:tcW w:w="9781" w:type="dxa"/>
            <w:gridSpan w:val="9"/>
            <w:shd w:val="clear" w:color="auto" w:fill="F7CAAC"/>
          </w:tcPr>
          <w:p w14:paraId="1EF2E153" w14:textId="77777777" w:rsidR="00BD004C" w:rsidRDefault="00BD004C" w:rsidP="00592E43">
            <w:pPr>
              <w:jc w:val="both"/>
              <w:rPr>
                <w:b/>
              </w:rPr>
            </w:pPr>
            <w:r>
              <w:rPr>
                <w:b/>
              </w:rPr>
              <w:t xml:space="preserve">Přehled o nejvýznamnější publikační a další tvůrčí činnosti nebo další profesní činnosti u odborníků z praxe vztahující se k zabezpečovaným předmětům </w:t>
            </w:r>
          </w:p>
        </w:tc>
      </w:tr>
      <w:tr w:rsidR="00BD004C" w:rsidRPr="00BD004C" w14:paraId="410B85ED" w14:textId="77777777" w:rsidTr="00C74C3C">
        <w:trPr>
          <w:trHeight w:val="553"/>
        </w:trPr>
        <w:tc>
          <w:tcPr>
            <w:tcW w:w="9781" w:type="dxa"/>
            <w:gridSpan w:val="9"/>
          </w:tcPr>
          <w:p w14:paraId="29D55756" w14:textId="77777777" w:rsidR="00BD004C" w:rsidRPr="00BD004C" w:rsidRDefault="00BD004C" w:rsidP="00592E43">
            <w:pPr>
              <w:pBdr>
                <w:top w:val="nil"/>
                <w:left w:val="nil"/>
                <w:bottom w:val="nil"/>
                <w:right w:val="nil"/>
                <w:between w:val="nil"/>
              </w:pBdr>
              <w:spacing w:line="228" w:lineRule="auto"/>
              <w:rPr>
                <w:b/>
              </w:rPr>
            </w:pPr>
            <w:r w:rsidRPr="00BD004C">
              <w:rPr>
                <w:b/>
              </w:rPr>
              <w:t>Granty</w:t>
            </w:r>
          </w:p>
          <w:p w14:paraId="78843CA8" w14:textId="77777777" w:rsidR="00BD004C" w:rsidRPr="00BD004C" w:rsidRDefault="00BD004C" w:rsidP="00592E43">
            <w:pPr>
              <w:pBdr>
                <w:top w:val="nil"/>
                <w:left w:val="nil"/>
                <w:bottom w:val="nil"/>
                <w:right w:val="nil"/>
                <w:between w:val="nil"/>
              </w:pBdr>
              <w:spacing w:line="228" w:lineRule="auto"/>
            </w:pPr>
            <w:r w:rsidRPr="00BD004C">
              <w:t>2023–2027    podíl na řešení grantu "Místa tvořivosti. Uměleckoprůmyslové vzdělávání: konstrukce identit, záchrana minulosti a design budoucnosti" uděleného UMPRUM v programu aplikovaného výzkumu a vývoje NAKI III Ministerstvem kultury ČR (spolu s V. Rollovou garantky sekce zaměřené na výzkum uměleckoprůmyslového vzdělávání po roce 1945) </w:t>
            </w:r>
          </w:p>
          <w:p w14:paraId="0417DEA3" w14:textId="77777777" w:rsidR="00BD004C" w:rsidRPr="00BD004C" w:rsidRDefault="00BD004C" w:rsidP="00592E43">
            <w:pPr>
              <w:pBdr>
                <w:top w:val="nil"/>
                <w:left w:val="nil"/>
                <w:bottom w:val="nil"/>
                <w:right w:val="nil"/>
                <w:between w:val="nil"/>
              </w:pBdr>
              <w:spacing w:line="228" w:lineRule="auto"/>
              <w:rPr>
                <w:b/>
              </w:rPr>
            </w:pPr>
          </w:p>
          <w:p w14:paraId="22C4D262" w14:textId="77777777" w:rsidR="00BD004C" w:rsidRPr="00BD004C" w:rsidRDefault="00BD004C" w:rsidP="00592E43">
            <w:pPr>
              <w:pBdr>
                <w:top w:val="nil"/>
                <w:left w:val="nil"/>
                <w:bottom w:val="nil"/>
                <w:right w:val="nil"/>
                <w:between w:val="nil"/>
              </w:pBdr>
              <w:spacing w:line="228" w:lineRule="auto"/>
              <w:rPr>
                <w:b/>
              </w:rPr>
            </w:pPr>
            <w:r w:rsidRPr="00BD004C">
              <w:rPr>
                <w:b/>
              </w:rPr>
              <w:t>Výběrová publikační činnost:</w:t>
            </w:r>
          </w:p>
          <w:p w14:paraId="73C7B1CC" w14:textId="77777777" w:rsidR="00BD004C" w:rsidRPr="00BD004C" w:rsidRDefault="00BD004C" w:rsidP="00592E43">
            <w:pPr>
              <w:pBdr>
                <w:top w:val="nil"/>
                <w:left w:val="nil"/>
                <w:bottom w:val="nil"/>
                <w:right w:val="nil"/>
                <w:between w:val="nil"/>
              </w:pBdr>
              <w:spacing w:line="228" w:lineRule="auto"/>
            </w:pPr>
          </w:p>
          <w:p w14:paraId="4EFCC1CA" w14:textId="77777777" w:rsidR="00BD004C" w:rsidRPr="00BD004C" w:rsidRDefault="00BD004C" w:rsidP="00592E43">
            <w:pPr>
              <w:spacing w:line="228" w:lineRule="auto"/>
            </w:pPr>
            <w:r w:rsidRPr="00BD004C">
              <w:t xml:space="preserve">Johana Lomová, Mluvil tu někdo o devadesátkách?, in: Martin Netočný, Tomáš Koblížek (eds.), </w:t>
            </w:r>
            <w:r w:rsidRPr="00BD004C">
              <w:rPr>
                <w:i/>
              </w:rPr>
              <w:t>Návratný průzkum. Vazby, struktury a proměny ostravské umělecké scény</w:t>
            </w:r>
            <w:r w:rsidRPr="00BD004C">
              <w:t>, GHMP 2024, s. 22-32.</w:t>
            </w:r>
          </w:p>
          <w:p w14:paraId="51A344C3" w14:textId="77777777" w:rsidR="00BD004C" w:rsidRPr="00BD004C" w:rsidRDefault="00BD004C" w:rsidP="00592E43">
            <w:pPr>
              <w:spacing w:line="228" w:lineRule="auto"/>
            </w:pPr>
            <w:r w:rsidRPr="00BD004C">
              <w:t xml:space="preserve">Johana Lomová, Výstavy Šedá cihla. Klatovské splácení dluhu a otevírání dveří, in: Eva Skopalová, Rado Ištok (eds.), </w:t>
            </w:r>
            <w:r w:rsidRPr="00BD004C">
              <w:rPr>
                <w:i/>
              </w:rPr>
              <w:t>Umění a kulturní politika 90. let v České a Slovenské republice</w:t>
            </w:r>
            <w:r w:rsidRPr="00BD004C">
              <w:t>, NGP 2024, s. 123-140.</w:t>
            </w:r>
          </w:p>
          <w:p w14:paraId="7F91D9A2" w14:textId="77777777" w:rsidR="00BD004C" w:rsidRPr="00BD004C" w:rsidRDefault="00BD004C" w:rsidP="00592E43">
            <w:pPr>
              <w:spacing w:line="228" w:lineRule="auto"/>
            </w:pPr>
            <w:r w:rsidRPr="00BD004C">
              <w:t xml:space="preserve">Johana Lomová, Veronika Rollová, Jak vypadal normalizační mainstream na AVU? (recenze výstavy Pedagogové a posluchači: Akademie výtvarných umění v Praze 1969−1989 v GAVU Cheb), artalk.cz, zveřejněno 27. 3. 2024. </w:t>
            </w:r>
          </w:p>
          <w:p w14:paraId="1957122B" w14:textId="77777777" w:rsidR="00BD004C" w:rsidRPr="00BD004C" w:rsidRDefault="00BD004C" w:rsidP="00592E43">
            <w:pPr>
              <w:pBdr>
                <w:top w:val="nil"/>
                <w:left w:val="nil"/>
                <w:bottom w:val="nil"/>
                <w:right w:val="nil"/>
                <w:between w:val="nil"/>
              </w:pBdr>
              <w:spacing w:line="228" w:lineRule="auto"/>
              <w:rPr>
                <w:b/>
              </w:rPr>
            </w:pPr>
            <w:r w:rsidRPr="00BD004C">
              <w:t xml:space="preserve">Tomáš Pospiszyl, Tomáš Glanc, Johana Lomová, Anežka Bartlová, Jindřich Chalupecký: </w:t>
            </w:r>
            <w:r w:rsidRPr="00BD004C">
              <w:rPr>
                <w:i/>
              </w:rPr>
              <w:t>Texty a kontexty kritika umění</w:t>
            </w:r>
            <w:r w:rsidRPr="00BD004C">
              <w:t>, Akademie výtvarných umění, 2023.</w:t>
            </w:r>
          </w:p>
          <w:p w14:paraId="3C60A7E7" w14:textId="77777777" w:rsidR="00BD004C" w:rsidRPr="00BD004C" w:rsidRDefault="00BD004C" w:rsidP="00592E43">
            <w:pPr>
              <w:pStyle w:val="TableParagraph"/>
              <w:spacing w:line="228" w:lineRule="exact"/>
              <w:rPr>
                <w:rFonts w:ascii="Times New Roman" w:hAnsi="Times New Roman"/>
                <w:sz w:val="20"/>
                <w:szCs w:val="20"/>
              </w:rPr>
            </w:pPr>
            <w:r w:rsidRPr="00BD004C">
              <w:rPr>
                <w:rFonts w:ascii="Times New Roman" w:hAnsi="Times New Roman"/>
                <w:sz w:val="20"/>
                <w:szCs w:val="20"/>
              </w:rPr>
              <w:t xml:space="preserve">Johana Lomová, Výroba umění, in: Tomáš Pospiszyl a kol., </w:t>
            </w:r>
            <w:r w:rsidRPr="00BD004C">
              <w:rPr>
                <w:rFonts w:ascii="Times New Roman" w:hAnsi="Times New Roman"/>
                <w:i/>
                <w:sz w:val="20"/>
                <w:szCs w:val="20"/>
              </w:rPr>
              <w:t>Jindřich Chalupecký</w:t>
            </w:r>
            <w:r w:rsidRPr="00BD004C">
              <w:rPr>
                <w:rFonts w:ascii="Times New Roman" w:hAnsi="Times New Roman"/>
                <w:sz w:val="20"/>
                <w:szCs w:val="20"/>
              </w:rPr>
              <w:t>, AVU 2023, s. 98-120.</w:t>
            </w:r>
          </w:p>
          <w:p w14:paraId="6316302B" w14:textId="77777777" w:rsidR="00BD004C" w:rsidRPr="00BD004C" w:rsidRDefault="00BD004C" w:rsidP="00592E43">
            <w:pPr>
              <w:spacing w:line="228" w:lineRule="auto"/>
            </w:pPr>
            <w:r w:rsidRPr="00BD004C">
              <w:t xml:space="preserve">Johana Lomová, Co začíná, když končí černobílá doba, art+antiques září 2023. </w:t>
            </w:r>
          </w:p>
          <w:p w14:paraId="6542C6FF" w14:textId="77777777" w:rsidR="00BD004C" w:rsidRPr="00BD004C" w:rsidRDefault="00BD004C" w:rsidP="00592E43">
            <w:pPr>
              <w:pStyle w:val="TableParagraph"/>
              <w:spacing w:line="228" w:lineRule="exact"/>
              <w:rPr>
                <w:rFonts w:ascii="Times New Roman" w:hAnsi="Times New Roman"/>
                <w:sz w:val="20"/>
                <w:szCs w:val="20"/>
              </w:rPr>
            </w:pPr>
            <w:r w:rsidRPr="00BD004C">
              <w:rPr>
                <w:rFonts w:ascii="Times New Roman" w:hAnsi="Times New Roman"/>
                <w:sz w:val="20"/>
                <w:szCs w:val="20"/>
              </w:rPr>
              <w:t>Johana Lomová, Co a jak se vystavovalo, art+antiques březen 2021.</w:t>
            </w:r>
          </w:p>
          <w:p w14:paraId="4DD91B9F" w14:textId="77777777" w:rsidR="00BD004C" w:rsidRPr="00BD004C" w:rsidRDefault="00BD004C" w:rsidP="00592E43">
            <w:pPr>
              <w:pBdr>
                <w:top w:val="nil"/>
                <w:left w:val="nil"/>
                <w:bottom w:val="nil"/>
                <w:right w:val="nil"/>
                <w:between w:val="nil"/>
              </w:pBdr>
              <w:spacing w:line="228" w:lineRule="auto"/>
            </w:pPr>
            <w:r w:rsidRPr="00BD004C">
              <w:t>Johana Lomová, Lze neztratit dech a zároveň udržet krok?, in: Gabriela Kotíková, Ondřej Stupal, </w:t>
            </w:r>
            <w:r w:rsidRPr="00BD004C">
              <w:rPr>
                <w:i/>
              </w:rPr>
              <w:t>Galerie Jelení 2010–2020</w:t>
            </w:r>
            <w:r w:rsidRPr="00BD004C">
              <w:t>, Centrum pro současné umění, 2021, s. 36–40. </w:t>
            </w:r>
          </w:p>
          <w:p w14:paraId="1D058DB0" w14:textId="77777777" w:rsidR="00BD004C" w:rsidRPr="00BD004C" w:rsidRDefault="00BD004C" w:rsidP="00592E43">
            <w:pPr>
              <w:pBdr>
                <w:top w:val="nil"/>
                <w:left w:val="nil"/>
                <w:bottom w:val="nil"/>
                <w:right w:val="nil"/>
                <w:between w:val="nil"/>
              </w:pBdr>
              <w:spacing w:line="228" w:lineRule="auto"/>
            </w:pPr>
            <w:r w:rsidRPr="00BD004C">
              <w:t>Johana Lomová, The Production of Art. Jindřicha Chalupecký on Textiles and Means of Artistic Production, Institute of the Present, https://institutulprezentului.ro/en/2019/11/15/the-production-of-art-jindrich-chalupecky-on-textiles-and-means-of-artistic-production/, 2020.</w:t>
            </w:r>
          </w:p>
          <w:p w14:paraId="79195421" w14:textId="77777777" w:rsidR="00BD004C" w:rsidRPr="00BD004C" w:rsidRDefault="00BD004C" w:rsidP="00592E43">
            <w:pPr>
              <w:pBdr>
                <w:top w:val="nil"/>
                <w:left w:val="nil"/>
                <w:bottom w:val="nil"/>
                <w:right w:val="nil"/>
                <w:between w:val="nil"/>
              </w:pBdr>
              <w:spacing w:line="228" w:lineRule="auto"/>
            </w:pPr>
            <w:r w:rsidRPr="00BD004C">
              <w:t>Johana Lomová, Forms of Involvement. The Czechoslovakian Artists´Union and its 1964 Congress, Artmargines, https://artmargins.com/forms-of-involvement-the-czechoslovakian-artists-union-and-its-1964-congress/, 2020.</w:t>
            </w:r>
          </w:p>
          <w:p w14:paraId="5BBD62DC" w14:textId="77777777" w:rsidR="00BD004C" w:rsidRPr="00BD004C" w:rsidRDefault="00BD004C" w:rsidP="00592E43">
            <w:pPr>
              <w:pBdr>
                <w:top w:val="nil"/>
                <w:left w:val="nil"/>
                <w:bottom w:val="nil"/>
                <w:right w:val="nil"/>
                <w:between w:val="nil"/>
              </w:pBdr>
              <w:spacing w:before="2" w:line="228" w:lineRule="auto"/>
              <w:ind w:right="695"/>
            </w:pPr>
            <w:r w:rsidRPr="00BD004C">
              <w:t xml:space="preserve">Cenzura výtvarných periodik v letech 1959-1968, </w:t>
            </w:r>
            <w:r w:rsidRPr="00BD004C">
              <w:rPr>
                <w:i/>
              </w:rPr>
              <w:t>Sešit pro umění, teorii a příbuzné zóny</w:t>
            </w:r>
            <w:r w:rsidRPr="00BD004C">
              <w:t xml:space="preserve">, č. 28, 2020, s. 18-35. Olga Karlíková a textil, in: Terezie Zemánková, Anežka Šimková, </w:t>
            </w:r>
            <w:r w:rsidRPr="00BD004C">
              <w:rPr>
                <w:i/>
              </w:rPr>
              <w:t>Olga Karlíková - Naslouchání</w:t>
            </w:r>
            <w:r w:rsidRPr="00BD004C">
              <w:t>, Creativo 2020.</w:t>
            </w:r>
          </w:p>
          <w:p w14:paraId="0B8668EB" w14:textId="77777777" w:rsidR="00BD004C" w:rsidRPr="00BD004C" w:rsidRDefault="00BD004C" w:rsidP="00592E43">
            <w:pPr>
              <w:pBdr>
                <w:top w:val="nil"/>
                <w:left w:val="nil"/>
                <w:bottom w:val="nil"/>
                <w:right w:val="nil"/>
                <w:between w:val="nil"/>
              </w:pBdr>
              <w:spacing w:line="228" w:lineRule="auto"/>
            </w:pPr>
            <w:r w:rsidRPr="00BD004C">
              <w:t>Johana Lomová, Oficiální a neoficiální v československém umění. Poznámky k výtvarnému umění v projektu Courage,</w:t>
            </w:r>
          </w:p>
          <w:p w14:paraId="3E73AE6D" w14:textId="77777777" w:rsidR="00BD004C" w:rsidRPr="00BD004C" w:rsidRDefault="00BD004C" w:rsidP="00592E43">
            <w:pPr>
              <w:pBdr>
                <w:top w:val="nil"/>
                <w:left w:val="nil"/>
                <w:bottom w:val="nil"/>
                <w:right w:val="nil"/>
                <w:between w:val="nil"/>
              </w:pBdr>
            </w:pPr>
            <w:r w:rsidRPr="00BD004C">
              <w:rPr>
                <w:i/>
              </w:rPr>
              <w:t>Muzeum</w:t>
            </w:r>
            <w:r w:rsidRPr="00BD004C">
              <w:t>, zvláštní číslo, 2018, s. 47-54.</w:t>
            </w:r>
          </w:p>
          <w:p w14:paraId="76F76822" w14:textId="77777777" w:rsidR="00BD004C" w:rsidRPr="00BD004C" w:rsidRDefault="00BD004C" w:rsidP="00592E43">
            <w:pPr>
              <w:pBdr>
                <w:top w:val="nil"/>
                <w:left w:val="nil"/>
                <w:bottom w:val="nil"/>
                <w:right w:val="nil"/>
                <w:between w:val="nil"/>
              </w:pBdr>
            </w:pPr>
            <w:r w:rsidRPr="00BD004C">
              <w:t xml:space="preserve">Johana Lomová, Textilní práce Olgy Karlíkové, in: Emma Hanzlíková, Markéta Vinglerová (eds.), </w:t>
            </w:r>
            <w:r w:rsidRPr="00BD004C">
              <w:rPr>
                <w:i/>
              </w:rPr>
              <w:t>Pocta suknu</w:t>
            </w:r>
            <w:r w:rsidRPr="00BD004C">
              <w:t>, 8smička</w:t>
            </w:r>
          </w:p>
          <w:p w14:paraId="0C62C6B5" w14:textId="77777777" w:rsidR="00BD004C" w:rsidRPr="00BD004C" w:rsidRDefault="00BD004C" w:rsidP="00592E43">
            <w:pPr>
              <w:pBdr>
                <w:top w:val="nil"/>
                <w:left w:val="nil"/>
                <w:bottom w:val="nil"/>
                <w:right w:val="nil"/>
                <w:between w:val="nil"/>
              </w:pBdr>
            </w:pPr>
            <w:r w:rsidRPr="00BD004C">
              <w:t>2018, s. 222-231.</w:t>
            </w:r>
          </w:p>
          <w:p w14:paraId="446DC606" w14:textId="77777777" w:rsidR="00BD004C" w:rsidRPr="00BD004C" w:rsidRDefault="00BD004C" w:rsidP="00592E43">
            <w:pPr>
              <w:pBdr>
                <w:top w:val="nil"/>
                <w:left w:val="nil"/>
                <w:bottom w:val="nil"/>
                <w:right w:val="nil"/>
                <w:between w:val="nil"/>
              </w:pBdr>
              <w:ind w:right="363"/>
            </w:pPr>
            <w:r w:rsidRPr="00BD004C">
              <w:t xml:space="preserve">Johana Lomová, Karel Šima, Sjezd Svazu československých výtvarných umělců v roce 1964. Poznámky k úspěšnosti performance, in: Johana Lomová, Jindřich Vybíral (eds.), </w:t>
            </w:r>
            <w:r w:rsidRPr="00BD004C">
              <w:rPr>
                <w:i/>
              </w:rPr>
              <w:t>Umění a revoluce</w:t>
            </w:r>
            <w:r w:rsidRPr="00BD004C">
              <w:t>, UMPRUM 2018, s. 512-545.</w:t>
            </w:r>
          </w:p>
          <w:p w14:paraId="4252BDD4" w14:textId="77777777" w:rsidR="00BD004C" w:rsidRPr="00BD004C" w:rsidRDefault="00BD004C" w:rsidP="00592E43">
            <w:pPr>
              <w:pBdr>
                <w:top w:val="nil"/>
                <w:left w:val="nil"/>
                <w:bottom w:val="nil"/>
                <w:right w:val="nil"/>
                <w:between w:val="nil"/>
              </w:pBdr>
              <w:ind w:right="1955"/>
            </w:pPr>
            <w:r w:rsidRPr="00BD004C">
              <w:t xml:space="preserve">Johana Lomová, UPM a UMPRUM, in: Petr Hák, Johana Lomová, Roman Vrtiška, Vladimír Žák (eds.), </w:t>
            </w:r>
            <w:r w:rsidRPr="00BD004C">
              <w:rPr>
                <w:i/>
              </w:rPr>
              <w:t xml:space="preserve">Přetlak, </w:t>
            </w:r>
            <w:r w:rsidRPr="00BD004C">
              <w:t>UMPRU 2018, s. 14-21.</w:t>
            </w:r>
          </w:p>
          <w:p w14:paraId="7B494C32" w14:textId="77777777" w:rsidR="00BD004C" w:rsidRPr="00BD004C" w:rsidRDefault="00BD004C" w:rsidP="00592E43">
            <w:pPr>
              <w:pBdr>
                <w:top w:val="nil"/>
                <w:left w:val="nil"/>
                <w:bottom w:val="nil"/>
                <w:right w:val="nil"/>
                <w:between w:val="nil"/>
              </w:pBdr>
              <w:ind w:right="451"/>
            </w:pPr>
            <w:r w:rsidRPr="00BD004C">
              <w:t xml:space="preserve">Anežka Bartová, Johana Lomová, </w:t>
            </w:r>
            <w:r w:rsidRPr="00BD004C">
              <w:rPr>
                <w:i/>
              </w:rPr>
              <w:t xml:space="preserve">Sociální postavení umělce/umělkyně, kurátora/kurátorky a kritika/kritičky, </w:t>
            </w:r>
            <w:r w:rsidRPr="00BD004C">
              <w:t>Spolek Skutek 2018.</w:t>
            </w:r>
          </w:p>
          <w:p w14:paraId="45FD26BB" w14:textId="77777777" w:rsidR="00BD004C" w:rsidRPr="00BD004C" w:rsidRDefault="00BD004C" w:rsidP="00592E43">
            <w:pPr>
              <w:jc w:val="both"/>
              <w:rPr>
                <w:b/>
              </w:rPr>
            </w:pPr>
          </w:p>
          <w:p w14:paraId="1BC3A47C" w14:textId="77777777" w:rsidR="00BD004C" w:rsidRPr="00BD004C" w:rsidRDefault="00BD004C" w:rsidP="00592E43">
            <w:pPr>
              <w:jc w:val="both"/>
              <w:rPr>
                <w:b/>
              </w:rPr>
            </w:pPr>
            <w:r w:rsidRPr="00BD004C">
              <w:rPr>
                <w:b/>
              </w:rPr>
              <w:t>Konference:</w:t>
            </w:r>
          </w:p>
          <w:p w14:paraId="3B89E6A3" w14:textId="77777777" w:rsidR="00BD004C" w:rsidRPr="00BD004C" w:rsidRDefault="00BD004C" w:rsidP="00592E43">
            <w:pPr>
              <w:jc w:val="both"/>
              <w:rPr>
                <w:rFonts w:eastAsiaTheme="majorEastAsia"/>
                <w:iCs/>
                <w:color w:val="000000"/>
              </w:rPr>
            </w:pPr>
            <w:r w:rsidRPr="00BD004C">
              <w:rPr>
                <w:rStyle w:val="Zdraznn"/>
                <w:rFonts w:eastAsiaTheme="majorEastAsia"/>
                <w:color w:val="000000"/>
              </w:rPr>
              <w:t>Konference k nedožitým 80. narozeninám Věry Jirousové</w:t>
            </w:r>
            <w:r w:rsidRPr="00BD004C">
              <w:rPr>
                <w:rStyle w:val="Zdraznn"/>
                <w:rFonts w:eastAsiaTheme="majorEastAsia"/>
                <w:i w:val="0"/>
                <w:color w:val="000000"/>
              </w:rPr>
              <w:t>, UMPRUM 29. 11. 2024 (pořadatelská funkce).</w:t>
            </w:r>
          </w:p>
          <w:p w14:paraId="3461E0E5" w14:textId="77777777" w:rsidR="00BD004C" w:rsidRPr="00BD004C" w:rsidRDefault="00BD004C" w:rsidP="00592E43">
            <w:pPr>
              <w:jc w:val="both"/>
              <w:rPr>
                <w:color w:val="000000"/>
              </w:rPr>
            </w:pPr>
            <w:r w:rsidRPr="00BD004C">
              <w:rPr>
                <w:rStyle w:val="Zdraznn"/>
                <w:rFonts w:eastAsiaTheme="majorEastAsia"/>
                <w:color w:val="000000"/>
              </w:rPr>
              <w:t>Forms of Femininity in State Socialism. Case Study of the Fashion Design Studio at the AAAD in Prague</w:t>
            </w:r>
            <w:r w:rsidRPr="00BD004C">
              <w:rPr>
                <w:color w:val="000000"/>
              </w:rPr>
              <w:t>, online workshop "Femininity and Design at Work" společně s Veronikou Rollovou, Die Angewandte a MUNI, 22. 3. 2024. </w:t>
            </w:r>
          </w:p>
          <w:p w14:paraId="29FD7753" w14:textId="77777777" w:rsidR="00BD004C" w:rsidRPr="00BD004C" w:rsidRDefault="00BD004C" w:rsidP="00592E43">
            <w:pPr>
              <w:pStyle w:val="Normlnweb"/>
              <w:spacing w:before="0" w:beforeAutospacing="0" w:after="0" w:afterAutospacing="0"/>
              <w:rPr>
                <w:sz w:val="20"/>
                <w:szCs w:val="20"/>
              </w:rPr>
            </w:pPr>
            <w:r w:rsidRPr="00BD004C">
              <w:rPr>
                <w:rStyle w:val="Zdraznn"/>
                <w:rFonts w:eastAsiaTheme="majorEastAsia"/>
                <w:color w:val="000000"/>
                <w:sz w:val="20"/>
                <w:szCs w:val="20"/>
              </w:rPr>
              <w:t>Šedá cihla. Hledání pevných rámců tuzemského umění</w:t>
            </w:r>
            <w:r w:rsidRPr="00BD004C">
              <w:rPr>
                <w:color w:val="000000"/>
                <w:sz w:val="20"/>
                <w:szCs w:val="20"/>
              </w:rPr>
              <w:t>, "Spojené nádoby: Umění a kulturní politika 90. letech v České a Slovenské republice", NGP 22. 11. 2023.</w:t>
            </w:r>
          </w:p>
          <w:p w14:paraId="7BD78596" w14:textId="77777777" w:rsidR="00BD004C" w:rsidRPr="00BD004C" w:rsidRDefault="00BD004C" w:rsidP="00592E43">
            <w:pPr>
              <w:pStyle w:val="Normlnweb"/>
              <w:spacing w:before="0" w:beforeAutospacing="0" w:after="0" w:afterAutospacing="0"/>
              <w:rPr>
                <w:sz w:val="20"/>
                <w:szCs w:val="20"/>
              </w:rPr>
            </w:pPr>
            <w:r w:rsidRPr="00BD004C">
              <w:rPr>
                <w:rStyle w:val="Zdraznn"/>
                <w:rFonts w:eastAsiaTheme="majorEastAsia"/>
                <w:color w:val="000000"/>
                <w:sz w:val="20"/>
                <w:szCs w:val="20"/>
              </w:rPr>
              <w:t>Imprint of Socialist Body. The Role of Czechoslovak Artists in the Process of Humanization of Factory Work</w:t>
            </w:r>
            <w:r w:rsidRPr="00BD004C">
              <w:rPr>
                <w:color w:val="000000"/>
                <w:sz w:val="20"/>
                <w:szCs w:val="20"/>
              </w:rPr>
              <w:t>, „Rethinking the (Post-)Socialist Body“, Kunsthistorisches Institut in Florenz – Max-Planck-Institut 29. 9. 2023.</w:t>
            </w:r>
          </w:p>
          <w:p w14:paraId="162CD4EA" w14:textId="77777777" w:rsidR="00BD004C" w:rsidRPr="00BD004C" w:rsidRDefault="00BD004C" w:rsidP="00592E43">
            <w:pPr>
              <w:pStyle w:val="Normlnweb"/>
              <w:spacing w:before="0" w:beforeAutospacing="0" w:after="0" w:afterAutospacing="0"/>
              <w:rPr>
                <w:sz w:val="20"/>
                <w:szCs w:val="20"/>
              </w:rPr>
            </w:pPr>
            <w:r w:rsidRPr="00BD004C">
              <w:rPr>
                <w:rStyle w:val="Zdraznn"/>
                <w:rFonts w:eastAsiaTheme="majorEastAsia"/>
                <w:sz w:val="20"/>
                <w:szCs w:val="20"/>
              </w:rPr>
              <w:t>Art critic as censor and vis a versa. New censorship theory in a cultural field of actually existing socialisms</w:t>
            </w:r>
            <w:r w:rsidRPr="00BD004C">
              <w:rPr>
                <w:rStyle w:val="Zdraznn"/>
                <w:rFonts w:eastAsiaTheme="majorEastAsia"/>
                <w:color w:val="000000"/>
                <w:sz w:val="20"/>
                <w:szCs w:val="20"/>
              </w:rPr>
              <w:t>,</w:t>
            </w:r>
            <w:r w:rsidRPr="00BD004C">
              <w:rPr>
                <w:color w:val="000000"/>
                <w:sz w:val="20"/>
                <w:szCs w:val="20"/>
              </w:rPr>
              <w:t xml:space="preserve"> „Cracks in the Canon: Modernism and Censorship in Eastern Europe“, </w:t>
            </w:r>
            <w:r w:rsidRPr="00BD004C">
              <w:rPr>
                <w:rStyle w:val="Zdraznn"/>
                <w:rFonts w:eastAsiaTheme="majorEastAsia"/>
                <w:sz w:val="20"/>
                <w:szCs w:val="20"/>
              </w:rPr>
              <w:t xml:space="preserve">Université libre de Bruxelles </w:t>
            </w:r>
            <w:r w:rsidRPr="00BD004C">
              <w:rPr>
                <w:sz w:val="20"/>
                <w:szCs w:val="20"/>
              </w:rPr>
              <w:t>6. 9. 2022</w:t>
            </w:r>
            <w:r w:rsidRPr="00BD004C">
              <w:rPr>
                <w:rStyle w:val="Zdraznn"/>
                <w:rFonts w:eastAsiaTheme="majorEastAsia"/>
                <w:sz w:val="20"/>
                <w:szCs w:val="20"/>
              </w:rPr>
              <w:t>.</w:t>
            </w:r>
          </w:p>
          <w:p w14:paraId="50F0CD94" w14:textId="77777777" w:rsidR="00BD004C" w:rsidRPr="00BD004C" w:rsidRDefault="00BD004C" w:rsidP="00592E43">
            <w:pPr>
              <w:jc w:val="both"/>
              <w:rPr>
                <w:b/>
              </w:rPr>
            </w:pPr>
          </w:p>
        </w:tc>
      </w:tr>
      <w:tr w:rsidR="00BD004C" w14:paraId="75FB53CF" w14:textId="77777777" w:rsidTr="00C74C3C">
        <w:trPr>
          <w:trHeight w:val="218"/>
        </w:trPr>
        <w:tc>
          <w:tcPr>
            <w:tcW w:w="9781" w:type="dxa"/>
            <w:gridSpan w:val="9"/>
            <w:shd w:val="clear" w:color="auto" w:fill="F7CAAC"/>
          </w:tcPr>
          <w:p w14:paraId="721DA2CC" w14:textId="77777777" w:rsidR="00BD004C" w:rsidRDefault="00BD004C" w:rsidP="00592E43">
            <w:pPr>
              <w:rPr>
                <w:b/>
              </w:rPr>
            </w:pPr>
            <w:r>
              <w:rPr>
                <w:b/>
              </w:rPr>
              <w:t>Působení v zahraničí</w:t>
            </w:r>
          </w:p>
        </w:tc>
      </w:tr>
      <w:tr w:rsidR="00BD004C" w14:paraId="1AF26584" w14:textId="77777777" w:rsidTr="00C74C3C">
        <w:trPr>
          <w:trHeight w:val="328"/>
        </w:trPr>
        <w:tc>
          <w:tcPr>
            <w:tcW w:w="9781" w:type="dxa"/>
            <w:gridSpan w:val="9"/>
          </w:tcPr>
          <w:p w14:paraId="45CB1506" w14:textId="77777777" w:rsidR="00BD004C" w:rsidRDefault="00BD004C" w:rsidP="00592E43">
            <w:pPr>
              <w:rPr>
                <w:b/>
              </w:rPr>
            </w:pPr>
          </w:p>
        </w:tc>
      </w:tr>
      <w:tr w:rsidR="00BD004C" w14:paraId="7D5D2104" w14:textId="77777777" w:rsidTr="00C74C3C">
        <w:trPr>
          <w:cantSplit/>
          <w:trHeight w:val="470"/>
        </w:trPr>
        <w:tc>
          <w:tcPr>
            <w:tcW w:w="2977" w:type="dxa"/>
            <w:shd w:val="clear" w:color="auto" w:fill="F7CAAC"/>
          </w:tcPr>
          <w:p w14:paraId="602D46BA" w14:textId="77777777" w:rsidR="00BD004C" w:rsidRDefault="00BD004C" w:rsidP="00592E43">
            <w:pPr>
              <w:jc w:val="both"/>
              <w:rPr>
                <w:b/>
              </w:rPr>
            </w:pPr>
            <w:r>
              <w:rPr>
                <w:b/>
              </w:rPr>
              <w:t xml:space="preserve">Podpis </w:t>
            </w:r>
          </w:p>
        </w:tc>
        <w:tc>
          <w:tcPr>
            <w:tcW w:w="4111" w:type="dxa"/>
            <w:gridSpan w:val="3"/>
          </w:tcPr>
          <w:p w14:paraId="43FF3C3D" w14:textId="77777777" w:rsidR="00BD004C" w:rsidRDefault="00BD004C" w:rsidP="00592E43">
            <w:pPr>
              <w:jc w:val="both"/>
            </w:pPr>
          </w:p>
        </w:tc>
        <w:tc>
          <w:tcPr>
            <w:tcW w:w="861" w:type="dxa"/>
            <w:shd w:val="clear" w:color="auto" w:fill="F7CAAC"/>
          </w:tcPr>
          <w:p w14:paraId="31B6D4DD" w14:textId="77777777" w:rsidR="00BD004C" w:rsidRDefault="00BD004C" w:rsidP="00592E43">
            <w:pPr>
              <w:jc w:val="both"/>
            </w:pPr>
            <w:r>
              <w:rPr>
                <w:b/>
              </w:rPr>
              <w:t>datum</w:t>
            </w:r>
          </w:p>
        </w:tc>
        <w:tc>
          <w:tcPr>
            <w:tcW w:w="1832" w:type="dxa"/>
            <w:gridSpan w:val="4"/>
          </w:tcPr>
          <w:p w14:paraId="4E1100EB" w14:textId="77777777" w:rsidR="00BD004C" w:rsidRDefault="00BD004C" w:rsidP="00592E43">
            <w:pPr>
              <w:jc w:val="both"/>
            </w:pPr>
          </w:p>
        </w:tc>
      </w:tr>
    </w:tbl>
    <w:p w14:paraId="0CFBD796" w14:textId="5AA2E8AA" w:rsidR="00BD004C" w:rsidRDefault="00BD004C" w:rsidP="0090369D"/>
    <w:p w14:paraId="36C4B752" w14:textId="0B5002DD" w:rsidR="00BD004C" w:rsidRDefault="00BD004C" w:rsidP="0090369D"/>
    <w:p w14:paraId="178A8EC3" w14:textId="421C15FF" w:rsidR="00BD004C" w:rsidRDefault="00BD004C" w:rsidP="0090369D"/>
    <w:p w14:paraId="4A84BA78" w14:textId="3A52AE60" w:rsidR="00BD004C" w:rsidRDefault="00BD004C" w:rsidP="0090369D"/>
    <w:p w14:paraId="10F86E85" w14:textId="01A47C9B" w:rsidR="00BD004C" w:rsidRDefault="00BD004C" w:rsidP="0090369D"/>
    <w:p w14:paraId="1E4CF810" w14:textId="12040669" w:rsidR="00BD004C" w:rsidRDefault="00BD004C" w:rsidP="0090369D"/>
    <w:p w14:paraId="3F7696CD" w14:textId="456EAA0A" w:rsidR="00BD004C" w:rsidRDefault="00BD004C" w:rsidP="0090369D"/>
    <w:tbl>
      <w:tblPr>
        <w:tblStyle w:val="40"/>
        <w:tblW w:w="9781" w:type="dxa"/>
        <w:tblInd w:w="-147" w:type="dxa"/>
        <w:tblBorders>
          <w:top w:val="single" w:sz="4" w:space="0" w:color="000000"/>
          <w:left w:val="single" w:sz="4" w:space="0" w:color="000000"/>
          <w:bottom w:val="double" w:sz="4" w:space="0" w:color="000000"/>
          <w:right w:val="single" w:sz="4" w:space="0" w:color="000000"/>
        </w:tblBorders>
        <w:tblLayout w:type="fixed"/>
        <w:tblLook w:val="0000" w:firstRow="0" w:lastRow="0" w:firstColumn="0" w:lastColumn="0" w:noHBand="0" w:noVBand="0"/>
      </w:tblPr>
      <w:tblGrid>
        <w:gridCol w:w="9781"/>
      </w:tblGrid>
      <w:tr w:rsidR="00C74C3C" w14:paraId="29C586BA" w14:textId="77777777" w:rsidTr="00390D44">
        <w:tc>
          <w:tcPr>
            <w:tcW w:w="9781" w:type="dxa"/>
            <w:shd w:val="clear" w:color="auto" w:fill="BDD6EE"/>
          </w:tcPr>
          <w:p w14:paraId="4632E69A" w14:textId="77777777" w:rsidR="00C74C3C" w:rsidRDefault="00C74C3C" w:rsidP="001E34EB">
            <w:pPr>
              <w:jc w:val="both"/>
              <w:rPr>
                <w:b/>
                <w:sz w:val="28"/>
                <w:szCs w:val="28"/>
              </w:rPr>
            </w:pPr>
            <w:r>
              <w:rPr>
                <w:b/>
                <w:sz w:val="28"/>
                <w:szCs w:val="28"/>
              </w:rPr>
              <w:t>C-I – Personální zabezpečení</w:t>
            </w:r>
          </w:p>
        </w:tc>
      </w:tr>
    </w:tbl>
    <w:tbl>
      <w:tblPr>
        <w:tblStyle w:val="38"/>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7"/>
        <w:gridCol w:w="830"/>
        <w:gridCol w:w="1722"/>
        <w:gridCol w:w="633"/>
        <w:gridCol w:w="851"/>
        <w:gridCol w:w="850"/>
        <w:gridCol w:w="993"/>
        <w:gridCol w:w="1275"/>
      </w:tblGrid>
      <w:tr w:rsidR="006D406B" w14:paraId="5B005479" w14:textId="77777777" w:rsidTr="00C74C3C">
        <w:tc>
          <w:tcPr>
            <w:tcW w:w="2627" w:type="dxa"/>
            <w:tcBorders>
              <w:top w:val="single" w:sz="4" w:space="0" w:color="000000"/>
            </w:tcBorders>
            <w:shd w:val="clear" w:color="auto" w:fill="F7CAAC"/>
          </w:tcPr>
          <w:p w14:paraId="6190428D" w14:textId="47208A51" w:rsidR="006D406B" w:rsidRDefault="006D406B" w:rsidP="006D406B">
            <w:pPr>
              <w:jc w:val="both"/>
              <w:rPr>
                <w:b/>
              </w:rPr>
            </w:pPr>
            <w:r>
              <w:rPr>
                <w:b/>
              </w:rPr>
              <w:t>Vysoká škola</w:t>
            </w:r>
          </w:p>
        </w:tc>
        <w:tc>
          <w:tcPr>
            <w:tcW w:w="7154" w:type="dxa"/>
            <w:gridSpan w:val="7"/>
            <w:tcBorders>
              <w:top w:val="single" w:sz="4" w:space="0" w:color="000000"/>
            </w:tcBorders>
          </w:tcPr>
          <w:p w14:paraId="7655F762" w14:textId="4272BF45" w:rsidR="006D406B" w:rsidRDefault="006D406B" w:rsidP="006D406B">
            <w:pPr>
              <w:jc w:val="both"/>
            </w:pPr>
            <w:r>
              <w:t>Vysoká škola uměleckoprůmyslová v Praze</w:t>
            </w:r>
          </w:p>
        </w:tc>
      </w:tr>
      <w:tr w:rsidR="006D406B" w14:paraId="19F397F4" w14:textId="77777777" w:rsidTr="00C74C3C">
        <w:tc>
          <w:tcPr>
            <w:tcW w:w="2627" w:type="dxa"/>
            <w:tcBorders>
              <w:top w:val="single" w:sz="4" w:space="0" w:color="000000"/>
            </w:tcBorders>
            <w:shd w:val="clear" w:color="auto" w:fill="F7CAAC"/>
          </w:tcPr>
          <w:p w14:paraId="7D9797E1" w14:textId="77777777" w:rsidR="006D406B" w:rsidRDefault="006D406B" w:rsidP="006D406B">
            <w:pPr>
              <w:jc w:val="both"/>
              <w:rPr>
                <w:b/>
              </w:rPr>
            </w:pPr>
            <w:r>
              <w:rPr>
                <w:b/>
              </w:rPr>
              <w:t>Součást vysoké školy</w:t>
            </w:r>
          </w:p>
        </w:tc>
        <w:tc>
          <w:tcPr>
            <w:tcW w:w="7154" w:type="dxa"/>
            <w:gridSpan w:val="7"/>
            <w:tcBorders>
              <w:top w:val="single" w:sz="4" w:space="0" w:color="000000"/>
            </w:tcBorders>
          </w:tcPr>
          <w:p w14:paraId="3BAA93C4" w14:textId="77777777" w:rsidR="006D406B" w:rsidRDefault="006D406B" w:rsidP="006D406B">
            <w:pPr>
              <w:jc w:val="both"/>
            </w:pPr>
          </w:p>
        </w:tc>
      </w:tr>
      <w:tr w:rsidR="006D406B" w14:paraId="35D71DEB" w14:textId="77777777" w:rsidTr="00C74C3C">
        <w:tc>
          <w:tcPr>
            <w:tcW w:w="2627" w:type="dxa"/>
            <w:shd w:val="clear" w:color="auto" w:fill="F7CAAC"/>
          </w:tcPr>
          <w:p w14:paraId="311925A3" w14:textId="77777777" w:rsidR="006D406B" w:rsidRDefault="006D406B" w:rsidP="006D406B">
            <w:pPr>
              <w:jc w:val="both"/>
              <w:rPr>
                <w:b/>
              </w:rPr>
            </w:pPr>
            <w:r>
              <w:rPr>
                <w:b/>
              </w:rPr>
              <w:t>Název oboru řízení</w:t>
            </w:r>
          </w:p>
        </w:tc>
        <w:tc>
          <w:tcPr>
            <w:tcW w:w="7154" w:type="dxa"/>
            <w:gridSpan w:val="7"/>
          </w:tcPr>
          <w:p w14:paraId="2CC5A852" w14:textId="77777777" w:rsidR="006D406B" w:rsidRDefault="006D406B" w:rsidP="006D406B">
            <w:pPr>
              <w:jc w:val="both"/>
            </w:pPr>
            <w:r>
              <w:t>Teorie a dějiny moderního a současného umění</w:t>
            </w:r>
          </w:p>
        </w:tc>
      </w:tr>
      <w:tr w:rsidR="006D406B" w14:paraId="00EDC12E" w14:textId="77777777" w:rsidTr="00C74C3C">
        <w:tc>
          <w:tcPr>
            <w:tcW w:w="2627" w:type="dxa"/>
            <w:shd w:val="clear" w:color="auto" w:fill="F7CAAC"/>
          </w:tcPr>
          <w:p w14:paraId="18A388D4" w14:textId="77777777" w:rsidR="006D406B" w:rsidRDefault="006D406B" w:rsidP="006D406B">
            <w:pPr>
              <w:jc w:val="both"/>
              <w:rPr>
                <w:b/>
              </w:rPr>
            </w:pPr>
            <w:r>
              <w:rPr>
                <w:b/>
              </w:rPr>
              <w:t>Jméno a příjmení</w:t>
            </w:r>
          </w:p>
        </w:tc>
        <w:tc>
          <w:tcPr>
            <w:tcW w:w="4036" w:type="dxa"/>
            <w:gridSpan w:val="4"/>
          </w:tcPr>
          <w:p w14:paraId="54C4F94B" w14:textId="77777777" w:rsidR="006D406B" w:rsidRDefault="006D406B" w:rsidP="006D406B">
            <w:pPr>
              <w:jc w:val="both"/>
            </w:pPr>
            <w:r>
              <w:t>Martina Pachmanová</w:t>
            </w:r>
          </w:p>
        </w:tc>
        <w:tc>
          <w:tcPr>
            <w:tcW w:w="850" w:type="dxa"/>
            <w:shd w:val="clear" w:color="auto" w:fill="F7CAAC"/>
          </w:tcPr>
          <w:p w14:paraId="239C88A4" w14:textId="77777777" w:rsidR="006D406B" w:rsidRDefault="006D406B" w:rsidP="006D406B">
            <w:pPr>
              <w:jc w:val="both"/>
              <w:rPr>
                <w:b/>
              </w:rPr>
            </w:pPr>
            <w:r>
              <w:rPr>
                <w:b/>
              </w:rPr>
              <w:t>Tituly</w:t>
            </w:r>
          </w:p>
        </w:tc>
        <w:tc>
          <w:tcPr>
            <w:tcW w:w="2268" w:type="dxa"/>
            <w:gridSpan w:val="2"/>
          </w:tcPr>
          <w:p w14:paraId="4732BF9D" w14:textId="77777777" w:rsidR="006D406B" w:rsidRDefault="006D406B" w:rsidP="006D406B">
            <w:pPr>
              <w:jc w:val="both"/>
            </w:pPr>
            <w:r>
              <w:t>prof. Mgr., Ph.D.</w:t>
            </w:r>
          </w:p>
        </w:tc>
      </w:tr>
      <w:tr w:rsidR="006D406B" w14:paraId="05A20F92" w14:textId="77777777" w:rsidTr="00C74C3C">
        <w:tc>
          <w:tcPr>
            <w:tcW w:w="2627" w:type="dxa"/>
            <w:tcBorders>
              <w:bottom w:val="single" w:sz="4" w:space="0" w:color="000000"/>
            </w:tcBorders>
            <w:shd w:val="clear" w:color="auto" w:fill="F7CAAC"/>
          </w:tcPr>
          <w:p w14:paraId="3C18BEB4" w14:textId="77777777" w:rsidR="006D406B" w:rsidRDefault="006D406B" w:rsidP="006D406B">
            <w:pPr>
              <w:jc w:val="both"/>
              <w:rPr>
                <w:b/>
              </w:rPr>
            </w:pPr>
            <w:r>
              <w:rPr>
                <w:b/>
              </w:rPr>
              <w:t>Rok narození</w:t>
            </w:r>
          </w:p>
        </w:tc>
        <w:tc>
          <w:tcPr>
            <w:tcW w:w="830" w:type="dxa"/>
            <w:tcBorders>
              <w:bottom w:val="single" w:sz="4" w:space="0" w:color="000000"/>
            </w:tcBorders>
          </w:tcPr>
          <w:p w14:paraId="1C58D3B0" w14:textId="77777777" w:rsidR="006D406B" w:rsidRDefault="006D406B" w:rsidP="006D406B">
            <w:pPr>
              <w:jc w:val="both"/>
            </w:pPr>
            <w:r>
              <w:t>1970</w:t>
            </w:r>
          </w:p>
        </w:tc>
        <w:tc>
          <w:tcPr>
            <w:tcW w:w="1722" w:type="dxa"/>
            <w:tcBorders>
              <w:bottom w:val="single" w:sz="4" w:space="0" w:color="000000"/>
            </w:tcBorders>
            <w:shd w:val="clear" w:color="auto" w:fill="F7CAAC"/>
          </w:tcPr>
          <w:p w14:paraId="16BDD324" w14:textId="77777777" w:rsidR="006D406B" w:rsidRDefault="006D406B" w:rsidP="006D406B">
            <w:pPr>
              <w:jc w:val="both"/>
              <w:rPr>
                <w:b/>
              </w:rPr>
            </w:pPr>
            <w:r>
              <w:rPr>
                <w:b/>
              </w:rPr>
              <w:t>typ vztahu k VŠ</w:t>
            </w:r>
          </w:p>
        </w:tc>
        <w:tc>
          <w:tcPr>
            <w:tcW w:w="633" w:type="dxa"/>
            <w:tcBorders>
              <w:bottom w:val="single" w:sz="4" w:space="0" w:color="000000"/>
            </w:tcBorders>
          </w:tcPr>
          <w:p w14:paraId="0B59DB81" w14:textId="77777777" w:rsidR="006D406B" w:rsidRDefault="006D406B" w:rsidP="006D406B">
            <w:pPr>
              <w:jc w:val="both"/>
            </w:pPr>
            <w:r>
              <w:t>pp.</w:t>
            </w:r>
          </w:p>
        </w:tc>
        <w:tc>
          <w:tcPr>
            <w:tcW w:w="851" w:type="dxa"/>
            <w:tcBorders>
              <w:bottom w:val="single" w:sz="4" w:space="0" w:color="000000"/>
            </w:tcBorders>
            <w:shd w:val="clear" w:color="auto" w:fill="F7CAAC"/>
          </w:tcPr>
          <w:p w14:paraId="1146AC06" w14:textId="77777777" w:rsidR="006D406B" w:rsidRDefault="006D406B" w:rsidP="006D406B">
            <w:pPr>
              <w:jc w:val="both"/>
              <w:rPr>
                <w:b/>
              </w:rPr>
            </w:pPr>
            <w:r>
              <w:rPr>
                <w:b/>
              </w:rPr>
              <w:t>rozsah</w:t>
            </w:r>
          </w:p>
        </w:tc>
        <w:tc>
          <w:tcPr>
            <w:tcW w:w="850" w:type="dxa"/>
            <w:tcBorders>
              <w:bottom w:val="single" w:sz="4" w:space="0" w:color="000000"/>
            </w:tcBorders>
          </w:tcPr>
          <w:p w14:paraId="5F421295" w14:textId="77777777" w:rsidR="006D406B" w:rsidRDefault="006D406B" w:rsidP="006D406B">
            <w:pPr>
              <w:jc w:val="both"/>
            </w:pPr>
            <w:r>
              <w:t>40</w:t>
            </w:r>
          </w:p>
        </w:tc>
        <w:tc>
          <w:tcPr>
            <w:tcW w:w="993" w:type="dxa"/>
            <w:tcBorders>
              <w:bottom w:val="single" w:sz="4" w:space="0" w:color="000000"/>
            </w:tcBorders>
            <w:shd w:val="clear" w:color="auto" w:fill="F7CAAC"/>
          </w:tcPr>
          <w:p w14:paraId="04CFC502" w14:textId="77777777" w:rsidR="006D406B" w:rsidRDefault="006D406B" w:rsidP="006D406B">
            <w:pPr>
              <w:jc w:val="both"/>
              <w:rPr>
                <w:b/>
              </w:rPr>
            </w:pPr>
            <w:r>
              <w:rPr>
                <w:b/>
              </w:rPr>
              <w:t>do kdy</w:t>
            </w:r>
          </w:p>
        </w:tc>
        <w:tc>
          <w:tcPr>
            <w:tcW w:w="1275" w:type="dxa"/>
            <w:tcBorders>
              <w:bottom w:val="single" w:sz="4" w:space="0" w:color="000000"/>
            </w:tcBorders>
          </w:tcPr>
          <w:p w14:paraId="31C5A044" w14:textId="77777777" w:rsidR="006D406B" w:rsidRDefault="006D406B" w:rsidP="006D406B">
            <w:pPr>
              <w:jc w:val="both"/>
            </w:pPr>
            <w:r>
              <w:t>N</w:t>
            </w:r>
          </w:p>
        </w:tc>
      </w:tr>
      <w:tr w:rsidR="006D406B" w14:paraId="55D3637D" w14:textId="77777777" w:rsidTr="00C74C3C">
        <w:tc>
          <w:tcPr>
            <w:tcW w:w="5179" w:type="dxa"/>
            <w:gridSpan w:val="3"/>
            <w:tcBorders>
              <w:bottom w:val="single" w:sz="4" w:space="0" w:color="000000"/>
            </w:tcBorders>
            <w:shd w:val="clear" w:color="auto" w:fill="F7CAAC"/>
          </w:tcPr>
          <w:p w14:paraId="353C16BA" w14:textId="77777777" w:rsidR="006D406B" w:rsidRDefault="006D406B" w:rsidP="006D406B">
            <w:pPr>
              <w:jc w:val="both"/>
              <w:rPr>
                <w:b/>
              </w:rPr>
            </w:pPr>
            <w:r>
              <w:rPr>
                <w:b/>
              </w:rPr>
              <w:t>Typ vztahu k součásti VŠ, na které probíhá řízení</w:t>
            </w:r>
          </w:p>
        </w:tc>
        <w:tc>
          <w:tcPr>
            <w:tcW w:w="633" w:type="dxa"/>
            <w:tcBorders>
              <w:bottom w:val="single" w:sz="4" w:space="0" w:color="000000"/>
            </w:tcBorders>
          </w:tcPr>
          <w:p w14:paraId="5D40AA5F" w14:textId="77777777" w:rsidR="006D406B" w:rsidRDefault="006D406B" w:rsidP="006D406B">
            <w:pPr>
              <w:jc w:val="both"/>
            </w:pPr>
          </w:p>
        </w:tc>
        <w:tc>
          <w:tcPr>
            <w:tcW w:w="851" w:type="dxa"/>
            <w:tcBorders>
              <w:bottom w:val="single" w:sz="4" w:space="0" w:color="000000"/>
            </w:tcBorders>
            <w:shd w:val="clear" w:color="auto" w:fill="F7CAAC"/>
          </w:tcPr>
          <w:p w14:paraId="14D4DF52" w14:textId="77777777" w:rsidR="006D406B" w:rsidRDefault="006D406B" w:rsidP="006D406B">
            <w:pPr>
              <w:jc w:val="both"/>
              <w:rPr>
                <w:b/>
              </w:rPr>
            </w:pPr>
            <w:r>
              <w:rPr>
                <w:b/>
              </w:rPr>
              <w:t>rozsah</w:t>
            </w:r>
          </w:p>
        </w:tc>
        <w:tc>
          <w:tcPr>
            <w:tcW w:w="850" w:type="dxa"/>
            <w:tcBorders>
              <w:bottom w:val="single" w:sz="4" w:space="0" w:color="000000"/>
            </w:tcBorders>
          </w:tcPr>
          <w:p w14:paraId="45881A57" w14:textId="77777777" w:rsidR="006D406B" w:rsidRDefault="006D406B" w:rsidP="006D406B">
            <w:pPr>
              <w:jc w:val="both"/>
            </w:pPr>
          </w:p>
        </w:tc>
        <w:tc>
          <w:tcPr>
            <w:tcW w:w="993" w:type="dxa"/>
            <w:tcBorders>
              <w:bottom w:val="single" w:sz="4" w:space="0" w:color="000000"/>
            </w:tcBorders>
            <w:shd w:val="clear" w:color="auto" w:fill="F7CAAC"/>
          </w:tcPr>
          <w:p w14:paraId="1167555F" w14:textId="77777777" w:rsidR="006D406B" w:rsidRDefault="006D406B" w:rsidP="006D406B">
            <w:pPr>
              <w:jc w:val="both"/>
              <w:rPr>
                <w:b/>
              </w:rPr>
            </w:pPr>
            <w:r>
              <w:rPr>
                <w:b/>
              </w:rPr>
              <w:t>do kdy</w:t>
            </w:r>
          </w:p>
        </w:tc>
        <w:tc>
          <w:tcPr>
            <w:tcW w:w="1275" w:type="dxa"/>
            <w:tcBorders>
              <w:bottom w:val="single" w:sz="4" w:space="0" w:color="000000"/>
            </w:tcBorders>
          </w:tcPr>
          <w:p w14:paraId="4442E837" w14:textId="77777777" w:rsidR="006D406B" w:rsidRDefault="006D406B" w:rsidP="006D406B">
            <w:pPr>
              <w:jc w:val="both"/>
            </w:pPr>
          </w:p>
        </w:tc>
      </w:tr>
      <w:tr w:rsidR="006D406B" w14:paraId="157C404D" w14:textId="77777777" w:rsidTr="00C74C3C">
        <w:tc>
          <w:tcPr>
            <w:tcW w:w="5812" w:type="dxa"/>
            <w:gridSpan w:val="4"/>
            <w:shd w:val="clear" w:color="auto" w:fill="F7CAAC"/>
          </w:tcPr>
          <w:p w14:paraId="299CA6A0" w14:textId="77777777" w:rsidR="006D406B" w:rsidRDefault="006D406B" w:rsidP="006D406B">
            <w:pPr>
              <w:jc w:val="both"/>
            </w:pPr>
            <w:r>
              <w:rPr>
                <w:b/>
              </w:rPr>
              <w:t>Další současná působení jako akademický pracovník na VŠ</w:t>
            </w:r>
          </w:p>
        </w:tc>
        <w:tc>
          <w:tcPr>
            <w:tcW w:w="1701" w:type="dxa"/>
            <w:gridSpan w:val="2"/>
            <w:shd w:val="clear" w:color="auto" w:fill="F7CAAC"/>
          </w:tcPr>
          <w:p w14:paraId="79B11765" w14:textId="77777777" w:rsidR="006D406B" w:rsidRDefault="006D406B" w:rsidP="006D406B">
            <w:pPr>
              <w:jc w:val="both"/>
              <w:rPr>
                <w:b/>
              </w:rPr>
            </w:pPr>
            <w:r>
              <w:rPr>
                <w:b/>
              </w:rPr>
              <w:t>typ prac. vztahu</w:t>
            </w:r>
          </w:p>
        </w:tc>
        <w:tc>
          <w:tcPr>
            <w:tcW w:w="2268" w:type="dxa"/>
            <w:gridSpan w:val="2"/>
            <w:shd w:val="clear" w:color="auto" w:fill="F7CAAC"/>
          </w:tcPr>
          <w:p w14:paraId="19DB84A4" w14:textId="77777777" w:rsidR="006D406B" w:rsidRDefault="006D406B" w:rsidP="006D406B">
            <w:pPr>
              <w:jc w:val="both"/>
              <w:rPr>
                <w:b/>
              </w:rPr>
            </w:pPr>
            <w:r>
              <w:rPr>
                <w:b/>
              </w:rPr>
              <w:t>rozsah</w:t>
            </w:r>
          </w:p>
        </w:tc>
      </w:tr>
      <w:tr w:rsidR="006D406B" w14:paraId="2F3E0AF5" w14:textId="77777777" w:rsidTr="00C74C3C">
        <w:tc>
          <w:tcPr>
            <w:tcW w:w="5812" w:type="dxa"/>
            <w:gridSpan w:val="4"/>
          </w:tcPr>
          <w:p w14:paraId="5ABB90B4" w14:textId="77777777" w:rsidR="006D406B" w:rsidRDefault="006D406B" w:rsidP="006D406B">
            <w:pPr>
              <w:jc w:val="both"/>
            </w:pPr>
          </w:p>
        </w:tc>
        <w:tc>
          <w:tcPr>
            <w:tcW w:w="1701" w:type="dxa"/>
            <w:gridSpan w:val="2"/>
          </w:tcPr>
          <w:p w14:paraId="68AB3536" w14:textId="77777777" w:rsidR="006D406B" w:rsidRDefault="006D406B" w:rsidP="006D406B">
            <w:pPr>
              <w:jc w:val="both"/>
            </w:pPr>
          </w:p>
        </w:tc>
        <w:tc>
          <w:tcPr>
            <w:tcW w:w="2268" w:type="dxa"/>
            <w:gridSpan w:val="2"/>
          </w:tcPr>
          <w:p w14:paraId="0B254112" w14:textId="77777777" w:rsidR="006D406B" w:rsidRDefault="006D406B" w:rsidP="006D406B">
            <w:pPr>
              <w:jc w:val="both"/>
            </w:pPr>
          </w:p>
        </w:tc>
      </w:tr>
      <w:tr w:rsidR="006D406B" w14:paraId="26476DF3" w14:textId="77777777" w:rsidTr="00C74C3C">
        <w:tc>
          <w:tcPr>
            <w:tcW w:w="5812" w:type="dxa"/>
            <w:gridSpan w:val="4"/>
          </w:tcPr>
          <w:p w14:paraId="7A37346A" w14:textId="77777777" w:rsidR="006D406B" w:rsidRDefault="006D406B" w:rsidP="006D406B">
            <w:pPr>
              <w:jc w:val="both"/>
            </w:pPr>
          </w:p>
        </w:tc>
        <w:tc>
          <w:tcPr>
            <w:tcW w:w="1701" w:type="dxa"/>
            <w:gridSpan w:val="2"/>
          </w:tcPr>
          <w:p w14:paraId="32E2B76D" w14:textId="77777777" w:rsidR="006D406B" w:rsidRDefault="006D406B" w:rsidP="006D406B">
            <w:pPr>
              <w:jc w:val="both"/>
            </w:pPr>
          </w:p>
        </w:tc>
        <w:tc>
          <w:tcPr>
            <w:tcW w:w="2268" w:type="dxa"/>
            <w:gridSpan w:val="2"/>
          </w:tcPr>
          <w:p w14:paraId="3EA3A03F" w14:textId="77777777" w:rsidR="006D406B" w:rsidRDefault="006D406B" w:rsidP="006D406B">
            <w:pPr>
              <w:jc w:val="both"/>
            </w:pPr>
          </w:p>
        </w:tc>
      </w:tr>
      <w:tr w:rsidR="006D406B" w14:paraId="5DD7736A" w14:textId="77777777" w:rsidTr="00C74C3C">
        <w:tc>
          <w:tcPr>
            <w:tcW w:w="5812" w:type="dxa"/>
            <w:gridSpan w:val="4"/>
          </w:tcPr>
          <w:p w14:paraId="1D51CDAF" w14:textId="77777777" w:rsidR="006D406B" w:rsidRDefault="006D406B" w:rsidP="006D406B">
            <w:pPr>
              <w:jc w:val="both"/>
            </w:pPr>
          </w:p>
        </w:tc>
        <w:tc>
          <w:tcPr>
            <w:tcW w:w="1701" w:type="dxa"/>
            <w:gridSpan w:val="2"/>
          </w:tcPr>
          <w:p w14:paraId="664C7436" w14:textId="77777777" w:rsidR="006D406B" w:rsidRDefault="006D406B" w:rsidP="006D406B">
            <w:pPr>
              <w:jc w:val="both"/>
            </w:pPr>
          </w:p>
        </w:tc>
        <w:tc>
          <w:tcPr>
            <w:tcW w:w="2268" w:type="dxa"/>
            <w:gridSpan w:val="2"/>
          </w:tcPr>
          <w:p w14:paraId="1E1319F4" w14:textId="77777777" w:rsidR="006D406B" w:rsidRDefault="006D406B" w:rsidP="006D406B">
            <w:pPr>
              <w:jc w:val="both"/>
            </w:pPr>
          </w:p>
        </w:tc>
      </w:tr>
      <w:tr w:rsidR="006D406B" w14:paraId="7B466CB4" w14:textId="77777777" w:rsidTr="00C74C3C">
        <w:tc>
          <w:tcPr>
            <w:tcW w:w="5812" w:type="dxa"/>
            <w:gridSpan w:val="4"/>
            <w:tcBorders>
              <w:bottom w:val="single" w:sz="4" w:space="0" w:color="000000"/>
            </w:tcBorders>
          </w:tcPr>
          <w:p w14:paraId="2D73982E" w14:textId="77777777" w:rsidR="006D406B" w:rsidRDefault="006D406B" w:rsidP="006D406B">
            <w:pPr>
              <w:jc w:val="both"/>
            </w:pPr>
          </w:p>
        </w:tc>
        <w:tc>
          <w:tcPr>
            <w:tcW w:w="1701" w:type="dxa"/>
            <w:gridSpan w:val="2"/>
          </w:tcPr>
          <w:p w14:paraId="46A1DB0D" w14:textId="77777777" w:rsidR="006D406B" w:rsidRDefault="006D406B" w:rsidP="006D406B">
            <w:pPr>
              <w:jc w:val="both"/>
            </w:pPr>
          </w:p>
        </w:tc>
        <w:tc>
          <w:tcPr>
            <w:tcW w:w="2268" w:type="dxa"/>
            <w:gridSpan w:val="2"/>
          </w:tcPr>
          <w:p w14:paraId="4A5D605B" w14:textId="77777777" w:rsidR="006D406B" w:rsidRDefault="006D406B" w:rsidP="006D406B">
            <w:pPr>
              <w:jc w:val="both"/>
            </w:pPr>
          </w:p>
        </w:tc>
      </w:tr>
      <w:tr w:rsidR="006D406B" w14:paraId="444C9277" w14:textId="77777777" w:rsidTr="00C74C3C">
        <w:tc>
          <w:tcPr>
            <w:tcW w:w="9781" w:type="dxa"/>
            <w:gridSpan w:val="8"/>
            <w:shd w:val="clear" w:color="auto" w:fill="F7CAAC"/>
          </w:tcPr>
          <w:p w14:paraId="57C539F0" w14:textId="77777777" w:rsidR="006D406B" w:rsidRDefault="006D406B" w:rsidP="006D406B">
            <w:pPr>
              <w:jc w:val="both"/>
            </w:pPr>
            <w:r>
              <w:rPr>
                <w:b/>
              </w:rPr>
              <w:t>Předměty příslušného studijního programu a způsob zapojení do jejich výuky, příp. další zapojení do uskutečňování studijního programu</w:t>
            </w:r>
          </w:p>
        </w:tc>
      </w:tr>
      <w:tr w:rsidR="006D406B" w14:paraId="18BE9D39" w14:textId="77777777" w:rsidTr="00C74C3C">
        <w:tc>
          <w:tcPr>
            <w:tcW w:w="9781" w:type="dxa"/>
            <w:gridSpan w:val="8"/>
            <w:shd w:val="clear" w:color="auto" w:fill="auto"/>
          </w:tcPr>
          <w:p w14:paraId="00C94EBF" w14:textId="7485CB17" w:rsidR="006D406B" w:rsidRDefault="006D406B" w:rsidP="006D406B">
            <w:pPr>
              <w:jc w:val="both"/>
            </w:pPr>
            <w:r>
              <w:t>Garantka NM studijního programu Teorie a dějiny moderního a současného umění</w:t>
            </w:r>
          </w:p>
          <w:p w14:paraId="45DEA24E" w14:textId="77777777" w:rsidR="006D406B" w:rsidRDefault="006D406B" w:rsidP="006D406B">
            <w:pPr>
              <w:jc w:val="both"/>
            </w:pPr>
          </w:p>
          <w:p w14:paraId="09057347" w14:textId="77777777" w:rsidR="006D406B" w:rsidRDefault="006D406B" w:rsidP="006D406B">
            <w:pPr>
              <w:jc w:val="both"/>
            </w:pPr>
            <w:r>
              <w:t>Garantka a vyučující předmětů ZT a PZ:</w:t>
            </w:r>
          </w:p>
          <w:p w14:paraId="31242577" w14:textId="77777777" w:rsidR="006D406B" w:rsidRDefault="006D406B" w:rsidP="006D406B">
            <w:pPr>
              <w:jc w:val="both"/>
            </w:pPr>
            <w:r>
              <w:t>Muzeum a kurátor I</w:t>
            </w:r>
          </w:p>
          <w:p w14:paraId="5E6BF78D" w14:textId="77777777" w:rsidR="006D406B" w:rsidRDefault="006D406B" w:rsidP="006D406B">
            <w:pPr>
              <w:jc w:val="both"/>
            </w:pPr>
            <w:r w:rsidRPr="00EC5F39">
              <w:t>Vizuální studia</w:t>
            </w:r>
            <w:r>
              <w:t xml:space="preserve"> (vyučováno jednou za dva roky)</w:t>
            </w:r>
          </w:p>
          <w:p w14:paraId="6F04CE69" w14:textId="77777777" w:rsidR="006D406B" w:rsidRDefault="006D406B" w:rsidP="006D406B">
            <w:pPr>
              <w:jc w:val="both"/>
            </w:pPr>
            <w:r>
              <w:t>Seminář k dějinám umění 2. poloviny 20. století</w:t>
            </w:r>
          </w:p>
          <w:p w14:paraId="266F8B75" w14:textId="35DC2DEA" w:rsidR="006D406B" w:rsidRDefault="006D406B" w:rsidP="006D406B">
            <w:pPr>
              <w:jc w:val="both"/>
            </w:pPr>
            <w:r>
              <w:t>Týmový projekt (20%)</w:t>
            </w:r>
          </w:p>
          <w:p w14:paraId="5ADA2DD1" w14:textId="0FB8D411" w:rsidR="006D406B" w:rsidRDefault="006D406B" w:rsidP="006D406B">
            <w:pPr>
              <w:jc w:val="both"/>
            </w:pPr>
            <w:r>
              <w:t>Seminář k magisterské diplomové práci</w:t>
            </w:r>
          </w:p>
          <w:p w14:paraId="2045BDFB" w14:textId="77777777" w:rsidR="006D406B" w:rsidRDefault="006D406B" w:rsidP="006D406B">
            <w:pPr>
              <w:jc w:val="both"/>
            </w:pPr>
          </w:p>
          <w:p w14:paraId="2E95FBAF" w14:textId="55587EF6" w:rsidR="006D406B" w:rsidRDefault="006D406B" w:rsidP="006D406B">
            <w:pPr>
              <w:jc w:val="both"/>
            </w:pPr>
            <w:r>
              <w:t>Vyučující předmětů:</w:t>
            </w:r>
          </w:p>
          <w:p w14:paraId="3F0B8154" w14:textId="285829CA" w:rsidR="006D406B" w:rsidRDefault="006D406B" w:rsidP="006D406B">
            <w:pPr>
              <w:jc w:val="both"/>
            </w:pPr>
            <w:r>
              <w:t>Muzeum a kurátor II</w:t>
            </w:r>
          </w:p>
          <w:p w14:paraId="4AE53693" w14:textId="77777777" w:rsidR="006D406B" w:rsidRDefault="006D406B" w:rsidP="006D406B">
            <w:pPr>
              <w:jc w:val="both"/>
            </w:pPr>
            <w:r w:rsidRPr="0052249D">
              <w:t>Feministické a genderové kontexty umění, designu a architektury</w:t>
            </w:r>
          </w:p>
          <w:p w14:paraId="566B829D" w14:textId="77777777" w:rsidR="006D406B" w:rsidRDefault="006D406B" w:rsidP="006D406B">
            <w:pPr>
              <w:jc w:val="both"/>
            </w:pPr>
            <w:r w:rsidRPr="00EC5F39">
              <w:t>Umění 2. poloviny 20. století</w:t>
            </w:r>
          </w:p>
          <w:p w14:paraId="489BB6BF" w14:textId="77777777" w:rsidR="006D406B" w:rsidRDefault="006D406B" w:rsidP="006D406B">
            <w:pPr>
              <w:jc w:val="both"/>
            </w:pPr>
          </w:p>
        </w:tc>
      </w:tr>
    </w:tbl>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836"/>
        <w:gridCol w:w="2409"/>
        <w:gridCol w:w="567"/>
        <w:gridCol w:w="2109"/>
        <w:gridCol w:w="18"/>
        <w:gridCol w:w="1842"/>
      </w:tblGrid>
      <w:tr w:rsidR="00BB1C62" w14:paraId="03868859" w14:textId="77777777" w:rsidTr="00C74C3C">
        <w:trPr>
          <w:trHeight w:val="340"/>
        </w:trPr>
        <w:tc>
          <w:tcPr>
            <w:tcW w:w="9781" w:type="dxa"/>
            <w:gridSpan w:val="6"/>
            <w:tcBorders>
              <w:top w:val="nil"/>
            </w:tcBorders>
            <w:shd w:val="clear" w:color="auto" w:fill="FBD4B4"/>
          </w:tcPr>
          <w:p w14:paraId="336D4F43" w14:textId="77777777" w:rsidR="00BB1C62" w:rsidRPr="002827C6" w:rsidRDefault="00BB1C62" w:rsidP="009D7E57">
            <w:pPr>
              <w:jc w:val="both"/>
              <w:rPr>
                <w:b/>
              </w:rPr>
            </w:pPr>
            <w:r w:rsidRPr="002827C6">
              <w:rPr>
                <w:b/>
              </w:rPr>
              <w:t>Zapojení do výuky v dalších studijních programech na téže vysoké škole (pouze u garantů ZT a PZ předmětů)</w:t>
            </w:r>
          </w:p>
        </w:tc>
      </w:tr>
      <w:tr w:rsidR="00BB1C62" w14:paraId="5FA68D27" w14:textId="77777777" w:rsidTr="00C74C3C">
        <w:trPr>
          <w:trHeight w:val="340"/>
        </w:trPr>
        <w:tc>
          <w:tcPr>
            <w:tcW w:w="2836" w:type="dxa"/>
            <w:tcBorders>
              <w:top w:val="nil"/>
            </w:tcBorders>
          </w:tcPr>
          <w:p w14:paraId="5B296AFD" w14:textId="77777777" w:rsidR="00BB1C62" w:rsidRPr="002827C6" w:rsidRDefault="00BB1C62" w:rsidP="009D7E57">
            <w:pPr>
              <w:jc w:val="both"/>
              <w:rPr>
                <w:b/>
              </w:rPr>
            </w:pPr>
            <w:r w:rsidRPr="002827C6">
              <w:rPr>
                <w:b/>
              </w:rPr>
              <w:t>Název studijního předmětu</w:t>
            </w:r>
          </w:p>
        </w:tc>
        <w:tc>
          <w:tcPr>
            <w:tcW w:w="2409" w:type="dxa"/>
            <w:tcBorders>
              <w:top w:val="nil"/>
            </w:tcBorders>
          </w:tcPr>
          <w:p w14:paraId="5EFA4FA3" w14:textId="77777777" w:rsidR="00BB1C62" w:rsidRPr="002827C6" w:rsidRDefault="00BB1C62" w:rsidP="009D7E57">
            <w:pPr>
              <w:jc w:val="both"/>
              <w:rPr>
                <w:b/>
              </w:rPr>
            </w:pPr>
            <w:r w:rsidRPr="002827C6">
              <w:rPr>
                <w:b/>
              </w:rPr>
              <w:t>Název studijního programu</w:t>
            </w:r>
          </w:p>
        </w:tc>
        <w:tc>
          <w:tcPr>
            <w:tcW w:w="567" w:type="dxa"/>
            <w:tcBorders>
              <w:top w:val="nil"/>
            </w:tcBorders>
          </w:tcPr>
          <w:p w14:paraId="43CE175A" w14:textId="77777777" w:rsidR="00BB1C62" w:rsidRPr="002827C6" w:rsidRDefault="00BB1C62" w:rsidP="009D7E57">
            <w:pPr>
              <w:jc w:val="both"/>
              <w:rPr>
                <w:b/>
              </w:rPr>
            </w:pPr>
            <w:r w:rsidRPr="002827C6">
              <w:rPr>
                <w:b/>
              </w:rPr>
              <w:t>Sem.</w:t>
            </w:r>
          </w:p>
        </w:tc>
        <w:tc>
          <w:tcPr>
            <w:tcW w:w="2109" w:type="dxa"/>
            <w:tcBorders>
              <w:top w:val="nil"/>
            </w:tcBorders>
          </w:tcPr>
          <w:p w14:paraId="5462AA31" w14:textId="77777777" w:rsidR="00BB1C62" w:rsidRPr="002827C6" w:rsidRDefault="00BB1C62" w:rsidP="009D7E57">
            <w:pPr>
              <w:jc w:val="both"/>
              <w:rPr>
                <w:b/>
              </w:rPr>
            </w:pPr>
            <w:r w:rsidRPr="002827C6">
              <w:rPr>
                <w:b/>
              </w:rPr>
              <w:t>Role ve výuce daného předmětu</w:t>
            </w:r>
          </w:p>
        </w:tc>
        <w:tc>
          <w:tcPr>
            <w:tcW w:w="1860" w:type="dxa"/>
            <w:gridSpan w:val="2"/>
            <w:tcBorders>
              <w:top w:val="nil"/>
            </w:tcBorders>
          </w:tcPr>
          <w:p w14:paraId="6827F31D" w14:textId="77777777" w:rsidR="00BB1C62" w:rsidRPr="002827C6" w:rsidRDefault="00BB1C62" w:rsidP="009D7E57">
            <w:pPr>
              <w:jc w:val="both"/>
              <w:rPr>
                <w:b/>
              </w:rPr>
            </w:pPr>
            <w:r>
              <w:rPr>
                <w:b/>
              </w:rPr>
              <w:t>(</w:t>
            </w:r>
            <w:r w:rsidRPr="00F20AEF">
              <w:rPr>
                <w:b/>
                <w:i/>
                <w:iCs/>
              </w:rPr>
              <w:t>nepovinný údaj</w:t>
            </w:r>
            <w:r w:rsidRPr="00F20AEF">
              <w:rPr>
                <w:b/>
              </w:rPr>
              <w:t>)</w:t>
            </w:r>
            <w:r>
              <w:rPr>
                <w:b/>
              </w:rPr>
              <w:t xml:space="preserve"> </w:t>
            </w:r>
            <w:r w:rsidRPr="002827C6">
              <w:rPr>
                <w:b/>
              </w:rPr>
              <w:t>Počet hodin za semestr</w:t>
            </w:r>
          </w:p>
        </w:tc>
      </w:tr>
      <w:tr w:rsidR="0077753D" w14:paraId="68E4899E" w14:textId="77777777" w:rsidTr="00C74C3C">
        <w:trPr>
          <w:trHeight w:val="284"/>
        </w:trPr>
        <w:tc>
          <w:tcPr>
            <w:tcW w:w="2836" w:type="dxa"/>
            <w:tcBorders>
              <w:top w:val="nil"/>
            </w:tcBorders>
          </w:tcPr>
          <w:p w14:paraId="6455A209" w14:textId="0D34E14D" w:rsidR="0077753D" w:rsidRDefault="0077753D" w:rsidP="00615661">
            <w:r w:rsidRPr="0077753D">
              <w:t>Základní pojmy a problémy dějin umění a vizuální kultury</w:t>
            </w:r>
          </w:p>
        </w:tc>
        <w:tc>
          <w:tcPr>
            <w:tcW w:w="2409" w:type="dxa"/>
            <w:tcBorders>
              <w:top w:val="nil"/>
            </w:tcBorders>
          </w:tcPr>
          <w:p w14:paraId="44362D07" w14:textId="146AC732" w:rsidR="0077753D" w:rsidRDefault="0077753D" w:rsidP="00615661">
            <w:r>
              <w:t>NM - Design, Grafika a vizuální komunikace, Volné umění</w:t>
            </w:r>
          </w:p>
        </w:tc>
        <w:tc>
          <w:tcPr>
            <w:tcW w:w="567" w:type="dxa"/>
            <w:tcBorders>
              <w:top w:val="nil"/>
            </w:tcBorders>
          </w:tcPr>
          <w:p w14:paraId="6D6A45C0" w14:textId="40A280BE" w:rsidR="0077753D" w:rsidRDefault="0077753D" w:rsidP="00615661">
            <w:r>
              <w:t>1.</w:t>
            </w:r>
          </w:p>
        </w:tc>
        <w:tc>
          <w:tcPr>
            <w:tcW w:w="2127" w:type="dxa"/>
            <w:gridSpan w:val="2"/>
            <w:tcBorders>
              <w:top w:val="nil"/>
            </w:tcBorders>
          </w:tcPr>
          <w:p w14:paraId="2102B948" w14:textId="6996C0B7" w:rsidR="0077753D" w:rsidRDefault="0077753D" w:rsidP="00615661">
            <w:r>
              <w:t>garant</w:t>
            </w:r>
            <w:r w:rsidR="0077736E">
              <w:t>ka</w:t>
            </w:r>
            <w:r>
              <w:t>, přednášející</w:t>
            </w:r>
          </w:p>
        </w:tc>
        <w:tc>
          <w:tcPr>
            <w:tcW w:w="1842" w:type="dxa"/>
            <w:tcBorders>
              <w:top w:val="nil"/>
            </w:tcBorders>
          </w:tcPr>
          <w:p w14:paraId="008AD39B" w14:textId="77777777" w:rsidR="0077753D" w:rsidRDefault="0077753D" w:rsidP="00615661"/>
        </w:tc>
      </w:tr>
      <w:tr w:rsidR="00A00C8E" w14:paraId="7D67E931" w14:textId="77777777" w:rsidTr="00C74C3C">
        <w:trPr>
          <w:trHeight w:val="284"/>
        </w:trPr>
        <w:tc>
          <w:tcPr>
            <w:tcW w:w="2836" w:type="dxa"/>
            <w:tcBorders>
              <w:top w:val="nil"/>
            </w:tcBorders>
          </w:tcPr>
          <w:p w14:paraId="78DEFD75" w14:textId="77777777" w:rsidR="00A00C8E" w:rsidRDefault="00A00C8E" w:rsidP="00615661">
            <w:r>
              <w:t>Seminář k současnému umění</w:t>
            </w:r>
          </w:p>
        </w:tc>
        <w:tc>
          <w:tcPr>
            <w:tcW w:w="2409" w:type="dxa"/>
            <w:tcBorders>
              <w:top w:val="nil"/>
            </w:tcBorders>
          </w:tcPr>
          <w:p w14:paraId="1DAE7169" w14:textId="77777777" w:rsidR="00A00C8E" w:rsidRDefault="00A00C8E" w:rsidP="00615661">
            <w:r>
              <w:t>B – Design, Grafika a vizuální komunikace, Volné umění</w:t>
            </w:r>
          </w:p>
        </w:tc>
        <w:tc>
          <w:tcPr>
            <w:tcW w:w="567" w:type="dxa"/>
            <w:tcBorders>
              <w:top w:val="nil"/>
            </w:tcBorders>
          </w:tcPr>
          <w:p w14:paraId="48417F05" w14:textId="77777777" w:rsidR="00A00C8E" w:rsidRPr="00405C34" w:rsidRDefault="00A00C8E" w:rsidP="00615661">
            <w:r>
              <w:t>2.</w:t>
            </w:r>
          </w:p>
        </w:tc>
        <w:tc>
          <w:tcPr>
            <w:tcW w:w="2127" w:type="dxa"/>
            <w:gridSpan w:val="2"/>
            <w:tcBorders>
              <w:top w:val="nil"/>
            </w:tcBorders>
          </w:tcPr>
          <w:p w14:paraId="13B2AD4C" w14:textId="77777777" w:rsidR="00A00C8E" w:rsidRPr="00405C34" w:rsidRDefault="00A00C8E" w:rsidP="00615661">
            <w:r>
              <w:t>cvičící</w:t>
            </w:r>
          </w:p>
        </w:tc>
        <w:tc>
          <w:tcPr>
            <w:tcW w:w="1842" w:type="dxa"/>
            <w:tcBorders>
              <w:top w:val="nil"/>
            </w:tcBorders>
          </w:tcPr>
          <w:p w14:paraId="48AF0537" w14:textId="77777777" w:rsidR="00A00C8E" w:rsidRDefault="00A00C8E" w:rsidP="00615661"/>
        </w:tc>
      </w:tr>
      <w:tr w:rsidR="00A00C8E" w14:paraId="6FD2D0AC" w14:textId="77777777" w:rsidTr="00390D44">
        <w:trPr>
          <w:trHeight w:val="284"/>
        </w:trPr>
        <w:tc>
          <w:tcPr>
            <w:tcW w:w="2836" w:type="dxa"/>
            <w:tcBorders>
              <w:top w:val="nil"/>
              <w:bottom w:val="nil"/>
            </w:tcBorders>
          </w:tcPr>
          <w:p w14:paraId="1669F151" w14:textId="77777777" w:rsidR="00A00C8E" w:rsidRDefault="00A00C8E" w:rsidP="00615661">
            <w:r>
              <w:t>Contemporary Czech Art</w:t>
            </w:r>
          </w:p>
        </w:tc>
        <w:tc>
          <w:tcPr>
            <w:tcW w:w="2409" w:type="dxa"/>
            <w:tcBorders>
              <w:top w:val="nil"/>
              <w:bottom w:val="nil"/>
            </w:tcBorders>
          </w:tcPr>
          <w:p w14:paraId="795B7548" w14:textId="77777777" w:rsidR="00A00C8E" w:rsidRDefault="00A00C8E" w:rsidP="00615661">
            <w:r>
              <w:t>NM – Fine Arts</w:t>
            </w:r>
          </w:p>
        </w:tc>
        <w:tc>
          <w:tcPr>
            <w:tcW w:w="567" w:type="dxa"/>
            <w:tcBorders>
              <w:top w:val="nil"/>
              <w:bottom w:val="nil"/>
            </w:tcBorders>
          </w:tcPr>
          <w:p w14:paraId="44AF4896" w14:textId="77777777" w:rsidR="00A00C8E" w:rsidRPr="00405C34" w:rsidRDefault="00A00C8E" w:rsidP="00615661">
            <w:r>
              <w:t>1.</w:t>
            </w:r>
          </w:p>
        </w:tc>
        <w:tc>
          <w:tcPr>
            <w:tcW w:w="2127" w:type="dxa"/>
            <w:gridSpan w:val="2"/>
            <w:tcBorders>
              <w:top w:val="nil"/>
              <w:bottom w:val="nil"/>
            </w:tcBorders>
          </w:tcPr>
          <w:p w14:paraId="13807F08" w14:textId="77777777" w:rsidR="00A00C8E" w:rsidRPr="00405C34" w:rsidRDefault="00A00C8E" w:rsidP="00615661">
            <w:r>
              <w:t>garantka, přednášející</w:t>
            </w:r>
          </w:p>
        </w:tc>
        <w:tc>
          <w:tcPr>
            <w:tcW w:w="1842" w:type="dxa"/>
            <w:tcBorders>
              <w:top w:val="nil"/>
              <w:bottom w:val="nil"/>
            </w:tcBorders>
          </w:tcPr>
          <w:p w14:paraId="439615E5" w14:textId="77777777" w:rsidR="00A00C8E" w:rsidRPr="00405C34" w:rsidRDefault="00A00C8E" w:rsidP="00615661"/>
        </w:tc>
      </w:tr>
    </w:tbl>
    <w:tbl>
      <w:tblPr>
        <w:tblStyle w:val="38"/>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7"/>
        <w:gridCol w:w="425"/>
        <w:gridCol w:w="426"/>
        <w:gridCol w:w="1626"/>
        <w:gridCol w:w="1559"/>
        <w:gridCol w:w="358"/>
        <w:gridCol w:w="709"/>
        <w:gridCol w:w="219"/>
        <w:gridCol w:w="632"/>
        <w:gridCol w:w="1200"/>
      </w:tblGrid>
      <w:tr w:rsidR="00BD004C" w14:paraId="656632AA" w14:textId="77777777" w:rsidTr="00390D44">
        <w:tc>
          <w:tcPr>
            <w:tcW w:w="9781" w:type="dxa"/>
            <w:gridSpan w:val="10"/>
            <w:tcBorders>
              <w:top w:val="nil"/>
            </w:tcBorders>
            <w:shd w:val="clear" w:color="auto" w:fill="F7CAAC"/>
          </w:tcPr>
          <w:p w14:paraId="63A25365" w14:textId="77777777" w:rsidR="00BD004C" w:rsidRDefault="00BD004C" w:rsidP="00592E43">
            <w:pPr>
              <w:jc w:val="both"/>
              <w:rPr>
                <w:b/>
              </w:rPr>
            </w:pPr>
            <w:r>
              <w:rPr>
                <w:b/>
              </w:rPr>
              <w:t>Údaje o oboru vzdělání na VŠ</w:t>
            </w:r>
          </w:p>
        </w:tc>
      </w:tr>
      <w:tr w:rsidR="00BD004C" w14:paraId="03B29FBB" w14:textId="77777777" w:rsidTr="00C74C3C">
        <w:trPr>
          <w:trHeight w:val="1055"/>
        </w:trPr>
        <w:tc>
          <w:tcPr>
            <w:tcW w:w="9781" w:type="dxa"/>
            <w:gridSpan w:val="10"/>
            <w:shd w:val="clear" w:color="auto" w:fill="auto"/>
          </w:tcPr>
          <w:p w14:paraId="1CB28FF5" w14:textId="77777777" w:rsidR="00BD004C" w:rsidRDefault="00BD004C" w:rsidP="00592E43">
            <w:pPr>
              <w:widowControl/>
              <w:pBdr>
                <w:top w:val="nil"/>
                <w:left w:val="nil"/>
                <w:bottom w:val="nil"/>
                <w:right w:val="nil"/>
                <w:between w:val="nil"/>
              </w:pBdr>
              <w:jc w:val="both"/>
            </w:pPr>
          </w:p>
          <w:p w14:paraId="09496893" w14:textId="77777777" w:rsidR="00BD004C" w:rsidRDefault="00BD004C" w:rsidP="00592E43">
            <w:pPr>
              <w:widowControl/>
              <w:pBdr>
                <w:top w:val="nil"/>
                <w:left w:val="nil"/>
                <w:bottom w:val="nil"/>
                <w:right w:val="nil"/>
                <w:between w:val="nil"/>
              </w:pBdr>
              <w:jc w:val="both"/>
            </w:pPr>
            <w:r>
              <w:t xml:space="preserve">1988 – 1993 Magisterské studium, Katedra dějin umění a estetiky, FF UK v Praze </w:t>
            </w:r>
          </w:p>
          <w:p w14:paraId="603D7637" w14:textId="77777777" w:rsidR="00BD004C" w:rsidRDefault="00BD004C" w:rsidP="00592E43">
            <w:pPr>
              <w:widowControl/>
              <w:pBdr>
                <w:top w:val="nil"/>
                <w:left w:val="nil"/>
                <w:bottom w:val="nil"/>
                <w:right w:val="nil"/>
                <w:between w:val="nil"/>
              </w:pBdr>
              <w:jc w:val="both"/>
            </w:pPr>
            <w:r>
              <w:t xml:space="preserve">1993 – Sotheby’s Educational Studies, kurz v oboru Poválečné a současné umění, Londýn, UK </w:t>
            </w:r>
          </w:p>
          <w:p w14:paraId="30ECF944" w14:textId="77777777" w:rsidR="00BD004C" w:rsidRDefault="00BD004C" w:rsidP="00592E43">
            <w:pPr>
              <w:widowControl/>
              <w:pBdr>
                <w:top w:val="nil"/>
                <w:left w:val="nil"/>
                <w:bottom w:val="nil"/>
                <w:right w:val="nil"/>
                <w:between w:val="nil"/>
              </w:pBdr>
              <w:jc w:val="both"/>
            </w:pPr>
            <w:r>
              <w:t xml:space="preserve">1998 – 2003 Postgraduální studium, Katedra dějin umění, FF UK v Praze </w:t>
            </w:r>
          </w:p>
          <w:p w14:paraId="0E238504" w14:textId="77777777" w:rsidR="00BD004C" w:rsidRDefault="00BD004C" w:rsidP="00592E43">
            <w:pPr>
              <w:jc w:val="both"/>
              <w:rPr>
                <w:b/>
              </w:rPr>
            </w:pPr>
          </w:p>
        </w:tc>
      </w:tr>
      <w:tr w:rsidR="00BD004C" w14:paraId="6CD7301D" w14:textId="77777777" w:rsidTr="00C74C3C">
        <w:tc>
          <w:tcPr>
            <w:tcW w:w="9781" w:type="dxa"/>
            <w:gridSpan w:val="10"/>
            <w:tcBorders>
              <w:bottom w:val="single" w:sz="4" w:space="0" w:color="000000"/>
            </w:tcBorders>
            <w:shd w:val="clear" w:color="auto" w:fill="F7CAAC"/>
          </w:tcPr>
          <w:p w14:paraId="76A68207" w14:textId="77777777" w:rsidR="00BD004C" w:rsidRDefault="00BD004C" w:rsidP="00592E43">
            <w:pPr>
              <w:jc w:val="both"/>
              <w:rPr>
                <w:b/>
              </w:rPr>
            </w:pPr>
            <w:r>
              <w:rPr>
                <w:b/>
              </w:rPr>
              <w:t>Údaje o odborném působení od absolvování VŠ</w:t>
            </w:r>
          </w:p>
        </w:tc>
      </w:tr>
      <w:tr w:rsidR="00BD004C" w14:paraId="4A65D09F" w14:textId="77777777" w:rsidTr="00C74C3C">
        <w:trPr>
          <w:trHeight w:val="1682"/>
        </w:trPr>
        <w:tc>
          <w:tcPr>
            <w:tcW w:w="9781" w:type="dxa"/>
            <w:gridSpan w:val="10"/>
            <w:tcBorders>
              <w:bottom w:val="single" w:sz="4" w:space="0" w:color="000000"/>
            </w:tcBorders>
          </w:tcPr>
          <w:p w14:paraId="165DC631" w14:textId="77777777" w:rsidR="00BD004C" w:rsidRDefault="00BD004C" w:rsidP="00592E43">
            <w:pPr>
              <w:widowControl/>
              <w:pBdr>
                <w:top w:val="nil"/>
                <w:left w:val="nil"/>
                <w:bottom w:val="nil"/>
                <w:right w:val="nil"/>
                <w:between w:val="nil"/>
              </w:pBdr>
              <w:spacing w:line="256" w:lineRule="auto"/>
              <w:jc w:val="both"/>
            </w:pPr>
          </w:p>
          <w:p w14:paraId="268910CE" w14:textId="77777777" w:rsidR="00BD004C" w:rsidRDefault="00BD004C" w:rsidP="00592E43">
            <w:pPr>
              <w:widowControl/>
              <w:pBdr>
                <w:top w:val="nil"/>
                <w:left w:val="nil"/>
                <w:bottom w:val="nil"/>
                <w:right w:val="nil"/>
                <w:between w:val="nil"/>
              </w:pBdr>
              <w:spacing w:line="256" w:lineRule="auto"/>
              <w:jc w:val="both"/>
            </w:pPr>
            <w:r>
              <w:t xml:space="preserve">1998 – 1999 Sbírka moderního a současného umění Národní galerie v Praze (náměstkyně) </w:t>
            </w:r>
          </w:p>
          <w:p w14:paraId="735681DB" w14:textId="77777777" w:rsidR="00BD004C" w:rsidRDefault="00BD004C" w:rsidP="00592E43">
            <w:pPr>
              <w:widowControl/>
              <w:pBdr>
                <w:top w:val="nil"/>
                <w:left w:val="nil"/>
                <w:bottom w:val="nil"/>
                <w:right w:val="nil"/>
                <w:between w:val="nil"/>
              </w:pBdr>
              <w:spacing w:line="256" w:lineRule="auto"/>
              <w:jc w:val="both"/>
            </w:pPr>
            <w:r>
              <w:t xml:space="preserve">1999 – Getty Summer Institute in Art History and Visual Studies, University of Rochester, NY, USA </w:t>
            </w:r>
          </w:p>
          <w:p w14:paraId="58C09249" w14:textId="77777777" w:rsidR="00BD004C" w:rsidRDefault="00BD004C" w:rsidP="00592E43">
            <w:pPr>
              <w:widowControl/>
              <w:pBdr>
                <w:top w:val="nil"/>
                <w:left w:val="nil"/>
                <w:bottom w:val="nil"/>
                <w:right w:val="nil"/>
                <w:between w:val="nil"/>
              </w:pBdr>
              <w:spacing w:line="256" w:lineRule="auto"/>
              <w:jc w:val="both"/>
            </w:pPr>
            <w:r>
              <w:t xml:space="preserve">2003 – 2004 New York University in Prague (hostující přednášející) </w:t>
            </w:r>
          </w:p>
          <w:p w14:paraId="6EB8F1BA" w14:textId="77777777" w:rsidR="00BD004C" w:rsidRDefault="00BD004C" w:rsidP="00592E43">
            <w:pPr>
              <w:widowControl/>
              <w:pBdr>
                <w:top w:val="nil"/>
                <w:left w:val="nil"/>
                <w:bottom w:val="nil"/>
                <w:right w:val="nil"/>
                <w:between w:val="nil"/>
              </w:pBdr>
              <w:spacing w:line="256" w:lineRule="auto"/>
              <w:jc w:val="both"/>
            </w:pPr>
            <w:r>
              <w:t>2012 – Brown University, Providence, RI, USA (hostující profesorka)</w:t>
            </w:r>
          </w:p>
          <w:p w14:paraId="481E6C66" w14:textId="77777777" w:rsidR="00BD004C" w:rsidRDefault="00BD004C" w:rsidP="00592E43">
            <w:pPr>
              <w:spacing w:line="256" w:lineRule="auto"/>
              <w:jc w:val="both"/>
            </w:pPr>
            <w:r>
              <w:t xml:space="preserve">1995 – dosud Vysoká škola uměleckoprůmyslová v Praze, odborná asistentka, docentka, prorektorka (2003-5), vedoucí Katedry teorie a dějin umění (2021-2021) </w:t>
            </w:r>
          </w:p>
          <w:p w14:paraId="52315A66" w14:textId="77777777" w:rsidR="00BD004C" w:rsidRDefault="00BD004C" w:rsidP="00592E43">
            <w:pPr>
              <w:jc w:val="both"/>
            </w:pPr>
          </w:p>
        </w:tc>
      </w:tr>
      <w:tr w:rsidR="00BD004C" w14:paraId="302331E8" w14:textId="77777777" w:rsidTr="00C74C3C">
        <w:trPr>
          <w:trHeight w:val="286"/>
        </w:trPr>
        <w:tc>
          <w:tcPr>
            <w:tcW w:w="9781" w:type="dxa"/>
            <w:gridSpan w:val="10"/>
            <w:tcBorders>
              <w:bottom w:val="single" w:sz="4" w:space="0" w:color="000000"/>
            </w:tcBorders>
            <w:shd w:val="clear" w:color="auto" w:fill="F7CBAC"/>
          </w:tcPr>
          <w:p w14:paraId="3F014E3C" w14:textId="77777777" w:rsidR="00BD004C" w:rsidRDefault="00BD004C" w:rsidP="00592E43">
            <w:pPr>
              <w:jc w:val="both"/>
              <w:rPr>
                <w:b/>
              </w:rPr>
            </w:pPr>
            <w:r>
              <w:rPr>
                <w:b/>
              </w:rPr>
              <w:t>Zkušenosti s vedením kvalifikačních a rigorózních prací</w:t>
            </w:r>
          </w:p>
        </w:tc>
      </w:tr>
      <w:tr w:rsidR="00BD004C" w14:paraId="5C1919CE" w14:textId="77777777" w:rsidTr="00C74C3C">
        <w:trPr>
          <w:trHeight w:val="276"/>
        </w:trPr>
        <w:tc>
          <w:tcPr>
            <w:tcW w:w="9781" w:type="dxa"/>
            <w:gridSpan w:val="10"/>
            <w:tcBorders>
              <w:bottom w:val="single" w:sz="4" w:space="0" w:color="000000"/>
            </w:tcBorders>
          </w:tcPr>
          <w:p w14:paraId="513E7084" w14:textId="77777777" w:rsidR="00BD004C" w:rsidRDefault="00BD004C" w:rsidP="00592E43">
            <w:pPr>
              <w:widowControl/>
              <w:pBdr>
                <w:top w:val="nil"/>
                <w:left w:val="nil"/>
                <w:bottom w:val="nil"/>
                <w:right w:val="nil"/>
                <w:between w:val="nil"/>
              </w:pBdr>
              <w:spacing w:line="256" w:lineRule="auto"/>
              <w:jc w:val="both"/>
            </w:pPr>
          </w:p>
          <w:p w14:paraId="636F4C9F" w14:textId="77777777" w:rsidR="00BD004C" w:rsidRDefault="00BD004C" w:rsidP="00592E43">
            <w:pPr>
              <w:widowControl/>
              <w:pBdr>
                <w:top w:val="nil"/>
                <w:left w:val="nil"/>
                <w:bottom w:val="nil"/>
                <w:right w:val="nil"/>
                <w:between w:val="nil"/>
              </w:pBdr>
              <w:spacing w:line="256" w:lineRule="auto"/>
              <w:jc w:val="both"/>
            </w:pPr>
            <w:r>
              <w:t>Vedení diplomových prací studijního programu Teorie a dějiny moderního a současného umění na UMPRUM.</w:t>
            </w:r>
          </w:p>
          <w:p w14:paraId="3FDB5357" w14:textId="77777777" w:rsidR="00BD004C" w:rsidRDefault="00BD004C" w:rsidP="00592E43">
            <w:pPr>
              <w:widowControl/>
              <w:pBdr>
                <w:top w:val="nil"/>
                <w:left w:val="nil"/>
                <w:bottom w:val="nil"/>
                <w:right w:val="nil"/>
                <w:between w:val="nil"/>
              </w:pBdr>
              <w:spacing w:line="256" w:lineRule="auto"/>
              <w:jc w:val="both"/>
            </w:pPr>
          </w:p>
        </w:tc>
      </w:tr>
      <w:tr w:rsidR="00BD004C" w14:paraId="0998CC3D" w14:textId="77777777" w:rsidTr="00C74C3C">
        <w:trPr>
          <w:cantSplit/>
        </w:trPr>
        <w:tc>
          <w:tcPr>
            <w:tcW w:w="3052" w:type="dxa"/>
            <w:gridSpan w:val="2"/>
            <w:tcBorders>
              <w:top w:val="single" w:sz="4" w:space="0" w:color="000000"/>
              <w:left w:val="single" w:sz="4" w:space="0" w:color="000000"/>
              <w:bottom w:val="single" w:sz="4" w:space="0" w:color="000000"/>
              <w:right w:val="single" w:sz="4" w:space="0" w:color="000000"/>
            </w:tcBorders>
            <w:shd w:val="clear" w:color="auto" w:fill="F7CAAC"/>
          </w:tcPr>
          <w:p w14:paraId="49FFCE93" w14:textId="77777777" w:rsidR="00BD004C" w:rsidRDefault="00BD004C" w:rsidP="00592E43">
            <w:pPr>
              <w:jc w:val="both"/>
            </w:pPr>
            <w:r>
              <w:rPr>
                <w:b/>
              </w:rPr>
              <w:t xml:space="preserve">Obor habilitačního řízení </w:t>
            </w: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F7CAAC"/>
          </w:tcPr>
          <w:p w14:paraId="75A4B5F7" w14:textId="77777777" w:rsidR="00BD004C" w:rsidRDefault="00BD004C" w:rsidP="00592E43">
            <w:r>
              <w:rPr>
                <w:b/>
              </w:rPr>
              <w:t>Rok udělení hodnosti</w:t>
            </w:r>
          </w:p>
        </w:tc>
        <w:tc>
          <w:tcPr>
            <w:tcW w:w="1917" w:type="dxa"/>
            <w:gridSpan w:val="2"/>
            <w:tcBorders>
              <w:top w:val="single" w:sz="4" w:space="0" w:color="000000"/>
              <w:left w:val="single" w:sz="4" w:space="0" w:color="000000"/>
              <w:bottom w:val="single" w:sz="4" w:space="0" w:color="000000"/>
              <w:right w:val="single" w:sz="4" w:space="0" w:color="000000"/>
            </w:tcBorders>
            <w:shd w:val="clear" w:color="auto" w:fill="F7CAAC"/>
          </w:tcPr>
          <w:p w14:paraId="4AE5B965" w14:textId="77777777" w:rsidR="00BD004C" w:rsidRDefault="00BD004C" w:rsidP="00592E43">
            <w:pPr>
              <w:jc w:val="both"/>
            </w:pPr>
            <w:r>
              <w:rPr>
                <w:b/>
              </w:rPr>
              <w:t>Řízení konáno na VŠ</w:t>
            </w:r>
          </w:p>
        </w:tc>
        <w:tc>
          <w:tcPr>
            <w:tcW w:w="2760" w:type="dxa"/>
            <w:gridSpan w:val="4"/>
            <w:tcBorders>
              <w:top w:val="single" w:sz="4" w:space="0" w:color="000000"/>
              <w:left w:val="single" w:sz="4" w:space="0" w:color="000000"/>
              <w:bottom w:val="single" w:sz="4" w:space="0" w:color="000000"/>
              <w:right w:val="single" w:sz="4" w:space="0" w:color="000000"/>
            </w:tcBorders>
            <w:shd w:val="clear" w:color="auto" w:fill="F7CAAC"/>
          </w:tcPr>
          <w:p w14:paraId="6A062A7C" w14:textId="77777777" w:rsidR="00BD004C" w:rsidRDefault="00BD004C" w:rsidP="00592E43">
            <w:pPr>
              <w:jc w:val="both"/>
              <w:rPr>
                <w:b/>
              </w:rPr>
            </w:pPr>
            <w:r>
              <w:rPr>
                <w:b/>
              </w:rPr>
              <w:t>Ohlasy publikací</w:t>
            </w:r>
          </w:p>
        </w:tc>
      </w:tr>
      <w:tr w:rsidR="00BD004C" w14:paraId="04B5EF37" w14:textId="77777777" w:rsidTr="00C74C3C">
        <w:trPr>
          <w:cantSplit/>
        </w:trPr>
        <w:tc>
          <w:tcPr>
            <w:tcW w:w="3052" w:type="dxa"/>
            <w:gridSpan w:val="2"/>
            <w:tcBorders>
              <w:top w:val="single" w:sz="4" w:space="0" w:color="000000"/>
              <w:left w:val="single" w:sz="4" w:space="0" w:color="000000"/>
              <w:bottom w:val="single" w:sz="4" w:space="0" w:color="000000"/>
              <w:right w:val="single" w:sz="4" w:space="0" w:color="000000"/>
            </w:tcBorders>
          </w:tcPr>
          <w:p w14:paraId="45DFF6EF" w14:textId="77777777" w:rsidR="00BD004C" w:rsidRDefault="00BD004C" w:rsidP="00592E43">
            <w:pPr>
              <w:jc w:val="both"/>
            </w:pPr>
            <w:r>
              <w:t xml:space="preserve">Teorie a dějiny moderního </w:t>
            </w:r>
          </w:p>
          <w:p w14:paraId="3C110032" w14:textId="77777777" w:rsidR="00BD004C" w:rsidRDefault="00BD004C" w:rsidP="00592E43">
            <w:pPr>
              <w:jc w:val="both"/>
            </w:pPr>
            <w:r>
              <w:t>a současného umění</w:t>
            </w:r>
          </w:p>
        </w:tc>
        <w:tc>
          <w:tcPr>
            <w:tcW w:w="2052" w:type="dxa"/>
            <w:gridSpan w:val="2"/>
            <w:tcBorders>
              <w:top w:val="single" w:sz="4" w:space="0" w:color="000000"/>
              <w:left w:val="single" w:sz="4" w:space="0" w:color="000000"/>
              <w:bottom w:val="single" w:sz="4" w:space="0" w:color="000000"/>
              <w:right w:val="single" w:sz="4" w:space="0" w:color="000000"/>
            </w:tcBorders>
          </w:tcPr>
          <w:p w14:paraId="7341620A" w14:textId="77777777" w:rsidR="00BD004C" w:rsidRDefault="00BD004C" w:rsidP="00592E43">
            <w:pPr>
              <w:jc w:val="both"/>
            </w:pPr>
            <w:r>
              <w:t>2015</w:t>
            </w:r>
          </w:p>
        </w:tc>
        <w:tc>
          <w:tcPr>
            <w:tcW w:w="1917" w:type="dxa"/>
            <w:gridSpan w:val="2"/>
            <w:tcBorders>
              <w:top w:val="single" w:sz="4" w:space="0" w:color="000000"/>
              <w:left w:val="single" w:sz="4" w:space="0" w:color="000000"/>
              <w:bottom w:val="single" w:sz="4" w:space="0" w:color="000000"/>
              <w:right w:val="single" w:sz="4" w:space="0" w:color="000000"/>
            </w:tcBorders>
          </w:tcPr>
          <w:p w14:paraId="2E5B1EB5" w14:textId="77777777" w:rsidR="00BD004C" w:rsidRDefault="00BD004C" w:rsidP="00592E43">
            <w:r>
              <w:t>VŠUP v Praze</w:t>
            </w:r>
          </w:p>
        </w:tc>
        <w:tc>
          <w:tcPr>
            <w:tcW w:w="709" w:type="dxa"/>
            <w:tcBorders>
              <w:top w:val="single" w:sz="4" w:space="0" w:color="000000"/>
              <w:left w:val="single" w:sz="4" w:space="0" w:color="000000"/>
              <w:bottom w:val="single" w:sz="4" w:space="0" w:color="000000"/>
              <w:right w:val="single" w:sz="4" w:space="0" w:color="000000"/>
            </w:tcBorders>
            <w:shd w:val="clear" w:color="auto" w:fill="F7CAAC"/>
          </w:tcPr>
          <w:p w14:paraId="78B5D001" w14:textId="77777777" w:rsidR="00BD004C" w:rsidRDefault="00BD004C" w:rsidP="00592E43">
            <w:pPr>
              <w:jc w:val="both"/>
            </w:pPr>
            <w:r>
              <w:rPr>
                <w:b/>
              </w:rPr>
              <w:t>WoS</w:t>
            </w: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F7CAAC"/>
          </w:tcPr>
          <w:p w14:paraId="71F9B6CA" w14:textId="77777777" w:rsidR="00BD004C" w:rsidRDefault="00BD004C" w:rsidP="00592E43">
            <w:pPr>
              <w:jc w:val="both"/>
            </w:pPr>
            <w:r>
              <w:rPr>
                <w:b/>
              </w:rPr>
              <w:t>Scopus</w:t>
            </w:r>
          </w:p>
        </w:tc>
        <w:tc>
          <w:tcPr>
            <w:tcW w:w="1200" w:type="dxa"/>
            <w:tcBorders>
              <w:top w:val="single" w:sz="4" w:space="0" w:color="000000"/>
              <w:left w:val="single" w:sz="4" w:space="0" w:color="000000"/>
              <w:bottom w:val="single" w:sz="4" w:space="0" w:color="000000"/>
              <w:right w:val="single" w:sz="4" w:space="0" w:color="000000"/>
            </w:tcBorders>
            <w:shd w:val="clear" w:color="auto" w:fill="F7CAAC"/>
          </w:tcPr>
          <w:p w14:paraId="13E64A1D" w14:textId="77777777" w:rsidR="00BD004C" w:rsidRDefault="00BD004C" w:rsidP="00592E43">
            <w:pPr>
              <w:jc w:val="both"/>
            </w:pPr>
            <w:r>
              <w:rPr>
                <w:b/>
              </w:rPr>
              <w:t>ostatní</w:t>
            </w:r>
          </w:p>
        </w:tc>
      </w:tr>
      <w:tr w:rsidR="00BD004C" w14:paraId="0ECA6F6D" w14:textId="77777777" w:rsidTr="00C74C3C">
        <w:trPr>
          <w:cantSplit/>
          <w:trHeight w:val="70"/>
        </w:trPr>
        <w:tc>
          <w:tcPr>
            <w:tcW w:w="3052" w:type="dxa"/>
            <w:gridSpan w:val="2"/>
            <w:tcBorders>
              <w:top w:val="single" w:sz="4" w:space="0" w:color="000000"/>
              <w:left w:val="single" w:sz="4" w:space="0" w:color="000000"/>
              <w:bottom w:val="single" w:sz="4" w:space="0" w:color="000000"/>
              <w:right w:val="single" w:sz="4" w:space="0" w:color="000000"/>
            </w:tcBorders>
            <w:shd w:val="clear" w:color="auto" w:fill="F7CAAC"/>
          </w:tcPr>
          <w:p w14:paraId="52A6B8B1" w14:textId="77777777" w:rsidR="00BD004C" w:rsidRDefault="00BD004C" w:rsidP="00592E43">
            <w:pPr>
              <w:jc w:val="both"/>
            </w:pPr>
            <w:r>
              <w:rPr>
                <w:b/>
              </w:rPr>
              <w:t>Obor řízení k jmenování profesorem</w:t>
            </w: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F7CAAC"/>
          </w:tcPr>
          <w:p w14:paraId="6108427A" w14:textId="77777777" w:rsidR="00BD004C" w:rsidRDefault="00BD004C" w:rsidP="00592E43">
            <w:r>
              <w:rPr>
                <w:b/>
              </w:rPr>
              <w:t>Rok udělení hodnosti</w:t>
            </w:r>
          </w:p>
        </w:tc>
        <w:tc>
          <w:tcPr>
            <w:tcW w:w="1917" w:type="dxa"/>
            <w:gridSpan w:val="2"/>
            <w:tcBorders>
              <w:top w:val="single" w:sz="4" w:space="0" w:color="000000"/>
              <w:left w:val="single" w:sz="4" w:space="0" w:color="000000"/>
              <w:bottom w:val="single" w:sz="4" w:space="0" w:color="000000"/>
              <w:right w:val="single" w:sz="4" w:space="0" w:color="000000"/>
            </w:tcBorders>
            <w:shd w:val="clear" w:color="auto" w:fill="F7CAAC"/>
          </w:tcPr>
          <w:p w14:paraId="14EB3CE8" w14:textId="77777777" w:rsidR="00BD004C" w:rsidRDefault="00BD004C" w:rsidP="00592E43">
            <w:pPr>
              <w:jc w:val="both"/>
            </w:pPr>
            <w:r>
              <w:rPr>
                <w:b/>
              </w:rPr>
              <w:t>Řízení konáno na VŠ</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F8C4A0E" w14:textId="77777777" w:rsidR="00BD004C" w:rsidRDefault="00BD004C" w:rsidP="00592E43">
            <w:pPr>
              <w:jc w:val="both"/>
              <w:rPr>
                <w:b/>
              </w:rPr>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14:paraId="6401B048" w14:textId="77777777" w:rsidR="00BD004C" w:rsidRDefault="00BD004C" w:rsidP="00592E43">
            <w:pPr>
              <w:jc w:val="both"/>
              <w:rPr>
                <w:b/>
              </w:rPr>
            </w:pPr>
            <w:r>
              <w:rPr>
                <w:b/>
              </w:rPr>
              <w:t>40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2FD4B903" w14:textId="77777777" w:rsidR="00BD004C" w:rsidRDefault="00BD004C" w:rsidP="00592E43">
            <w:pPr>
              <w:jc w:val="both"/>
              <w:rPr>
                <w:b/>
              </w:rPr>
            </w:pPr>
            <w:r>
              <w:rPr>
                <w:b/>
              </w:rPr>
              <w:t>81</w:t>
            </w:r>
          </w:p>
        </w:tc>
      </w:tr>
      <w:tr w:rsidR="00BD004C" w14:paraId="37856FEC" w14:textId="77777777" w:rsidTr="00C74C3C">
        <w:trPr>
          <w:trHeight w:val="249"/>
        </w:trPr>
        <w:tc>
          <w:tcPr>
            <w:tcW w:w="3052" w:type="dxa"/>
            <w:gridSpan w:val="2"/>
            <w:tcBorders>
              <w:top w:val="single" w:sz="4" w:space="0" w:color="000000"/>
              <w:bottom w:val="single" w:sz="4" w:space="0" w:color="000000"/>
              <w:right w:val="single" w:sz="4" w:space="0" w:color="000000"/>
            </w:tcBorders>
          </w:tcPr>
          <w:p w14:paraId="07215914" w14:textId="77777777" w:rsidR="00BD004C" w:rsidRDefault="00BD004C" w:rsidP="00592E43">
            <w:pPr>
              <w:jc w:val="both"/>
            </w:pPr>
            <w:r>
              <w:t xml:space="preserve">Teorie a dějiny moderního </w:t>
            </w:r>
          </w:p>
          <w:p w14:paraId="25631BC0" w14:textId="77777777" w:rsidR="00BD004C" w:rsidRDefault="00BD004C" w:rsidP="00592E43">
            <w:pPr>
              <w:jc w:val="both"/>
            </w:pPr>
            <w:r>
              <w:t>a současného umění</w:t>
            </w:r>
          </w:p>
        </w:tc>
        <w:tc>
          <w:tcPr>
            <w:tcW w:w="2052" w:type="dxa"/>
            <w:gridSpan w:val="2"/>
            <w:tcBorders>
              <w:top w:val="single" w:sz="4" w:space="0" w:color="000000"/>
              <w:left w:val="single" w:sz="4" w:space="0" w:color="000000"/>
              <w:bottom w:val="single" w:sz="4" w:space="0" w:color="000000"/>
              <w:right w:val="single" w:sz="4" w:space="0" w:color="000000"/>
            </w:tcBorders>
          </w:tcPr>
          <w:p w14:paraId="662C532A" w14:textId="77777777" w:rsidR="00BD004C" w:rsidRDefault="00BD004C" w:rsidP="00592E43">
            <w:pPr>
              <w:jc w:val="both"/>
            </w:pPr>
            <w:r>
              <w:t>2024</w:t>
            </w:r>
          </w:p>
        </w:tc>
        <w:tc>
          <w:tcPr>
            <w:tcW w:w="1917" w:type="dxa"/>
            <w:gridSpan w:val="2"/>
            <w:tcBorders>
              <w:top w:val="single" w:sz="4" w:space="0" w:color="000000"/>
              <w:left w:val="single" w:sz="4" w:space="0" w:color="000000"/>
              <w:bottom w:val="single" w:sz="4" w:space="0" w:color="000000"/>
              <w:right w:val="single" w:sz="4" w:space="0" w:color="000000"/>
            </w:tcBorders>
          </w:tcPr>
          <w:p w14:paraId="4D7F57DC" w14:textId="77777777" w:rsidR="00BD004C" w:rsidRDefault="00BD004C" w:rsidP="00592E43">
            <w:pPr>
              <w:jc w:val="both"/>
            </w:pPr>
            <w:r>
              <w:t>VŠUP v Praze</w:t>
            </w:r>
          </w:p>
        </w:tc>
        <w:tc>
          <w:tcPr>
            <w:tcW w:w="1560" w:type="dxa"/>
            <w:gridSpan w:val="3"/>
            <w:tcBorders>
              <w:top w:val="single" w:sz="4" w:space="0" w:color="000000"/>
              <w:left w:val="single" w:sz="4" w:space="0" w:color="000000"/>
              <w:bottom w:val="single" w:sz="4" w:space="0" w:color="000000"/>
              <w:right w:val="single" w:sz="4" w:space="0" w:color="000000"/>
            </w:tcBorders>
            <w:shd w:val="clear" w:color="auto" w:fill="F7CAAC"/>
          </w:tcPr>
          <w:p w14:paraId="295A7874" w14:textId="77777777" w:rsidR="00BD004C" w:rsidRDefault="00BD004C" w:rsidP="00592E43">
            <w:pPr>
              <w:jc w:val="both"/>
              <w:rPr>
                <w:b/>
              </w:rPr>
            </w:pPr>
            <w:r>
              <w:rPr>
                <w:b/>
              </w:rPr>
              <w:t>H-index WoS/Scopus</w:t>
            </w:r>
          </w:p>
        </w:tc>
        <w:tc>
          <w:tcPr>
            <w:tcW w:w="1200" w:type="dxa"/>
            <w:tcBorders>
              <w:top w:val="single" w:sz="4" w:space="0" w:color="000000"/>
              <w:left w:val="single" w:sz="4" w:space="0" w:color="000000"/>
              <w:bottom w:val="single" w:sz="4" w:space="0" w:color="000000"/>
            </w:tcBorders>
            <w:shd w:val="clear" w:color="auto" w:fill="auto"/>
            <w:vAlign w:val="center"/>
          </w:tcPr>
          <w:p w14:paraId="0ECBB257" w14:textId="77777777" w:rsidR="00BD004C" w:rsidRDefault="00BD004C" w:rsidP="00592E43">
            <w:pPr>
              <w:jc w:val="center"/>
              <w:rPr>
                <w:b/>
              </w:rPr>
            </w:pPr>
            <w:r>
              <w:rPr>
                <w:b/>
              </w:rPr>
              <w:t>/</w:t>
            </w:r>
          </w:p>
        </w:tc>
      </w:tr>
      <w:tr w:rsidR="00BD004C" w14:paraId="10CCCC77" w14:textId="77777777" w:rsidTr="00C74C3C">
        <w:tc>
          <w:tcPr>
            <w:tcW w:w="9781" w:type="dxa"/>
            <w:gridSpan w:val="10"/>
            <w:tcBorders>
              <w:bottom w:val="single" w:sz="4" w:space="0" w:color="000000"/>
            </w:tcBorders>
            <w:shd w:val="clear" w:color="auto" w:fill="F7CAAC"/>
          </w:tcPr>
          <w:p w14:paraId="1523930B" w14:textId="77777777" w:rsidR="00BD004C" w:rsidRDefault="00BD004C" w:rsidP="00592E43">
            <w:pPr>
              <w:jc w:val="both"/>
              <w:rPr>
                <w:b/>
              </w:rPr>
            </w:pPr>
            <w:r>
              <w:rPr>
                <w:b/>
              </w:rPr>
              <w:t>Přehled o nejvýznamnější publikační a další tvůrčí činnosti nebo další profesní činnosti u odborníků z praxe vztahující se k zabezpečovaným předmětům</w:t>
            </w:r>
          </w:p>
        </w:tc>
      </w:tr>
      <w:tr w:rsidR="00BD004C" w14:paraId="75DF4213" w14:textId="77777777" w:rsidTr="00C74C3C">
        <w:trPr>
          <w:trHeight w:val="841"/>
        </w:trPr>
        <w:tc>
          <w:tcPr>
            <w:tcW w:w="9781" w:type="dxa"/>
            <w:gridSpan w:val="10"/>
            <w:tcBorders>
              <w:bottom w:val="single" w:sz="4" w:space="0" w:color="000000"/>
            </w:tcBorders>
            <w:shd w:val="clear" w:color="auto" w:fill="auto"/>
          </w:tcPr>
          <w:p w14:paraId="1BCC9EF0" w14:textId="77777777" w:rsidR="00BD004C" w:rsidRDefault="00BD004C" w:rsidP="00592E43">
            <w:pPr>
              <w:spacing w:line="276" w:lineRule="auto"/>
              <w:rPr>
                <w:b/>
              </w:rPr>
            </w:pPr>
          </w:p>
          <w:p w14:paraId="13FA2F63" w14:textId="77777777" w:rsidR="00BD004C" w:rsidRDefault="00BD004C" w:rsidP="00592E43">
            <w:pPr>
              <w:spacing w:line="276" w:lineRule="auto"/>
            </w:pPr>
            <w:r>
              <w:rPr>
                <w:b/>
              </w:rPr>
              <w:t xml:space="preserve">nominace na cenu Magnesia Litera 2022 za naučnou literaturu za publikaci </w:t>
            </w:r>
            <w:r>
              <w:t>PACHMANOVÁ, Martina, Civilizovaná žena: Ideál i paradox prvorepublikové vizuální kultury, Praha: UMPRUM 2021</w:t>
            </w:r>
          </w:p>
          <w:p w14:paraId="7FF8A667" w14:textId="77777777" w:rsidR="00BD004C" w:rsidRDefault="00BD004C" w:rsidP="00592E43">
            <w:pPr>
              <w:spacing w:line="276" w:lineRule="auto"/>
            </w:pPr>
          </w:p>
          <w:p w14:paraId="0114BB87" w14:textId="77777777" w:rsidR="00BD004C" w:rsidRDefault="00BD004C" w:rsidP="00592E43">
            <w:pPr>
              <w:spacing w:line="276" w:lineRule="auto"/>
              <w:rPr>
                <w:b/>
              </w:rPr>
            </w:pPr>
            <w:r>
              <w:t xml:space="preserve">autorka výstavy </w:t>
            </w:r>
            <w:r>
              <w:rPr>
                <w:i/>
              </w:rPr>
              <w:t xml:space="preserve">Civilizovaná žena: Ideál i paradox prvorepublikové vizuální kultury </w:t>
            </w:r>
            <w:r>
              <w:t>Místodržitelský palác Moravské galerie v Brně (spolu s Kateřinou Svatoňovou), 2021-2022</w:t>
            </w:r>
          </w:p>
          <w:p w14:paraId="136AD222" w14:textId="77777777" w:rsidR="00BD004C" w:rsidRDefault="00BD004C" w:rsidP="00592E43">
            <w:pPr>
              <w:spacing w:line="276" w:lineRule="auto"/>
              <w:rPr>
                <w:b/>
              </w:rPr>
            </w:pPr>
          </w:p>
          <w:p w14:paraId="040C1CA7" w14:textId="77777777" w:rsidR="00BD004C" w:rsidRDefault="00BD004C" w:rsidP="00592E43">
            <w:pPr>
              <w:spacing w:line="276" w:lineRule="auto"/>
              <w:rPr>
                <w:b/>
              </w:rPr>
            </w:pPr>
            <w:r>
              <w:rPr>
                <w:b/>
              </w:rPr>
              <w:t>Odborné publikace:</w:t>
            </w:r>
          </w:p>
          <w:p w14:paraId="5FB3D76B" w14:textId="77777777" w:rsidR="00BD004C" w:rsidRDefault="00BD004C" w:rsidP="00592E43">
            <w:pPr>
              <w:spacing w:line="276" w:lineRule="auto"/>
            </w:pPr>
            <w:r>
              <w:t>PACHMANOVÁ, Martina, Věra Jičínská, Galerie moderního umění v Hradci Králové, 2023</w:t>
            </w:r>
          </w:p>
          <w:p w14:paraId="115C1487" w14:textId="77777777" w:rsidR="00BD004C" w:rsidRDefault="00BD004C" w:rsidP="00592E43">
            <w:pPr>
              <w:spacing w:line="276" w:lineRule="auto"/>
              <w:rPr>
                <w:b/>
              </w:rPr>
            </w:pPr>
          </w:p>
          <w:p w14:paraId="148C4960" w14:textId="77777777" w:rsidR="00BD004C" w:rsidRDefault="00BD004C" w:rsidP="00592E43">
            <w:pPr>
              <w:spacing w:after="240" w:line="256" w:lineRule="auto"/>
            </w:pPr>
            <w:r>
              <w:t xml:space="preserve">PACHMANOVÁ, Martina, Civilizovaná žena: Ideál i paradox prvorepublikové vizuální kultury, Praha: UMPRUM 2021 </w:t>
            </w:r>
          </w:p>
          <w:p w14:paraId="64E7A28B" w14:textId="77777777" w:rsidR="00BD004C" w:rsidRDefault="00BD004C" w:rsidP="00592E43">
            <w:pPr>
              <w:spacing w:after="240" w:line="256" w:lineRule="auto"/>
            </w:pPr>
            <w:r>
              <w:t>PACHMANOVÁ, Martina (ed.), Ex-pozice: O vystavování muzejních sbírek umění, designu a architektury, Praha: UMPRUM 2018</w:t>
            </w:r>
          </w:p>
          <w:p w14:paraId="255390F4" w14:textId="77777777" w:rsidR="00BD004C" w:rsidRDefault="00BD004C" w:rsidP="00592E43">
            <w:pPr>
              <w:spacing w:after="240" w:line="256" w:lineRule="auto"/>
            </w:pPr>
            <w:r>
              <w:t>PACHMANOVÁ, Martina (ed.), Z Prahy až do Buenos Aires: „Ženské umění“ a mezinárodní reprezentace meziválečného Československa, Praha: UMPRUM 2014</w:t>
            </w:r>
          </w:p>
          <w:p w14:paraId="11ECAE0B" w14:textId="77777777" w:rsidR="00BD004C" w:rsidRDefault="00BD004C" w:rsidP="00592E43">
            <w:pPr>
              <w:spacing w:after="120"/>
            </w:pPr>
            <w:r>
              <w:t xml:space="preserve">PACHMANOVÁ, Martina (ed.), Mít a být: Sběratelství jako kumulace, recyklace a obsese, Praha: UMPRUM 2008 </w:t>
            </w:r>
          </w:p>
          <w:p w14:paraId="3FDDA7D3" w14:textId="77777777" w:rsidR="00BD004C" w:rsidRDefault="00BD004C" w:rsidP="00592E43">
            <w:pPr>
              <w:spacing w:after="120"/>
            </w:pPr>
            <w:r>
              <w:t>PACHMANOVÁ, Martina (ed.), Design: Aktualita, nebo věčnost? Antologie textů k dějinám a teorii designu, Praha: UMPRUM 2005</w:t>
            </w:r>
          </w:p>
          <w:p w14:paraId="357C1C99" w14:textId="77777777" w:rsidR="00BD004C" w:rsidRDefault="00BD004C" w:rsidP="00592E43">
            <w:pPr>
              <w:spacing w:after="120"/>
            </w:pPr>
            <w:r>
              <w:t>PACHMANOVÁ, Martina (ed.), Neviditelná žena: Antologie současného amerického myšlení o feminismu a vizuální kultuře, Praha: One Woman Press 2002</w:t>
            </w:r>
          </w:p>
          <w:p w14:paraId="7561F657" w14:textId="77777777" w:rsidR="00BD004C" w:rsidRDefault="00BD004C" w:rsidP="00592E43">
            <w:pPr>
              <w:spacing w:line="276" w:lineRule="auto"/>
            </w:pPr>
          </w:p>
          <w:p w14:paraId="4A3462DD" w14:textId="77777777" w:rsidR="00BD004C" w:rsidRDefault="00BD004C" w:rsidP="00592E43">
            <w:pPr>
              <w:spacing w:line="276" w:lineRule="auto"/>
              <w:rPr>
                <w:b/>
              </w:rPr>
            </w:pPr>
            <w:r>
              <w:rPr>
                <w:b/>
              </w:rPr>
              <w:t>Kapitoly v knihách:</w:t>
            </w:r>
          </w:p>
          <w:p w14:paraId="56C18A7B" w14:textId="77777777" w:rsidR="00BD004C" w:rsidRDefault="00BD004C" w:rsidP="00592E43">
            <w:pPr>
              <w:spacing w:line="256" w:lineRule="auto"/>
            </w:pPr>
            <w:r>
              <w:t>PACHMANOVÁ, Martina, Za moderní styl a novou ženu: Píšící architektky a designérky v boji proti prachu a bibelotům / For a Modern Lifestyle and a "New Woman": Writing Women Architects and Designers in the Struggle Against Dust and Bibelots, in: HUBER-DOUDOVÁ, Helena, Moderní žena  - architektka: Projekce a realita ve střední Evropě od roku 1900 / Modern Woman  - Architect: Projection and Reality in Central Europe since 1900, Praha: UMPRUM 2021</w:t>
            </w:r>
          </w:p>
          <w:p w14:paraId="59EA747D" w14:textId="77777777" w:rsidR="00BD004C" w:rsidRDefault="00BD004C" w:rsidP="00592E43">
            <w:pPr>
              <w:spacing w:before="280" w:line="256" w:lineRule="auto"/>
            </w:pPr>
            <w:r>
              <w:t>PACHMANOVÁ, Martina, Strange Bodies, Strange Nature: Corporeal and Environmental Artivisms of Lenka Klodová and Zdena Kolečková, in: DEEPWELL, Katy (ed.), Feminist Art, Activism and Artivism, Amsterdam: Valiz 2020</w:t>
            </w:r>
          </w:p>
          <w:p w14:paraId="1283B727" w14:textId="77777777" w:rsidR="00BD004C" w:rsidRDefault="00BD004C" w:rsidP="00592E43">
            <w:pPr>
              <w:spacing w:before="280" w:line="256" w:lineRule="auto"/>
            </w:pPr>
            <w:r>
              <w:t xml:space="preserve">PACHMANOVÁ, Martina, in: JINDRA, Petr – VONDRÁČEK, Radim (eds.), Tvůrce jako předmět dějin umění: Pozice autora po jeho „smrti“, Praha: Artefactum 2020 </w:t>
            </w:r>
          </w:p>
          <w:p w14:paraId="6216218B" w14:textId="77777777" w:rsidR="00BD004C" w:rsidRDefault="00BD004C" w:rsidP="00592E43">
            <w:pPr>
              <w:spacing w:before="280" w:line="256" w:lineRule="auto"/>
            </w:pPr>
            <w:r>
              <w:t>PACHMANOVÁ, Martina, Mizející skvrny: Modrá pradlena a(lias) malířka s modrýma očima, in: ROLLOVÁ, Veronika – ŘÍHA, Cyril (eds.), Umění a evoluce: Sborník pro Jindřicha Vybírala, Praha: UMPRUM 2020</w:t>
            </w:r>
          </w:p>
          <w:p w14:paraId="0611AB30" w14:textId="77777777" w:rsidR="00BD004C" w:rsidRDefault="00BD004C" w:rsidP="00592E43">
            <w:pPr>
              <w:spacing w:before="280" w:line="256" w:lineRule="auto"/>
            </w:pPr>
            <w:r>
              <w:t xml:space="preserve">PACHMANOVÁ, Martina, From Within, From Without: Configurations of Feminism, Gender and Art in Post-Wall Europe, in: ROBINSON, Hillary – BUSZEK, Maria Elena (eds.), A Companion to Feminist Art, Wiley Blackwell 2019 </w:t>
            </w:r>
          </w:p>
          <w:p w14:paraId="6EE1142C" w14:textId="77777777" w:rsidR="00BD004C" w:rsidRDefault="00BD004C" w:rsidP="00592E43">
            <w:pPr>
              <w:spacing w:before="280" w:line="256" w:lineRule="auto"/>
            </w:pPr>
            <w:r>
              <w:t>PACHMANOVÁ, Martina, Silence surrounding feminism and femininity as an aesthetic value: Czech women artists through the eyes of Jindřich Chalupecký, in: Reader: Notebook for Art, Theory and Related Zones, 2007–2017, Praha: VVP AVU 2019</w:t>
            </w:r>
          </w:p>
          <w:p w14:paraId="4BCFBD9E" w14:textId="77777777" w:rsidR="00BD004C" w:rsidRDefault="00BD004C" w:rsidP="00592E43">
            <w:pPr>
              <w:spacing w:before="280" w:line="256" w:lineRule="auto"/>
            </w:pPr>
            <w:r>
              <w:t>PACHMANOVÁ, Martina, The Poverty of the Matriarchal Ornament and the Gleam of the Civilised Woman, in: HOCK, Beáta, KEMP-WELSCH, Klara, OWEN, Jonathan (eds.), A Reader in East-Central-European Modernism 1918–1956, London: The Courtauld Institute of Art 2019</w:t>
            </w:r>
          </w:p>
          <w:p w14:paraId="7BAA23F2" w14:textId="77777777" w:rsidR="00BD004C" w:rsidRDefault="00BD004C" w:rsidP="00592E43">
            <w:pPr>
              <w:spacing w:before="280" w:line="256" w:lineRule="auto"/>
              <w:rPr>
                <w:b/>
              </w:rPr>
            </w:pPr>
            <w:r>
              <w:rPr>
                <w:b/>
              </w:rPr>
              <w:t>Příspěvky ve sbornících a kapitoly ve výstavních katalozích (výběr):</w:t>
            </w:r>
          </w:p>
          <w:p w14:paraId="4931FB0B" w14:textId="77777777" w:rsidR="00BD004C" w:rsidRDefault="00BD004C" w:rsidP="00592E43">
            <w:pPr>
              <w:rPr>
                <w:rFonts w:ascii="Aptos" w:hAnsi="Aptos"/>
              </w:rPr>
            </w:pPr>
            <w:r>
              <w:t>PACHMANOVÁ, Martina</w:t>
            </w:r>
            <w:r>
              <w:rPr>
                <w:rFonts w:ascii="Aptos" w:hAnsi="Aptos"/>
              </w:rPr>
              <w:t>, „Vážený pane šéfredaktore“ a „Milostivá paní“: Arne Laurin a (jeho) umělkyně v </w:t>
            </w:r>
            <w:r>
              <w:rPr>
                <w:rFonts w:ascii="Aptos" w:hAnsi="Aptos"/>
                <w:i/>
                <w:iCs/>
              </w:rPr>
              <w:t>Prager Presse</w:t>
            </w:r>
            <w:r>
              <w:rPr>
                <w:rFonts w:ascii="Aptos" w:hAnsi="Aptos"/>
              </w:rPr>
              <w:t xml:space="preserve">, in: Radka Heisslerová – Kristýna Uhlíková (eds.), </w:t>
            </w:r>
            <w:r>
              <w:rPr>
                <w:rFonts w:ascii="Aptos" w:hAnsi="Aptos"/>
                <w:i/>
                <w:iCs/>
              </w:rPr>
              <w:t>Umělec a sítě – přátelé, spolupracovníci, zadavatelé zakázek</w:t>
            </w:r>
            <w:r>
              <w:rPr>
                <w:rFonts w:ascii="Aptos" w:hAnsi="Aptos"/>
              </w:rPr>
              <w:t>, Praha 2025</w:t>
            </w:r>
          </w:p>
          <w:p w14:paraId="1D789FDA" w14:textId="77777777" w:rsidR="00BD004C" w:rsidRPr="0080472F" w:rsidRDefault="00BD004C" w:rsidP="00592E43">
            <w:pPr>
              <w:rPr>
                <w:rFonts w:ascii="Aptos" w:hAnsi="Aptos"/>
              </w:rPr>
            </w:pPr>
          </w:p>
          <w:p w14:paraId="37993348" w14:textId="77777777" w:rsidR="00BD004C" w:rsidRDefault="00BD004C" w:rsidP="00592E43">
            <w:pPr>
              <w:spacing w:line="256" w:lineRule="auto"/>
            </w:pPr>
            <w:r>
              <w:t>PACHMANOVÁ, Martina, Always Wanting to Make Two, in: Maria Johansson: Objects, about, Stockholm: iaspis 2021</w:t>
            </w:r>
          </w:p>
          <w:p w14:paraId="0B5116C5" w14:textId="77777777" w:rsidR="00BD004C" w:rsidRDefault="00BD004C" w:rsidP="00592E43">
            <w:pPr>
              <w:spacing w:before="280" w:line="256" w:lineRule="auto"/>
            </w:pPr>
            <w:r>
              <w:t>PACHMANOVÁ, Martina, Viola lutea sudetica: Výzkum, drama a katarze, in: KOLEČEK, Michal (ed.), Zdena Kolečková, Ústí nad Labem: FUD UJEP 2021</w:t>
            </w:r>
          </w:p>
          <w:p w14:paraId="40E32D3A" w14:textId="77777777" w:rsidR="00BD004C" w:rsidRDefault="00BD004C" w:rsidP="00592E43">
            <w:pPr>
              <w:spacing w:before="280" w:line="256" w:lineRule="auto"/>
            </w:pPr>
            <w:r>
              <w:t>PACHMANOVÁ, Martina, Pokus o znovunalezení Liny, in: Alena Kotzmannová: Pokus o znovunalezení skutečnosti, Hradec Králové – Londýn: Galerie moderního umění – East Front 2021</w:t>
            </w:r>
          </w:p>
          <w:p w14:paraId="664AE39C" w14:textId="77777777" w:rsidR="00BD004C" w:rsidRDefault="00BD004C" w:rsidP="00592E43">
            <w:pPr>
              <w:spacing w:before="280" w:line="256" w:lineRule="auto"/>
            </w:pPr>
            <w:r>
              <w:t>PACHMANOVÁ, Martina, Šílenství je stráž noci (a narušitel zraku), in: Erika Bornová, Praha: KANT 2021</w:t>
            </w:r>
          </w:p>
          <w:p w14:paraId="620AB3D5" w14:textId="77777777" w:rsidR="00BD004C" w:rsidRDefault="00BD004C" w:rsidP="00592E43">
            <w:pPr>
              <w:spacing w:line="276" w:lineRule="auto"/>
            </w:pPr>
          </w:p>
          <w:p w14:paraId="4FA1DC40" w14:textId="77777777" w:rsidR="00BD004C" w:rsidRDefault="00BD004C" w:rsidP="00592E43">
            <w:pPr>
              <w:spacing w:line="256" w:lineRule="auto"/>
              <w:rPr>
                <w:b/>
              </w:rPr>
            </w:pPr>
            <w:r>
              <w:rPr>
                <w:b/>
              </w:rPr>
              <w:t>Členství v organizacích, komisích atd.:</w:t>
            </w:r>
          </w:p>
          <w:p w14:paraId="0F8B7658" w14:textId="77777777" w:rsidR="00BD004C" w:rsidRDefault="00BD004C" w:rsidP="00592E43">
            <w:pPr>
              <w:spacing w:line="256" w:lineRule="auto"/>
            </w:pPr>
            <w:r>
              <w:t>Členka Umělecké rady UMPRUM</w:t>
            </w:r>
          </w:p>
          <w:p w14:paraId="7447C171" w14:textId="77777777" w:rsidR="00BD004C" w:rsidRDefault="00BD004C" w:rsidP="00592E43">
            <w:pPr>
              <w:spacing w:line="256" w:lineRule="auto"/>
            </w:pPr>
            <w:r>
              <w:t>Členka Umělecké rady AVU (2018-2022)</w:t>
            </w:r>
          </w:p>
          <w:p w14:paraId="7FD50415" w14:textId="77777777" w:rsidR="00BD004C" w:rsidRDefault="00BD004C" w:rsidP="00592E43">
            <w:pPr>
              <w:spacing w:line="256" w:lineRule="auto"/>
            </w:pPr>
            <w:r>
              <w:t xml:space="preserve">Členka Vědecké rady Památníku národního písemnictví </w:t>
            </w:r>
          </w:p>
          <w:p w14:paraId="2A0A9988" w14:textId="77777777" w:rsidR="00BD004C" w:rsidRDefault="00BD004C" w:rsidP="00592E43">
            <w:pPr>
              <w:spacing w:line="256" w:lineRule="auto"/>
            </w:pPr>
            <w:r>
              <w:t>Členka Uměleckohistorické společnosti</w:t>
            </w:r>
          </w:p>
          <w:p w14:paraId="73B0D2A4" w14:textId="77777777" w:rsidR="00BD004C" w:rsidRDefault="00BD004C" w:rsidP="00592E43">
            <w:pPr>
              <w:spacing w:line="256" w:lineRule="auto"/>
            </w:pPr>
            <w:r>
              <w:t>Členka Poradního sboru pro sbírkotvornou činnost US PNP</w:t>
            </w:r>
          </w:p>
          <w:p w14:paraId="618DCE6B" w14:textId="77777777" w:rsidR="00BD004C" w:rsidRDefault="00BD004C" w:rsidP="00592E43">
            <w:pPr>
              <w:spacing w:line="276" w:lineRule="auto"/>
            </w:pPr>
          </w:p>
          <w:p w14:paraId="1834CDFE" w14:textId="77777777" w:rsidR="00BD004C" w:rsidRPr="00F27B9D" w:rsidRDefault="00BD004C" w:rsidP="00592E43">
            <w:pPr>
              <w:widowControl/>
              <w:pBdr>
                <w:top w:val="nil"/>
                <w:left w:val="nil"/>
                <w:bottom w:val="nil"/>
                <w:right w:val="nil"/>
                <w:between w:val="nil"/>
              </w:pBdr>
              <w:spacing w:line="276" w:lineRule="auto"/>
              <w:jc w:val="both"/>
              <w:rPr>
                <w:b/>
              </w:rPr>
            </w:pPr>
            <w:r w:rsidRPr="00F27B9D">
              <w:rPr>
                <w:b/>
              </w:rPr>
              <w:t>Ocenění:</w:t>
            </w:r>
          </w:p>
          <w:p w14:paraId="3CCF4B10" w14:textId="77777777" w:rsidR="00BD004C" w:rsidRDefault="00BD004C" w:rsidP="00592E43">
            <w:pPr>
              <w:spacing w:line="256" w:lineRule="auto"/>
            </w:pPr>
            <w:r>
              <w:t xml:space="preserve">2005 Cena Josefa Krásy (udělená Uměleckohistorickou společností) </w:t>
            </w:r>
          </w:p>
          <w:p w14:paraId="777F6AB8" w14:textId="77777777" w:rsidR="00BD004C" w:rsidRDefault="00BD004C" w:rsidP="00592E43">
            <w:pPr>
              <w:widowControl/>
              <w:pBdr>
                <w:top w:val="nil"/>
                <w:left w:val="nil"/>
                <w:bottom w:val="nil"/>
                <w:right w:val="nil"/>
                <w:between w:val="nil"/>
              </w:pBdr>
            </w:pPr>
            <w:r>
              <w:t xml:space="preserve">2013 Cena F. X. Šaldy za rok 2013 v oblasti výtvarné kritiky za knihu Zrození umělkyně z pěny limonády: Genderové kontexty české moderní teorie a kritiky umění, Praha: UMPRUM 2013 </w:t>
            </w:r>
          </w:p>
          <w:p w14:paraId="6E2E00BD" w14:textId="77777777" w:rsidR="00BD004C" w:rsidRDefault="00BD004C" w:rsidP="00592E43">
            <w:pPr>
              <w:widowControl/>
              <w:pBdr>
                <w:top w:val="nil"/>
                <w:left w:val="nil"/>
                <w:bottom w:val="nil"/>
                <w:right w:val="nil"/>
                <w:between w:val="nil"/>
              </w:pBdr>
            </w:pPr>
          </w:p>
        </w:tc>
      </w:tr>
      <w:tr w:rsidR="00BD004C" w14:paraId="4FF09E42" w14:textId="77777777" w:rsidTr="00C74C3C">
        <w:tc>
          <w:tcPr>
            <w:tcW w:w="3478" w:type="dxa"/>
            <w:gridSpan w:val="3"/>
            <w:tcBorders>
              <w:bottom w:val="single" w:sz="4" w:space="0" w:color="000000"/>
            </w:tcBorders>
            <w:shd w:val="clear" w:color="auto" w:fill="F7CAAC"/>
          </w:tcPr>
          <w:p w14:paraId="10F6D701" w14:textId="77777777" w:rsidR="00BD004C" w:rsidRDefault="00BD004C" w:rsidP="00592E43">
            <w:pPr>
              <w:jc w:val="both"/>
              <w:rPr>
                <w:b/>
              </w:rPr>
            </w:pPr>
            <w:r>
              <w:rPr>
                <w:b/>
              </w:rPr>
              <w:t>Působení v zahraničí</w:t>
            </w:r>
          </w:p>
        </w:tc>
        <w:tc>
          <w:tcPr>
            <w:tcW w:w="6303" w:type="dxa"/>
            <w:gridSpan w:val="7"/>
            <w:shd w:val="clear" w:color="auto" w:fill="auto"/>
          </w:tcPr>
          <w:p w14:paraId="68A2FDD4" w14:textId="77777777" w:rsidR="00BD004C" w:rsidRDefault="00BD004C" w:rsidP="00592E43">
            <w:pPr>
              <w:jc w:val="both"/>
              <w:rPr>
                <w:b/>
              </w:rPr>
            </w:pPr>
          </w:p>
        </w:tc>
      </w:tr>
      <w:tr w:rsidR="00BD004C" w14:paraId="5B9462B4" w14:textId="77777777" w:rsidTr="00C74C3C">
        <w:trPr>
          <w:cantSplit/>
          <w:trHeight w:val="470"/>
        </w:trPr>
        <w:tc>
          <w:tcPr>
            <w:tcW w:w="9781" w:type="dxa"/>
            <w:gridSpan w:val="10"/>
            <w:shd w:val="clear" w:color="auto" w:fill="FFFFFF"/>
          </w:tcPr>
          <w:p w14:paraId="5CF42790" w14:textId="77777777" w:rsidR="00BD004C" w:rsidRDefault="00BD004C" w:rsidP="00592E43">
            <w:pPr>
              <w:jc w:val="both"/>
              <w:rPr>
                <w:b/>
              </w:rPr>
            </w:pPr>
          </w:p>
          <w:p w14:paraId="1D9E9422" w14:textId="77777777" w:rsidR="00BD004C" w:rsidRDefault="00BD004C" w:rsidP="00592E43">
            <w:pPr>
              <w:widowControl/>
              <w:pBdr>
                <w:top w:val="nil"/>
                <w:left w:val="nil"/>
                <w:bottom w:val="nil"/>
                <w:right w:val="nil"/>
                <w:between w:val="nil"/>
              </w:pBdr>
              <w:jc w:val="both"/>
            </w:pPr>
            <w:r>
              <w:t xml:space="preserve">1998 Curriculum Resource Center, Central European University, Budapešť </w:t>
            </w:r>
          </w:p>
          <w:p w14:paraId="67A5A781" w14:textId="77777777" w:rsidR="00BD004C" w:rsidRDefault="00BD004C" w:rsidP="00592E43">
            <w:pPr>
              <w:widowControl/>
              <w:pBdr>
                <w:top w:val="nil"/>
                <w:left w:val="nil"/>
                <w:bottom w:val="nil"/>
                <w:right w:val="nil"/>
                <w:between w:val="nil"/>
              </w:pBdr>
              <w:jc w:val="both"/>
            </w:pPr>
            <w:r>
              <w:t xml:space="preserve">1999 – 2000 International Studio and Curatorial Program, New York, USA </w:t>
            </w:r>
          </w:p>
          <w:p w14:paraId="5917E0D2" w14:textId="77777777" w:rsidR="00BD004C" w:rsidRDefault="00BD004C" w:rsidP="00592E43">
            <w:pPr>
              <w:widowControl/>
              <w:pBdr>
                <w:top w:val="nil"/>
                <w:left w:val="nil"/>
                <w:bottom w:val="nil"/>
                <w:right w:val="nil"/>
                <w:between w:val="nil"/>
              </w:pBdr>
              <w:jc w:val="both"/>
            </w:pPr>
            <w:r>
              <w:t xml:space="preserve">2000 – 2001 Harvard University, Cambridge, MA, USA (v rámci stipendia Fulbrightovy nadace) </w:t>
            </w:r>
          </w:p>
          <w:p w14:paraId="0418B3C8" w14:textId="77777777" w:rsidR="00BD004C" w:rsidRDefault="00BD004C" w:rsidP="00592E43">
            <w:pPr>
              <w:widowControl/>
              <w:pBdr>
                <w:top w:val="nil"/>
                <w:left w:val="nil"/>
                <w:bottom w:val="nil"/>
                <w:right w:val="nil"/>
                <w:between w:val="nil"/>
              </w:pBdr>
              <w:jc w:val="both"/>
            </w:pPr>
            <w:r>
              <w:t xml:space="preserve">2003 Clark Art Institute, Williamstown, MA, USA (výzkumný program) </w:t>
            </w:r>
          </w:p>
          <w:p w14:paraId="42B5AAD1" w14:textId="77777777" w:rsidR="00BD004C" w:rsidRDefault="00BD004C" w:rsidP="00592E43">
            <w:pPr>
              <w:spacing w:line="276" w:lineRule="auto"/>
              <w:jc w:val="both"/>
            </w:pPr>
            <w:r>
              <w:t xml:space="preserve">2012 Brown University, Providence, RI, USA (hostující profesorka) </w:t>
            </w:r>
          </w:p>
          <w:p w14:paraId="4E66DF61" w14:textId="77777777" w:rsidR="00BD004C" w:rsidRDefault="00BD004C" w:rsidP="00592E43">
            <w:pPr>
              <w:jc w:val="both"/>
            </w:pPr>
          </w:p>
        </w:tc>
      </w:tr>
      <w:tr w:rsidR="00BD004C" w14:paraId="5C56429A" w14:textId="77777777" w:rsidTr="00C74C3C">
        <w:trPr>
          <w:cantSplit/>
          <w:trHeight w:val="470"/>
        </w:trPr>
        <w:tc>
          <w:tcPr>
            <w:tcW w:w="2627" w:type="dxa"/>
            <w:shd w:val="clear" w:color="auto" w:fill="F7CAAC"/>
          </w:tcPr>
          <w:p w14:paraId="669B84C1" w14:textId="77777777" w:rsidR="00BD004C" w:rsidRDefault="00BD004C" w:rsidP="00592E43">
            <w:pPr>
              <w:jc w:val="both"/>
              <w:rPr>
                <w:b/>
              </w:rPr>
            </w:pPr>
            <w:r>
              <w:rPr>
                <w:b/>
              </w:rPr>
              <w:t xml:space="preserve">Podpis </w:t>
            </w:r>
          </w:p>
        </w:tc>
        <w:tc>
          <w:tcPr>
            <w:tcW w:w="4036" w:type="dxa"/>
            <w:gridSpan w:val="4"/>
          </w:tcPr>
          <w:p w14:paraId="7740D97E" w14:textId="77777777" w:rsidR="00BD004C" w:rsidRDefault="00BD004C" w:rsidP="00592E43">
            <w:pPr>
              <w:jc w:val="both"/>
            </w:pPr>
          </w:p>
        </w:tc>
        <w:tc>
          <w:tcPr>
            <w:tcW w:w="1286" w:type="dxa"/>
            <w:gridSpan w:val="3"/>
            <w:shd w:val="clear" w:color="auto" w:fill="F7CAAC"/>
          </w:tcPr>
          <w:p w14:paraId="0DE4C0DF" w14:textId="77777777" w:rsidR="00BD004C" w:rsidRDefault="00BD004C" w:rsidP="00592E43">
            <w:pPr>
              <w:jc w:val="both"/>
            </w:pPr>
            <w:r>
              <w:rPr>
                <w:b/>
              </w:rPr>
              <w:t>datum</w:t>
            </w:r>
          </w:p>
        </w:tc>
        <w:tc>
          <w:tcPr>
            <w:tcW w:w="1832" w:type="dxa"/>
            <w:gridSpan w:val="2"/>
          </w:tcPr>
          <w:p w14:paraId="1BC7D580" w14:textId="77777777" w:rsidR="00BD004C" w:rsidRDefault="00BD004C" w:rsidP="00592E43">
            <w:pPr>
              <w:jc w:val="both"/>
            </w:pPr>
          </w:p>
        </w:tc>
      </w:tr>
    </w:tbl>
    <w:p w14:paraId="1A8CDD6A" w14:textId="3C407872" w:rsidR="00BD004C" w:rsidRDefault="00BD004C" w:rsidP="0090369D"/>
    <w:p w14:paraId="105985AF" w14:textId="5CCB8692" w:rsidR="00BD004C" w:rsidRDefault="00BD004C" w:rsidP="0090369D"/>
    <w:p w14:paraId="06F66CDA" w14:textId="59D4CEEC" w:rsidR="00BD004C" w:rsidRDefault="00BD004C" w:rsidP="0090369D"/>
    <w:p w14:paraId="5413197C" w14:textId="0F12A43D" w:rsidR="00BD004C" w:rsidRDefault="00BD004C" w:rsidP="0090369D"/>
    <w:p w14:paraId="5933663D" w14:textId="01210447" w:rsidR="00C94067" w:rsidRDefault="00C94067" w:rsidP="0090369D"/>
    <w:p w14:paraId="6AADCD70" w14:textId="3D4B9258" w:rsidR="00C94067" w:rsidRDefault="00C94067" w:rsidP="0090369D"/>
    <w:p w14:paraId="173A1D1A" w14:textId="38F7DB9C" w:rsidR="00C94067" w:rsidRDefault="00C94067" w:rsidP="0090369D"/>
    <w:p w14:paraId="17102CBB" w14:textId="1E53FACC" w:rsidR="00C94067" w:rsidRDefault="00C94067" w:rsidP="0090369D"/>
    <w:tbl>
      <w:tblPr>
        <w:tblW w:w="967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507"/>
      </w:tblGrid>
      <w:tr w:rsidR="00C94067" w14:paraId="68F5C960" w14:textId="77777777" w:rsidTr="00C94067">
        <w:tc>
          <w:tcPr>
            <w:tcW w:w="9672" w:type="dxa"/>
            <w:gridSpan w:val="11"/>
            <w:tcBorders>
              <w:bottom w:val="double" w:sz="4" w:space="0" w:color="auto"/>
            </w:tcBorders>
            <w:shd w:val="clear" w:color="auto" w:fill="BDD6EE"/>
          </w:tcPr>
          <w:p w14:paraId="68D90731" w14:textId="77777777" w:rsidR="00C94067" w:rsidRDefault="00C94067" w:rsidP="002F531C">
            <w:pPr>
              <w:jc w:val="both"/>
              <w:rPr>
                <w:b/>
                <w:sz w:val="28"/>
              </w:rPr>
            </w:pPr>
            <w:r>
              <w:rPr>
                <w:b/>
                <w:sz w:val="28"/>
              </w:rPr>
              <w:t>C-I – Personální zabezpečení</w:t>
            </w:r>
          </w:p>
        </w:tc>
      </w:tr>
      <w:tr w:rsidR="00C94067" w14:paraId="3A334D46" w14:textId="77777777" w:rsidTr="00C94067">
        <w:tc>
          <w:tcPr>
            <w:tcW w:w="2518" w:type="dxa"/>
            <w:tcBorders>
              <w:top w:val="double" w:sz="4" w:space="0" w:color="auto"/>
            </w:tcBorders>
            <w:shd w:val="clear" w:color="auto" w:fill="F7CAAC"/>
          </w:tcPr>
          <w:p w14:paraId="383B5B44" w14:textId="77777777" w:rsidR="00C94067" w:rsidRDefault="00C94067" w:rsidP="002F531C">
            <w:pPr>
              <w:jc w:val="both"/>
              <w:rPr>
                <w:b/>
              </w:rPr>
            </w:pPr>
            <w:r>
              <w:rPr>
                <w:b/>
              </w:rPr>
              <w:t>Vysoká škola</w:t>
            </w:r>
          </w:p>
        </w:tc>
        <w:tc>
          <w:tcPr>
            <w:tcW w:w="7154" w:type="dxa"/>
            <w:gridSpan w:val="10"/>
          </w:tcPr>
          <w:p w14:paraId="58290F0D" w14:textId="77777777" w:rsidR="00C94067" w:rsidRDefault="00C94067" w:rsidP="002F531C">
            <w:pPr>
              <w:jc w:val="both"/>
            </w:pPr>
            <w:r>
              <w:t>Vysoká škola uměleckoprůmyslová v Praze</w:t>
            </w:r>
          </w:p>
        </w:tc>
      </w:tr>
      <w:tr w:rsidR="00C94067" w14:paraId="02134E86" w14:textId="77777777" w:rsidTr="00C94067">
        <w:tc>
          <w:tcPr>
            <w:tcW w:w="2518" w:type="dxa"/>
            <w:shd w:val="clear" w:color="auto" w:fill="F7CAAC"/>
          </w:tcPr>
          <w:p w14:paraId="5D285151" w14:textId="77777777" w:rsidR="00C94067" w:rsidRDefault="00C94067" w:rsidP="002F531C">
            <w:pPr>
              <w:jc w:val="both"/>
              <w:rPr>
                <w:b/>
              </w:rPr>
            </w:pPr>
            <w:r>
              <w:rPr>
                <w:b/>
              </w:rPr>
              <w:t>Součást vysoké školy</w:t>
            </w:r>
          </w:p>
        </w:tc>
        <w:tc>
          <w:tcPr>
            <w:tcW w:w="7154" w:type="dxa"/>
            <w:gridSpan w:val="10"/>
          </w:tcPr>
          <w:p w14:paraId="6EC476ED" w14:textId="77777777" w:rsidR="00C94067" w:rsidRDefault="00C94067" w:rsidP="002F531C">
            <w:pPr>
              <w:jc w:val="both"/>
            </w:pPr>
          </w:p>
        </w:tc>
      </w:tr>
      <w:tr w:rsidR="00C94067" w14:paraId="2E651A78" w14:textId="77777777" w:rsidTr="00C94067">
        <w:tc>
          <w:tcPr>
            <w:tcW w:w="2518" w:type="dxa"/>
            <w:shd w:val="clear" w:color="auto" w:fill="F7CAAC"/>
          </w:tcPr>
          <w:p w14:paraId="39B817DD" w14:textId="77777777" w:rsidR="00C94067" w:rsidRDefault="00C94067" w:rsidP="002F531C">
            <w:pPr>
              <w:jc w:val="both"/>
              <w:rPr>
                <w:b/>
              </w:rPr>
            </w:pPr>
            <w:r>
              <w:rPr>
                <w:b/>
              </w:rPr>
              <w:t>Název studijního programu</w:t>
            </w:r>
          </w:p>
        </w:tc>
        <w:tc>
          <w:tcPr>
            <w:tcW w:w="7154" w:type="dxa"/>
            <w:gridSpan w:val="10"/>
          </w:tcPr>
          <w:p w14:paraId="66784111" w14:textId="77777777" w:rsidR="00C94067" w:rsidRDefault="00C94067" w:rsidP="002F531C">
            <w:pPr>
              <w:jc w:val="both"/>
            </w:pPr>
            <w:r>
              <w:t>Teorie a dějiny moderního a současného umění</w:t>
            </w:r>
          </w:p>
        </w:tc>
      </w:tr>
      <w:tr w:rsidR="00C94067" w14:paraId="71663113" w14:textId="77777777" w:rsidTr="00C94067">
        <w:tc>
          <w:tcPr>
            <w:tcW w:w="2518" w:type="dxa"/>
            <w:shd w:val="clear" w:color="auto" w:fill="F7CAAC"/>
          </w:tcPr>
          <w:p w14:paraId="77B539A5" w14:textId="77777777" w:rsidR="00C94067" w:rsidRDefault="00C94067" w:rsidP="002F531C">
            <w:pPr>
              <w:jc w:val="both"/>
              <w:rPr>
                <w:b/>
              </w:rPr>
            </w:pPr>
            <w:r>
              <w:rPr>
                <w:b/>
              </w:rPr>
              <w:t>Jméno a příjmení</w:t>
            </w:r>
          </w:p>
        </w:tc>
        <w:tc>
          <w:tcPr>
            <w:tcW w:w="4536" w:type="dxa"/>
            <w:gridSpan w:val="5"/>
          </w:tcPr>
          <w:p w14:paraId="7E7156CA" w14:textId="77777777" w:rsidR="00C94067" w:rsidRDefault="00C94067" w:rsidP="002F531C">
            <w:pPr>
              <w:jc w:val="both"/>
            </w:pPr>
            <w:r>
              <w:t>Pavla Pauknerová</w:t>
            </w:r>
          </w:p>
        </w:tc>
        <w:tc>
          <w:tcPr>
            <w:tcW w:w="709" w:type="dxa"/>
            <w:shd w:val="clear" w:color="auto" w:fill="F7CAAC"/>
          </w:tcPr>
          <w:p w14:paraId="5D1B7A4B" w14:textId="77777777" w:rsidR="00C94067" w:rsidRDefault="00C94067" w:rsidP="002F531C">
            <w:pPr>
              <w:jc w:val="both"/>
              <w:rPr>
                <w:b/>
              </w:rPr>
            </w:pPr>
            <w:r>
              <w:rPr>
                <w:b/>
              </w:rPr>
              <w:t>Tituly</w:t>
            </w:r>
          </w:p>
        </w:tc>
        <w:tc>
          <w:tcPr>
            <w:tcW w:w="1909" w:type="dxa"/>
            <w:gridSpan w:val="4"/>
          </w:tcPr>
          <w:p w14:paraId="022F7348" w14:textId="77777777" w:rsidR="00C94067" w:rsidRDefault="00C94067" w:rsidP="002F531C">
            <w:pPr>
              <w:jc w:val="both"/>
            </w:pPr>
            <w:r>
              <w:t>Mgr., Ph.D.</w:t>
            </w:r>
          </w:p>
        </w:tc>
      </w:tr>
      <w:tr w:rsidR="00C94067" w14:paraId="3759FF72" w14:textId="77777777" w:rsidTr="00C94067">
        <w:tc>
          <w:tcPr>
            <w:tcW w:w="2518" w:type="dxa"/>
            <w:shd w:val="clear" w:color="auto" w:fill="F7CAAC"/>
          </w:tcPr>
          <w:p w14:paraId="78758E47" w14:textId="77777777" w:rsidR="00C94067" w:rsidRDefault="00C94067" w:rsidP="002F531C">
            <w:pPr>
              <w:jc w:val="both"/>
              <w:rPr>
                <w:b/>
              </w:rPr>
            </w:pPr>
            <w:r>
              <w:rPr>
                <w:b/>
              </w:rPr>
              <w:t>Rok narození</w:t>
            </w:r>
          </w:p>
        </w:tc>
        <w:tc>
          <w:tcPr>
            <w:tcW w:w="829" w:type="dxa"/>
          </w:tcPr>
          <w:p w14:paraId="50E02B9C" w14:textId="77777777" w:rsidR="00C94067" w:rsidRDefault="00C94067" w:rsidP="002F531C">
            <w:pPr>
              <w:jc w:val="both"/>
            </w:pPr>
            <w:r>
              <w:t>1984</w:t>
            </w:r>
          </w:p>
        </w:tc>
        <w:tc>
          <w:tcPr>
            <w:tcW w:w="1721" w:type="dxa"/>
            <w:shd w:val="clear" w:color="auto" w:fill="F7CAAC"/>
          </w:tcPr>
          <w:p w14:paraId="42F5D637" w14:textId="77777777" w:rsidR="00C94067" w:rsidRDefault="00C94067" w:rsidP="002F531C">
            <w:pPr>
              <w:jc w:val="both"/>
              <w:rPr>
                <w:b/>
              </w:rPr>
            </w:pPr>
            <w:r>
              <w:rPr>
                <w:b/>
              </w:rPr>
              <w:t>typ vztahu k VŠ</w:t>
            </w:r>
          </w:p>
        </w:tc>
        <w:tc>
          <w:tcPr>
            <w:tcW w:w="992" w:type="dxa"/>
            <w:gridSpan w:val="2"/>
          </w:tcPr>
          <w:p w14:paraId="6C27CDF3" w14:textId="77777777" w:rsidR="00C94067" w:rsidRDefault="00C94067" w:rsidP="002F531C">
            <w:pPr>
              <w:jc w:val="both"/>
            </w:pPr>
            <w:r>
              <w:t>pp.</w:t>
            </w:r>
          </w:p>
        </w:tc>
        <w:tc>
          <w:tcPr>
            <w:tcW w:w="994" w:type="dxa"/>
            <w:shd w:val="clear" w:color="auto" w:fill="F7CAAC"/>
          </w:tcPr>
          <w:p w14:paraId="4E14D88A" w14:textId="77777777" w:rsidR="00C94067" w:rsidRDefault="00C94067" w:rsidP="002F531C">
            <w:pPr>
              <w:jc w:val="both"/>
              <w:rPr>
                <w:b/>
              </w:rPr>
            </w:pPr>
            <w:r>
              <w:rPr>
                <w:b/>
              </w:rPr>
              <w:t>rozsah</w:t>
            </w:r>
          </w:p>
        </w:tc>
        <w:tc>
          <w:tcPr>
            <w:tcW w:w="709" w:type="dxa"/>
          </w:tcPr>
          <w:p w14:paraId="10C40A51" w14:textId="77777777" w:rsidR="00C94067" w:rsidRDefault="00C94067" w:rsidP="002F531C">
            <w:pPr>
              <w:jc w:val="both"/>
            </w:pPr>
            <w:r>
              <w:t>40</w:t>
            </w:r>
          </w:p>
        </w:tc>
        <w:tc>
          <w:tcPr>
            <w:tcW w:w="634" w:type="dxa"/>
            <w:gridSpan w:val="2"/>
            <w:shd w:val="clear" w:color="auto" w:fill="F7CAAC"/>
          </w:tcPr>
          <w:p w14:paraId="4BCC7348" w14:textId="77777777" w:rsidR="00C94067" w:rsidRDefault="00C94067" w:rsidP="002F531C">
            <w:pPr>
              <w:jc w:val="both"/>
              <w:rPr>
                <w:b/>
              </w:rPr>
            </w:pPr>
            <w:r>
              <w:rPr>
                <w:b/>
              </w:rPr>
              <w:t>do kdy</w:t>
            </w:r>
          </w:p>
        </w:tc>
        <w:tc>
          <w:tcPr>
            <w:tcW w:w="1275" w:type="dxa"/>
            <w:gridSpan w:val="2"/>
          </w:tcPr>
          <w:p w14:paraId="7D6F7149" w14:textId="77777777" w:rsidR="00C94067" w:rsidRDefault="00C94067" w:rsidP="002F531C">
            <w:pPr>
              <w:jc w:val="both"/>
            </w:pPr>
            <w:r>
              <w:t>N</w:t>
            </w:r>
          </w:p>
        </w:tc>
      </w:tr>
      <w:tr w:rsidR="00C94067" w14:paraId="5BB01E1F" w14:textId="77777777" w:rsidTr="00C94067">
        <w:tc>
          <w:tcPr>
            <w:tcW w:w="5068" w:type="dxa"/>
            <w:gridSpan w:val="3"/>
            <w:shd w:val="clear" w:color="auto" w:fill="F7CAAC"/>
          </w:tcPr>
          <w:p w14:paraId="12A9910F" w14:textId="77777777" w:rsidR="00C94067" w:rsidRDefault="00C94067" w:rsidP="002F531C">
            <w:pPr>
              <w:jc w:val="both"/>
              <w:rPr>
                <w:b/>
              </w:rPr>
            </w:pPr>
            <w:r>
              <w:rPr>
                <w:b/>
              </w:rPr>
              <w:t>Typ vztahu na součásti VŠ, která uskutečňuje st. program</w:t>
            </w:r>
          </w:p>
        </w:tc>
        <w:tc>
          <w:tcPr>
            <w:tcW w:w="992" w:type="dxa"/>
            <w:gridSpan w:val="2"/>
          </w:tcPr>
          <w:p w14:paraId="0E2E9B5C" w14:textId="77777777" w:rsidR="00C94067" w:rsidRDefault="00C94067" w:rsidP="002F531C">
            <w:pPr>
              <w:jc w:val="both"/>
            </w:pPr>
          </w:p>
        </w:tc>
        <w:tc>
          <w:tcPr>
            <w:tcW w:w="994" w:type="dxa"/>
            <w:shd w:val="clear" w:color="auto" w:fill="F7CAAC"/>
          </w:tcPr>
          <w:p w14:paraId="2D0AC0A9" w14:textId="77777777" w:rsidR="00C94067" w:rsidRDefault="00C94067" w:rsidP="002F531C">
            <w:pPr>
              <w:jc w:val="both"/>
              <w:rPr>
                <w:b/>
              </w:rPr>
            </w:pPr>
            <w:r>
              <w:rPr>
                <w:b/>
              </w:rPr>
              <w:t>rozsah</w:t>
            </w:r>
          </w:p>
        </w:tc>
        <w:tc>
          <w:tcPr>
            <w:tcW w:w="709" w:type="dxa"/>
          </w:tcPr>
          <w:p w14:paraId="108DDBA1" w14:textId="77777777" w:rsidR="00C94067" w:rsidRDefault="00C94067" w:rsidP="002F531C">
            <w:pPr>
              <w:jc w:val="both"/>
            </w:pPr>
          </w:p>
        </w:tc>
        <w:tc>
          <w:tcPr>
            <w:tcW w:w="634" w:type="dxa"/>
            <w:gridSpan w:val="2"/>
            <w:shd w:val="clear" w:color="auto" w:fill="F7CAAC"/>
          </w:tcPr>
          <w:p w14:paraId="2D2F66DD" w14:textId="77777777" w:rsidR="00C94067" w:rsidRDefault="00C94067" w:rsidP="002F531C">
            <w:pPr>
              <w:jc w:val="both"/>
              <w:rPr>
                <w:b/>
              </w:rPr>
            </w:pPr>
            <w:r>
              <w:rPr>
                <w:b/>
              </w:rPr>
              <w:t>do kdy</w:t>
            </w:r>
          </w:p>
        </w:tc>
        <w:tc>
          <w:tcPr>
            <w:tcW w:w="1275" w:type="dxa"/>
            <w:gridSpan w:val="2"/>
          </w:tcPr>
          <w:p w14:paraId="0E89E8AE" w14:textId="77777777" w:rsidR="00C94067" w:rsidRDefault="00C94067" w:rsidP="002F531C">
            <w:pPr>
              <w:jc w:val="both"/>
            </w:pPr>
          </w:p>
        </w:tc>
      </w:tr>
      <w:tr w:rsidR="00C94067" w14:paraId="54666A8C" w14:textId="77777777" w:rsidTr="00C94067">
        <w:tc>
          <w:tcPr>
            <w:tcW w:w="6060" w:type="dxa"/>
            <w:gridSpan w:val="5"/>
            <w:shd w:val="clear" w:color="auto" w:fill="F7CAAC"/>
          </w:tcPr>
          <w:p w14:paraId="0E806CF9" w14:textId="77777777" w:rsidR="00C94067" w:rsidRDefault="00C94067" w:rsidP="002F531C">
            <w:pPr>
              <w:jc w:val="both"/>
            </w:pPr>
            <w:r>
              <w:rPr>
                <w:b/>
              </w:rPr>
              <w:t>Další současná působení jako akademický pracovník na jiných VŠ</w:t>
            </w:r>
          </w:p>
        </w:tc>
        <w:tc>
          <w:tcPr>
            <w:tcW w:w="1703" w:type="dxa"/>
            <w:gridSpan w:val="2"/>
            <w:shd w:val="clear" w:color="auto" w:fill="F7CAAC"/>
          </w:tcPr>
          <w:p w14:paraId="6FE13A89" w14:textId="77777777" w:rsidR="00C94067" w:rsidRDefault="00C94067" w:rsidP="002F531C">
            <w:pPr>
              <w:jc w:val="both"/>
              <w:rPr>
                <w:b/>
              </w:rPr>
            </w:pPr>
            <w:r>
              <w:rPr>
                <w:b/>
              </w:rPr>
              <w:t>typ prac. vztahu</w:t>
            </w:r>
          </w:p>
        </w:tc>
        <w:tc>
          <w:tcPr>
            <w:tcW w:w="1909" w:type="dxa"/>
            <w:gridSpan w:val="4"/>
            <w:shd w:val="clear" w:color="auto" w:fill="F7CAAC"/>
          </w:tcPr>
          <w:p w14:paraId="2E8F8ECF" w14:textId="77777777" w:rsidR="00C94067" w:rsidRDefault="00C94067" w:rsidP="002F531C">
            <w:pPr>
              <w:jc w:val="both"/>
              <w:rPr>
                <w:b/>
              </w:rPr>
            </w:pPr>
            <w:r>
              <w:rPr>
                <w:b/>
              </w:rPr>
              <w:t>rozsah</w:t>
            </w:r>
          </w:p>
        </w:tc>
      </w:tr>
      <w:tr w:rsidR="00C94067" w:rsidRPr="00AF5EDC" w14:paraId="375DFA26" w14:textId="77777777" w:rsidTr="00C94067">
        <w:tc>
          <w:tcPr>
            <w:tcW w:w="6060" w:type="dxa"/>
            <w:gridSpan w:val="5"/>
          </w:tcPr>
          <w:p w14:paraId="78126468" w14:textId="77777777" w:rsidR="00C94067" w:rsidRPr="00AF5EDC" w:rsidRDefault="00C94067" w:rsidP="002F531C">
            <w:pPr>
              <w:jc w:val="both"/>
            </w:pPr>
            <w:r w:rsidRPr="00AF5EDC">
              <w:t>Prague C</w:t>
            </w:r>
            <w:r>
              <w:t>ity University</w:t>
            </w:r>
            <w:r w:rsidRPr="00AF5EDC">
              <w:t xml:space="preserve"> (tutor, guest lecturer)</w:t>
            </w:r>
          </w:p>
        </w:tc>
        <w:tc>
          <w:tcPr>
            <w:tcW w:w="1703" w:type="dxa"/>
            <w:gridSpan w:val="2"/>
          </w:tcPr>
          <w:p w14:paraId="74A2EB08" w14:textId="77777777" w:rsidR="00C94067" w:rsidRPr="00AF5EDC" w:rsidRDefault="00C94067" w:rsidP="002F531C">
            <w:pPr>
              <w:jc w:val="both"/>
            </w:pPr>
            <w:r w:rsidRPr="00AF5EDC">
              <w:t>Smlouva o dílo</w:t>
            </w:r>
          </w:p>
        </w:tc>
        <w:tc>
          <w:tcPr>
            <w:tcW w:w="1909" w:type="dxa"/>
            <w:gridSpan w:val="4"/>
          </w:tcPr>
          <w:p w14:paraId="291F787C" w14:textId="77777777" w:rsidR="00C94067" w:rsidRPr="00AF5EDC" w:rsidRDefault="00C94067" w:rsidP="002F531C">
            <w:pPr>
              <w:jc w:val="both"/>
            </w:pPr>
            <w:r w:rsidRPr="00AF5EDC">
              <w:t>3 hod. / týden</w:t>
            </w:r>
          </w:p>
        </w:tc>
      </w:tr>
      <w:tr w:rsidR="00C94067" w14:paraId="57EE3E4B" w14:textId="77777777" w:rsidTr="00C94067">
        <w:tc>
          <w:tcPr>
            <w:tcW w:w="6060" w:type="dxa"/>
            <w:gridSpan w:val="5"/>
          </w:tcPr>
          <w:p w14:paraId="2B525A20" w14:textId="77777777" w:rsidR="00C94067" w:rsidRDefault="00C94067" w:rsidP="002F531C">
            <w:pPr>
              <w:jc w:val="both"/>
            </w:pPr>
          </w:p>
        </w:tc>
        <w:tc>
          <w:tcPr>
            <w:tcW w:w="1703" w:type="dxa"/>
            <w:gridSpan w:val="2"/>
          </w:tcPr>
          <w:p w14:paraId="11583AB2" w14:textId="77777777" w:rsidR="00C94067" w:rsidRDefault="00C94067" w:rsidP="002F531C">
            <w:pPr>
              <w:jc w:val="both"/>
            </w:pPr>
          </w:p>
        </w:tc>
        <w:tc>
          <w:tcPr>
            <w:tcW w:w="1909" w:type="dxa"/>
            <w:gridSpan w:val="4"/>
          </w:tcPr>
          <w:p w14:paraId="00D07391" w14:textId="77777777" w:rsidR="00C94067" w:rsidRDefault="00C94067" w:rsidP="002F531C">
            <w:pPr>
              <w:jc w:val="both"/>
            </w:pPr>
          </w:p>
        </w:tc>
      </w:tr>
      <w:tr w:rsidR="00C94067" w14:paraId="324C50D4" w14:textId="77777777" w:rsidTr="00C94067">
        <w:tc>
          <w:tcPr>
            <w:tcW w:w="6060" w:type="dxa"/>
            <w:gridSpan w:val="5"/>
          </w:tcPr>
          <w:p w14:paraId="69D89B10" w14:textId="77777777" w:rsidR="00C94067" w:rsidRDefault="00C94067" w:rsidP="002F531C">
            <w:pPr>
              <w:jc w:val="both"/>
            </w:pPr>
          </w:p>
        </w:tc>
        <w:tc>
          <w:tcPr>
            <w:tcW w:w="1703" w:type="dxa"/>
            <w:gridSpan w:val="2"/>
          </w:tcPr>
          <w:p w14:paraId="35C1959F" w14:textId="77777777" w:rsidR="00C94067" w:rsidRDefault="00C94067" w:rsidP="002F531C">
            <w:pPr>
              <w:jc w:val="both"/>
            </w:pPr>
          </w:p>
        </w:tc>
        <w:tc>
          <w:tcPr>
            <w:tcW w:w="1909" w:type="dxa"/>
            <w:gridSpan w:val="4"/>
          </w:tcPr>
          <w:p w14:paraId="5E95C250" w14:textId="77777777" w:rsidR="00C94067" w:rsidRDefault="00C94067" w:rsidP="002F531C">
            <w:pPr>
              <w:jc w:val="both"/>
            </w:pPr>
          </w:p>
        </w:tc>
      </w:tr>
      <w:tr w:rsidR="00C94067" w14:paraId="16EE74EC" w14:textId="77777777" w:rsidTr="00C94067">
        <w:tc>
          <w:tcPr>
            <w:tcW w:w="6060" w:type="dxa"/>
            <w:gridSpan w:val="5"/>
          </w:tcPr>
          <w:p w14:paraId="34C59FB8" w14:textId="77777777" w:rsidR="00C94067" w:rsidRDefault="00C94067" w:rsidP="002F531C">
            <w:pPr>
              <w:jc w:val="both"/>
            </w:pPr>
          </w:p>
        </w:tc>
        <w:tc>
          <w:tcPr>
            <w:tcW w:w="1703" w:type="dxa"/>
            <w:gridSpan w:val="2"/>
          </w:tcPr>
          <w:p w14:paraId="1C8D335B" w14:textId="77777777" w:rsidR="00C94067" w:rsidRDefault="00C94067" w:rsidP="002F531C">
            <w:pPr>
              <w:jc w:val="both"/>
            </w:pPr>
          </w:p>
        </w:tc>
        <w:tc>
          <w:tcPr>
            <w:tcW w:w="1909" w:type="dxa"/>
            <w:gridSpan w:val="4"/>
          </w:tcPr>
          <w:p w14:paraId="6FF7F7E8" w14:textId="77777777" w:rsidR="00C94067" w:rsidRDefault="00C94067" w:rsidP="002F531C">
            <w:pPr>
              <w:jc w:val="both"/>
            </w:pPr>
          </w:p>
        </w:tc>
      </w:tr>
      <w:tr w:rsidR="00C94067" w14:paraId="37F69E64" w14:textId="77777777" w:rsidTr="00C94067">
        <w:tc>
          <w:tcPr>
            <w:tcW w:w="9672" w:type="dxa"/>
            <w:gridSpan w:val="11"/>
            <w:shd w:val="clear" w:color="auto" w:fill="F7CAAC"/>
          </w:tcPr>
          <w:p w14:paraId="55083C1A" w14:textId="77777777" w:rsidR="00C94067" w:rsidRDefault="00C94067" w:rsidP="002F531C">
            <w:pPr>
              <w:jc w:val="both"/>
            </w:pPr>
            <w:r>
              <w:rPr>
                <w:b/>
              </w:rPr>
              <w:t>Předměty příslušného studijního programu a způsob zapojení do jejich výuky, příp. další zapojení do uskutečňování studijního programu</w:t>
            </w:r>
          </w:p>
        </w:tc>
      </w:tr>
      <w:tr w:rsidR="00C94067" w14:paraId="7BD7484E" w14:textId="77777777" w:rsidTr="00C94067">
        <w:trPr>
          <w:trHeight w:val="735"/>
        </w:trPr>
        <w:tc>
          <w:tcPr>
            <w:tcW w:w="9672" w:type="dxa"/>
            <w:gridSpan w:val="11"/>
            <w:tcBorders>
              <w:top w:val="nil"/>
            </w:tcBorders>
          </w:tcPr>
          <w:p w14:paraId="0B9BD0F6" w14:textId="210E6A5C" w:rsidR="00C94067" w:rsidRDefault="00C94067" w:rsidP="00C94067">
            <w:pPr>
              <w:jc w:val="both"/>
            </w:pPr>
            <w:r>
              <w:t>Vyučující předmětů:</w:t>
            </w:r>
          </w:p>
          <w:p w14:paraId="4113080A" w14:textId="373766EA" w:rsidR="00C94067" w:rsidRDefault="00C94067" w:rsidP="00C94067">
            <w:pPr>
              <w:jc w:val="both"/>
            </w:pPr>
            <w:r>
              <w:t>Psáno o grafickém designu I, II</w:t>
            </w:r>
          </w:p>
          <w:p w14:paraId="0B274038" w14:textId="77777777" w:rsidR="00C94067" w:rsidRDefault="00C94067" w:rsidP="002F531C">
            <w:pPr>
              <w:jc w:val="both"/>
            </w:pPr>
          </w:p>
        </w:tc>
      </w:tr>
      <w:tr w:rsidR="00C94067" w14:paraId="027CEB78" w14:textId="77777777" w:rsidTr="00C94067">
        <w:tc>
          <w:tcPr>
            <w:tcW w:w="9672" w:type="dxa"/>
            <w:gridSpan w:val="11"/>
            <w:shd w:val="clear" w:color="auto" w:fill="F7CAAC"/>
          </w:tcPr>
          <w:p w14:paraId="0CFDDFBC" w14:textId="77777777" w:rsidR="00C94067" w:rsidRDefault="00C94067" w:rsidP="002F531C">
            <w:pPr>
              <w:jc w:val="both"/>
            </w:pPr>
            <w:r>
              <w:rPr>
                <w:b/>
              </w:rPr>
              <w:t xml:space="preserve">Údaje o vzdělání na VŠ </w:t>
            </w:r>
          </w:p>
        </w:tc>
      </w:tr>
      <w:tr w:rsidR="00C94067" w:rsidRPr="002C1E0E" w14:paraId="350F4DC0" w14:textId="77777777" w:rsidTr="00C94067">
        <w:trPr>
          <w:trHeight w:val="608"/>
        </w:trPr>
        <w:tc>
          <w:tcPr>
            <w:tcW w:w="9672" w:type="dxa"/>
            <w:gridSpan w:val="11"/>
          </w:tcPr>
          <w:p w14:paraId="0D62089A" w14:textId="77777777" w:rsidR="00C94067" w:rsidRDefault="00C94067" w:rsidP="002F531C">
            <w:pPr>
              <w:suppressAutoHyphens/>
              <w:snapToGrid w:val="0"/>
              <w:jc w:val="both"/>
              <w:rPr>
                <w:rFonts w:eastAsia="Arial-BoldMT"/>
                <w:iCs/>
                <w:lang w:eastAsia="ar-SA"/>
              </w:rPr>
            </w:pPr>
          </w:p>
          <w:p w14:paraId="04F0C3A8" w14:textId="77777777" w:rsidR="00C94067" w:rsidRDefault="00C94067" w:rsidP="002F531C">
            <w:pPr>
              <w:suppressAutoHyphens/>
              <w:snapToGrid w:val="0"/>
              <w:rPr>
                <w:rFonts w:eastAsia="Arial-BoldMT"/>
                <w:iCs/>
                <w:lang w:eastAsia="ar-SA"/>
              </w:rPr>
            </w:pPr>
            <w:r>
              <w:rPr>
                <w:rFonts w:eastAsia="Arial-BoldMT"/>
                <w:iCs/>
                <w:lang w:eastAsia="ar-SA"/>
              </w:rPr>
              <w:t>2003 – 2008 University of New York in Prague, State University of New York, Empire State College, obor Communications and Mass media, BcA.</w:t>
            </w:r>
          </w:p>
          <w:p w14:paraId="238EC7FE" w14:textId="77777777" w:rsidR="00C94067" w:rsidRDefault="00C94067" w:rsidP="002F531C">
            <w:pPr>
              <w:jc w:val="both"/>
              <w:rPr>
                <w:bCs/>
              </w:rPr>
            </w:pPr>
            <w:r>
              <w:rPr>
                <w:bCs/>
              </w:rPr>
              <w:t xml:space="preserve">2008 – 2010 Vysoká škola uměleckoprůmyslová v Praze, obor </w:t>
            </w:r>
            <w:r w:rsidRPr="00583FE9">
              <w:rPr>
                <w:bCs/>
              </w:rPr>
              <w:t>Dějiny a teorie designu a nových médií</w:t>
            </w:r>
            <w:r>
              <w:rPr>
                <w:bCs/>
              </w:rPr>
              <w:t>, Mgr.</w:t>
            </w:r>
          </w:p>
          <w:p w14:paraId="379B2B73" w14:textId="77777777" w:rsidR="00C94067" w:rsidRDefault="00C94067" w:rsidP="002F531C">
            <w:pPr>
              <w:jc w:val="both"/>
              <w:rPr>
                <w:bCs/>
              </w:rPr>
            </w:pPr>
            <w:r>
              <w:rPr>
                <w:bCs/>
              </w:rPr>
              <w:t xml:space="preserve">2011 – 2017 Vysoká škola uměleckoprůmyslová v Praze, obor </w:t>
            </w:r>
            <w:r w:rsidRPr="00583FE9">
              <w:rPr>
                <w:bCs/>
              </w:rPr>
              <w:t>Kurátor a kritik designu a intermédií</w:t>
            </w:r>
            <w:r>
              <w:rPr>
                <w:bCs/>
              </w:rPr>
              <w:t>, Ph.D.</w:t>
            </w:r>
          </w:p>
          <w:p w14:paraId="56DE9BE4" w14:textId="77777777" w:rsidR="00C94067" w:rsidRPr="002C1E0E" w:rsidRDefault="00C94067" w:rsidP="002F531C">
            <w:pPr>
              <w:jc w:val="both"/>
              <w:rPr>
                <w:bCs/>
              </w:rPr>
            </w:pPr>
            <w:r>
              <w:rPr>
                <w:bCs/>
              </w:rPr>
              <w:t xml:space="preserve"> </w:t>
            </w:r>
          </w:p>
        </w:tc>
      </w:tr>
      <w:tr w:rsidR="00C94067" w14:paraId="0B7CCFC7" w14:textId="77777777" w:rsidTr="00C94067">
        <w:tc>
          <w:tcPr>
            <w:tcW w:w="9672" w:type="dxa"/>
            <w:gridSpan w:val="11"/>
            <w:shd w:val="clear" w:color="auto" w:fill="F7CAAC"/>
          </w:tcPr>
          <w:p w14:paraId="27268303" w14:textId="77777777" w:rsidR="00C94067" w:rsidRDefault="00C94067" w:rsidP="002F531C">
            <w:pPr>
              <w:jc w:val="both"/>
              <w:rPr>
                <w:b/>
              </w:rPr>
            </w:pPr>
            <w:r>
              <w:rPr>
                <w:b/>
              </w:rPr>
              <w:t>Údaje o odborném působení od absolvování VŠ</w:t>
            </w:r>
          </w:p>
        </w:tc>
      </w:tr>
      <w:tr w:rsidR="00C94067" w14:paraId="4504009A" w14:textId="77777777" w:rsidTr="00C94067">
        <w:trPr>
          <w:trHeight w:val="1655"/>
        </w:trPr>
        <w:tc>
          <w:tcPr>
            <w:tcW w:w="9672" w:type="dxa"/>
            <w:gridSpan w:val="11"/>
          </w:tcPr>
          <w:p w14:paraId="4E3BB5EC" w14:textId="77777777" w:rsidR="00C94067" w:rsidRDefault="00C94067" w:rsidP="002F531C">
            <w:pPr>
              <w:suppressAutoHyphens/>
              <w:snapToGrid w:val="0"/>
              <w:jc w:val="both"/>
              <w:rPr>
                <w:lang w:eastAsia="ar-SA"/>
              </w:rPr>
            </w:pPr>
          </w:p>
          <w:p w14:paraId="63BEF427" w14:textId="77777777" w:rsidR="00C94067" w:rsidRDefault="00C94067" w:rsidP="002F531C">
            <w:pPr>
              <w:suppressAutoHyphens/>
              <w:snapToGrid w:val="0"/>
              <w:jc w:val="both"/>
            </w:pPr>
            <w:r>
              <w:t>od 2013</w:t>
            </w:r>
          </w:p>
          <w:p w14:paraId="2FA958B5" w14:textId="77777777" w:rsidR="00C94067" w:rsidRDefault="00C94067" w:rsidP="002F531C">
            <w:pPr>
              <w:suppressAutoHyphens/>
              <w:snapToGrid w:val="0"/>
              <w:jc w:val="both"/>
            </w:pPr>
            <w:r>
              <w:t>VYSOKÁ ŠKOLA UMĚLECKOPRŮMYSLOVÁ V PRAZE</w:t>
            </w:r>
          </w:p>
          <w:p w14:paraId="0EBCD7BF" w14:textId="77777777" w:rsidR="00C94067" w:rsidRDefault="00C94067" w:rsidP="002F531C">
            <w:pPr>
              <w:suppressAutoHyphens/>
              <w:snapToGrid w:val="0"/>
              <w:jc w:val="both"/>
            </w:pPr>
            <w:r>
              <w:t>Odborný asistent Katedry teorie a dějin umění (výuka předmětů Psáno o grafickém designu, Design jako otázka)</w:t>
            </w:r>
          </w:p>
          <w:p w14:paraId="7DAD7281" w14:textId="77777777" w:rsidR="00C94067" w:rsidRDefault="00C94067" w:rsidP="002F531C">
            <w:pPr>
              <w:suppressAutoHyphens/>
              <w:snapToGrid w:val="0"/>
              <w:jc w:val="both"/>
            </w:pPr>
            <w:r>
              <w:t xml:space="preserve">Metodik Katedry grafiky (výuka předmětů Psáno o grafickém designu 1, Psáno o grafickém designu 2) </w:t>
            </w:r>
          </w:p>
          <w:p w14:paraId="020EC0F1" w14:textId="77777777" w:rsidR="00C94067" w:rsidRDefault="00C94067" w:rsidP="002F531C">
            <w:pPr>
              <w:suppressAutoHyphens/>
              <w:snapToGrid w:val="0"/>
              <w:jc w:val="both"/>
            </w:pPr>
            <w:r>
              <w:t xml:space="preserve"> </w:t>
            </w:r>
          </w:p>
          <w:p w14:paraId="0B0C9D9E" w14:textId="77777777" w:rsidR="00C94067" w:rsidRDefault="00C94067" w:rsidP="002F531C">
            <w:pPr>
              <w:suppressAutoHyphens/>
              <w:snapToGrid w:val="0"/>
              <w:jc w:val="both"/>
            </w:pPr>
            <w:r>
              <w:t xml:space="preserve">od 2017 </w:t>
            </w:r>
          </w:p>
          <w:p w14:paraId="7E07757D" w14:textId="77777777" w:rsidR="00C94067" w:rsidRDefault="00C94067" w:rsidP="002F531C">
            <w:pPr>
              <w:suppressAutoHyphens/>
              <w:snapToGrid w:val="0"/>
              <w:jc w:val="both"/>
            </w:pPr>
            <w:r>
              <w:t>PRAGUE CITY UNIVERSITY (původně PRAGUE COLLEGE)</w:t>
            </w:r>
          </w:p>
          <w:p w14:paraId="7F332AFE" w14:textId="77777777" w:rsidR="00C94067" w:rsidRDefault="00C94067" w:rsidP="002F531C">
            <w:pPr>
              <w:suppressAutoHyphens/>
              <w:snapToGrid w:val="0"/>
              <w:jc w:val="both"/>
            </w:pPr>
            <w:r>
              <w:t>Lektor v programu MA Future Design</w:t>
            </w:r>
          </w:p>
          <w:p w14:paraId="6905473C" w14:textId="77777777" w:rsidR="00C94067" w:rsidRDefault="00C94067" w:rsidP="002F531C">
            <w:pPr>
              <w:suppressAutoHyphens/>
              <w:snapToGrid w:val="0"/>
              <w:jc w:val="both"/>
            </w:pPr>
          </w:p>
          <w:p w14:paraId="0A8AB778" w14:textId="77777777" w:rsidR="00C94067" w:rsidRDefault="00C94067" w:rsidP="002F531C">
            <w:pPr>
              <w:suppressAutoHyphens/>
              <w:snapToGrid w:val="0"/>
              <w:jc w:val="both"/>
            </w:pPr>
            <w:r>
              <w:t xml:space="preserve">2016 až 2018 </w:t>
            </w:r>
          </w:p>
          <w:p w14:paraId="06AD34F0" w14:textId="77777777" w:rsidR="00C94067" w:rsidRDefault="00C94067" w:rsidP="002F531C">
            <w:pPr>
              <w:suppressAutoHyphens/>
              <w:snapToGrid w:val="0"/>
              <w:jc w:val="both"/>
            </w:pPr>
            <w:r>
              <w:t>VOŠ SCHOLASTIKA</w:t>
            </w:r>
          </w:p>
          <w:p w14:paraId="3DD49376" w14:textId="77777777" w:rsidR="00C94067" w:rsidRDefault="00C94067" w:rsidP="002F531C">
            <w:pPr>
              <w:suppressAutoHyphens/>
              <w:snapToGrid w:val="0"/>
              <w:jc w:val="both"/>
            </w:pPr>
            <w:r>
              <w:t>Výuka předmětů Dějiny grafického designu 1 a Dějiny grafického designu 2</w:t>
            </w:r>
          </w:p>
          <w:p w14:paraId="1F29D928" w14:textId="77777777" w:rsidR="00C94067" w:rsidRDefault="00C94067" w:rsidP="002F531C">
            <w:pPr>
              <w:suppressAutoHyphens/>
              <w:snapToGrid w:val="0"/>
              <w:jc w:val="both"/>
            </w:pPr>
          </w:p>
          <w:p w14:paraId="237C8B5B" w14:textId="77777777" w:rsidR="00C94067" w:rsidRDefault="00C94067" w:rsidP="002F531C">
            <w:pPr>
              <w:suppressAutoHyphens/>
              <w:snapToGrid w:val="0"/>
              <w:jc w:val="both"/>
            </w:pPr>
            <w:r>
              <w:t>2011 až 2016</w:t>
            </w:r>
          </w:p>
          <w:p w14:paraId="7BFAE1E5" w14:textId="77777777" w:rsidR="00C94067" w:rsidRDefault="00C94067" w:rsidP="002F531C">
            <w:pPr>
              <w:suppressAutoHyphens/>
              <w:snapToGrid w:val="0"/>
              <w:jc w:val="both"/>
            </w:pPr>
            <w:r>
              <w:t>SOTHEBY̕S PRAGUE</w:t>
            </w:r>
          </w:p>
          <w:p w14:paraId="62B9051A" w14:textId="77777777" w:rsidR="00C94067" w:rsidRDefault="00C94067" w:rsidP="002F531C">
            <w:pPr>
              <w:suppressAutoHyphens/>
              <w:snapToGrid w:val="0"/>
              <w:jc w:val="both"/>
            </w:pPr>
            <w:r>
              <w:t>Administrátor</w:t>
            </w:r>
          </w:p>
          <w:p w14:paraId="6F059A79" w14:textId="77777777" w:rsidR="00C94067" w:rsidRDefault="00C94067" w:rsidP="002F531C">
            <w:pPr>
              <w:suppressAutoHyphens/>
              <w:snapToGrid w:val="0"/>
              <w:jc w:val="both"/>
            </w:pPr>
          </w:p>
        </w:tc>
      </w:tr>
      <w:tr w:rsidR="00C94067" w14:paraId="72BD7057" w14:textId="77777777" w:rsidTr="00C94067">
        <w:trPr>
          <w:trHeight w:val="250"/>
        </w:trPr>
        <w:tc>
          <w:tcPr>
            <w:tcW w:w="9672" w:type="dxa"/>
            <w:gridSpan w:val="11"/>
            <w:shd w:val="clear" w:color="auto" w:fill="F7CAAC"/>
          </w:tcPr>
          <w:p w14:paraId="4597FC78" w14:textId="77777777" w:rsidR="00C94067" w:rsidRDefault="00C94067" w:rsidP="002F531C">
            <w:pPr>
              <w:jc w:val="both"/>
            </w:pPr>
            <w:r>
              <w:rPr>
                <w:b/>
              </w:rPr>
              <w:t>Zkušenosti s vedením kvalifikačních a rigorózních prací</w:t>
            </w:r>
          </w:p>
        </w:tc>
      </w:tr>
      <w:tr w:rsidR="00C94067" w14:paraId="53025058" w14:textId="77777777" w:rsidTr="00C94067">
        <w:trPr>
          <w:trHeight w:val="364"/>
        </w:trPr>
        <w:tc>
          <w:tcPr>
            <w:tcW w:w="9672" w:type="dxa"/>
            <w:gridSpan w:val="11"/>
          </w:tcPr>
          <w:p w14:paraId="688BB742" w14:textId="77777777" w:rsidR="00C94067" w:rsidRDefault="00C94067" w:rsidP="002F531C">
            <w:pPr>
              <w:jc w:val="both"/>
            </w:pPr>
          </w:p>
        </w:tc>
      </w:tr>
      <w:tr w:rsidR="00C94067" w14:paraId="54A01B1D" w14:textId="77777777" w:rsidTr="00C94067">
        <w:trPr>
          <w:cantSplit/>
        </w:trPr>
        <w:tc>
          <w:tcPr>
            <w:tcW w:w="3347" w:type="dxa"/>
            <w:gridSpan w:val="2"/>
            <w:tcBorders>
              <w:top w:val="single" w:sz="12" w:space="0" w:color="auto"/>
            </w:tcBorders>
            <w:shd w:val="clear" w:color="auto" w:fill="F7CAAC"/>
          </w:tcPr>
          <w:p w14:paraId="1AD112FE" w14:textId="77777777" w:rsidR="00C94067" w:rsidRDefault="00C94067" w:rsidP="002F531C">
            <w:pPr>
              <w:jc w:val="both"/>
            </w:pPr>
            <w:r>
              <w:rPr>
                <w:b/>
              </w:rPr>
              <w:t xml:space="preserve">Obor habilitačního řízení </w:t>
            </w:r>
          </w:p>
        </w:tc>
        <w:tc>
          <w:tcPr>
            <w:tcW w:w="2245" w:type="dxa"/>
            <w:gridSpan w:val="2"/>
            <w:tcBorders>
              <w:top w:val="single" w:sz="12" w:space="0" w:color="auto"/>
            </w:tcBorders>
            <w:shd w:val="clear" w:color="auto" w:fill="F7CAAC"/>
          </w:tcPr>
          <w:p w14:paraId="61D257A3" w14:textId="77777777" w:rsidR="00C94067" w:rsidRDefault="00C94067" w:rsidP="002F531C">
            <w:pPr>
              <w:jc w:val="both"/>
            </w:pPr>
            <w:r>
              <w:rPr>
                <w:b/>
              </w:rPr>
              <w:t>Rok udělení hodnosti</w:t>
            </w:r>
          </w:p>
        </w:tc>
        <w:tc>
          <w:tcPr>
            <w:tcW w:w="2238" w:type="dxa"/>
            <w:gridSpan w:val="4"/>
            <w:tcBorders>
              <w:top w:val="single" w:sz="12" w:space="0" w:color="auto"/>
              <w:right w:val="single" w:sz="12" w:space="0" w:color="auto"/>
            </w:tcBorders>
            <w:shd w:val="clear" w:color="auto" w:fill="F7CAAC"/>
          </w:tcPr>
          <w:p w14:paraId="5D78FF59" w14:textId="77777777" w:rsidR="00C94067" w:rsidRDefault="00C94067" w:rsidP="002F531C">
            <w:pPr>
              <w:jc w:val="both"/>
            </w:pPr>
            <w:r>
              <w:rPr>
                <w:b/>
              </w:rPr>
              <w:t>Řízení konáno na VŠ</w:t>
            </w:r>
          </w:p>
        </w:tc>
        <w:tc>
          <w:tcPr>
            <w:tcW w:w="1842" w:type="dxa"/>
            <w:gridSpan w:val="3"/>
            <w:tcBorders>
              <w:top w:val="single" w:sz="12" w:space="0" w:color="auto"/>
              <w:left w:val="single" w:sz="12" w:space="0" w:color="auto"/>
            </w:tcBorders>
            <w:shd w:val="clear" w:color="auto" w:fill="F7CAAC"/>
          </w:tcPr>
          <w:p w14:paraId="05E8F232" w14:textId="77777777" w:rsidR="00C94067" w:rsidRDefault="00C94067" w:rsidP="002F531C">
            <w:pPr>
              <w:jc w:val="both"/>
              <w:rPr>
                <w:b/>
              </w:rPr>
            </w:pPr>
            <w:r>
              <w:rPr>
                <w:b/>
              </w:rPr>
              <w:t>Ohlasy publikací</w:t>
            </w:r>
          </w:p>
        </w:tc>
      </w:tr>
      <w:tr w:rsidR="00C94067" w14:paraId="3C2C5366" w14:textId="77777777" w:rsidTr="00C94067">
        <w:trPr>
          <w:cantSplit/>
        </w:trPr>
        <w:tc>
          <w:tcPr>
            <w:tcW w:w="3347" w:type="dxa"/>
            <w:gridSpan w:val="2"/>
          </w:tcPr>
          <w:p w14:paraId="1D3D1528" w14:textId="77777777" w:rsidR="00C94067" w:rsidRDefault="00C94067" w:rsidP="002F531C">
            <w:pPr>
              <w:jc w:val="both"/>
            </w:pPr>
          </w:p>
        </w:tc>
        <w:tc>
          <w:tcPr>
            <w:tcW w:w="2245" w:type="dxa"/>
            <w:gridSpan w:val="2"/>
          </w:tcPr>
          <w:p w14:paraId="4B616F68" w14:textId="77777777" w:rsidR="00C94067" w:rsidRDefault="00C94067" w:rsidP="002F531C">
            <w:pPr>
              <w:jc w:val="both"/>
            </w:pPr>
          </w:p>
        </w:tc>
        <w:tc>
          <w:tcPr>
            <w:tcW w:w="2238" w:type="dxa"/>
            <w:gridSpan w:val="4"/>
            <w:tcBorders>
              <w:right w:val="single" w:sz="12" w:space="0" w:color="auto"/>
            </w:tcBorders>
          </w:tcPr>
          <w:p w14:paraId="73FBB462" w14:textId="77777777" w:rsidR="00C94067" w:rsidRDefault="00C94067" w:rsidP="002F531C">
            <w:pPr>
              <w:jc w:val="both"/>
            </w:pPr>
          </w:p>
        </w:tc>
        <w:tc>
          <w:tcPr>
            <w:tcW w:w="567" w:type="dxa"/>
            <w:tcBorders>
              <w:left w:val="single" w:sz="12" w:space="0" w:color="auto"/>
            </w:tcBorders>
            <w:shd w:val="clear" w:color="auto" w:fill="F7CAAC"/>
          </w:tcPr>
          <w:p w14:paraId="1A43F802" w14:textId="77777777" w:rsidR="00C94067" w:rsidRDefault="00C94067" w:rsidP="002F531C">
            <w:pPr>
              <w:jc w:val="both"/>
            </w:pPr>
            <w:r>
              <w:rPr>
                <w:b/>
              </w:rPr>
              <w:t>WOS</w:t>
            </w:r>
          </w:p>
        </w:tc>
        <w:tc>
          <w:tcPr>
            <w:tcW w:w="768" w:type="dxa"/>
            <w:shd w:val="clear" w:color="auto" w:fill="F7CAAC"/>
          </w:tcPr>
          <w:p w14:paraId="3C8E277D" w14:textId="77777777" w:rsidR="00C94067" w:rsidRDefault="00C94067" w:rsidP="002F531C">
            <w:pPr>
              <w:jc w:val="both"/>
              <w:rPr>
                <w:sz w:val="18"/>
              </w:rPr>
            </w:pPr>
            <w:r>
              <w:rPr>
                <w:b/>
                <w:sz w:val="18"/>
              </w:rPr>
              <w:t>Scopus</w:t>
            </w:r>
          </w:p>
        </w:tc>
        <w:tc>
          <w:tcPr>
            <w:tcW w:w="507" w:type="dxa"/>
            <w:shd w:val="clear" w:color="auto" w:fill="F7CAAC"/>
          </w:tcPr>
          <w:p w14:paraId="348DBA2E" w14:textId="77777777" w:rsidR="00C94067" w:rsidRDefault="00C94067" w:rsidP="002F531C">
            <w:pPr>
              <w:jc w:val="both"/>
            </w:pPr>
            <w:r>
              <w:rPr>
                <w:b/>
                <w:sz w:val="18"/>
              </w:rPr>
              <w:t>ostatní</w:t>
            </w:r>
          </w:p>
        </w:tc>
      </w:tr>
      <w:tr w:rsidR="00C94067" w14:paraId="7641F70C" w14:textId="77777777" w:rsidTr="00C94067">
        <w:trPr>
          <w:cantSplit/>
          <w:trHeight w:val="70"/>
        </w:trPr>
        <w:tc>
          <w:tcPr>
            <w:tcW w:w="3347" w:type="dxa"/>
            <w:gridSpan w:val="2"/>
            <w:shd w:val="clear" w:color="auto" w:fill="F7CAAC"/>
          </w:tcPr>
          <w:p w14:paraId="0B883DFC" w14:textId="77777777" w:rsidR="00C94067" w:rsidRDefault="00C94067" w:rsidP="002F531C">
            <w:pPr>
              <w:jc w:val="both"/>
            </w:pPr>
            <w:r>
              <w:rPr>
                <w:b/>
              </w:rPr>
              <w:t>Obor jmenovacího řízení</w:t>
            </w:r>
          </w:p>
        </w:tc>
        <w:tc>
          <w:tcPr>
            <w:tcW w:w="2245" w:type="dxa"/>
            <w:gridSpan w:val="2"/>
            <w:shd w:val="clear" w:color="auto" w:fill="F7CAAC"/>
          </w:tcPr>
          <w:p w14:paraId="04BE9C6E" w14:textId="77777777" w:rsidR="00C94067" w:rsidRDefault="00C94067" w:rsidP="002F531C">
            <w:pPr>
              <w:jc w:val="both"/>
            </w:pPr>
            <w:r>
              <w:rPr>
                <w:b/>
              </w:rPr>
              <w:t>Rok udělení hodnosti</w:t>
            </w:r>
          </w:p>
        </w:tc>
        <w:tc>
          <w:tcPr>
            <w:tcW w:w="2238" w:type="dxa"/>
            <w:gridSpan w:val="4"/>
            <w:tcBorders>
              <w:right w:val="single" w:sz="12" w:space="0" w:color="auto"/>
            </w:tcBorders>
            <w:shd w:val="clear" w:color="auto" w:fill="F7CAAC"/>
          </w:tcPr>
          <w:p w14:paraId="1F83DE10" w14:textId="77777777" w:rsidR="00C94067" w:rsidRDefault="00C94067" w:rsidP="002F531C">
            <w:pPr>
              <w:jc w:val="both"/>
            </w:pPr>
            <w:r>
              <w:rPr>
                <w:b/>
              </w:rPr>
              <w:t>Řízení konáno na VŠ</w:t>
            </w:r>
          </w:p>
        </w:tc>
        <w:tc>
          <w:tcPr>
            <w:tcW w:w="567" w:type="dxa"/>
            <w:vMerge w:val="restart"/>
            <w:tcBorders>
              <w:left w:val="single" w:sz="12" w:space="0" w:color="auto"/>
            </w:tcBorders>
          </w:tcPr>
          <w:p w14:paraId="20EAC4D6" w14:textId="77777777" w:rsidR="00C94067" w:rsidRDefault="00C94067" w:rsidP="002F531C">
            <w:pPr>
              <w:jc w:val="both"/>
              <w:rPr>
                <w:b/>
              </w:rPr>
            </w:pPr>
          </w:p>
        </w:tc>
        <w:tc>
          <w:tcPr>
            <w:tcW w:w="768" w:type="dxa"/>
            <w:vMerge w:val="restart"/>
          </w:tcPr>
          <w:p w14:paraId="698E01FB" w14:textId="77777777" w:rsidR="00C94067" w:rsidRDefault="00C94067" w:rsidP="002F531C">
            <w:pPr>
              <w:jc w:val="both"/>
              <w:rPr>
                <w:b/>
              </w:rPr>
            </w:pPr>
          </w:p>
        </w:tc>
        <w:tc>
          <w:tcPr>
            <w:tcW w:w="507" w:type="dxa"/>
            <w:vMerge w:val="restart"/>
          </w:tcPr>
          <w:p w14:paraId="07EEFBE3" w14:textId="77777777" w:rsidR="00C94067" w:rsidRDefault="00C94067" w:rsidP="002F531C">
            <w:pPr>
              <w:jc w:val="both"/>
              <w:rPr>
                <w:b/>
              </w:rPr>
            </w:pPr>
          </w:p>
        </w:tc>
      </w:tr>
      <w:tr w:rsidR="00C94067" w14:paraId="47ACFB8D" w14:textId="77777777" w:rsidTr="00C94067">
        <w:trPr>
          <w:trHeight w:val="205"/>
        </w:trPr>
        <w:tc>
          <w:tcPr>
            <w:tcW w:w="3347" w:type="dxa"/>
            <w:gridSpan w:val="2"/>
          </w:tcPr>
          <w:p w14:paraId="5BAF816B" w14:textId="77777777" w:rsidR="00C94067" w:rsidRDefault="00C94067" w:rsidP="002F531C">
            <w:pPr>
              <w:jc w:val="both"/>
            </w:pPr>
          </w:p>
        </w:tc>
        <w:tc>
          <w:tcPr>
            <w:tcW w:w="2245" w:type="dxa"/>
            <w:gridSpan w:val="2"/>
          </w:tcPr>
          <w:p w14:paraId="7704BBA9" w14:textId="77777777" w:rsidR="00C94067" w:rsidRDefault="00C94067" w:rsidP="002F531C">
            <w:pPr>
              <w:jc w:val="both"/>
            </w:pPr>
          </w:p>
        </w:tc>
        <w:tc>
          <w:tcPr>
            <w:tcW w:w="2238" w:type="dxa"/>
            <w:gridSpan w:val="4"/>
            <w:tcBorders>
              <w:right w:val="single" w:sz="12" w:space="0" w:color="auto"/>
            </w:tcBorders>
          </w:tcPr>
          <w:p w14:paraId="0BA041C7" w14:textId="77777777" w:rsidR="00C94067" w:rsidRDefault="00C94067" w:rsidP="002F531C">
            <w:pPr>
              <w:jc w:val="both"/>
            </w:pPr>
          </w:p>
        </w:tc>
        <w:tc>
          <w:tcPr>
            <w:tcW w:w="567" w:type="dxa"/>
            <w:vMerge/>
            <w:tcBorders>
              <w:left w:val="single" w:sz="12" w:space="0" w:color="auto"/>
            </w:tcBorders>
            <w:vAlign w:val="center"/>
          </w:tcPr>
          <w:p w14:paraId="1E081AAE" w14:textId="77777777" w:rsidR="00C94067" w:rsidRDefault="00C94067" w:rsidP="002F531C">
            <w:pPr>
              <w:rPr>
                <w:b/>
              </w:rPr>
            </w:pPr>
          </w:p>
        </w:tc>
        <w:tc>
          <w:tcPr>
            <w:tcW w:w="768" w:type="dxa"/>
            <w:vMerge/>
            <w:vAlign w:val="center"/>
          </w:tcPr>
          <w:p w14:paraId="37F43F35" w14:textId="77777777" w:rsidR="00C94067" w:rsidRDefault="00C94067" w:rsidP="002F531C">
            <w:pPr>
              <w:rPr>
                <w:b/>
              </w:rPr>
            </w:pPr>
          </w:p>
        </w:tc>
        <w:tc>
          <w:tcPr>
            <w:tcW w:w="507" w:type="dxa"/>
            <w:vMerge/>
            <w:vAlign w:val="center"/>
          </w:tcPr>
          <w:p w14:paraId="30299E5C" w14:textId="77777777" w:rsidR="00C94067" w:rsidRDefault="00C94067" w:rsidP="002F531C">
            <w:pPr>
              <w:rPr>
                <w:b/>
              </w:rPr>
            </w:pPr>
          </w:p>
        </w:tc>
      </w:tr>
      <w:tr w:rsidR="00C94067" w14:paraId="402E977D" w14:textId="77777777" w:rsidTr="00C94067">
        <w:tc>
          <w:tcPr>
            <w:tcW w:w="9672" w:type="dxa"/>
            <w:gridSpan w:val="11"/>
            <w:shd w:val="clear" w:color="auto" w:fill="F7CAAC"/>
          </w:tcPr>
          <w:p w14:paraId="523B18AD" w14:textId="77777777" w:rsidR="00C94067" w:rsidRDefault="00C94067" w:rsidP="002F531C">
            <w:pPr>
              <w:jc w:val="both"/>
              <w:rPr>
                <w:b/>
              </w:rPr>
            </w:pPr>
            <w:r>
              <w:rPr>
                <w:b/>
              </w:rPr>
              <w:t xml:space="preserve">Přehled o nejvýznamnější publikační a další tvůrčí činnosti nebo další profesní činnosti u odborníků z praxe vztahující se k zabezpečovaným předmětům </w:t>
            </w:r>
          </w:p>
        </w:tc>
      </w:tr>
      <w:tr w:rsidR="00C94067" w:rsidRPr="004923F8" w14:paraId="69FDD7B2" w14:textId="77777777" w:rsidTr="00C94067">
        <w:trPr>
          <w:trHeight w:val="2347"/>
        </w:trPr>
        <w:tc>
          <w:tcPr>
            <w:tcW w:w="9672" w:type="dxa"/>
            <w:gridSpan w:val="11"/>
          </w:tcPr>
          <w:p w14:paraId="56766CCD" w14:textId="77777777" w:rsidR="00C94067" w:rsidRPr="0071706A" w:rsidRDefault="00C94067" w:rsidP="002F531C">
            <w:pPr>
              <w:pStyle w:val="TableParagraph"/>
              <w:spacing w:line="227" w:lineRule="exact"/>
              <w:rPr>
                <w:rFonts w:ascii="Times New Roman" w:eastAsia="Times New Roman" w:hAnsi="Times New Roman" w:cs="Times New Roman"/>
                <w:sz w:val="20"/>
                <w:szCs w:val="20"/>
                <w:lang w:val="cs-CZ"/>
              </w:rPr>
            </w:pPr>
            <w:r w:rsidRPr="0071706A">
              <w:rPr>
                <w:rFonts w:ascii="Times New Roman" w:hAnsi="Times New Roman"/>
                <w:b/>
                <w:spacing w:val="-1"/>
                <w:sz w:val="20"/>
                <w:lang w:val="cs-CZ"/>
              </w:rPr>
              <w:t>Publikační</w:t>
            </w:r>
            <w:r w:rsidRPr="0071706A">
              <w:rPr>
                <w:rFonts w:ascii="Times New Roman" w:hAnsi="Times New Roman"/>
                <w:b/>
                <w:spacing w:val="-16"/>
                <w:sz w:val="20"/>
                <w:lang w:val="cs-CZ"/>
              </w:rPr>
              <w:t xml:space="preserve"> </w:t>
            </w:r>
            <w:r w:rsidRPr="0071706A">
              <w:rPr>
                <w:rFonts w:ascii="Times New Roman" w:hAnsi="Times New Roman"/>
                <w:b/>
                <w:sz w:val="20"/>
                <w:lang w:val="cs-CZ"/>
              </w:rPr>
              <w:t>činnost:</w:t>
            </w:r>
          </w:p>
          <w:p w14:paraId="1838DEE0" w14:textId="77777777" w:rsidR="00C94067" w:rsidRPr="00C2253E" w:rsidRDefault="00C94067" w:rsidP="002F531C">
            <w:pPr>
              <w:pStyle w:val="TableParagraph"/>
              <w:ind w:right="422"/>
              <w:rPr>
                <w:rFonts w:ascii="Times New Roman" w:eastAsia="Times New Roman" w:hAnsi="Times New Roman" w:cs="Times New Roman"/>
                <w:spacing w:val="-1"/>
                <w:sz w:val="20"/>
                <w:szCs w:val="20"/>
                <w:lang w:val="cs-CZ"/>
              </w:rPr>
            </w:pPr>
            <w:r>
              <w:rPr>
                <w:rFonts w:ascii="Times New Roman" w:eastAsia="Times New Roman" w:hAnsi="Times New Roman" w:cs="Times New Roman"/>
                <w:spacing w:val="-1"/>
                <w:sz w:val="20"/>
                <w:szCs w:val="20"/>
                <w:lang w:val="cs-CZ"/>
              </w:rPr>
              <w:t xml:space="preserve">Pavla Pauknerová, </w:t>
            </w:r>
            <w:r w:rsidRPr="00C2253E">
              <w:rPr>
                <w:rFonts w:ascii="Times New Roman" w:eastAsia="Times New Roman" w:hAnsi="Times New Roman" w:cs="Times New Roman"/>
                <w:spacing w:val="-1"/>
                <w:sz w:val="20"/>
                <w:szCs w:val="20"/>
                <w:lang w:val="cs-CZ"/>
              </w:rPr>
              <w:t>(Minulé) knihy budoucnosti</w:t>
            </w:r>
            <w:r>
              <w:rPr>
                <w:rFonts w:ascii="Times New Roman" w:eastAsia="Times New Roman" w:hAnsi="Times New Roman" w:cs="Times New Roman"/>
                <w:spacing w:val="-1"/>
                <w:sz w:val="20"/>
                <w:szCs w:val="20"/>
                <w:lang w:val="cs-CZ"/>
              </w:rPr>
              <w:t xml:space="preserve">, </w:t>
            </w:r>
            <w:r w:rsidRPr="00C2253E">
              <w:rPr>
                <w:rFonts w:ascii="Times New Roman" w:eastAsia="Times New Roman" w:hAnsi="Times New Roman" w:cs="Times New Roman"/>
                <w:i/>
                <w:iCs/>
                <w:spacing w:val="-1"/>
                <w:sz w:val="20"/>
                <w:szCs w:val="20"/>
                <w:lang w:val="cs-CZ"/>
              </w:rPr>
              <w:t>Bulletin Moravské galerie v</w:t>
            </w:r>
            <w:r>
              <w:rPr>
                <w:rFonts w:ascii="Times New Roman" w:eastAsia="Times New Roman" w:hAnsi="Times New Roman" w:cs="Times New Roman"/>
                <w:i/>
                <w:iCs/>
                <w:spacing w:val="-1"/>
                <w:sz w:val="20"/>
                <w:szCs w:val="20"/>
                <w:lang w:val="cs-CZ"/>
              </w:rPr>
              <w:t> </w:t>
            </w:r>
            <w:r w:rsidRPr="00C2253E">
              <w:rPr>
                <w:rFonts w:ascii="Times New Roman" w:eastAsia="Times New Roman" w:hAnsi="Times New Roman" w:cs="Times New Roman"/>
                <w:i/>
                <w:iCs/>
                <w:spacing w:val="-1"/>
                <w:sz w:val="20"/>
                <w:szCs w:val="20"/>
                <w:lang w:val="cs-CZ"/>
              </w:rPr>
              <w:t>Brně</w:t>
            </w:r>
            <w:r>
              <w:rPr>
                <w:rFonts w:ascii="Times New Roman" w:eastAsia="Times New Roman" w:hAnsi="Times New Roman" w:cs="Times New Roman"/>
                <w:spacing w:val="-1"/>
                <w:sz w:val="20"/>
                <w:szCs w:val="20"/>
                <w:lang w:val="cs-CZ"/>
              </w:rPr>
              <w:t xml:space="preserve"> </w:t>
            </w:r>
            <w:r w:rsidRPr="00C2253E">
              <w:rPr>
                <w:rFonts w:ascii="Times New Roman" w:eastAsia="Times New Roman" w:hAnsi="Times New Roman" w:cs="Times New Roman"/>
                <w:spacing w:val="-1"/>
                <w:sz w:val="20"/>
                <w:szCs w:val="20"/>
                <w:lang w:val="cs-CZ"/>
              </w:rPr>
              <w:t>LXXXIX</w:t>
            </w:r>
            <w:r>
              <w:rPr>
                <w:rFonts w:ascii="Times New Roman" w:eastAsia="Times New Roman" w:hAnsi="Times New Roman" w:cs="Times New Roman"/>
                <w:spacing w:val="-1"/>
                <w:sz w:val="20"/>
                <w:szCs w:val="20"/>
                <w:lang w:val="cs-CZ"/>
              </w:rPr>
              <w:t xml:space="preserve">, č. 1, s. </w:t>
            </w:r>
            <w:r w:rsidRPr="00C2253E">
              <w:rPr>
                <w:rFonts w:ascii="Times New Roman" w:eastAsia="Times New Roman" w:hAnsi="Times New Roman" w:cs="Times New Roman"/>
                <w:spacing w:val="-1"/>
                <w:sz w:val="20"/>
                <w:szCs w:val="20"/>
                <w:lang w:val="cs-CZ"/>
              </w:rPr>
              <w:t>72–87</w:t>
            </w:r>
            <w:r>
              <w:rPr>
                <w:rFonts w:ascii="Times New Roman" w:eastAsia="Times New Roman" w:hAnsi="Times New Roman" w:cs="Times New Roman"/>
                <w:spacing w:val="-1"/>
                <w:sz w:val="20"/>
                <w:szCs w:val="20"/>
                <w:lang w:val="cs-CZ"/>
              </w:rPr>
              <w:t xml:space="preserve">. </w:t>
            </w:r>
          </w:p>
          <w:p w14:paraId="58CAE827" w14:textId="77777777" w:rsidR="00C94067" w:rsidRDefault="00C94067" w:rsidP="002F531C">
            <w:pPr>
              <w:pStyle w:val="TableParagraph"/>
              <w:ind w:right="422"/>
              <w:rPr>
                <w:rFonts w:ascii="Times New Roman" w:eastAsia="Times New Roman" w:hAnsi="Times New Roman" w:cs="Times New Roman"/>
                <w:spacing w:val="-1"/>
                <w:sz w:val="20"/>
                <w:szCs w:val="20"/>
                <w:lang w:val="cs-CZ"/>
              </w:rPr>
            </w:pPr>
            <w:r>
              <w:rPr>
                <w:rFonts w:ascii="Times New Roman" w:eastAsia="Times New Roman" w:hAnsi="Times New Roman" w:cs="Times New Roman"/>
                <w:spacing w:val="-1"/>
                <w:sz w:val="20"/>
                <w:szCs w:val="20"/>
                <w:lang w:val="cs-CZ"/>
              </w:rPr>
              <w:t xml:space="preserve">Pavla Pauknerová, </w:t>
            </w:r>
            <w:r w:rsidRPr="00C2253E">
              <w:rPr>
                <w:rFonts w:ascii="Times New Roman" w:eastAsia="Times New Roman" w:hAnsi="Times New Roman" w:cs="Times New Roman"/>
                <w:i/>
                <w:iCs/>
                <w:spacing w:val="-1"/>
                <w:sz w:val="20"/>
                <w:szCs w:val="20"/>
                <w:lang w:val="cs-CZ"/>
              </w:rPr>
              <w:t>Transformace designu, transformace designem</w:t>
            </w:r>
            <w:r>
              <w:rPr>
                <w:rFonts w:ascii="Times New Roman" w:eastAsia="Times New Roman" w:hAnsi="Times New Roman" w:cs="Times New Roman"/>
                <w:spacing w:val="-1"/>
                <w:sz w:val="20"/>
                <w:szCs w:val="20"/>
                <w:lang w:val="cs-CZ"/>
              </w:rPr>
              <w:t xml:space="preserve">, in Daniela Kramerová et al., </w:t>
            </w:r>
            <w:r>
              <w:rPr>
                <w:rFonts w:ascii="Times New Roman" w:eastAsia="Times New Roman" w:hAnsi="Times New Roman" w:cs="Times New Roman"/>
                <w:i/>
                <w:iCs/>
                <w:spacing w:val="-1"/>
                <w:sz w:val="20"/>
                <w:szCs w:val="20"/>
                <w:lang w:val="cs-CZ"/>
              </w:rPr>
              <w:t>Design a transformace</w:t>
            </w:r>
            <w:r>
              <w:rPr>
                <w:rFonts w:ascii="Times New Roman" w:eastAsia="Times New Roman" w:hAnsi="Times New Roman" w:cs="Times New Roman"/>
                <w:spacing w:val="-1"/>
                <w:sz w:val="20"/>
                <w:szCs w:val="20"/>
                <w:lang w:val="cs-CZ"/>
              </w:rPr>
              <w:t>, Praha 2022, s. 26</w:t>
            </w:r>
            <w:r w:rsidRPr="00C2253E">
              <w:rPr>
                <w:rFonts w:ascii="Arial" w:hAnsi="Arial" w:cs="Arial"/>
                <w:sz w:val="20"/>
                <w:szCs w:val="20"/>
                <w:lang w:val="cs-CZ"/>
              </w:rPr>
              <w:t>–</w:t>
            </w:r>
            <w:r>
              <w:rPr>
                <w:rFonts w:ascii="Times New Roman" w:eastAsia="Times New Roman" w:hAnsi="Times New Roman" w:cs="Times New Roman"/>
                <w:spacing w:val="-1"/>
                <w:sz w:val="20"/>
                <w:szCs w:val="20"/>
                <w:lang w:val="cs-CZ"/>
              </w:rPr>
              <w:t xml:space="preserve">29.  </w:t>
            </w:r>
          </w:p>
          <w:p w14:paraId="7B390385" w14:textId="77777777" w:rsidR="00C94067" w:rsidRPr="0071706A" w:rsidRDefault="00C94067" w:rsidP="002F531C">
            <w:pPr>
              <w:pStyle w:val="TableParagraph"/>
              <w:ind w:right="422"/>
              <w:rPr>
                <w:rFonts w:ascii="Times New Roman" w:eastAsia="Times New Roman" w:hAnsi="Times New Roman" w:cs="Times New Roman"/>
                <w:sz w:val="20"/>
                <w:szCs w:val="20"/>
                <w:lang w:val="cs-CZ"/>
              </w:rPr>
            </w:pPr>
            <w:r w:rsidRPr="0071706A">
              <w:rPr>
                <w:rFonts w:ascii="Times New Roman" w:eastAsia="Times New Roman" w:hAnsi="Times New Roman" w:cs="Times New Roman"/>
                <w:spacing w:val="-1"/>
                <w:sz w:val="20"/>
                <w:szCs w:val="20"/>
                <w:lang w:val="cs-CZ"/>
              </w:rPr>
              <w:t>Lada</w:t>
            </w:r>
            <w:r w:rsidRPr="0071706A">
              <w:rPr>
                <w:rFonts w:ascii="Times New Roman" w:eastAsia="Times New Roman" w:hAnsi="Times New Roman" w:cs="Times New Roman"/>
                <w:spacing w:val="-7"/>
                <w:sz w:val="20"/>
                <w:szCs w:val="20"/>
                <w:lang w:val="cs-CZ"/>
              </w:rPr>
              <w:t xml:space="preserve"> </w:t>
            </w:r>
            <w:r w:rsidRPr="0071706A">
              <w:rPr>
                <w:rFonts w:ascii="Times New Roman" w:eastAsia="Times New Roman" w:hAnsi="Times New Roman" w:cs="Times New Roman"/>
                <w:spacing w:val="-1"/>
                <w:sz w:val="20"/>
                <w:szCs w:val="20"/>
                <w:lang w:val="cs-CZ"/>
              </w:rPr>
              <w:t>Hubatová-Vacková</w:t>
            </w:r>
            <w:r w:rsidRPr="0071706A">
              <w:rPr>
                <w:rFonts w:ascii="Times New Roman" w:eastAsia="Times New Roman" w:hAnsi="Times New Roman" w:cs="Times New Roman"/>
                <w:spacing w:val="-6"/>
                <w:sz w:val="20"/>
                <w:szCs w:val="20"/>
                <w:lang w:val="cs-CZ"/>
              </w:rPr>
              <w:t xml:space="preserve"> </w:t>
            </w:r>
            <w:r w:rsidRPr="0071706A">
              <w:rPr>
                <w:rFonts w:ascii="Times New Roman" w:eastAsia="Times New Roman" w:hAnsi="Times New Roman" w:cs="Times New Roman"/>
                <w:sz w:val="20"/>
                <w:szCs w:val="20"/>
                <w:lang w:val="cs-CZ"/>
              </w:rPr>
              <w:t>–</w:t>
            </w:r>
            <w:r w:rsidRPr="0071706A">
              <w:rPr>
                <w:rFonts w:ascii="Times New Roman" w:eastAsia="Times New Roman" w:hAnsi="Times New Roman" w:cs="Times New Roman"/>
                <w:spacing w:val="-5"/>
                <w:sz w:val="20"/>
                <w:szCs w:val="20"/>
                <w:lang w:val="cs-CZ"/>
              </w:rPr>
              <w:t xml:space="preserve"> </w:t>
            </w:r>
            <w:r w:rsidRPr="0071706A">
              <w:rPr>
                <w:rFonts w:ascii="Times New Roman" w:eastAsia="Times New Roman" w:hAnsi="Times New Roman" w:cs="Times New Roman"/>
                <w:spacing w:val="-1"/>
                <w:sz w:val="20"/>
                <w:szCs w:val="20"/>
                <w:lang w:val="cs-CZ"/>
              </w:rPr>
              <w:t>Pavla</w:t>
            </w:r>
            <w:r w:rsidRPr="0071706A">
              <w:rPr>
                <w:rFonts w:ascii="Times New Roman" w:eastAsia="Times New Roman" w:hAnsi="Times New Roman" w:cs="Times New Roman"/>
                <w:spacing w:val="-6"/>
                <w:sz w:val="20"/>
                <w:szCs w:val="20"/>
                <w:lang w:val="cs-CZ"/>
              </w:rPr>
              <w:t xml:space="preserve"> </w:t>
            </w:r>
            <w:r w:rsidRPr="0071706A">
              <w:rPr>
                <w:rFonts w:ascii="Times New Roman" w:eastAsia="Times New Roman" w:hAnsi="Times New Roman" w:cs="Times New Roman"/>
                <w:spacing w:val="-1"/>
                <w:sz w:val="20"/>
                <w:szCs w:val="20"/>
                <w:lang w:val="cs-CZ"/>
              </w:rPr>
              <w:t>Pauknerová</w:t>
            </w:r>
            <w:r w:rsidRPr="0071706A">
              <w:rPr>
                <w:rFonts w:ascii="Times New Roman" w:eastAsia="Times New Roman" w:hAnsi="Times New Roman" w:cs="Times New Roman"/>
                <w:spacing w:val="-7"/>
                <w:sz w:val="20"/>
                <w:szCs w:val="20"/>
                <w:lang w:val="cs-CZ"/>
              </w:rPr>
              <w:t xml:space="preserve"> </w:t>
            </w:r>
            <w:r w:rsidRPr="0071706A">
              <w:rPr>
                <w:rFonts w:ascii="Times New Roman" w:eastAsia="Times New Roman" w:hAnsi="Times New Roman" w:cs="Times New Roman"/>
                <w:sz w:val="20"/>
                <w:szCs w:val="20"/>
                <w:lang w:val="cs-CZ"/>
              </w:rPr>
              <w:t>(eds.),</w:t>
            </w:r>
            <w:r w:rsidRPr="0071706A">
              <w:rPr>
                <w:rFonts w:ascii="Times New Roman" w:eastAsia="Times New Roman" w:hAnsi="Times New Roman" w:cs="Times New Roman"/>
                <w:spacing w:val="-5"/>
                <w:sz w:val="20"/>
                <w:szCs w:val="20"/>
                <w:lang w:val="cs-CZ"/>
              </w:rPr>
              <w:t xml:space="preserve"> </w:t>
            </w:r>
            <w:r w:rsidRPr="007B69B1">
              <w:rPr>
                <w:rFonts w:ascii="Times New Roman" w:eastAsia="Times New Roman" w:hAnsi="Times New Roman" w:cs="Times New Roman"/>
                <w:i/>
                <w:iCs/>
                <w:spacing w:val="-1"/>
                <w:sz w:val="20"/>
                <w:szCs w:val="20"/>
                <w:lang w:val="cs-CZ"/>
              </w:rPr>
              <w:t>Knihovna.</w:t>
            </w:r>
            <w:r w:rsidRPr="007B69B1">
              <w:rPr>
                <w:rFonts w:ascii="Times New Roman" w:eastAsia="Times New Roman" w:hAnsi="Times New Roman" w:cs="Times New Roman"/>
                <w:i/>
                <w:iCs/>
                <w:spacing w:val="-5"/>
                <w:sz w:val="20"/>
                <w:szCs w:val="20"/>
                <w:lang w:val="cs-CZ"/>
              </w:rPr>
              <w:t xml:space="preserve"> </w:t>
            </w:r>
            <w:r w:rsidRPr="007B69B1">
              <w:rPr>
                <w:rFonts w:ascii="Times New Roman" w:eastAsia="Times New Roman" w:hAnsi="Times New Roman" w:cs="Times New Roman"/>
                <w:i/>
                <w:iCs/>
                <w:sz w:val="20"/>
                <w:szCs w:val="20"/>
                <w:lang w:val="cs-CZ"/>
              </w:rPr>
              <w:t>Svazky</w:t>
            </w:r>
            <w:r w:rsidRPr="007B69B1">
              <w:rPr>
                <w:rFonts w:ascii="Times New Roman" w:eastAsia="Times New Roman" w:hAnsi="Times New Roman" w:cs="Times New Roman"/>
                <w:i/>
                <w:iCs/>
                <w:spacing w:val="-7"/>
                <w:sz w:val="20"/>
                <w:szCs w:val="20"/>
                <w:lang w:val="cs-CZ"/>
              </w:rPr>
              <w:t xml:space="preserve"> </w:t>
            </w:r>
            <w:r w:rsidRPr="007B69B1">
              <w:rPr>
                <w:rFonts w:ascii="Times New Roman" w:eastAsia="Times New Roman" w:hAnsi="Times New Roman" w:cs="Times New Roman"/>
                <w:i/>
                <w:iCs/>
                <w:sz w:val="20"/>
                <w:szCs w:val="20"/>
                <w:lang w:val="cs-CZ"/>
              </w:rPr>
              <w:t>a</w:t>
            </w:r>
            <w:r w:rsidRPr="007B69B1">
              <w:rPr>
                <w:rFonts w:ascii="Times New Roman" w:eastAsia="Times New Roman" w:hAnsi="Times New Roman" w:cs="Times New Roman"/>
                <w:i/>
                <w:iCs/>
                <w:spacing w:val="-6"/>
                <w:sz w:val="20"/>
                <w:szCs w:val="20"/>
                <w:lang w:val="cs-CZ"/>
              </w:rPr>
              <w:t xml:space="preserve"> </w:t>
            </w:r>
            <w:r w:rsidRPr="007B69B1">
              <w:rPr>
                <w:rFonts w:ascii="Times New Roman" w:eastAsia="Times New Roman" w:hAnsi="Times New Roman" w:cs="Times New Roman"/>
                <w:i/>
                <w:iCs/>
                <w:spacing w:val="-1"/>
                <w:sz w:val="20"/>
                <w:szCs w:val="20"/>
                <w:lang w:val="cs-CZ"/>
              </w:rPr>
              <w:t>digitalizáty,</w:t>
            </w:r>
            <w:r w:rsidRPr="007B69B1">
              <w:rPr>
                <w:rFonts w:ascii="Times New Roman" w:eastAsia="Times New Roman" w:hAnsi="Times New Roman" w:cs="Times New Roman"/>
                <w:i/>
                <w:iCs/>
                <w:spacing w:val="-6"/>
                <w:sz w:val="20"/>
                <w:szCs w:val="20"/>
                <w:lang w:val="cs-CZ"/>
              </w:rPr>
              <w:t xml:space="preserve"> </w:t>
            </w:r>
            <w:r w:rsidRPr="007B69B1">
              <w:rPr>
                <w:rFonts w:ascii="Times New Roman" w:eastAsia="Times New Roman" w:hAnsi="Times New Roman" w:cs="Times New Roman"/>
                <w:i/>
                <w:iCs/>
                <w:sz w:val="20"/>
                <w:szCs w:val="20"/>
                <w:lang w:val="cs-CZ"/>
              </w:rPr>
              <w:t>sbírky</w:t>
            </w:r>
            <w:r w:rsidRPr="007B69B1">
              <w:rPr>
                <w:rFonts w:ascii="Times New Roman" w:eastAsia="Times New Roman" w:hAnsi="Times New Roman" w:cs="Times New Roman"/>
                <w:i/>
                <w:iCs/>
                <w:spacing w:val="-9"/>
                <w:sz w:val="20"/>
                <w:szCs w:val="20"/>
                <w:lang w:val="cs-CZ"/>
              </w:rPr>
              <w:t xml:space="preserve"> </w:t>
            </w:r>
            <w:r w:rsidRPr="007B69B1">
              <w:rPr>
                <w:rFonts w:ascii="Times New Roman" w:eastAsia="Times New Roman" w:hAnsi="Times New Roman" w:cs="Times New Roman"/>
                <w:i/>
                <w:iCs/>
                <w:sz w:val="20"/>
                <w:szCs w:val="20"/>
                <w:lang w:val="cs-CZ"/>
              </w:rPr>
              <w:t>a</w:t>
            </w:r>
            <w:r w:rsidRPr="007B69B1">
              <w:rPr>
                <w:rFonts w:ascii="Times New Roman" w:eastAsia="Times New Roman" w:hAnsi="Times New Roman" w:cs="Times New Roman"/>
                <w:i/>
                <w:iCs/>
                <w:spacing w:val="-7"/>
                <w:sz w:val="20"/>
                <w:szCs w:val="20"/>
                <w:lang w:val="cs-CZ"/>
              </w:rPr>
              <w:t xml:space="preserve"> </w:t>
            </w:r>
            <w:r w:rsidRPr="007B69B1">
              <w:rPr>
                <w:rFonts w:ascii="Times New Roman" w:eastAsia="Times New Roman" w:hAnsi="Times New Roman" w:cs="Times New Roman"/>
                <w:i/>
                <w:iCs/>
                <w:sz w:val="20"/>
                <w:szCs w:val="20"/>
                <w:lang w:val="cs-CZ"/>
              </w:rPr>
              <w:t>databáze</w:t>
            </w:r>
            <w:r w:rsidRPr="0071706A">
              <w:rPr>
                <w:rFonts w:ascii="Times New Roman" w:eastAsia="Times New Roman" w:hAnsi="Times New Roman" w:cs="Times New Roman"/>
                <w:sz w:val="20"/>
                <w:szCs w:val="20"/>
                <w:lang w:val="cs-CZ"/>
              </w:rPr>
              <w:t>,</w:t>
            </w:r>
            <w:r w:rsidRPr="0071706A">
              <w:rPr>
                <w:rFonts w:ascii="Times New Roman" w:eastAsia="Times New Roman" w:hAnsi="Times New Roman" w:cs="Times New Roman"/>
                <w:spacing w:val="-5"/>
                <w:sz w:val="20"/>
                <w:szCs w:val="20"/>
                <w:lang w:val="cs-CZ"/>
              </w:rPr>
              <w:t xml:space="preserve"> </w:t>
            </w:r>
            <w:r w:rsidRPr="0071706A">
              <w:rPr>
                <w:rFonts w:ascii="Times New Roman" w:eastAsia="Times New Roman" w:hAnsi="Times New Roman" w:cs="Times New Roman"/>
                <w:sz w:val="20"/>
                <w:szCs w:val="20"/>
                <w:lang w:val="cs-CZ"/>
              </w:rPr>
              <w:t>Praha</w:t>
            </w:r>
            <w:r w:rsidRPr="0071706A">
              <w:rPr>
                <w:rFonts w:ascii="Times New Roman" w:eastAsia="Times New Roman" w:hAnsi="Times New Roman" w:cs="Times New Roman"/>
                <w:spacing w:val="-6"/>
                <w:sz w:val="20"/>
                <w:szCs w:val="20"/>
                <w:lang w:val="cs-CZ"/>
              </w:rPr>
              <w:t xml:space="preserve"> </w:t>
            </w:r>
            <w:r w:rsidRPr="00263F02">
              <w:rPr>
                <w:rFonts w:ascii="Times New Roman" w:eastAsia="Times New Roman" w:hAnsi="Times New Roman" w:cs="Times New Roman"/>
                <w:iCs/>
                <w:sz w:val="20"/>
                <w:szCs w:val="20"/>
                <w:lang w:val="cs-CZ"/>
              </w:rPr>
              <w:t>2018.</w:t>
            </w:r>
            <w:r w:rsidRPr="0071706A">
              <w:rPr>
                <w:rFonts w:ascii="Times New Roman" w:eastAsia="Times New Roman" w:hAnsi="Times New Roman" w:cs="Times New Roman"/>
                <w:i/>
                <w:spacing w:val="96"/>
                <w:w w:val="99"/>
                <w:sz w:val="20"/>
                <w:szCs w:val="20"/>
                <w:lang w:val="cs-CZ"/>
              </w:rPr>
              <w:t xml:space="preserve"> </w:t>
            </w:r>
            <w:r w:rsidRPr="0071706A">
              <w:rPr>
                <w:rFonts w:ascii="Times New Roman" w:eastAsia="Times New Roman" w:hAnsi="Times New Roman" w:cs="Times New Roman"/>
                <w:spacing w:val="-1"/>
                <w:sz w:val="20"/>
                <w:szCs w:val="20"/>
                <w:lang w:val="cs-CZ"/>
              </w:rPr>
              <w:t>Richard</w:t>
            </w:r>
            <w:r w:rsidRPr="0071706A">
              <w:rPr>
                <w:rFonts w:ascii="Times New Roman" w:eastAsia="Times New Roman" w:hAnsi="Times New Roman" w:cs="Times New Roman"/>
                <w:spacing w:val="-5"/>
                <w:sz w:val="20"/>
                <w:szCs w:val="20"/>
                <w:lang w:val="cs-CZ"/>
              </w:rPr>
              <w:t xml:space="preserve"> </w:t>
            </w:r>
            <w:r w:rsidRPr="0071706A">
              <w:rPr>
                <w:rFonts w:ascii="Times New Roman" w:eastAsia="Times New Roman" w:hAnsi="Times New Roman" w:cs="Times New Roman"/>
                <w:sz w:val="20"/>
                <w:szCs w:val="20"/>
                <w:lang w:val="cs-CZ"/>
              </w:rPr>
              <w:t>Jaroš</w:t>
            </w:r>
            <w:r w:rsidRPr="0071706A">
              <w:rPr>
                <w:rFonts w:ascii="Times New Roman" w:eastAsia="Times New Roman" w:hAnsi="Times New Roman" w:cs="Times New Roman"/>
                <w:spacing w:val="-6"/>
                <w:sz w:val="20"/>
                <w:szCs w:val="20"/>
                <w:lang w:val="cs-CZ"/>
              </w:rPr>
              <w:t xml:space="preserve"> </w:t>
            </w:r>
            <w:r w:rsidRPr="0071706A">
              <w:rPr>
                <w:rFonts w:ascii="Times New Roman" w:eastAsia="Times New Roman" w:hAnsi="Times New Roman" w:cs="Times New Roman"/>
                <w:sz w:val="20"/>
                <w:szCs w:val="20"/>
                <w:lang w:val="cs-CZ"/>
              </w:rPr>
              <w:t>–</w:t>
            </w:r>
            <w:r w:rsidRPr="0071706A">
              <w:rPr>
                <w:rFonts w:ascii="Times New Roman" w:eastAsia="Times New Roman" w:hAnsi="Times New Roman" w:cs="Times New Roman"/>
                <w:spacing w:val="-5"/>
                <w:sz w:val="20"/>
                <w:szCs w:val="20"/>
                <w:lang w:val="cs-CZ"/>
              </w:rPr>
              <w:t xml:space="preserve"> </w:t>
            </w:r>
            <w:r w:rsidRPr="0071706A">
              <w:rPr>
                <w:rFonts w:ascii="Times New Roman" w:eastAsia="Times New Roman" w:hAnsi="Times New Roman" w:cs="Times New Roman"/>
                <w:spacing w:val="-1"/>
                <w:sz w:val="20"/>
                <w:szCs w:val="20"/>
                <w:lang w:val="cs-CZ"/>
              </w:rPr>
              <w:t>Pavla</w:t>
            </w:r>
            <w:r w:rsidRPr="0071706A">
              <w:rPr>
                <w:rFonts w:ascii="Times New Roman" w:eastAsia="Times New Roman" w:hAnsi="Times New Roman" w:cs="Times New Roman"/>
                <w:spacing w:val="-5"/>
                <w:sz w:val="20"/>
                <w:szCs w:val="20"/>
                <w:lang w:val="cs-CZ"/>
              </w:rPr>
              <w:t xml:space="preserve"> </w:t>
            </w:r>
            <w:r w:rsidRPr="0071706A">
              <w:rPr>
                <w:rFonts w:ascii="Times New Roman" w:eastAsia="Times New Roman" w:hAnsi="Times New Roman" w:cs="Times New Roman"/>
                <w:spacing w:val="-1"/>
                <w:sz w:val="20"/>
                <w:szCs w:val="20"/>
                <w:lang w:val="cs-CZ"/>
              </w:rPr>
              <w:t>Pauknerová</w:t>
            </w:r>
            <w:r w:rsidRPr="0071706A">
              <w:rPr>
                <w:rFonts w:ascii="Times New Roman" w:eastAsia="Times New Roman" w:hAnsi="Times New Roman" w:cs="Times New Roman"/>
                <w:spacing w:val="-5"/>
                <w:sz w:val="20"/>
                <w:szCs w:val="20"/>
                <w:lang w:val="cs-CZ"/>
              </w:rPr>
              <w:t xml:space="preserve"> </w:t>
            </w:r>
            <w:r w:rsidRPr="0071706A">
              <w:rPr>
                <w:rFonts w:ascii="Times New Roman" w:eastAsia="Times New Roman" w:hAnsi="Times New Roman" w:cs="Times New Roman"/>
                <w:sz w:val="20"/>
                <w:szCs w:val="20"/>
                <w:lang w:val="cs-CZ"/>
              </w:rPr>
              <w:t>(eds.),</w:t>
            </w:r>
            <w:r w:rsidRPr="0071706A">
              <w:rPr>
                <w:rFonts w:ascii="Times New Roman" w:eastAsia="Times New Roman" w:hAnsi="Times New Roman" w:cs="Times New Roman"/>
                <w:spacing w:val="-5"/>
                <w:sz w:val="20"/>
                <w:szCs w:val="20"/>
                <w:lang w:val="cs-CZ"/>
              </w:rPr>
              <w:t xml:space="preserve"> </w:t>
            </w:r>
            <w:r w:rsidRPr="007B69B1">
              <w:rPr>
                <w:rFonts w:ascii="Times New Roman" w:eastAsia="Times New Roman" w:hAnsi="Times New Roman" w:cs="Times New Roman"/>
                <w:i/>
                <w:iCs/>
                <w:sz w:val="20"/>
                <w:szCs w:val="20"/>
                <w:lang w:val="cs-CZ"/>
              </w:rPr>
              <w:t>Nejen</w:t>
            </w:r>
            <w:r w:rsidRPr="007B69B1">
              <w:rPr>
                <w:rFonts w:ascii="Times New Roman" w:eastAsia="Times New Roman" w:hAnsi="Times New Roman" w:cs="Times New Roman"/>
                <w:i/>
                <w:iCs/>
                <w:spacing w:val="-6"/>
                <w:sz w:val="20"/>
                <w:szCs w:val="20"/>
                <w:lang w:val="cs-CZ"/>
              </w:rPr>
              <w:t xml:space="preserve"> </w:t>
            </w:r>
            <w:r w:rsidRPr="007B69B1">
              <w:rPr>
                <w:rFonts w:ascii="Times New Roman" w:eastAsia="Times New Roman" w:hAnsi="Times New Roman" w:cs="Times New Roman"/>
                <w:i/>
                <w:iCs/>
                <w:spacing w:val="-2"/>
                <w:sz w:val="20"/>
                <w:szCs w:val="20"/>
                <w:lang w:val="cs-CZ"/>
              </w:rPr>
              <w:t>kruhy.</w:t>
            </w:r>
            <w:r w:rsidRPr="007B69B1">
              <w:rPr>
                <w:rFonts w:ascii="Times New Roman" w:eastAsia="Times New Roman" w:hAnsi="Times New Roman" w:cs="Times New Roman"/>
                <w:i/>
                <w:iCs/>
                <w:spacing w:val="-4"/>
                <w:sz w:val="20"/>
                <w:szCs w:val="20"/>
                <w:lang w:val="cs-CZ"/>
              </w:rPr>
              <w:t xml:space="preserve"> </w:t>
            </w:r>
            <w:r w:rsidRPr="007B69B1">
              <w:rPr>
                <w:rFonts w:ascii="Times New Roman" w:eastAsia="Times New Roman" w:hAnsi="Times New Roman" w:cs="Times New Roman"/>
                <w:i/>
                <w:iCs/>
                <w:spacing w:val="-1"/>
                <w:sz w:val="20"/>
                <w:szCs w:val="20"/>
                <w:lang w:val="cs-CZ"/>
              </w:rPr>
              <w:t>Vizuální</w:t>
            </w:r>
            <w:r w:rsidRPr="007B69B1">
              <w:rPr>
                <w:rFonts w:ascii="Times New Roman" w:eastAsia="Times New Roman" w:hAnsi="Times New Roman" w:cs="Times New Roman"/>
                <w:i/>
                <w:iCs/>
                <w:spacing w:val="-6"/>
                <w:sz w:val="20"/>
                <w:szCs w:val="20"/>
                <w:lang w:val="cs-CZ"/>
              </w:rPr>
              <w:t xml:space="preserve"> </w:t>
            </w:r>
            <w:r w:rsidRPr="007B69B1">
              <w:rPr>
                <w:rFonts w:ascii="Times New Roman" w:eastAsia="Times New Roman" w:hAnsi="Times New Roman" w:cs="Times New Roman"/>
                <w:i/>
                <w:iCs/>
                <w:sz w:val="20"/>
                <w:szCs w:val="20"/>
                <w:lang w:val="cs-CZ"/>
              </w:rPr>
              <w:t>přístupy</w:t>
            </w:r>
            <w:r w:rsidRPr="007B69B1">
              <w:rPr>
                <w:rFonts w:ascii="Times New Roman" w:eastAsia="Times New Roman" w:hAnsi="Times New Roman" w:cs="Times New Roman"/>
                <w:i/>
                <w:iCs/>
                <w:spacing w:val="-9"/>
                <w:sz w:val="20"/>
                <w:szCs w:val="20"/>
                <w:lang w:val="cs-CZ"/>
              </w:rPr>
              <w:t xml:space="preserve"> </w:t>
            </w:r>
            <w:r w:rsidRPr="007B69B1">
              <w:rPr>
                <w:rFonts w:ascii="Times New Roman" w:eastAsia="Times New Roman" w:hAnsi="Times New Roman" w:cs="Times New Roman"/>
                <w:i/>
                <w:iCs/>
                <w:sz w:val="20"/>
                <w:szCs w:val="20"/>
                <w:lang w:val="cs-CZ"/>
              </w:rPr>
              <w:t>v</w:t>
            </w:r>
            <w:r w:rsidRPr="007B69B1">
              <w:rPr>
                <w:rFonts w:ascii="Times New Roman" w:eastAsia="Times New Roman" w:hAnsi="Times New Roman" w:cs="Times New Roman"/>
                <w:i/>
                <w:iCs/>
                <w:spacing w:val="-6"/>
                <w:sz w:val="20"/>
                <w:szCs w:val="20"/>
                <w:lang w:val="cs-CZ"/>
              </w:rPr>
              <w:t xml:space="preserve"> </w:t>
            </w:r>
            <w:r w:rsidRPr="007B69B1">
              <w:rPr>
                <w:rFonts w:ascii="Times New Roman" w:eastAsia="Times New Roman" w:hAnsi="Times New Roman" w:cs="Times New Roman"/>
                <w:i/>
                <w:iCs/>
                <w:sz w:val="20"/>
                <w:szCs w:val="20"/>
                <w:lang w:val="cs-CZ"/>
              </w:rPr>
              <w:t>zobrazování</w:t>
            </w:r>
            <w:r w:rsidRPr="007B69B1">
              <w:rPr>
                <w:rFonts w:ascii="Times New Roman" w:eastAsia="Times New Roman" w:hAnsi="Times New Roman" w:cs="Times New Roman"/>
                <w:i/>
                <w:iCs/>
                <w:spacing w:val="-5"/>
                <w:sz w:val="20"/>
                <w:szCs w:val="20"/>
                <w:lang w:val="cs-CZ"/>
              </w:rPr>
              <w:t xml:space="preserve"> </w:t>
            </w:r>
            <w:r w:rsidRPr="007B69B1">
              <w:rPr>
                <w:rFonts w:ascii="Times New Roman" w:eastAsia="Times New Roman" w:hAnsi="Times New Roman" w:cs="Times New Roman"/>
                <w:i/>
                <w:iCs/>
                <w:sz w:val="20"/>
                <w:szCs w:val="20"/>
                <w:lang w:val="cs-CZ"/>
              </w:rPr>
              <w:t>dat</w:t>
            </w:r>
            <w:r w:rsidRPr="007B69B1">
              <w:rPr>
                <w:rFonts w:ascii="Times New Roman" w:eastAsia="Times New Roman" w:hAnsi="Times New Roman" w:cs="Times New Roman"/>
                <w:i/>
                <w:iCs/>
                <w:spacing w:val="-6"/>
                <w:sz w:val="20"/>
                <w:szCs w:val="20"/>
                <w:lang w:val="cs-CZ"/>
              </w:rPr>
              <w:t xml:space="preserve"> </w:t>
            </w:r>
            <w:r w:rsidRPr="007B69B1">
              <w:rPr>
                <w:rFonts w:ascii="Times New Roman" w:eastAsia="Times New Roman" w:hAnsi="Times New Roman" w:cs="Times New Roman"/>
                <w:i/>
                <w:iCs/>
                <w:sz w:val="20"/>
                <w:szCs w:val="20"/>
                <w:lang w:val="cs-CZ"/>
              </w:rPr>
              <w:t>a</w:t>
            </w:r>
            <w:r w:rsidRPr="007B69B1">
              <w:rPr>
                <w:rFonts w:ascii="Times New Roman" w:eastAsia="Times New Roman" w:hAnsi="Times New Roman" w:cs="Times New Roman"/>
                <w:i/>
                <w:iCs/>
                <w:spacing w:val="-5"/>
                <w:sz w:val="20"/>
                <w:szCs w:val="20"/>
                <w:lang w:val="cs-CZ"/>
              </w:rPr>
              <w:t xml:space="preserve"> </w:t>
            </w:r>
            <w:r w:rsidRPr="007B69B1">
              <w:rPr>
                <w:rFonts w:ascii="Times New Roman" w:eastAsia="Times New Roman" w:hAnsi="Times New Roman" w:cs="Times New Roman"/>
                <w:i/>
                <w:iCs/>
                <w:spacing w:val="-1"/>
                <w:sz w:val="20"/>
                <w:szCs w:val="20"/>
                <w:lang w:val="cs-CZ"/>
              </w:rPr>
              <w:t>informací</w:t>
            </w:r>
            <w:r w:rsidRPr="0071706A">
              <w:rPr>
                <w:rFonts w:ascii="Times New Roman" w:eastAsia="Times New Roman" w:hAnsi="Times New Roman" w:cs="Times New Roman"/>
                <w:spacing w:val="-1"/>
                <w:sz w:val="20"/>
                <w:szCs w:val="20"/>
                <w:lang w:val="cs-CZ"/>
              </w:rPr>
              <w:t>,</w:t>
            </w:r>
            <w:r w:rsidRPr="0071706A">
              <w:rPr>
                <w:rFonts w:ascii="Times New Roman" w:eastAsia="Times New Roman" w:hAnsi="Times New Roman" w:cs="Times New Roman"/>
                <w:spacing w:val="-4"/>
                <w:sz w:val="20"/>
                <w:szCs w:val="20"/>
                <w:lang w:val="cs-CZ"/>
              </w:rPr>
              <w:t xml:space="preserve"> </w:t>
            </w:r>
            <w:r w:rsidRPr="0071706A">
              <w:rPr>
                <w:rFonts w:ascii="Times New Roman" w:eastAsia="Times New Roman" w:hAnsi="Times New Roman" w:cs="Times New Roman"/>
                <w:sz w:val="20"/>
                <w:szCs w:val="20"/>
                <w:lang w:val="cs-CZ"/>
              </w:rPr>
              <w:t>Praha</w:t>
            </w:r>
            <w:r w:rsidRPr="0071706A">
              <w:rPr>
                <w:rFonts w:ascii="Times New Roman" w:eastAsia="Times New Roman" w:hAnsi="Times New Roman" w:cs="Times New Roman"/>
                <w:spacing w:val="-7"/>
                <w:sz w:val="20"/>
                <w:szCs w:val="20"/>
                <w:lang w:val="cs-CZ"/>
              </w:rPr>
              <w:t xml:space="preserve"> </w:t>
            </w:r>
            <w:r w:rsidRPr="00263F02">
              <w:rPr>
                <w:rFonts w:ascii="Times New Roman" w:eastAsia="Times New Roman" w:hAnsi="Times New Roman" w:cs="Times New Roman"/>
                <w:iCs/>
                <w:spacing w:val="1"/>
                <w:sz w:val="20"/>
                <w:szCs w:val="20"/>
                <w:lang w:val="cs-CZ"/>
              </w:rPr>
              <w:t>2017.</w:t>
            </w:r>
            <w:r w:rsidRPr="0071706A">
              <w:rPr>
                <w:rFonts w:ascii="Times New Roman" w:eastAsia="Times New Roman" w:hAnsi="Times New Roman" w:cs="Times New Roman"/>
                <w:i/>
                <w:spacing w:val="80"/>
                <w:w w:val="99"/>
                <w:sz w:val="20"/>
                <w:szCs w:val="20"/>
                <w:lang w:val="cs-CZ"/>
              </w:rPr>
              <w:t xml:space="preserve"> </w:t>
            </w:r>
            <w:r w:rsidRPr="0071706A">
              <w:rPr>
                <w:rFonts w:ascii="Times New Roman" w:eastAsia="Times New Roman" w:hAnsi="Times New Roman" w:cs="Times New Roman"/>
                <w:spacing w:val="-1"/>
                <w:sz w:val="20"/>
                <w:szCs w:val="20"/>
                <w:lang w:val="cs-CZ"/>
              </w:rPr>
              <w:t>Lada</w:t>
            </w:r>
            <w:r w:rsidRPr="0071706A">
              <w:rPr>
                <w:rFonts w:ascii="Times New Roman" w:eastAsia="Times New Roman" w:hAnsi="Times New Roman" w:cs="Times New Roman"/>
                <w:spacing w:val="-6"/>
                <w:sz w:val="20"/>
                <w:szCs w:val="20"/>
                <w:lang w:val="cs-CZ"/>
              </w:rPr>
              <w:t xml:space="preserve"> </w:t>
            </w:r>
            <w:r w:rsidRPr="0071706A">
              <w:rPr>
                <w:rFonts w:ascii="Times New Roman" w:eastAsia="Times New Roman" w:hAnsi="Times New Roman" w:cs="Times New Roman"/>
                <w:spacing w:val="-1"/>
                <w:sz w:val="20"/>
                <w:szCs w:val="20"/>
                <w:lang w:val="cs-CZ"/>
              </w:rPr>
              <w:t>Hubatová-Vacková</w:t>
            </w:r>
            <w:r w:rsidRPr="0071706A">
              <w:rPr>
                <w:rFonts w:ascii="Times New Roman" w:eastAsia="Times New Roman" w:hAnsi="Times New Roman" w:cs="Times New Roman"/>
                <w:spacing w:val="-5"/>
                <w:sz w:val="20"/>
                <w:szCs w:val="20"/>
                <w:lang w:val="cs-CZ"/>
              </w:rPr>
              <w:t xml:space="preserve"> </w:t>
            </w:r>
            <w:r w:rsidRPr="0071706A">
              <w:rPr>
                <w:rFonts w:ascii="Times New Roman" w:eastAsia="Times New Roman" w:hAnsi="Times New Roman" w:cs="Times New Roman"/>
                <w:sz w:val="20"/>
                <w:szCs w:val="20"/>
                <w:lang w:val="cs-CZ"/>
              </w:rPr>
              <w:t>–</w:t>
            </w:r>
            <w:r w:rsidRPr="0071706A">
              <w:rPr>
                <w:rFonts w:ascii="Times New Roman" w:eastAsia="Times New Roman" w:hAnsi="Times New Roman" w:cs="Times New Roman"/>
                <w:spacing w:val="-4"/>
                <w:sz w:val="20"/>
                <w:szCs w:val="20"/>
                <w:lang w:val="cs-CZ"/>
              </w:rPr>
              <w:t xml:space="preserve"> </w:t>
            </w:r>
            <w:r w:rsidRPr="0071706A">
              <w:rPr>
                <w:rFonts w:ascii="Times New Roman" w:eastAsia="Times New Roman" w:hAnsi="Times New Roman" w:cs="Times New Roman"/>
                <w:spacing w:val="-1"/>
                <w:sz w:val="20"/>
                <w:szCs w:val="20"/>
                <w:lang w:val="cs-CZ"/>
              </w:rPr>
              <w:t>Pavla</w:t>
            </w:r>
            <w:r w:rsidRPr="0071706A">
              <w:rPr>
                <w:rFonts w:ascii="Times New Roman" w:eastAsia="Times New Roman" w:hAnsi="Times New Roman" w:cs="Times New Roman"/>
                <w:spacing w:val="-5"/>
                <w:sz w:val="20"/>
                <w:szCs w:val="20"/>
                <w:lang w:val="cs-CZ"/>
              </w:rPr>
              <w:t xml:space="preserve"> </w:t>
            </w:r>
            <w:r w:rsidRPr="0071706A">
              <w:rPr>
                <w:rFonts w:ascii="Times New Roman" w:eastAsia="Times New Roman" w:hAnsi="Times New Roman" w:cs="Times New Roman"/>
                <w:spacing w:val="-1"/>
                <w:sz w:val="20"/>
                <w:szCs w:val="20"/>
                <w:lang w:val="cs-CZ"/>
              </w:rPr>
              <w:t>Pauknerová</w:t>
            </w:r>
            <w:r w:rsidRPr="0071706A">
              <w:rPr>
                <w:rFonts w:ascii="Times New Roman" w:eastAsia="Times New Roman" w:hAnsi="Times New Roman" w:cs="Times New Roman"/>
                <w:spacing w:val="-6"/>
                <w:sz w:val="20"/>
                <w:szCs w:val="20"/>
                <w:lang w:val="cs-CZ"/>
              </w:rPr>
              <w:t xml:space="preserve"> </w:t>
            </w:r>
            <w:r w:rsidRPr="0071706A">
              <w:rPr>
                <w:rFonts w:ascii="Times New Roman" w:eastAsia="Times New Roman" w:hAnsi="Times New Roman" w:cs="Times New Roman"/>
                <w:sz w:val="20"/>
                <w:szCs w:val="20"/>
                <w:lang w:val="cs-CZ"/>
              </w:rPr>
              <w:t>–</w:t>
            </w:r>
            <w:r w:rsidRPr="0071706A">
              <w:rPr>
                <w:rFonts w:ascii="Times New Roman" w:eastAsia="Times New Roman" w:hAnsi="Times New Roman" w:cs="Times New Roman"/>
                <w:spacing w:val="-4"/>
                <w:sz w:val="20"/>
                <w:szCs w:val="20"/>
                <w:lang w:val="cs-CZ"/>
              </w:rPr>
              <w:t xml:space="preserve"> </w:t>
            </w:r>
            <w:r w:rsidRPr="0071706A">
              <w:rPr>
                <w:rFonts w:ascii="Times New Roman" w:eastAsia="Times New Roman" w:hAnsi="Times New Roman" w:cs="Times New Roman"/>
                <w:spacing w:val="-1"/>
                <w:sz w:val="20"/>
                <w:szCs w:val="20"/>
                <w:lang w:val="cs-CZ"/>
              </w:rPr>
              <w:t>Cyril</w:t>
            </w:r>
            <w:r w:rsidRPr="0071706A">
              <w:rPr>
                <w:rFonts w:ascii="Times New Roman" w:eastAsia="Times New Roman" w:hAnsi="Times New Roman" w:cs="Times New Roman"/>
                <w:spacing w:val="-5"/>
                <w:sz w:val="20"/>
                <w:szCs w:val="20"/>
                <w:lang w:val="cs-CZ"/>
              </w:rPr>
              <w:t xml:space="preserve"> </w:t>
            </w:r>
            <w:r w:rsidRPr="0071706A">
              <w:rPr>
                <w:rFonts w:ascii="Times New Roman" w:eastAsia="Times New Roman" w:hAnsi="Times New Roman" w:cs="Times New Roman"/>
                <w:spacing w:val="-1"/>
                <w:sz w:val="20"/>
                <w:szCs w:val="20"/>
                <w:lang w:val="cs-CZ"/>
              </w:rPr>
              <w:t>Říha</w:t>
            </w:r>
            <w:r w:rsidRPr="0071706A">
              <w:rPr>
                <w:rFonts w:ascii="Times New Roman" w:eastAsia="Times New Roman" w:hAnsi="Times New Roman" w:cs="Times New Roman"/>
                <w:spacing w:val="-5"/>
                <w:sz w:val="20"/>
                <w:szCs w:val="20"/>
                <w:lang w:val="cs-CZ"/>
              </w:rPr>
              <w:t xml:space="preserve"> </w:t>
            </w:r>
            <w:r w:rsidRPr="0071706A">
              <w:rPr>
                <w:rFonts w:ascii="Times New Roman" w:eastAsia="Times New Roman" w:hAnsi="Times New Roman" w:cs="Times New Roman"/>
                <w:sz w:val="20"/>
                <w:szCs w:val="20"/>
                <w:lang w:val="cs-CZ"/>
              </w:rPr>
              <w:t>(eds.),</w:t>
            </w:r>
            <w:r w:rsidRPr="0071706A">
              <w:rPr>
                <w:rFonts w:ascii="Times New Roman" w:eastAsia="Times New Roman" w:hAnsi="Times New Roman" w:cs="Times New Roman"/>
                <w:spacing w:val="-7"/>
                <w:sz w:val="20"/>
                <w:szCs w:val="20"/>
                <w:lang w:val="cs-CZ"/>
              </w:rPr>
              <w:t xml:space="preserve"> </w:t>
            </w:r>
            <w:r w:rsidRPr="007B69B1">
              <w:rPr>
                <w:rFonts w:ascii="Times New Roman" w:eastAsia="Times New Roman" w:hAnsi="Times New Roman" w:cs="Times New Roman"/>
                <w:i/>
                <w:iCs/>
                <w:spacing w:val="1"/>
                <w:sz w:val="20"/>
                <w:szCs w:val="20"/>
                <w:lang w:val="cs-CZ"/>
              </w:rPr>
              <w:t>Tam</w:t>
            </w:r>
            <w:r w:rsidRPr="007B69B1">
              <w:rPr>
                <w:rFonts w:ascii="Times New Roman" w:eastAsia="Times New Roman" w:hAnsi="Times New Roman" w:cs="Times New Roman"/>
                <w:i/>
                <w:iCs/>
                <w:spacing w:val="-9"/>
                <w:sz w:val="20"/>
                <w:szCs w:val="20"/>
                <w:lang w:val="cs-CZ"/>
              </w:rPr>
              <w:t xml:space="preserve"> </w:t>
            </w:r>
            <w:r w:rsidRPr="007B69B1">
              <w:rPr>
                <w:rFonts w:ascii="Times New Roman" w:eastAsia="Times New Roman" w:hAnsi="Times New Roman" w:cs="Times New Roman"/>
                <w:i/>
                <w:iCs/>
                <w:sz w:val="20"/>
                <w:szCs w:val="20"/>
                <w:lang w:val="cs-CZ"/>
              </w:rPr>
              <w:t>a</w:t>
            </w:r>
            <w:r w:rsidRPr="007B69B1">
              <w:rPr>
                <w:rFonts w:ascii="Times New Roman" w:eastAsia="Times New Roman" w:hAnsi="Times New Roman" w:cs="Times New Roman"/>
                <w:i/>
                <w:iCs/>
                <w:spacing w:val="-5"/>
                <w:sz w:val="20"/>
                <w:szCs w:val="20"/>
                <w:lang w:val="cs-CZ"/>
              </w:rPr>
              <w:t xml:space="preserve"> </w:t>
            </w:r>
            <w:r w:rsidRPr="007B69B1">
              <w:rPr>
                <w:rFonts w:ascii="Times New Roman" w:eastAsia="Times New Roman" w:hAnsi="Times New Roman" w:cs="Times New Roman"/>
                <w:i/>
                <w:iCs/>
                <w:sz w:val="20"/>
                <w:szCs w:val="20"/>
                <w:lang w:val="cs-CZ"/>
              </w:rPr>
              <w:t>zpátky</w:t>
            </w:r>
            <w:r w:rsidRPr="007B69B1">
              <w:rPr>
                <w:rFonts w:ascii="Times New Roman" w:eastAsia="Times New Roman" w:hAnsi="Times New Roman" w:cs="Times New Roman"/>
                <w:i/>
                <w:iCs/>
                <w:spacing w:val="-7"/>
                <w:sz w:val="20"/>
                <w:szCs w:val="20"/>
                <w:lang w:val="cs-CZ"/>
              </w:rPr>
              <w:t xml:space="preserve"> </w:t>
            </w:r>
            <w:r w:rsidRPr="007B69B1">
              <w:rPr>
                <w:rFonts w:ascii="Times New Roman" w:eastAsia="Times New Roman" w:hAnsi="Times New Roman" w:cs="Times New Roman"/>
                <w:i/>
                <w:iCs/>
                <w:sz w:val="20"/>
                <w:szCs w:val="20"/>
                <w:lang w:val="cs-CZ"/>
              </w:rPr>
              <w:t>–</w:t>
            </w:r>
            <w:r w:rsidRPr="007B69B1">
              <w:rPr>
                <w:rFonts w:ascii="Times New Roman" w:eastAsia="Times New Roman" w:hAnsi="Times New Roman" w:cs="Times New Roman"/>
                <w:i/>
                <w:iCs/>
                <w:spacing w:val="-4"/>
                <w:sz w:val="20"/>
                <w:szCs w:val="20"/>
                <w:lang w:val="cs-CZ"/>
              </w:rPr>
              <w:t xml:space="preserve"> </w:t>
            </w:r>
            <w:r w:rsidRPr="007B69B1">
              <w:rPr>
                <w:rFonts w:ascii="Times New Roman" w:eastAsia="Times New Roman" w:hAnsi="Times New Roman" w:cs="Times New Roman"/>
                <w:i/>
                <w:iCs/>
                <w:sz w:val="20"/>
                <w:szCs w:val="20"/>
                <w:lang w:val="cs-CZ"/>
              </w:rPr>
              <w:t>Současný</w:t>
            </w:r>
            <w:r w:rsidRPr="007B69B1">
              <w:rPr>
                <w:rFonts w:ascii="Times New Roman" w:eastAsia="Times New Roman" w:hAnsi="Times New Roman" w:cs="Times New Roman"/>
                <w:i/>
                <w:iCs/>
                <w:spacing w:val="-6"/>
                <w:sz w:val="20"/>
                <w:szCs w:val="20"/>
                <w:lang w:val="cs-CZ"/>
              </w:rPr>
              <w:t xml:space="preserve"> </w:t>
            </w:r>
            <w:r w:rsidRPr="007B69B1">
              <w:rPr>
                <w:rFonts w:ascii="Times New Roman" w:eastAsia="Times New Roman" w:hAnsi="Times New Roman" w:cs="Times New Roman"/>
                <w:i/>
                <w:iCs/>
                <w:spacing w:val="-1"/>
                <w:sz w:val="20"/>
                <w:szCs w:val="20"/>
                <w:lang w:val="cs-CZ"/>
              </w:rPr>
              <w:t>design,</w:t>
            </w:r>
            <w:r w:rsidRPr="007B69B1">
              <w:rPr>
                <w:rFonts w:ascii="Times New Roman" w:eastAsia="Times New Roman" w:hAnsi="Times New Roman" w:cs="Times New Roman"/>
                <w:i/>
                <w:iCs/>
                <w:spacing w:val="-4"/>
                <w:sz w:val="20"/>
                <w:szCs w:val="20"/>
                <w:lang w:val="cs-CZ"/>
              </w:rPr>
              <w:t xml:space="preserve"> </w:t>
            </w:r>
            <w:r w:rsidRPr="007B69B1">
              <w:rPr>
                <w:rFonts w:ascii="Times New Roman" w:eastAsia="Times New Roman" w:hAnsi="Times New Roman" w:cs="Times New Roman"/>
                <w:i/>
                <w:iCs/>
                <w:spacing w:val="-1"/>
                <w:sz w:val="20"/>
                <w:szCs w:val="20"/>
                <w:lang w:val="cs-CZ"/>
              </w:rPr>
              <w:t>architektura</w:t>
            </w:r>
            <w:r w:rsidRPr="007B69B1">
              <w:rPr>
                <w:rFonts w:ascii="Times New Roman" w:eastAsia="Times New Roman" w:hAnsi="Times New Roman" w:cs="Times New Roman"/>
                <w:i/>
                <w:iCs/>
                <w:spacing w:val="-6"/>
                <w:sz w:val="20"/>
                <w:szCs w:val="20"/>
                <w:lang w:val="cs-CZ"/>
              </w:rPr>
              <w:t xml:space="preserve"> </w:t>
            </w:r>
            <w:r w:rsidRPr="007B69B1">
              <w:rPr>
                <w:rFonts w:ascii="Times New Roman" w:eastAsia="Times New Roman" w:hAnsi="Times New Roman" w:cs="Times New Roman"/>
                <w:i/>
                <w:iCs/>
                <w:sz w:val="20"/>
                <w:szCs w:val="20"/>
                <w:lang w:val="cs-CZ"/>
              </w:rPr>
              <w:t>a</w:t>
            </w:r>
            <w:r w:rsidRPr="007B69B1">
              <w:rPr>
                <w:rFonts w:ascii="Times New Roman" w:eastAsia="Times New Roman" w:hAnsi="Times New Roman" w:cs="Times New Roman"/>
                <w:i/>
                <w:iCs/>
                <w:spacing w:val="103"/>
                <w:w w:val="99"/>
                <w:sz w:val="20"/>
                <w:szCs w:val="20"/>
                <w:lang w:val="cs-CZ"/>
              </w:rPr>
              <w:t xml:space="preserve"> </w:t>
            </w:r>
            <w:r w:rsidRPr="007B69B1">
              <w:rPr>
                <w:rFonts w:ascii="Times New Roman" w:eastAsia="Times New Roman" w:hAnsi="Times New Roman" w:cs="Times New Roman"/>
                <w:i/>
                <w:iCs/>
                <w:spacing w:val="-1"/>
                <w:sz w:val="20"/>
                <w:szCs w:val="20"/>
                <w:lang w:val="cs-CZ"/>
              </w:rPr>
              <w:t>urbanismus</w:t>
            </w:r>
            <w:r w:rsidRPr="0071706A">
              <w:rPr>
                <w:rFonts w:ascii="Times New Roman" w:eastAsia="Times New Roman" w:hAnsi="Times New Roman" w:cs="Times New Roman"/>
                <w:spacing w:val="-1"/>
                <w:sz w:val="20"/>
                <w:szCs w:val="20"/>
                <w:lang w:val="cs-CZ"/>
              </w:rPr>
              <w:t>,</w:t>
            </w:r>
            <w:r w:rsidRPr="0071706A">
              <w:rPr>
                <w:rFonts w:ascii="Times New Roman" w:eastAsia="Times New Roman" w:hAnsi="Times New Roman" w:cs="Times New Roman"/>
                <w:spacing w:val="-9"/>
                <w:sz w:val="20"/>
                <w:szCs w:val="20"/>
                <w:lang w:val="cs-CZ"/>
              </w:rPr>
              <w:t xml:space="preserve"> </w:t>
            </w:r>
            <w:r w:rsidRPr="0071706A">
              <w:rPr>
                <w:rFonts w:ascii="Times New Roman" w:eastAsia="Times New Roman" w:hAnsi="Times New Roman" w:cs="Times New Roman"/>
                <w:sz w:val="20"/>
                <w:szCs w:val="20"/>
                <w:lang w:val="cs-CZ"/>
              </w:rPr>
              <w:t>Praha</w:t>
            </w:r>
            <w:r w:rsidRPr="0071706A">
              <w:rPr>
                <w:rFonts w:ascii="Times New Roman" w:eastAsia="Times New Roman" w:hAnsi="Times New Roman" w:cs="Times New Roman"/>
                <w:spacing w:val="-9"/>
                <w:sz w:val="20"/>
                <w:szCs w:val="20"/>
                <w:lang w:val="cs-CZ"/>
              </w:rPr>
              <w:t xml:space="preserve"> </w:t>
            </w:r>
            <w:r w:rsidRPr="00263F02">
              <w:rPr>
                <w:rFonts w:ascii="Times New Roman" w:eastAsia="Times New Roman" w:hAnsi="Times New Roman" w:cs="Times New Roman"/>
                <w:iCs/>
                <w:spacing w:val="1"/>
                <w:sz w:val="20"/>
                <w:szCs w:val="20"/>
                <w:lang w:val="cs-CZ"/>
              </w:rPr>
              <w:t>2015</w:t>
            </w:r>
            <w:r w:rsidRPr="0071706A">
              <w:rPr>
                <w:rFonts w:ascii="Times New Roman" w:eastAsia="Times New Roman" w:hAnsi="Times New Roman" w:cs="Times New Roman"/>
                <w:i/>
                <w:spacing w:val="1"/>
                <w:sz w:val="20"/>
                <w:szCs w:val="20"/>
                <w:lang w:val="cs-CZ"/>
              </w:rPr>
              <w:t>.</w:t>
            </w:r>
          </w:p>
          <w:p w14:paraId="5548FFF9" w14:textId="77777777" w:rsidR="00C94067" w:rsidRPr="0071706A" w:rsidRDefault="00C94067" w:rsidP="002F531C">
            <w:pPr>
              <w:pStyle w:val="TableParagraph"/>
              <w:spacing w:before="3"/>
              <w:rPr>
                <w:rFonts w:ascii="Times New Roman" w:eastAsia="Times New Roman" w:hAnsi="Times New Roman" w:cs="Times New Roman"/>
                <w:sz w:val="20"/>
                <w:szCs w:val="20"/>
                <w:lang w:val="cs-CZ"/>
              </w:rPr>
            </w:pPr>
          </w:p>
          <w:p w14:paraId="6C90DAA2" w14:textId="77777777" w:rsidR="00C94067" w:rsidRPr="0071706A" w:rsidRDefault="00C94067" w:rsidP="002F531C">
            <w:pPr>
              <w:pStyle w:val="TableParagraph"/>
              <w:spacing w:line="228" w:lineRule="exact"/>
              <w:rPr>
                <w:rFonts w:ascii="Times New Roman" w:eastAsia="Times New Roman" w:hAnsi="Times New Roman" w:cs="Times New Roman"/>
                <w:sz w:val="20"/>
                <w:szCs w:val="20"/>
                <w:lang w:val="cs-CZ"/>
              </w:rPr>
            </w:pPr>
            <w:r w:rsidRPr="0071706A">
              <w:rPr>
                <w:rFonts w:ascii="Times New Roman" w:hAnsi="Times New Roman"/>
                <w:b/>
                <w:spacing w:val="-1"/>
                <w:sz w:val="20"/>
                <w:lang w:val="cs-CZ"/>
              </w:rPr>
              <w:t>Odborná</w:t>
            </w:r>
            <w:r w:rsidRPr="0071706A">
              <w:rPr>
                <w:rFonts w:ascii="Times New Roman" w:hAnsi="Times New Roman"/>
                <w:b/>
                <w:spacing w:val="-14"/>
                <w:sz w:val="20"/>
                <w:lang w:val="cs-CZ"/>
              </w:rPr>
              <w:t xml:space="preserve"> </w:t>
            </w:r>
            <w:r w:rsidRPr="0071706A">
              <w:rPr>
                <w:rFonts w:ascii="Times New Roman" w:hAnsi="Times New Roman"/>
                <w:b/>
                <w:spacing w:val="-1"/>
                <w:sz w:val="20"/>
                <w:lang w:val="cs-CZ"/>
              </w:rPr>
              <w:t>činnost:</w:t>
            </w:r>
          </w:p>
          <w:p w14:paraId="0C205744" w14:textId="77777777" w:rsidR="00C94067" w:rsidRDefault="00C94067" w:rsidP="002F531C">
            <w:pPr>
              <w:pStyle w:val="TableParagraph"/>
              <w:spacing w:line="228" w:lineRule="exact"/>
              <w:rPr>
                <w:rFonts w:ascii="Times New Roman" w:hAnsi="Times New Roman"/>
                <w:spacing w:val="-1"/>
                <w:sz w:val="20"/>
                <w:lang w:val="cs-CZ"/>
              </w:rPr>
            </w:pPr>
            <w:r>
              <w:rPr>
                <w:rFonts w:ascii="Times New Roman" w:hAnsi="Times New Roman"/>
                <w:spacing w:val="-1"/>
                <w:sz w:val="20"/>
                <w:lang w:val="cs-CZ"/>
              </w:rPr>
              <w:t>Členka odborné komise soutěže o novou podobu Ústavy ČR (Archiv Poslanecké sněmovny, 2024</w:t>
            </w:r>
            <w:r w:rsidRPr="00C2253E">
              <w:rPr>
                <w:rFonts w:ascii="Arial" w:hAnsi="Arial" w:cs="Arial"/>
                <w:sz w:val="20"/>
                <w:szCs w:val="20"/>
                <w:lang w:val="cs-CZ"/>
              </w:rPr>
              <w:t>–</w:t>
            </w:r>
            <w:r>
              <w:rPr>
                <w:rFonts w:ascii="Times New Roman" w:hAnsi="Times New Roman"/>
                <w:spacing w:val="-1"/>
                <w:sz w:val="20"/>
                <w:lang w:val="cs-CZ"/>
              </w:rPr>
              <w:t>25)</w:t>
            </w:r>
          </w:p>
          <w:p w14:paraId="4FC07A15" w14:textId="77777777" w:rsidR="00C94067" w:rsidRDefault="00C94067" w:rsidP="002F531C">
            <w:pPr>
              <w:pStyle w:val="TableParagraph"/>
              <w:spacing w:line="228" w:lineRule="exact"/>
              <w:rPr>
                <w:rFonts w:ascii="Times New Roman" w:hAnsi="Times New Roman"/>
                <w:spacing w:val="-1"/>
                <w:sz w:val="20"/>
                <w:lang w:val="cs-CZ"/>
              </w:rPr>
            </w:pPr>
            <w:r>
              <w:rPr>
                <w:rFonts w:ascii="Times New Roman" w:hAnsi="Times New Roman"/>
                <w:spacing w:val="-1"/>
                <w:sz w:val="20"/>
                <w:lang w:val="cs-CZ"/>
              </w:rPr>
              <w:t>Odborná konzultantka výstavní části projektu Identita (Museum Kampa, 2023</w:t>
            </w:r>
            <w:r w:rsidRPr="00C2253E">
              <w:rPr>
                <w:rFonts w:ascii="Arial" w:hAnsi="Arial" w:cs="Arial"/>
                <w:sz w:val="20"/>
                <w:szCs w:val="20"/>
                <w:lang w:val="cs-CZ"/>
              </w:rPr>
              <w:t>–</w:t>
            </w:r>
            <w:r>
              <w:rPr>
                <w:rFonts w:ascii="Times New Roman" w:hAnsi="Times New Roman"/>
                <w:spacing w:val="-1"/>
                <w:sz w:val="20"/>
                <w:lang w:val="cs-CZ"/>
              </w:rPr>
              <w:t>24).</w:t>
            </w:r>
          </w:p>
          <w:p w14:paraId="2618622E" w14:textId="77777777" w:rsidR="00C94067" w:rsidRDefault="00C94067" w:rsidP="002F531C">
            <w:pPr>
              <w:pStyle w:val="TableParagraph"/>
              <w:spacing w:line="228" w:lineRule="exact"/>
              <w:rPr>
                <w:rFonts w:ascii="Times New Roman" w:hAnsi="Times New Roman"/>
                <w:spacing w:val="-1"/>
                <w:sz w:val="20"/>
                <w:lang w:val="cs-CZ"/>
              </w:rPr>
            </w:pPr>
            <w:r>
              <w:rPr>
                <w:rFonts w:ascii="Times New Roman" w:hAnsi="Times New Roman"/>
                <w:spacing w:val="-1"/>
                <w:sz w:val="20"/>
                <w:lang w:val="cs-CZ"/>
              </w:rPr>
              <w:t>Moderátorka oborového pléna Zachraňme Bienále Brno! (UMPRUM, 2022).</w:t>
            </w:r>
          </w:p>
          <w:p w14:paraId="107B3D6E" w14:textId="77777777" w:rsidR="00C94067" w:rsidRPr="0071706A" w:rsidRDefault="00C94067" w:rsidP="002F531C">
            <w:pPr>
              <w:pStyle w:val="TableParagraph"/>
              <w:spacing w:line="228" w:lineRule="exact"/>
              <w:rPr>
                <w:rFonts w:ascii="Times New Roman" w:eastAsia="Times New Roman" w:hAnsi="Times New Roman" w:cs="Times New Roman"/>
                <w:sz w:val="20"/>
                <w:szCs w:val="20"/>
                <w:lang w:val="cs-CZ"/>
              </w:rPr>
            </w:pPr>
            <w:r w:rsidRPr="0071706A">
              <w:rPr>
                <w:rFonts w:ascii="Times New Roman" w:hAnsi="Times New Roman"/>
                <w:spacing w:val="-1"/>
                <w:sz w:val="20"/>
                <w:lang w:val="cs-CZ"/>
              </w:rPr>
              <w:t>Předsedkyně</w:t>
            </w:r>
            <w:r w:rsidRPr="0071706A">
              <w:rPr>
                <w:rFonts w:ascii="Times New Roman" w:hAnsi="Times New Roman"/>
                <w:spacing w:val="-8"/>
                <w:sz w:val="20"/>
                <w:lang w:val="cs-CZ"/>
              </w:rPr>
              <w:t xml:space="preserve"> </w:t>
            </w:r>
            <w:r w:rsidRPr="0071706A">
              <w:rPr>
                <w:rFonts w:ascii="Times New Roman" w:hAnsi="Times New Roman"/>
                <w:sz w:val="20"/>
                <w:lang w:val="cs-CZ"/>
              </w:rPr>
              <w:t>soutěže</w:t>
            </w:r>
            <w:r w:rsidRPr="0071706A">
              <w:rPr>
                <w:rFonts w:ascii="Times New Roman" w:hAnsi="Times New Roman"/>
                <w:spacing w:val="-8"/>
                <w:sz w:val="20"/>
                <w:lang w:val="cs-CZ"/>
              </w:rPr>
              <w:t xml:space="preserve"> </w:t>
            </w:r>
            <w:r w:rsidRPr="0071706A">
              <w:rPr>
                <w:rFonts w:ascii="Times New Roman" w:hAnsi="Times New Roman"/>
                <w:sz w:val="20"/>
                <w:lang w:val="cs-CZ"/>
              </w:rPr>
              <w:t>Nejkrásnější</w:t>
            </w:r>
            <w:r w:rsidRPr="0071706A">
              <w:rPr>
                <w:rFonts w:ascii="Times New Roman" w:hAnsi="Times New Roman"/>
                <w:spacing w:val="-8"/>
                <w:sz w:val="20"/>
                <w:lang w:val="cs-CZ"/>
              </w:rPr>
              <w:t xml:space="preserve"> </w:t>
            </w:r>
            <w:r w:rsidRPr="0071706A">
              <w:rPr>
                <w:rFonts w:ascii="Times New Roman" w:hAnsi="Times New Roman"/>
                <w:spacing w:val="-1"/>
                <w:sz w:val="20"/>
                <w:lang w:val="cs-CZ"/>
              </w:rPr>
              <w:t>české</w:t>
            </w:r>
            <w:r w:rsidRPr="0071706A">
              <w:rPr>
                <w:rFonts w:ascii="Times New Roman" w:hAnsi="Times New Roman"/>
                <w:spacing w:val="-8"/>
                <w:sz w:val="20"/>
                <w:lang w:val="cs-CZ"/>
              </w:rPr>
              <w:t xml:space="preserve"> </w:t>
            </w:r>
            <w:r w:rsidRPr="0071706A">
              <w:rPr>
                <w:rFonts w:ascii="Times New Roman" w:hAnsi="Times New Roman"/>
                <w:sz w:val="20"/>
                <w:lang w:val="cs-CZ"/>
              </w:rPr>
              <w:t>knihy</w:t>
            </w:r>
            <w:r w:rsidRPr="0071706A">
              <w:rPr>
                <w:rFonts w:ascii="Times New Roman" w:hAnsi="Times New Roman"/>
                <w:spacing w:val="-11"/>
                <w:sz w:val="20"/>
                <w:lang w:val="cs-CZ"/>
              </w:rPr>
              <w:t xml:space="preserve"> </w:t>
            </w:r>
            <w:r w:rsidRPr="0071706A">
              <w:rPr>
                <w:rFonts w:ascii="Times New Roman" w:hAnsi="Times New Roman"/>
                <w:sz w:val="20"/>
                <w:lang w:val="cs-CZ"/>
              </w:rPr>
              <w:t>roku</w:t>
            </w:r>
            <w:r w:rsidRPr="0071706A">
              <w:rPr>
                <w:rFonts w:ascii="Times New Roman" w:hAnsi="Times New Roman"/>
                <w:spacing w:val="-8"/>
                <w:sz w:val="20"/>
                <w:lang w:val="cs-CZ"/>
              </w:rPr>
              <w:t xml:space="preserve"> </w:t>
            </w:r>
            <w:r w:rsidRPr="0071706A">
              <w:rPr>
                <w:rFonts w:ascii="Times New Roman" w:hAnsi="Times New Roman"/>
                <w:sz w:val="20"/>
                <w:lang w:val="cs-CZ"/>
              </w:rPr>
              <w:t>2017</w:t>
            </w:r>
            <w:r w:rsidRPr="0071706A">
              <w:rPr>
                <w:rFonts w:ascii="Times New Roman" w:hAnsi="Times New Roman"/>
                <w:spacing w:val="-7"/>
                <w:sz w:val="20"/>
                <w:lang w:val="cs-CZ"/>
              </w:rPr>
              <w:t xml:space="preserve"> </w:t>
            </w:r>
            <w:r w:rsidRPr="0071706A">
              <w:rPr>
                <w:rFonts w:ascii="Times New Roman" w:hAnsi="Times New Roman"/>
                <w:spacing w:val="-1"/>
                <w:sz w:val="20"/>
                <w:lang w:val="cs-CZ"/>
              </w:rPr>
              <w:t>(Památník</w:t>
            </w:r>
            <w:r w:rsidRPr="0071706A">
              <w:rPr>
                <w:rFonts w:ascii="Times New Roman" w:hAnsi="Times New Roman"/>
                <w:spacing w:val="-7"/>
                <w:sz w:val="20"/>
                <w:lang w:val="cs-CZ"/>
              </w:rPr>
              <w:t xml:space="preserve"> </w:t>
            </w:r>
            <w:r w:rsidRPr="0071706A">
              <w:rPr>
                <w:rFonts w:ascii="Times New Roman" w:hAnsi="Times New Roman"/>
                <w:spacing w:val="-1"/>
                <w:sz w:val="20"/>
                <w:lang w:val="cs-CZ"/>
              </w:rPr>
              <w:t>národního</w:t>
            </w:r>
            <w:r w:rsidRPr="0071706A">
              <w:rPr>
                <w:rFonts w:ascii="Times New Roman" w:hAnsi="Times New Roman"/>
                <w:spacing w:val="-7"/>
                <w:sz w:val="20"/>
                <w:lang w:val="cs-CZ"/>
              </w:rPr>
              <w:t xml:space="preserve"> </w:t>
            </w:r>
            <w:r w:rsidRPr="0071706A">
              <w:rPr>
                <w:rFonts w:ascii="Times New Roman" w:hAnsi="Times New Roman"/>
                <w:spacing w:val="-1"/>
                <w:sz w:val="20"/>
                <w:lang w:val="cs-CZ"/>
              </w:rPr>
              <w:t>písemnictví).</w:t>
            </w:r>
          </w:p>
          <w:p w14:paraId="62F059B5" w14:textId="77777777" w:rsidR="00C94067" w:rsidRPr="0071706A" w:rsidRDefault="00C94067" w:rsidP="002F531C">
            <w:pPr>
              <w:pStyle w:val="TableParagraph"/>
              <w:rPr>
                <w:rFonts w:ascii="Times New Roman" w:eastAsia="Times New Roman" w:hAnsi="Times New Roman" w:cs="Times New Roman"/>
                <w:sz w:val="20"/>
                <w:szCs w:val="20"/>
                <w:lang w:val="cs-CZ"/>
              </w:rPr>
            </w:pPr>
            <w:r w:rsidRPr="0071706A">
              <w:rPr>
                <w:rFonts w:ascii="Times New Roman" w:hAnsi="Times New Roman"/>
                <w:spacing w:val="-1"/>
                <w:sz w:val="20"/>
                <w:lang w:val="cs-CZ"/>
              </w:rPr>
              <w:t>Předsedkyně</w:t>
            </w:r>
            <w:r w:rsidRPr="0071706A">
              <w:rPr>
                <w:rFonts w:ascii="Times New Roman" w:hAnsi="Times New Roman"/>
                <w:spacing w:val="-5"/>
                <w:sz w:val="20"/>
                <w:lang w:val="cs-CZ"/>
              </w:rPr>
              <w:t xml:space="preserve"> </w:t>
            </w:r>
            <w:r w:rsidRPr="0071706A">
              <w:rPr>
                <w:rFonts w:ascii="Times New Roman" w:hAnsi="Times New Roman"/>
                <w:spacing w:val="-1"/>
                <w:sz w:val="20"/>
                <w:lang w:val="cs-CZ"/>
              </w:rPr>
              <w:t>mezinárodní</w:t>
            </w:r>
            <w:r w:rsidRPr="0071706A">
              <w:rPr>
                <w:rFonts w:ascii="Times New Roman" w:hAnsi="Times New Roman"/>
                <w:spacing w:val="-6"/>
                <w:sz w:val="20"/>
                <w:lang w:val="cs-CZ"/>
              </w:rPr>
              <w:t xml:space="preserve"> </w:t>
            </w:r>
            <w:r w:rsidRPr="0071706A">
              <w:rPr>
                <w:rFonts w:ascii="Times New Roman" w:hAnsi="Times New Roman"/>
                <w:sz w:val="20"/>
                <w:lang w:val="cs-CZ"/>
              </w:rPr>
              <w:t>poroty</w:t>
            </w:r>
            <w:r w:rsidRPr="0071706A">
              <w:rPr>
                <w:rFonts w:ascii="Times New Roman" w:hAnsi="Times New Roman"/>
                <w:spacing w:val="-10"/>
                <w:sz w:val="20"/>
                <w:lang w:val="cs-CZ"/>
              </w:rPr>
              <w:t xml:space="preserve"> </w:t>
            </w:r>
            <w:r w:rsidRPr="0071706A">
              <w:rPr>
                <w:rFonts w:ascii="Times New Roman" w:hAnsi="Times New Roman"/>
                <w:sz w:val="20"/>
                <w:lang w:val="cs-CZ"/>
              </w:rPr>
              <w:t>28.</w:t>
            </w:r>
            <w:r w:rsidRPr="0071706A">
              <w:rPr>
                <w:rFonts w:ascii="Times New Roman" w:hAnsi="Times New Roman"/>
                <w:spacing w:val="-5"/>
                <w:sz w:val="20"/>
                <w:lang w:val="cs-CZ"/>
              </w:rPr>
              <w:t xml:space="preserve"> </w:t>
            </w:r>
            <w:r w:rsidRPr="0071706A">
              <w:rPr>
                <w:rFonts w:ascii="Times New Roman" w:hAnsi="Times New Roman"/>
                <w:spacing w:val="-1"/>
                <w:sz w:val="20"/>
                <w:lang w:val="cs-CZ"/>
              </w:rPr>
              <w:t>mezinárodního</w:t>
            </w:r>
            <w:r w:rsidRPr="0071706A">
              <w:rPr>
                <w:rFonts w:ascii="Times New Roman" w:hAnsi="Times New Roman"/>
                <w:spacing w:val="-5"/>
                <w:sz w:val="20"/>
                <w:lang w:val="cs-CZ"/>
              </w:rPr>
              <w:t xml:space="preserve"> </w:t>
            </w:r>
            <w:r w:rsidRPr="0071706A">
              <w:rPr>
                <w:rFonts w:ascii="Times New Roman" w:hAnsi="Times New Roman"/>
                <w:spacing w:val="-1"/>
                <w:sz w:val="20"/>
                <w:lang w:val="cs-CZ"/>
              </w:rPr>
              <w:t>bienále</w:t>
            </w:r>
            <w:r w:rsidRPr="0071706A">
              <w:rPr>
                <w:rFonts w:ascii="Times New Roman" w:hAnsi="Times New Roman"/>
                <w:spacing w:val="-5"/>
                <w:sz w:val="20"/>
                <w:lang w:val="cs-CZ"/>
              </w:rPr>
              <w:t xml:space="preserve"> </w:t>
            </w:r>
            <w:r w:rsidRPr="0071706A">
              <w:rPr>
                <w:rFonts w:ascii="Times New Roman" w:hAnsi="Times New Roman"/>
                <w:spacing w:val="-1"/>
                <w:sz w:val="20"/>
                <w:lang w:val="cs-CZ"/>
              </w:rPr>
              <w:t>grafického</w:t>
            </w:r>
            <w:r w:rsidRPr="0071706A">
              <w:rPr>
                <w:rFonts w:ascii="Times New Roman" w:hAnsi="Times New Roman"/>
                <w:spacing w:val="-5"/>
                <w:sz w:val="20"/>
                <w:lang w:val="cs-CZ"/>
              </w:rPr>
              <w:t xml:space="preserve"> </w:t>
            </w:r>
            <w:r w:rsidRPr="0071706A">
              <w:rPr>
                <w:rFonts w:ascii="Times New Roman" w:hAnsi="Times New Roman"/>
                <w:sz w:val="20"/>
                <w:lang w:val="cs-CZ"/>
              </w:rPr>
              <w:t>designu</w:t>
            </w:r>
            <w:r w:rsidRPr="0071706A">
              <w:rPr>
                <w:rFonts w:ascii="Times New Roman" w:hAnsi="Times New Roman"/>
                <w:spacing w:val="-8"/>
                <w:sz w:val="20"/>
                <w:lang w:val="cs-CZ"/>
              </w:rPr>
              <w:t xml:space="preserve"> </w:t>
            </w:r>
            <w:r w:rsidRPr="0071706A">
              <w:rPr>
                <w:rFonts w:ascii="Times New Roman" w:hAnsi="Times New Roman"/>
                <w:i/>
                <w:spacing w:val="-1"/>
                <w:sz w:val="20"/>
                <w:lang w:val="cs-CZ"/>
              </w:rPr>
              <w:t>Brno</w:t>
            </w:r>
            <w:r w:rsidRPr="0071706A">
              <w:rPr>
                <w:rFonts w:ascii="Times New Roman" w:hAnsi="Times New Roman"/>
                <w:i/>
                <w:spacing w:val="-6"/>
                <w:sz w:val="20"/>
                <w:lang w:val="cs-CZ"/>
              </w:rPr>
              <w:t xml:space="preserve"> </w:t>
            </w:r>
            <w:r w:rsidRPr="0071706A">
              <w:rPr>
                <w:rFonts w:ascii="Times New Roman" w:hAnsi="Times New Roman"/>
                <w:i/>
                <w:sz w:val="20"/>
                <w:lang w:val="cs-CZ"/>
              </w:rPr>
              <w:t>2018</w:t>
            </w:r>
            <w:r w:rsidRPr="0071706A">
              <w:rPr>
                <w:rFonts w:ascii="Times New Roman" w:hAnsi="Times New Roman"/>
                <w:spacing w:val="-6"/>
                <w:sz w:val="20"/>
                <w:lang w:val="cs-CZ"/>
              </w:rPr>
              <w:t xml:space="preserve"> </w:t>
            </w:r>
            <w:r w:rsidRPr="0071706A">
              <w:rPr>
                <w:rFonts w:ascii="Times New Roman" w:hAnsi="Times New Roman"/>
                <w:spacing w:val="-1"/>
                <w:sz w:val="20"/>
                <w:lang w:val="cs-CZ"/>
              </w:rPr>
              <w:t>(Moravská</w:t>
            </w:r>
            <w:r w:rsidRPr="0071706A">
              <w:rPr>
                <w:rFonts w:ascii="Times New Roman" w:hAnsi="Times New Roman"/>
                <w:spacing w:val="-6"/>
                <w:sz w:val="20"/>
                <w:lang w:val="cs-CZ"/>
              </w:rPr>
              <w:t xml:space="preserve"> </w:t>
            </w:r>
            <w:r w:rsidRPr="0071706A">
              <w:rPr>
                <w:rFonts w:ascii="Times New Roman" w:hAnsi="Times New Roman"/>
                <w:spacing w:val="-1"/>
                <w:sz w:val="20"/>
                <w:lang w:val="cs-CZ"/>
              </w:rPr>
              <w:t>galerie</w:t>
            </w:r>
            <w:r w:rsidRPr="0071706A">
              <w:rPr>
                <w:rFonts w:ascii="Times New Roman" w:hAnsi="Times New Roman"/>
                <w:spacing w:val="-5"/>
                <w:sz w:val="20"/>
                <w:lang w:val="cs-CZ"/>
              </w:rPr>
              <w:t xml:space="preserve"> </w:t>
            </w:r>
            <w:r w:rsidRPr="0071706A">
              <w:rPr>
                <w:rFonts w:ascii="Times New Roman" w:hAnsi="Times New Roman"/>
                <w:sz w:val="20"/>
                <w:lang w:val="cs-CZ"/>
              </w:rPr>
              <w:t>v</w:t>
            </w:r>
            <w:r w:rsidRPr="0071706A">
              <w:rPr>
                <w:rFonts w:ascii="Times New Roman" w:hAnsi="Times New Roman"/>
                <w:spacing w:val="-7"/>
                <w:sz w:val="20"/>
                <w:lang w:val="cs-CZ"/>
              </w:rPr>
              <w:t xml:space="preserve"> </w:t>
            </w:r>
            <w:r w:rsidRPr="0071706A">
              <w:rPr>
                <w:rFonts w:ascii="Times New Roman" w:hAnsi="Times New Roman"/>
                <w:spacing w:val="-1"/>
                <w:sz w:val="20"/>
                <w:lang w:val="cs-CZ"/>
              </w:rPr>
              <w:t>Brně).</w:t>
            </w:r>
          </w:p>
          <w:p w14:paraId="39AE7029" w14:textId="77777777" w:rsidR="00C94067" w:rsidRPr="0071706A" w:rsidRDefault="00C94067" w:rsidP="002F531C">
            <w:pPr>
              <w:pStyle w:val="TableParagraph"/>
              <w:spacing w:before="6"/>
              <w:rPr>
                <w:rFonts w:ascii="Times New Roman" w:eastAsia="Times New Roman" w:hAnsi="Times New Roman" w:cs="Times New Roman"/>
                <w:sz w:val="20"/>
                <w:szCs w:val="20"/>
                <w:lang w:val="cs-CZ"/>
              </w:rPr>
            </w:pPr>
          </w:p>
          <w:p w14:paraId="7411B4F3" w14:textId="77777777" w:rsidR="00C94067" w:rsidRPr="0071706A" w:rsidRDefault="00C94067" w:rsidP="002F531C">
            <w:pPr>
              <w:pStyle w:val="TableParagraph"/>
              <w:spacing w:line="227" w:lineRule="exact"/>
              <w:rPr>
                <w:rFonts w:ascii="Times New Roman" w:eastAsia="Times New Roman" w:hAnsi="Times New Roman" w:cs="Times New Roman"/>
                <w:sz w:val="20"/>
                <w:szCs w:val="20"/>
                <w:lang w:val="cs-CZ"/>
              </w:rPr>
            </w:pPr>
            <w:r w:rsidRPr="0071706A">
              <w:rPr>
                <w:rFonts w:ascii="Times New Roman" w:hAnsi="Times New Roman"/>
                <w:b/>
                <w:sz w:val="20"/>
                <w:lang w:val="cs-CZ"/>
              </w:rPr>
              <w:t>Výstavy:</w:t>
            </w:r>
          </w:p>
          <w:p w14:paraId="6657C93C" w14:textId="77777777" w:rsidR="00C94067" w:rsidRDefault="00C94067" w:rsidP="002F531C">
            <w:pPr>
              <w:rPr>
                <w:spacing w:val="-1"/>
              </w:rPr>
            </w:pPr>
            <w:r>
              <w:rPr>
                <w:spacing w:val="-1"/>
              </w:rPr>
              <w:t>BOOK SERIES (společně se Zuzanou Lednickou a Janem Čumlivskim, Galerie UM, 2025).</w:t>
            </w:r>
          </w:p>
          <w:p w14:paraId="50CFDF7C" w14:textId="77777777" w:rsidR="00C94067" w:rsidRPr="00263F02" w:rsidRDefault="00C94067" w:rsidP="002F531C">
            <w:pPr>
              <w:rPr>
                <w:spacing w:val="1"/>
              </w:rPr>
            </w:pPr>
            <w:r>
              <w:rPr>
                <w:spacing w:val="-1"/>
              </w:rPr>
              <w:t>BAOABC.</w:t>
            </w:r>
            <w:r>
              <w:rPr>
                <w:spacing w:val="-5"/>
              </w:rPr>
              <w:t xml:space="preserve"> </w:t>
            </w:r>
            <w:r>
              <w:t>Jak</w:t>
            </w:r>
            <w:r>
              <w:rPr>
                <w:spacing w:val="-6"/>
              </w:rPr>
              <w:t xml:space="preserve"> </w:t>
            </w:r>
            <w:r>
              <w:t>a</w:t>
            </w:r>
            <w:r>
              <w:rPr>
                <w:spacing w:val="-5"/>
              </w:rPr>
              <w:t xml:space="preserve"> </w:t>
            </w:r>
            <w:r>
              <w:t>proč</w:t>
            </w:r>
            <w:r>
              <w:rPr>
                <w:spacing w:val="-5"/>
              </w:rPr>
              <w:t xml:space="preserve"> </w:t>
            </w:r>
            <w:r>
              <w:rPr>
                <w:spacing w:val="-1"/>
              </w:rPr>
              <w:t>vzniká</w:t>
            </w:r>
            <w:r>
              <w:rPr>
                <w:spacing w:val="-2"/>
              </w:rPr>
              <w:t xml:space="preserve"> </w:t>
            </w:r>
            <w:r>
              <w:rPr>
                <w:spacing w:val="-1"/>
              </w:rPr>
              <w:t>kniha</w:t>
            </w:r>
            <w:r>
              <w:rPr>
                <w:spacing w:val="-5"/>
              </w:rPr>
              <w:t xml:space="preserve"> </w:t>
            </w:r>
            <w:r>
              <w:t>pro</w:t>
            </w:r>
            <w:r>
              <w:rPr>
                <w:spacing w:val="-4"/>
              </w:rPr>
              <w:t xml:space="preserve"> </w:t>
            </w:r>
            <w:r>
              <w:t>děti</w:t>
            </w:r>
            <w:r>
              <w:rPr>
                <w:spacing w:val="-5"/>
              </w:rPr>
              <w:t xml:space="preserve"> (</w:t>
            </w:r>
            <w:r>
              <w:rPr>
                <w:spacing w:val="-1"/>
              </w:rPr>
              <w:t>společně</w:t>
            </w:r>
            <w:r>
              <w:rPr>
                <w:spacing w:val="-5"/>
              </w:rPr>
              <w:t xml:space="preserve"> </w:t>
            </w:r>
            <w:r>
              <w:t>s</w:t>
            </w:r>
            <w:r>
              <w:rPr>
                <w:spacing w:val="-6"/>
              </w:rPr>
              <w:t xml:space="preserve"> </w:t>
            </w:r>
            <w:r>
              <w:t>Jurajem</w:t>
            </w:r>
            <w:r>
              <w:rPr>
                <w:spacing w:val="-8"/>
              </w:rPr>
              <w:t xml:space="preserve"> </w:t>
            </w:r>
            <w:r>
              <w:rPr>
                <w:spacing w:val="-1"/>
              </w:rPr>
              <w:t>Horváthem, Západočeská</w:t>
            </w:r>
            <w:r>
              <w:rPr>
                <w:spacing w:val="-3"/>
              </w:rPr>
              <w:t xml:space="preserve"> </w:t>
            </w:r>
            <w:r>
              <w:rPr>
                <w:spacing w:val="-1"/>
              </w:rPr>
              <w:t>galerie</w:t>
            </w:r>
            <w:r>
              <w:rPr>
                <w:spacing w:val="-5"/>
              </w:rPr>
              <w:t xml:space="preserve"> </w:t>
            </w:r>
            <w:r>
              <w:rPr>
                <w:spacing w:val="-1"/>
              </w:rPr>
              <w:t>v Plzni,</w:t>
            </w:r>
            <w:r>
              <w:rPr>
                <w:spacing w:val="-4"/>
              </w:rPr>
              <w:t xml:space="preserve"> </w:t>
            </w:r>
            <w:r>
              <w:rPr>
                <w:spacing w:val="-1"/>
              </w:rPr>
              <w:t>2020).</w:t>
            </w:r>
          </w:p>
          <w:p w14:paraId="51BD65F9" w14:textId="77777777" w:rsidR="00C94067" w:rsidRPr="004923F8" w:rsidRDefault="00C94067" w:rsidP="002F531C">
            <w:pPr>
              <w:rPr>
                <w:b/>
              </w:rPr>
            </w:pPr>
          </w:p>
        </w:tc>
      </w:tr>
      <w:tr w:rsidR="00C94067" w14:paraId="658CFCCB" w14:textId="77777777" w:rsidTr="00C94067">
        <w:trPr>
          <w:trHeight w:val="218"/>
        </w:trPr>
        <w:tc>
          <w:tcPr>
            <w:tcW w:w="9672" w:type="dxa"/>
            <w:gridSpan w:val="11"/>
            <w:shd w:val="clear" w:color="auto" w:fill="F7CAAC"/>
          </w:tcPr>
          <w:p w14:paraId="4A48CA7D" w14:textId="77777777" w:rsidR="00C94067" w:rsidRDefault="00C94067" w:rsidP="002F531C">
            <w:pPr>
              <w:rPr>
                <w:b/>
              </w:rPr>
            </w:pPr>
            <w:r>
              <w:rPr>
                <w:b/>
              </w:rPr>
              <w:t>Působení v zahraničí</w:t>
            </w:r>
          </w:p>
        </w:tc>
      </w:tr>
      <w:tr w:rsidR="00C94067" w14:paraId="30E73EEE" w14:textId="77777777" w:rsidTr="00C94067">
        <w:trPr>
          <w:trHeight w:val="328"/>
        </w:trPr>
        <w:tc>
          <w:tcPr>
            <w:tcW w:w="9672" w:type="dxa"/>
            <w:gridSpan w:val="11"/>
          </w:tcPr>
          <w:p w14:paraId="3D278A09" w14:textId="77777777" w:rsidR="00C94067" w:rsidRDefault="00C94067" w:rsidP="002F531C">
            <w:pPr>
              <w:suppressAutoHyphens/>
              <w:snapToGrid w:val="0"/>
              <w:jc w:val="both"/>
              <w:rPr>
                <w:b/>
              </w:rPr>
            </w:pPr>
          </w:p>
        </w:tc>
      </w:tr>
      <w:tr w:rsidR="00C94067" w14:paraId="000DDB78" w14:textId="77777777" w:rsidTr="00C94067">
        <w:trPr>
          <w:cantSplit/>
          <w:trHeight w:val="470"/>
        </w:trPr>
        <w:tc>
          <w:tcPr>
            <w:tcW w:w="2518" w:type="dxa"/>
            <w:shd w:val="clear" w:color="auto" w:fill="F7CAAC"/>
          </w:tcPr>
          <w:p w14:paraId="32660B20" w14:textId="77777777" w:rsidR="00C94067" w:rsidRDefault="00C94067" w:rsidP="002F531C">
            <w:pPr>
              <w:jc w:val="both"/>
              <w:rPr>
                <w:b/>
              </w:rPr>
            </w:pPr>
            <w:r>
              <w:rPr>
                <w:b/>
              </w:rPr>
              <w:t xml:space="preserve">Podpis </w:t>
            </w:r>
          </w:p>
        </w:tc>
        <w:tc>
          <w:tcPr>
            <w:tcW w:w="4536" w:type="dxa"/>
            <w:gridSpan w:val="5"/>
          </w:tcPr>
          <w:p w14:paraId="47F60956" w14:textId="77777777" w:rsidR="00C94067" w:rsidRDefault="00C94067" w:rsidP="002F531C">
            <w:pPr>
              <w:jc w:val="both"/>
            </w:pPr>
          </w:p>
        </w:tc>
        <w:tc>
          <w:tcPr>
            <w:tcW w:w="776" w:type="dxa"/>
            <w:gridSpan w:val="2"/>
            <w:shd w:val="clear" w:color="auto" w:fill="F7CAAC"/>
          </w:tcPr>
          <w:p w14:paraId="44D0F39F" w14:textId="77777777" w:rsidR="00C94067" w:rsidRDefault="00C94067" w:rsidP="002F531C">
            <w:pPr>
              <w:jc w:val="both"/>
            </w:pPr>
            <w:r>
              <w:rPr>
                <w:b/>
              </w:rPr>
              <w:t>datum</w:t>
            </w:r>
          </w:p>
        </w:tc>
        <w:tc>
          <w:tcPr>
            <w:tcW w:w="1842" w:type="dxa"/>
            <w:gridSpan w:val="3"/>
          </w:tcPr>
          <w:p w14:paraId="1F1EEA43" w14:textId="0625B66F" w:rsidR="00C94067" w:rsidRDefault="00C94067" w:rsidP="002F531C">
            <w:pPr>
              <w:jc w:val="both"/>
            </w:pPr>
          </w:p>
        </w:tc>
      </w:tr>
    </w:tbl>
    <w:p w14:paraId="2CCBC816" w14:textId="3DFF55B6" w:rsidR="00BD004C" w:rsidRDefault="00BD004C" w:rsidP="0090369D"/>
    <w:p w14:paraId="0787F785" w14:textId="4F44FBF3" w:rsidR="00BD004C" w:rsidRDefault="00BD004C" w:rsidP="0090369D"/>
    <w:p w14:paraId="2482894C" w14:textId="5BD38154" w:rsidR="00BD004C" w:rsidRDefault="00BD004C" w:rsidP="0090369D"/>
    <w:p w14:paraId="440A43EE" w14:textId="10F66BAB" w:rsidR="00BD004C" w:rsidRDefault="00BD004C" w:rsidP="0090369D"/>
    <w:p w14:paraId="588D30CC" w14:textId="7652B50D" w:rsidR="00C94067" w:rsidRDefault="00C94067" w:rsidP="0090369D"/>
    <w:p w14:paraId="5DF8BB0B" w14:textId="4CDF34BC" w:rsidR="00C94067" w:rsidRDefault="00C94067" w:rsidP="0090369D"/>
    <w:p w14:paraId="29F6DE60" w14:textId="44405140" w:rsidR="00C94067" w:rsidRDefault="00C94067" w:rsidP="0090369D"/>
    <w:p w14:paraId="7279DC23" w14:textId="6707E91B" w:rsidR="00C94067" w:rsidRDefault="00C94067" w:rsidP="0090369D"/>
    <w:p w14:paraId="3586A1F4" w14:textId="4C24FB15" w:rsidR="00C94067" w:rsidRDefault="00C94067" w:rsidP="0090369D"/>
    <w:p w14:paraId="41C14027" w14:textId="5DCCFF28" w:rsidR="00C94067" w:rsidRDefault="00C94067" w:rsidP="0090369D"/>
    <w:p w14:paraId="1C6578AD" w14:textId="34073431" w:rsidR="00C94067" w:rsidRDefault="00C94067" w:rsidP="0090369D">
      <w:r>
        <w:t xml:space="preserve"> </w:t>
      </w:r>
    </w:p>
    <w:p w14:paraId="136A06CF" w14:textId="39D79C46" w:rsidR="00C94067" w:rsidRDefault="00C94067" w:rsidP="0090369D"/>
    <w:p w14:paraId="1F92F017" w14:textId="43DACEFB" w:rsidR="00C94067" w:rsidRDefault="00C94067" w:rsidP="0090369D"/>
    <w:p w14:paraId="3C433FC3" w14:textId="19D8835E" w:rsidR="00C94067" w:rsidRDefault="00C94067" w:rsidP="0090369D"/>
    <w:p w14:paraId="22347FCC" w14:textId="0912C74D" w:rsidR="00C94067" w:rsidRDefault="00C94067" w:rsidP="0090369D"/>
    <w:p w14:paraId="30749D94" w14:textId="123F7FD8" w:rsidR="00C94067" w:rsidRDefault="00C94067" w:rsidP="0090369D"/>
    <w:p w14:paraId="29184D00" w14:textId="075816A4" w:rsidR="00C94067" w:rsidRDefault="00C94067" w:rsidP="0090369D"/>
    <w:p w14:paraId="59694A4C" w14:textId="2CD16697" w:rsidR="00C94067" w:rsidRDefault="00C94067" w:rsidP="0090369D"/>
    <w:p w14:paraId="78598A1D" w14:textId="2D1436FD" w:rsidR="00C94067" w:rsidRDefault="00C94067" w:rsidP="0090369D"/>
    <w:p w14:paraId="7B8E5143" w14:textId="7C533BD8" w:rsidR="00C94067" w:rsidRDefault="00C94067" w:rsidP="0090369D"/>
    <w:p w14:paraId="202BCCED" w14:textId="3F230203" w:rsidR="00C94067" w:rsidRDefault="00C94067" w:rsidP="0090369D"/>
    <w:p w14:paraId="3D1101C2" w14:textId="2A571604" w:rsidR="00C94067" w:rsidRDefault="00C94067" w:rsidP="0090369D"/>
    <w:p w14:paraId="69F4569E" w14:textId="0420C3CB" w:rsidR="00C94067" w:rsidRDefault="00C94067" w:rsidP="0090369D"/>
    <w:p w14:paraId="7803EBBB" w14:textId="12A2026E" w:rsidR="00C94067" w:rsidRDefault="00C94067" w:rsidP="0090369D"/>
    <w:p w14:paraId="6C43F62C" w14:textId="56E9BC56" w:rsidR="00C94067" w:rsidRDefault="00C94067" w:rsidP="0090369D"/>
    <w:p w14:paraId="5FEB10F2" w14:textId="00CFF8AA" w:rsidR="00C94067" w:rsidRDefault="00C94067" w:rsidP="0090369D"/>
    <w:p w14:paraId="458332E0" w14:textId="55901F4E" w:rsidR="00C94067" w:rsidRDefault="00C94067" w:rsidP="0090369D"/>
    <w:p w14:paraId="150DDA5E" w14:textId="0A3495E6" w:rsidR="00C94067" w:rsidRDefault="00C94067" w:rsidP="0090369D"/>
    <w:p w14:paraId="1E675938" w14:textId="63636CEB" w:rsidR="00C94067" w:rsidRDefault="00C94067" w:rsidP="0090369D"/>
    <w:p w14:paraId="78565AEB" w14:textId="70E5F3B1" w:rsidR="00C94067" w:rsidRDefault="00C94067" w:rsidP="0090369D"/>
    <w:p w14:paraId="40C2C842" w14:textId="10AA4DD0" w:rsidR="00C94067" w:rsidRDefault="00C94067" w:rsidP="0090369D"/>
    <w:p w14:paraId="7077EAC5" w14:textId="3F71458A" w:rsidR="00C94067" w:rsidRDefault="00C94067" w:rsidP="0090369D"/>
    <w:p w14:paraId="7785A2DC" w14:textId="2BA2BFAD" w:rsidR="00C94067" w:rsidRDefault="00C94067" w:rsidP="0090369D"/>
    <w:p w14:paraId="1DA01C80" w14:textId="7E3B2A16" w:rsidR="00C94067" w:rsidRDefault="00C94067" w:rsidP="0090369D"/>
    <w:p w14:paraId="3ECA9430" w14:textId="77777777" w:rsidR="00C94067" w:rsidRDefault="00C94067" w:rsidP="0090369D"/>
    <w:tbl>
      <w:tblPr>
        <w:tblStyle w:val="37"/>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6"/>
        <w:gridCol w:w="634"/>
        <w:gridCol w:w="1728"/>
        <w:gridCol w:w="526"/>
        <w:gridCol w:w="470"/>
        <w:gridCol w:w="894"/>
        <w:gridCol w:w="816"/>
        <w:gridCol w:w="77"/>
        <w:gridCol w:w="808"/>
        <w:gridCol w:w="523"/>
        <w:gridCol w:w="469"/>
      </w:tblGrid>
      <w:tr w:rsidR="00BD004C" w14:paraId="3B4EB0BE" w14:textId="77777777" w:rsidTr="00390D44">
        <w:tc>
          <w:tcPr>
            <w:tcW w:w="9781" w:type="dxa"/>
            <w:gridSpan w:val="11"/>
            <w:tcBorders>
              <w:bottom w:val="double" w:sz="4" w:space="0" w:color="000000"/>
            </w:tcBorders>
            <w:shd w:val="clear" w:color="auto" w:fill="BDD6EE"/>
          </w:tcPr>
          <w:p w14:paraId="2B60CABE" w14:textId="77777777" w:rsidR="00BD004C" w:rsidRDefault="00BD004C" w:rsidP="00592E43">
            <w:pPr>
              <w:jc w:val="both"/>
              <w:rPr>
                <w:b/>
                <w:sz w:val="28"/>
                <w:szCs w:val="28"/>
              </w:rPr>
            </w:pPr>
            <w:r>
              <w:rPr>
                <w:b/>
                <w:sz w:val="28"/>
                <w:szCs w:val="28"/>
              </w:rPr>
              <w:t>C-I – Personální zabezpečení</w:t>
            </w:r>
          </w:p>
        </w:tc>
      </w:tr>
      <w:tr w:rsidR="00BD004C" w14:paraId="34C530C4" w14:textId="77777777" w:rsidTr="00390D44">
        <w:tc>
          <w:tcPr>
            <w:tcW w:w="2836" w:type="dxa"/>
            <w:tcBorders>
              <w:top w:val="double" w:sz="4" w:space="0" w:color="000000"/>
            </w:tcBorders>
            <w:shd w:val="clear" w:color="auto" w:fill="F7CAAC"/>
          </w:tcPr>
          <w:p w14:paraId="54DF3B12" w14:textId="77777777" w:rsidR="00BD004C" w:rsidRDefault="00BD004C" w:rsidP="00592E43">
            <w:pPr>
              <w:jc w:val="both"/>
              <w:rPr>
                <w:b/>
              </w:rPr>
            </w:pPr>
            <w:r>
              <w:rPr>
                <w:b/>
              </w:rPr>
              <w:t>Vysoká škola</w:t>
            </w:r>
          </w:p>
        </w:tc>
        <w:tc>
          <w:tcPr>
            <w:tcW w:w="6945" w:type="dxa"/>
            <w:gridSpan w:val="10"/>
            <w:tcBorders>
              <w:top w:val="double" w:sz="4" w:space="0" w:color="000000"/>
            </w:tcBorders>
          </w:tcPr>
          <w:p w14:paraId="12E9F769" w14:textId="77777777" w:rsidR="00BD004C" w:rsidRDefault="00BD004C" w:rsidP="00592E43">
            <w:pPr>
              <w:jc w:val="both"/>
            </w:pPr>
            <w:r>
              <w:t>Vysoká škola uměleckoprůmyslová v Praze</w:t>
            </w:r>
          </w:p>
        </w:tc>
      </w:tr>
      <w:tr w:rsidR="00BD004C" w14:paraId="0AD1F956" w14:textId="77777777" w:rsidTr="00C74C3C">
        <w:tc>
          <w:tcPr>
            <w:tcW w:w="2836" w:type="dxa"/>
            <w:shd w:val="clear" w:color="auto" w:fill="F7CAAC"/>
          </w:tcPr>
          <w:p w14:paraId="0BEC9CD5" w14:textId="77777777" w:rsidR="00BD004C" w:rsidRDefault="00BD004C" w:rsidP="00592E43">
            <w:pPr>
              <w:jc w:val="both"/>
              <w:rPr>
                <w:b/>
              </w:rPr>
            </w:pPr>
            <w:r>
              <w:rPr>
                <w:b/>
              </w:rPr>
              <w:t>Součást vysoké školy</w:t>
            </w:r>
          </w:p>
        </w:tc>
        <w:tc>
          <w:tcPr>
            <w:tcW w:w="6945" w:type="dxa"/>
            <w:gridSpan w:val="10"/>
          </w:tcPr>
          <w:p w14:paraId="0F4951C0" w14:textId="77777777" w:rsidR="00BD004C" w:rsidRDefault="00BD004C" w:rsidP="00592E43">
            <w:pPr>
              <w:jc w:val="both"/>
            </w:pPr>
          </w:p>
        </w:tc>
      </w:tr>
      <w:tr w:rsidR="00BD004C" w14:paraId="4AF5EE70" w14:textId="77777777" w:rsidTr="00C74C3C">
        <w:tc>
          <w:tcPr>
            <w:tcW w:w="2836" w:type="dxa"/>
            <w:shd w:val="clear" w:color="auto" w:fill="F7CAAC"/>
          </w:tcPr>
          <w:p w14:paraId="34570FC4" w14:textId="77777777" w:rsidR="00BD004C" w:rsidRDefault="00BD004C" w:rsidP="00592E43">
            <w:pPr>
              <w:rPr>
                <w:b/>
              </w:rPr>
            </w:pPr>
            <w:r>
              <w:rPr>
                <w:b/>
              </w:rPr>
              <w:t>Název studijního programu</w:t>
            </w:r>
          </w:p>
        </w:tc>
        <w:tc>
          <w:tcPr>
            <w:tcW w:w="6945" w:type="dxa"/>
            <w:gridSpan w:val="10"/>
          </w:tcPr>
          <w:p w14:paraId="0B049C89" w14:textId="77777777" w:rsidR="00BD004C" w:rsidRDefault="00BD004C" w:rsidP="00592E43">
            <w:pPr>
              <w:jc w:val="both"/>
            </w:pPr>
            <w:r>
              <w:t>Teorie a dějiny moderního a současného umění</w:t>
            </w:r>
          </w:p>
        </w:tc>
      </w:tr>
      <w:tr w:rsidR="00BD004C" w14:paraId="2B006559" w14:textId="77777777" w:rsidTr="00C74C3C">
        <w:tc>
          <w:tcPr>
            <w:tcW w:w="2836" w:type="dxa"/>
            <w:shd w:val="clear" w:color="auto" w:fill="F7CAAC"/>
          </w:tcPr>
          <w:p w14:paraId="57C92124" w14:textId="77777777" w:rsidR="00BD004C" w:rsidRDefault="00BD004C" w:rsidP="00592E43">
            <w:pPr>
              <w:jc w:val="both"/>
              <w:rPr>
                <w:b/>
              </w:rPr>
            </w:pPr>
            <w:r>
              <w:rPr>
                <w:b/>
              </w:rPr>
              <w:t>Jméno a příjmení</w:t>
            </w:r>
          </w:p>
        </w:tc>
        <w:tc>
          <w:tcPr>
            <w:tcW w:w="4252" w:type="dxa"/>
            <w:gridSpan w:val="5"/>
          </w:tcPr>
          <w:p w14:paraId="5A0955D7" w14:textId="77777777" w:rsidR="00BD004C" w:rsidRDefault="00BD004C" w:rsidP="00592E43">
            <w:pPr>
              <w:jc w:val="both"/>
            </w:pPr>
            <w:r>
              <w:t>Klára Peloušková</w:t>
            </w:r>
          </w:p>
        </w:tc>
        <w:tc>
          <w:tcPr>
            <w:tcW w:w="816" w:type="dxa"/>
            <w:shd w:val="clear" w:color="auto" w:fill="F7CAAC"/>
          </w:tcPr>
          <w:p w14:paraId="332F0B4C" w14:textId="77777777" w:rsidR="00BD004C" w:rsidRDefault="00BD004C" w:rsidP="00592E43">
            <w:pPr>
              <w:jc w:val="both"/>
              <w:rPr>
                <w:b/>
              </w:rPr>
            </w:pPr>
            <w:r>
              <w:rPr>
                <w:b/>
              </w:rPr>
              <w:t>Tituly</w:t>
            </w:r>
          </w:p>
        </w:tc>
        <w:tc>
          <w:tcPr>
            <w:tcW w:w="1877" w:type="dxa"/>
            <w:gridSpan w:val="4"/>
          </w:tcPr>
          <w:p w14:paraId="2ED1358E" w14:textId="77777777" w:rsidR="00BD004C" w:rsidRDefault="00BD004C" w:rsidP="00592E43">
            <w:pPr>
              <w:jc w:val="both"/>
            </w:pPr>
            <w:r>
              <w:t>Mgr., Ph.D.</w:t>
            </w:r>
          </w:p>
        </w:tc>
      </w:tr>
      <w:tr w:rsidR="00BD004C" w14:paraId="2FAD2250" w14:textId="77777777" w:rsidTr="00C74C3C">
        <w:tc>
          <w:tcPr>
            <w:tcW w:w="2836" w:type="dxa"/>
            <w:shd w:val="clear" w:color="auto" w:fill="F7CAAC"/>
          </w:tcPr>
          <w:p w14:paraId="493CDC3A" w14:textId="77777777" w:rsidR="00BD004C" w:rsidRDefault="00BD004C" w:rsidP="00592E43">
            <w:pPr>
              <w:jc w:val="both"/>
              <w:rPr>
                <w:b/>
              </w:rPr>
            </w:pPr>
            <w:r>
              <w:rPr>
                <w:b/>
              </w:rPr>
              <w:t>Rok narození</w:t>
            </w:r>
          </w:p>
        </w:tc>
        <w:tc>
          <w:tcPr>
            <w:tcW w:w="634" w:type="dxa"/>
          </w:tcPr>
          <w:p w14:paraId="3ED96F31" w14:textId="77777777" w:rsidR="00BD004C" w:rsidRDefault="00BD004C" w:rsidP="00592E43">
            <w:pPr>
              <w:jc w:val="both"/>
            </w:pPr>
            <w:r>
              <w:t>1991</w:t>
            </w:r>
          </w:p>
        </w:tc>
        <w:tc>
          <w:tcPr>
            <w:tcW w:w="1728" w:type="dxa"/>
            <w:shd w:val="clear" w:color="auto" w:fill="F7CAAC"/>
          </w:tcPr>
          <w:p w14:paraId="368B87A3" w14:textId="77777777" w:rsidR="00BD004C" w:rsidRDefault="00BD004C" w:rsidP="00592E43">
            <w:pPr>
              <w:jc w:val="both"/>
              <w:rPr>
                <w:b/>
              </w:rPr>
            </w:pPr>
            <w:r>
              <w:rPr>
                <w:b/>
              </w:rPr>
              <w:t>typ vztahu k VŠ</w:t>
            </w:r>
          </w:p>
        </w:tc>
        <w:tc>
          <w:tcPr>
            <w:tcW w:w="996" w:type="dxa"/>
            <w:gridSpan w:val="2"/>
          </w:tcPr>
          <w:p w14:paraId="21DF5414" w14:textId="77777777" w:rsidR="00BD004C" w:rsidRDefault="00BD004C" w:rsidP="00592E43">
            <w:pPr>
              <w:jc w:val="both"/>
            </w:pPr>
            <w:r>
              <w:t>pp.</w:t>
            </w:r>
          </w:p>
        </w:tc>
        <w:tc>
          <w:tcPr>
            <w:tcW w:w="894" w:type="dxa"/>
            <w:shd w:val="clear" w:color="auto" w:fill="F7CAAC"/>
          </w:tcPr>
          <w:p w14:paraId="0FA95145" w14:textId="77777777" w:rsidR="00BD004C" w:rsidRDefault="00BD004C" w:rsidP="00592E43">
            <w:pPr>
              <w:jc w:val="both"/>
              <w:rPr>
                <w:b/>
              </w:rPr>
            </w:pPr>
            <w:r>
              <w:rPr>
                <w:b/>
              </w:rPr>
              <w:t>rozsah</w:t>
            </w:r>
          </w:p>
        </w:tc>
        <w:tc>
          <w:tcPr>
            <w:tcW w:w="816" w:type="dxa"/>
          </w:tcPr>
          <w:p w14:paraId="6D9F7AE9" w14:textId="6277D18F" w:rsidR="00BD004C" w:rsidRDefault="008204D4" w:rsidP="00592E43">
            <w:pPr>
              <w:jc w:val="both"/>
            </w:pPr>
            <w:r>
              <w:t>40</w:t>
            </w:r>
          </w:p>
        </w:tc>
        <w:tc>
          <w:tcPr>
            <w:tcW w:w="885" w:type="dxa"/>
            <w:gridSpan w:val="2"/>
            <w:shd w:val="clear" w:color="auto" w:fill="F7CAAC"/>
          </w:tcPr>
          <w:p w14:paraId="1A3B3B5A" w14:textId="77777777" w:rsidR="00BD004C" w:rsidRDefault="00BD004C" w:rsidP="00592E43">
            <w:pPr>
              <w:jc w:val="both"/>
              <w:rPr>
                <w:b/>
              </w:rPr>
            </w:pPr>
            <w:r>
              <w:rPr>
                <w:b/>
              </w:rPr>
              <w:t>do kdy</w:t>
            </w:r>
          </w:p>
        </w:tc>
        <w:tc>
          <w:tcPr>
            <w:tcW w:w="992" w:type="dxa"/>
            <w:gridSpan w:val="2"/>
          </w:tcPr>
          <w:p w14:paraId="6D60A52A" w14:textId="5A3D7097" w:rsidR="00BD004C" w:rsidRDefault="008204D4" w:rsidP="00592E43">
            <w:pPr>
              <w:jc w:val="both"/>
            </w:pPr>
            <w:r>
              <w:t>05/2026</w:t>
            </w:r>
          </w:p>
        </w:tc>
      </w:tr>
      <w:tr w:rsidR="00BD004C" w14:paraId="7B994F3A" w14:textId="77777777" w:rsidTr="00C74C3C">
        <w:tc>
          <w:tcPr>
            <w:tcW w:w="5198" w:type="dxa"/>
            <w:gridSpan w:val="3"/>
            <w:shd w:val="clear" w:color="auto" w:fill="F7CAAC"/>
          </w:tcPr>
          <w:p w14:paraId="200A19D3" w14:textId="77777777" w:rsidR="00BD004C" w:rsidRDefault="00BD004C" w:rsidP="00592E43">
            <w:pPr>
              <w:jc w:val="both"/>
              <w:rPr>
                <w:b/>
              </w:rPr>
            </w:pPr>
            <w:r>
              <w:rPr>
                <w:b/>
              </w:rPr>
              <w:t>Typ vztahu na součásti VŠ, která uskutečňuje st. program</w:t>
            </w:r>
          </w:p>
        </w:tc>
        <w:tc>
          <w:tcPr>
            <w:tcW w:w="996" w:type="dxa"/>
            <w:gridSpan w:val="2"/>
          </w:tcPr>
          <w:p w14:paraId="3E8D876C" w14:textId="77777777" w:rsidR="00BD004C" w:rsidRDefault="00BD004C" w:rsidP="00592E43">
            <w:pPr>
              <w:jc w:val="both"/>
            </w:pPr>
          </w:p>
        </w:tc>
        <w:tc>
          <w:tcPr>
            <w:tcW w:w="894" w:type="dxa"/>
            <w:shd w:val="clear" w:color="auto" w:fill="F7CAAC"/>
          </w:tcPr>
          <w:p w14:paraId="569116EB" w14:textId="77777777" w:rsidR="00BD004C" w:rsidRDefault="00BD004C" w:rsidP="00592E43">
            <w:pPr>
              <w:jc w:val="both"/>
              <w:rPr>
                <w:b/>
              </w:rPr>
            </w:pPr>
            <w:r>
              <w:rPr>
                <w:b/>
              </w:rPr>
              <w:t>rozsah</w:t>
            </w:r>
          </w:p>
        </w:tc>
        <w:tc>
          <w:tcPr>
            <w:tcW w:w="816" w:type="dxa"/>
          </w:tcPr>
          <w:p w14:paraId="172929AA" w14:textId="77777777" w:rsidR="00BD004C" w:rsidRDefault="00BD004C" w:rsidP="00592E43">
            <w:pPr>
              <w:jc w:val="both"/>
            </w:pPr>
          </w:p>
        </w:tc>
        <w:tc>
          <w:tcPr>
            <w:tcW w:w="885" w:type="dxa"/>
            <w:gridSpan w:val="2"/>
            <w:shd w:val="clear" w:color="auto" w:fill="F7CAAC"/>
          </w:tcPr>
          <w:p w14:paraId="21300EA4" w14:textId="77777777" w:rsidR="00BD004C" w:rsidRDefault="00BD004C" w:rsidP="00592E43">
            <w:pPr>
              <w:jc w:val="both"/>
              <w:rPr>
                <w:b/>
              </w:rPr>
            </w:pPr>
            <w:r>
              <w:rPr>
                <w:b/>
              </w:rPr>
              <w:t>do kdy</w:t>
            </w:r>
          </w:p>
        </w:tc>
        <w:tc>
          <w:tcPr>
            <w:tcW w:w="992" w:type="dxa"/>
            <w:gridSpan w:val="2"/>
          </w:tcPr>
          <w:p w14:paraId="4BAE5FAD" w14:textId="77777777" w:rsidR="00BD004C" w:rsidRDefault="00BD004C" w:rsidP="00592E43">
            <w:pPr>
              <w:jc w:val="both"/>
            </w:pPr>
          </w:p>
        </w:tc>
      </w:tr>
      <w:tr w:rsidR="00BD004C" w14:paraId="2D9D88B1" w14:textId="77777777" w:rsidTr="00C74C3C">
        <w:tc>
          <w:tcPr>
            <w:tcW w:w="6194" w:type="dxa"/>
            <w:gridSpan w:val="5"/>
            <w:shd w:val="clear" w:color="auto" w:fill="F7CAAC"/>
          </w:tcPr>
          <w:p w14:paraId="43816D0A" w14:textId="77777777" w:rsidR="00BD004C" w:rsidRDefault="00BD004C" w:rsidP="00592E43">
            <w:pPr>
              <w:jc w:val="both"/>
            </w:pPr>
            <w:r>
              <w:rPr>
                <w:b/>
              </w:rPr>
              <w:t>Další současná působení jako akademický pracovník na jiných VŠ</w:t>
            </w:r>
          </w:p>
        </w:tc>
        <w:tc>
          <w:tcPr>
            <w:tcW w:w="1710" w:type="dxa"/>
            <w:gridSpan w:val="2"/>
            <w:shd w:val="clear" w:color="auto" w:fill="F7CAAC"/>
          </w:tcPr>
          <w:p w14:paraId="5740F3F8" w14:textId="77777777" w:rsidR="00BD004C" w:rsidRDefault="00BD004C" w:rsidP="00592E43">
            <w:pPr>
              <w:jc w:val="both"/>
              <w:rPr>
                <w:b/>
              </w:rPr>
            </w:pPr>
            <w:r>
              <w:rPr>
                <w:b/>
              </w:rPr>
              <w:t>typ prac. vztahu</w:t>
            </w:r>
          </w:p>
        </w:tc>
        <w:tc>
          <w:tcPr>
            <w:tcW w:w="1877" w:type="dxa"/>
            <w:gridSpan w:val="4"/>
            <w:shd w:val="clear" w:color="auto" w:fill="F7CAAC"/>
          </w:tcPr>
          <w:p w14:paraId="71DC5B0A" w14:textId="77777777" w:rsidR="00BD004C" w:rsidRDefault="00BD004C" w:rsidP="00592E43">
            <w:pPr>
              <w:jc w:val="both"/>
              <w:rPr>
                <w:b/>
              </w:rPr>
            </w:pPr>
            <w:r>
              <w:rPr>
                <w:b/>
              </w:rPr>
              <w:t>rozsah</w:t>
            </w:r>
          </w:p>
        </w:tc>
      </w:tr>
      <w:tr w:rsidR="00BD004C" w14:paraId="7BF5595A" w14:textId="77777777" w:rsidTr="00C74C3C">
        <w:tc>
          <w:tcPr>
            <w:tcW w:w="6194" w:type="dxa"/>
            <w:gridSpan w:val="5"/>
          </w:tcPr>
          <w:p w14:paraId="0F91C419" w14:textId="77777777" w:rsidR="00BD004C" w:rsidRDefault="00BD004C" w:rsidP="00592E43">
            <w:pPr>
              <w:jc w:val="both"/>
            </w:pPr>
          </w:p>
        </w:tc>
        <w:tc>
          <w:tcPr>
            <w:tcW w:w="1710" w:type="dxa"/>
            <w:gridSpan w:val="2"/>
          </w:tcPr>
          <w:p w14:paraId="661CA5BB" w14:textId="77777777" w:rsidR="00BD004C" w:rsidRDefault="00BD004C" w:rsidP="00592E43">
            <w:pPr>
              <w:jc w:val="both"/>
            </w:pPr>
          </w:p>
        </w:tc>
        <w:tc>
          <w:tcPr>
            <w:tcW w:w="1877" w:type="dxa"/>
            <w:gridSpan w:val="4"/>
          </w:tcPr>
          <w:p w14:paraId="740EEF0A" w14:textId="77777777" w:rsidR="00BD004C" w:rsidRDefault="00BD004C" w:rsidP="00592E43">
            <w:pPr>
              <w:jc w:val="both"/>
            </w:pPr>
          </w:p>
        </w:tc>
      </w:tr>
      <w:tr w:rsidR="00BD004C" w14:paraId="133944D0" w14:textId="77777777" w:rsidTr="00C74C3C">
        <w:tc>
          <w:tcPr>
            <w:tcW w:w="6194" w:type="dxa"/>
            <w:gridSpan w:val="5"/>
          </w:tcPr>
          <w:p w14:paraId="0E71C251" w14:textId="77777777" w:rsidR="00BD004C" w:rsidRDefault="00BD004C" w:rsidP="00592E43">
            <w:pPr>
              <w:jc w:val="both"/>
            </w:pPr>
          </w:p>
        </w:tc>
        <w:tc>
          <w:tcPr>
            <w:tcW w:w="1710" w:type="dxa"/>
            <w:gridSpan w:val="2"/>
          </w:tcPr>
          <w:p w14:paraId="3D385134" w14:textId="77777777" w:rsidR="00BD004C" w:rsidRDefault="00BD004C" w:rsidP="00592E43">
            <w:pPr>
              <w:jc w:val="both"/>
            </w:pPr>
          </w:p>
        </w:tc>
        <w:tc>
          <w:tcPr>
            <w:tcW w:w="1877" w:type="dxa"/>
            <w:gridSpan w:val="4"/>
          </w:tcPr>
          <w:p w14:paraId="348FFF13" w14:textId="77777777" w:rsidR="00BD004C" w:rsidRDefault="00BD004C" w:rsidP="00592E43">
            <w:pPr>
              <w:jc w:val="both"/>
            </w:pPr>
          </w:p>
        </w:tc>
      </w:tr>
      <w:tr w:rsidR="00BD004C" w14:paraId="70649F6B" w14:textId="77777777" w:rsidTr="00C74C3C">
        <w:tc>
          <w:tcPr>
            <w:tcW w:w="6194" w:type="dxa"/>
            <w:gridSpan w:val="5"/>
          </w:tcPr>
          <w:p w14:paraId="171188ED" w14:textId="77777777" w:rsidR="00BD004C" w:rsidRDefault="00BD004C" w:rsidP="00592E43">
            <w:pPr>
              <w:jc w:val="both"/>
            </w:pPr>
          </w:p>
        </w:tc>
        <w:tc>
          <w:tcPr>
            <w:tcW w:w="1710" w:type="dxa"/>
            <w:gridSpan w:val="2"/>
          </w:tcPr>
          <w:p w14:paraId="16BEA9C4" w14:textId="77777777" w:rsidR="00BD004C" w:rsidRDefault="00BD004C" w:rsidP="00592E43">
            <w:pPr>
              <w:jc w:val="both"/>
            </w:pPr>
          </w:p>
        </w:tc>
        <w:tc>
          <w:tcPr>
            <w:tcW w:w="1877" w:type="dxa"/>
            <w:gridSpan w:val="4"/>
          </w:tcPr>
          <w:p w14:paraId="2B838A7D" w14:textId="77777777" w:rsidR="00BD004C" w:rsidRDefault="00BD004C" w:rsidP="00592E43">
            <w:pPr>
              <w:jc w:val="both"/>
            </w:pPr>
          </w:p>
        </w:tc>
      </w:tr>
      <w:tr w:rsidR="00BD004C" w14:paraId="347D22C2" w14:textId="77777777" w:rsidTr="00C74C3C">
        <w:tc>
          <w:tcPr>
            <w:tcW w:w="6194" w:type="dxa"/>
            <w:gridSpan w:val="5"/>
          </w:tcPr>
          <w:p w14:paraId="5F44CD0C" w14:textId="77777777" w:rsidR="00BD004C" w:rsidRDefault="00BD004C" w:rsidP="00592E43">
            <w:pPr>
              <w:jc w:val="both"/>
            </w:pPr>
          </w:p>
        </w:tc>
        <w:tc>
          <w:tcPr>
            <w:tcW w:w="1710" w:type="dxa"/>
            <w:gridSpan w:val="2"/>
          </w:tcPr>
          <w:p w14:paraId="6D7B24E4" w14:textId="77777777" w:rsidR="00BD004C" w:rsidRDefault="00BD004C" w:rsidP="00592E43">
            <w:pPr>
              <w:jc w:val="both"/>
            </w:pPr>
          </w:p>
        </w:tc>
        <w:tc>
          <w:tcPr>
            <w:tcW w:w="1877" w:type="dxa"/>
            <w:gridSpan w:val="4"/>
          </w:tcPr>
          <w:p w14:paraId="28432F5F" w14:textId="77777777" w:rsidR="00BD004C" w:rsidRDefault="00BD004C" w:rsidP="00592E43">
            <w:pPr>
              <w:jc w:val="both"/>
            </w:pPr>
          </w:p>
        </w:tc>
      </w:tr>
      <w:tr w:rsidR="00BD004C" w14:paraId="27931029" w14:textId="77777777" w:rsidTr="00C74C3C">
        <w:tc>
          <w:tcPr>
            <w:tcW w:w="9781" w:type="dxa"/>
            <w:gridSpan w:val="11"/>
            <w:shd w:val="clear" w:color="auto" w:fill="F7CAAC"/>
          </w:tcPr>
          <w:p w14:paraId="3FAB3EC0" w14:textId="77777777" w:rsidR="00BD004C" w:rsidRDefault="00BD004C" w:rsidP="00592E43">
            <w:pPr>
              <w:jc w:val="both"/>
            </w:pPr>
            <w:r>
              <w:rPr>
                <w:b/>
              </w:rPr>
              <w:t>Předměty příslušného studijního programu a způsob zapojení do jejich výuky, příp. další zapojení do uskutečňování studijního programu</w:t>
            </w:r>
          </w:p>
        </w:tc>
      </w:tr>
      <w:tr w:rsidR="00BD004C" w14:paraId="571C3EB4" w14:textId="77777777" w:rsidTr="00C74C3C">
        <w:trPr>
          <w:trHeight w:val="501"/>
        </w:trPr>
        <w:tc>
          <w:tcPr>
            <w:tcW w:w="9781" w:type="dxa"/>
            <w:gridSpan w:val="11"/>
            <w:tcBorders>
              <w:top w:val="nil"/>
            </w:tcBorders>
          </w:tcPr>
          <w:p w14:paraId="32FC0092" w14:textId="7D735F79" w:rsidR="008110D6" w:rsidRDefault="008110D6" w:rsidP="008110D6">
            <w:pPr>
              <w:jc w:val="both"/>
            </w:pPr>
            <w:r>
              <w:t>Vyučující předmětu:</w:t>
            </w:r>
          </w:p>
          <w:p w14:paraId="776988FF" w14:textId="77777777" w:rsidR="00BD004C" w:rsidRDefault="00912DB8" w:rsidP="00592E43">
            <w:pPr>
              <w:jc w:val="both"/>
            </w:pPr>
            <w:r w:rsidRPr="00912DB8">
              <w:rPr>
                <w:rFonts w:ascii="Aptos" w:hAnsi="Aptos"/>
                <w:color w:val="000000"/>
              </w:rPr>
              <w:t>Současné myšlení o umění, designu a udržitelnosti</w:t>
            </w:r>
            <w:r>
              <w:t xml:space="preserve"> </w:t>
            </w:r>
          </w:p>
          <w:p w14:paraId="4FDFC884" w14:textId="5E5B80D0" w:rsidR="00912DB8" w:rsidRDefault="00912DB8" w:rsidP="00592E43">
            <w:pPr>
              <w:jc w:val="both"/>
            </w:pPr>
          </w:p>
        </w:tc>
      </w:tr>
      <w:tr w:rsidR="00BD004C" w14:paraId="62452471" w14:textId="77777777" w:rsidTr="00C74C3C">
        <w:tc>
          <w:tcPr>
            <w:tcW w:w="9781" w:type="dxa"/>
            <w:gridSpan w:val="11"/>
            <w:shd w:val="clear" w:color="auto" w:fill="F7CAAC"/>
          </w:tcPr>
          <w:p w14:paraId="719E558E" w14:textId="77777777" w:rsidR="00BD004C" w:rsidRDefault="00BD004C" w:rsidP="00592E43">
            <w:pPr>
              <w:jc w:val="both"/>
            </w:pPr>
            <w:r>
              <w:rPr>
                <w:b/>
              </w:rPr>
              <w:t xml:space="preserve">Údaje o vzdělání na VŠ </w:t>
            </w:r>
          </w:p>
        </w:tc>
      </w:tr>
      <w:tr w:rsidR="00BD004C" w14:paraId="1F4F667D" w14:textId="77777777" w:rsidTr="00C74C3C">
        <w:trPr>
          <w:trHeight w:val="1055"/>
        </w:trPr>
        <w:tc>
          <w:tcPr>
            <w:tcW w:w="9781" w:type="dxa"/>
            <w:gridSpan w:val="11"/>
          </w:tcPr>
          <w:p w14:paraId="1193E6A2" w14:textId="77777777" w:rsidR="00BD004C" w:rsidRDefault="00BD004C" w:rsidP="00592E43">
            <w:pPr>
              <w:jc w:val="both"/>
              <w:rPr>
                <w:b/>
              </w:rPr>
            </w:pPr>
            <w:r>
              <w:t>2010–2015: Dějiny umění a Teorie interaktivních médií, Filozofická fakulta Masarykovy univerzity, udělen titul Bc.</w:t>
            </w:r>
          </w:p>
          <w:p w14:paraId="720397AF" w14:textId="77777777" w:rsidR="00BD004C" w:rsidRDefault="00BD004C" w:rsidP="00592E43">
            <w:pPr>
              <w:jc w:val="both"/>
            </w:pPr>
            <w:r>
              <w:t>2015–2018: Dějiny a teorie moderního a současného umění, Vysoká škola uměleckoprůmyslová v Praze, udělen titul Mgr.</w:t>
            </w:r>
          </w:p>
          <w:p w14:paraId="0EDF15AE" w14:textId="77777777" w:rsidR="00BD004C" w:rsidRDefault="00BD004C" w:rsidP="00592E43">
            <w:pPr>
              <w:jc w:val="both"/>
            </w:pPr>
            <w:r>
              <w:t>2018–2024: Teorie výtvarných umění, Vysoká škola uměleckoprůmyslová v Praze, udělen titul Ph.D.</w:t>
            </w:r>
          </w:p>
        </w:tc>
      </w:tr>
      <w:tr w:rsidR="00BD004C" w14:paraId="72A347CF" w14:textId="77777777" w:rsidTr="00C74C3C">
        <w:tc>
          <w:tcPr>
            <w:tcW w:w="9781" w:type="dxa"/>
            <w:gridSpan w:val="11"/>
            <w:shd w:val="clear" w:color="auto" w:fill="F7CAAC"/>
          </w:tcPr>
          <w:p w14:paraId="441B9EAE" w14:textId="77777777" w:rsidR="00BD004C" w:rsidRDefault="00BD004C" w:rsidP="00592E43">
            <w:pPr>
              <w:jc w:val="both"/>
              <w:rPr>
                <w:b/>
              </w:rPr>
            </w:pPr>
            <w:r>
              <w:rPr>
                <w:b/>
              </w:rPr>
              <w:t>Údaje o odborném působení od absolvování VŠ</w:t>
            </w:r>
          </w:p>
        </w:tc>
      </w:tr>
      <w:tr w:rsidR="00BD004C" w14:paraId="495194E8" w14:textId="77777777" w:rsidTr="00C74C3C">
        <w:trPr>
          <w:trHeight w:val="1090"/>
        </w:trPr>
        <w:tc>
          <w:tcPr>
            <w:tcW w:w="9781" w:type="dxa"/>
            <w:gridSpan w:val="11"/>
          </w:tcPr>
          <w:p w14:paraId="7D06BECA" w14:textId="77777777" w:rsidR="00BD004C" w:rsidRDefault="00BD004C" w:rsidP="00592E43">
            <w:pPr>
              <w:jc w:val="both"/>
            </w:pPr>
            <w:r>
              <w:t>Od 2024: spoluvedoucí pracoviště SHIFT (Laboratoř pro přechod k udržitelnosti) na Vysoké škole uměleckoprůmyslové v Praze</w:t>
            </w:r>
          </w:p>
          <w:p w14:paraId="06D24F7C" w14:textId="77777777" w:rsidR="00BD004C" w:rsidRDefault="00BD004C" w:rsidP="00592E43">
            <w:pPr>
              <w:jc w:val="both"/>
            </w:pPr>
            <w:r>
              <w:t>Od 2020: asistentka Katedry teorie a dějin umění na Vysoké škole uměleckoprůmyslové v Praze</w:t>
            </w:r>
          </w:p>
          <w:p w14:paraId="4D400483" w14:textId="77777777" w:rsidR="00BD004C" w:rsidRDefault="00BD004C" w:rsidP="00592E43">
            <w:pPr>
              <w:jc w:val="both"/>
            </w:pPr>
            <w:r>
              <w:t>2021–2024: vedoucí Modulu pro udržitelnost a civilizační otázky Planeta B na Vysoké škole uměleckoprůmyslové v Praze</w:t>
            </w:r>
          </w:p>
          <w:p w14:paraId="2BFA05D5" w14:textId="77777777" w:rsidR="00BD004C" w:rsidRDefault="00BD004C" w:rsidP="00592E43">
            <w:pPr>
              <w:jc w:val="both"/>
            </w:pPr>
            <w:r>
              <w:t>2018–2024: metodička Katedry designu na Vysoké škole uměleckoprůmyslové v Praze</w:t>
            </w:r>
          </w:p>
          <w:p w14:paraId="31BE99F7" w14:textId="77777777" w:rsidR="00BD004C" w:rsidRDefault="00BD004C" w:rsidP="00592E43">
            <w:pPr>
              <w:jc w:val="both"/>
            </w:pPr>
            <w:r>
              <w:t xml:space="preserve">2016–2018: šéfredaktorka internetového magazínu o současném umění </w:t>
            </w:r>
            <w:r>
              <w:rPr>
                <w:i/>
              </w:rPr>
              <w:t>Artalk.cz</w:t>
            </w:r>
          </w:p>
          <w:p w14:paraId="78256D8C" w14:textId="77777777" w:rsidR="00BD004C" w:rsidRDefault="00BD004C" w:rsidP="00592E43">
            <w:pPr>
              <w:jc w:val="both"/>
            </w:pPr>
            <w:r>
              <w:t>Přispěvatelka tištěných i elektronických médií o výtvarném umění, designu a architektuře (</w:t>
            </w:r>
            <w:r>
              <w:rPr>
                <w:i/>
              </w:rPr>
              <w:t>Artalk.cz</w:t>
            </w:r>
            <w:r>
              <w:t xml:space="preserve">, </w:t>
            </w:r>
            <w:r>
              <w:rPr>
                <w:i/>
              </w:rPr>
              <w:t>A2</w:t>
            </w:r>
            <w:r>
              <w:t xml:space="preserve">, </w:t>
            </w:r>
            <w:r>
              <w:rPr>
                <w:i/>
              </w:rPr>
              <w:t>art+antiques</w:t>
            </w:r>
            <w:r>
              <w:t xml:space="preserve">, </w:t>
            </w:r>
            <w:r>
              <w:rPr>
                <w:i/>
              </w:rPr>
              <w:t>Designum</w:t>
            </w:r>
            <w:r>
              <w:t xml:space="preserve"> a další).</w:t>
            </w:r>
          </w:p>
          <w:p w14:paraId="4EE88560" w14:textId="77777777" w:rsidR="00BD004C" w:rsidRDefault="00BD004C" w:rsidP="00592E43">
            <w:pPr>
              <w:jc w:val="both"/>
            </w:pPr>
          </w:p>
        </w:tc>
      </w:tr>
      <w:tr w:rsidR="00BD004C" w14:paraId="456DA210" w14:textId="77777777" w:rsidTr="00C74C3C">
        <w:trPr>
          <w:trHeight w:val="250"/>
        </w:trPr>
        <w:tc>
          <w:tcPr>
            <w:tcW w:w="9781" w:type="dxa"/>
            <w:gridSpan w:val="11"/>
            <w:shd w:val="clear" w:color="auto" w:fill="F7CAAC"/>
          </w:tcPr>
          <w:p w14:paraId="59CA6ABC" w14:textId="77777777" w:rsidR="00BD004C" w:rsidRDefault="00BD004C" w:rsidP="00592E43">
            <w:pPr>
              <w:jc w:val="both"/>
            </w:pPr>
            <w:r>
              <w:rPr>
                <w:b/>
              </w:rPr>
              <w:t>Zkušenosti s vedením kvalifikačních a rigorózních prací</w:t>
            </w:r>
          </w:p>
        </w:tc>
      </w:tr>
      <w:tr w:rsidR="00BD004C" w14:paraId="029E6587" w14:textId="77777777" w:rsidTr="00C74C3C">
        <w:trPr>
          <w:trHeight w:val="184"/>
        </w:trPr>
        <w:tc>
          <w:tcPr>
            <w:tcW w:w="9781" w:type="dxa"/>
            <w:gridSpan w:val="11"/>
          </w:tcPr>
          <w:p w14:paraId="19EF0BA5" w14:textId="77777777" w:rsidR="00BD004C" w:rsidRDefault="00BD004C" w:rsidP="00592E43">
            <w:pPr>
              <w:jc w:val="both"/>
            </w:pPr>
          </w:p>
        </w:tc>
      </w:tr>
      <w:tr w:rsidR="00BD004C" w14:paraId="370FD91B" w14:textId="77777777" w:rsidTr="00C74C3C">
        <w:trPr>
          <w:cantSplit/>
        </w:trPr>
        <w:tc>
          <w:tcPr>
            <w:tcW w:w="3470" w:type="dxa"/>
            <w:gridSpan w:val="2"/>
            <w:tcBorders>
              <w:top w:val="single" w:sz="12" w:space="0" w:color="000000"/>
            </w:tcBorders>
            <w:shd w:val="clear" w:color="auto" w:fill="F7CAAC"/>
          </w:tcPr>
          <w:p w14:paraId="11A9A272" w14:textId="77777777" w:rsidR="00BD004C" w:rsidRDefault="00BD004C" w:rsidP="00592E43">
            <w:pPr>
              <w:jc w:val="both"/>
            </w:pPr>
            <w:r>
              <w:rPr>
                <w:b/>
              </w:rPr>
              <w:t xml:space="preserve">Obor habilitačního řízení </w:t>
            </w:r>
          </w:p>
        </w:tc>
        <w:tc>
          <w:tcPr>
            <w:tcW w:w="2254" w:type="dxa"/>
            <w:gridSpan w:val="2"/>
            <w:tcBorders>
              <w:top w:val="single" w:sz="12" w:space="0" w:color="000000"/>
            </w:tcBorders>
            <w:shd w:val="clear" w:color="auto" w:fill="F7CAAC"/>
          </w:tcPr>
          <w:p w14:paraId="33C99DF3" w14:textId="77777777" w:rsidR="00BD004C" w:rsidRDefault="00BD004C" w:rsidP="00592E43">
            <w:pPr>
              <w:jc w:val="both"/>
            </w:pPr>
            <w:r>
              <w:rPr>
                <w:b/>
              </w:rPr>
              <w:t>Rok udělení hodnosti</w:t>
            </w:r>
          </w:p>
        </w:tc>
        <w:tc>
          <w:tcPr>
            <w:tcW w:w="2257" w:type="dxa"/>
            <w:gridSpan w:val="4"/>
            <w:tcBorders>
              <w:top w:val="single" w:sz="12" w:space="0" w:color="000000"/>
              <w:right w:val="single" w:sz="12" w:space="0" w:color="000000"/>
            </w:tcBorders>
            <w:shd w:val="clear" w:color="auto" w:fill="F7CAAC"/>
          </w:tcPr>
          <w:p w14:paraId="58BD360A" w14:textId="77777777" w:rsidR="00BD004C" w:rsidRDefault="00BD004C" w:rsidP="00592E43">
            <w:pPr>
              <w:jc w:val="both"/>
            </w:pPr>
            <w:r>
              <w:rPr>
                <w:b/>
              </w:rPr>
              <w:t>Řízení konáno na VŠ</w:t>
            </w:r>
          </w:p>
        </w:tc>
        <w:tc>
          <w:tcPr>
            <w:tcW w:w="1800" w:type="dxa"/>
            <w:gridSpan w:val="3"/>
            <w:tcBorders>
              <w:top w:val="single" w:sz="12" w:space="0" w:color="000000"/>
              <w:left w:val="single" w:sz="12" w:space="0" w:color="000000"/>
            </w:tcBorders>
            <w:shd w:val="clear" w:color="auto" w:fill="F7CAAC"/>
          </w:tcPr>
          <w:p w14:paraId="6DCEF166" w14:textId="77777777" w:rsidR="00BD004C" w:rsidRDefault="00BD004C" w:rsidP="00592E43">
            <w:pPr>
              <w:jc w:val="both"/>
              <w:rPr>
                <w:b/>
              </w:rPr>
            </w:pPr>
            <w:r>
              <w:rPr>
                <w:b/>
              </w:rPr>
              <w:t>Ohlasy publikací</w:t>
            </w:r>
          </w:p>
        </w:tc>
      </w:tr>
      <w:tr w:rsidR="00BD004C" w14:paraId="13C38A0E" w14:textId="77777777" w:rsidTr="00C74C3C">
        <w:trPr>
          <w:cantSplit/>
        </w:trPr>
        <w:tc>
          <w:tcPr>
            <w:tcW w:w="3470" w:type="dxa"/>
            <w:gridSpan w:val="2"/>
          </w:tcPr>
          <w:p w14:paraId="7608AECE" w14:textId="77777777" w:rsidR="00BD004C" w:rsidRDefault="00BD004C" w:rsidP="00592E43">
            <w:pPr>
              <w:jc w:val="both"/>
            </w:pPr>
          </w:p>
        </w:tc>
        <w:tc>
          <w:tcPr>
            <w:tcW w:w="2254" w:type="dxa"/>
            <w:gridSpan w:val="2"/>
          </w:tcPr>
          <w:p w14:paraId="46271869" w14:textId="77777777" w:rsidR="00BD004C" w:rsidRDefault="00BD004C" w:rsidP="00592E43">
            <w:pPr>
              <w:jc w:val="both"/>
            </w:pPr>
          </w:p>
        </w:tc>
        <w:tc>
          <w:tcPr>
            <w:tcW w:w="2257" w:type="dxa"/>
            <w:gridSpan w:val="4"/>
            <w:tcBorders>
              <w:right w:val="single" w:sz="12" w:space="0" w:color="000000"/>
            </w:tcBorders>
          </w:tcPr>
          <w:p w14:paraId="64E04C7C" w14:textId="77777777" w:rsidR="00BD004C" w:rsidRDefault="00BD004C" w:rsidP="00592E43">
            <w:pPr>
              <w:jc w:val="both"/>
            </w:pPr>
          </w:p>
        </w:tc>
        <w:tc>
          <w:tcPr>
            <w:tcW w:w="808" w:type="dxa"/>
            <w:tcBorders>
              <w:left w:val="single" w:sz="12" w:space="0" w:color="000000"/>
            </w:tcBorders>
            <w:shd w:val="clear" w:color="auto" w:fill="F7CAAC"/>
          </w:tcPr>
          <w:p w14:paraId="0BE310CF" w14:textId="77777777" w:rsidR="00BD004C" w:rsidRDefault="00BD004C" w:rsidP="00592E43">
            <w:pPr>
              <w:jc w:val="both"/>
            </w:pPr>
            <w:r>
              <w:rPr>
                <w:b/>
              </w:rPr>
              <w:t>WOS</w:t>
            </w:r>
          </w:p>
        </w:tc>
        <w:tc>
          <w:tcPr>
            <w:tcW w:w="523" w:type="dxa"/>
            <w:shd w:val="clear" w:color="auto" w:fill="F7CAAC"/>
          </w:tcPr>
          <w:p w14:paraId="21088DEC" w14:textId="77777777" w:rsidR="00BD004C" w:rsidRDefault="00BD004C" w:rsidP="00592E43">
            <w:pPr>
              <w:jc w:val="both"/>
              <w:rPr>
                <w:sz w:val="18"/>
                <w:szCs w:val="18"/>
              </w:rPr>
            </w:pPr>
            <w:r>
              <w:rPr>
                <w:b/>
                <w:sz w:val="18"/>
                <w:szCs w:val="18"/>
              </w:rPr>
              <w:t>Scopus</w:t>
            </w:r>
          </w:p>
        </w:tc>
        <w:tc>
          <w:tcPr>
            <w:tcW w:w="469" w:type="dxa"/>
            <w:shd w:val="clear" w:color="auto" w:fill="F7CAAC"/>
          </w:tcPr>
          <w:p w14:paraId="60395D77" w14:textId="77777777" w:rsidR="00BD004C" w:rsidRDefault="00BD004C" w:rsidP="00592E43">
            <w:pPr>
              <w:jc w:val="both"/>
            </w:pPr>
            <w:r>
              <w:rPr>
                <w:b/>
                <w:sz w:val="18"/>
                <w:szCs w:val="18"/>
              </w:rPr>
              <w:t>ostatní</w:t>
            </w:r>
          </w:p>
        </w:tc>
      </w:tr>
      <w:tr w:rsidR="00BD004C" w14:paraId="14B8B26E" w14:textId="77777777" w:rsidTr="00C74C3C">
        <w:trPr>
          <w:cantSplit/>
          <w:trHeight w:val="70"/>
        </w:trPr>
        <w:tc>
          <w:tcPr>
            <w:tcW w:w="3470" w:type="dxa"/>
            <w:gridSpan w:val="2"/>
            <w:shd w:val="clear" w:color="auto" w:fill="F7CAAC"/>
          </w:tcPr>
          <w:p w14:paraId="4F93FD2C" w14:textId="77777777" w:rsidR="00BD004C" w:rsidRDefault="00BD004C" w:rsidP="00592E43">
            <w:pPr>
              <w:jc w:val="both"/>
            </w:pPr>
            <w:r>
              <w:rPr>
                <w:b/>
              </w:rPr>
              <w:t>Obor jmenovacího řízení</w:t>
            </w:r>
          </w:p>
        </w:tc>
        <w:tc>
          <w:tcPr>
            <w:tcW w:w="2254" w:type="dxa"/>
            <w:gridSpan w:val="2"/>
            <w:shd w:val="clear" w:color="auto" w:fill="F7CAAC"/>
          </w:tcPr>
          <w:p w14:paraId="7B6462C3" w14:textId="77777777" w:rsidR="00BD004C" w:rsidRDefault="00BD004C" w:rsidP="00592E43">
            <w:pPr>
              <w:jc w:val="both"/>
            </w:pPr>
            <w:r>
              <w:rPr>
                <w:b/>
              </w:rPr>
              <w:t>Rok udělení hodnosti</w:t>
            </w:r>
          </w:p>
        </w:tc>
        <w:tc>
          <w:tcPr>
            <w:tcW w:w="2257" w:type="dxa"/>
            <w:gridSpan w:val="4"/>
            <w:tcBorders>
              <w:right w:val="single" w:sz="12" w:space="0" w:color="000000"/>
            </w:tcBorders>
            <w:shd w:val="clear" w:color="auto" w:fill="F7CAAC"/>
          </w:tcPr>
          <w:p w14:paraId="552DD49D" w14:textId="77777777" w:rsidR="00BD004C" w:rsidRDefault="00BD004C" w:rsidP="00592E43">
            <w:pPr>
              <w:jc w:val="both"/>
            </w:pPr>
            <w:r>
              <w:rPr>
                <w:b/>
              </w:rPr>
              <w:t>Řízení konáno na VŠ</w:t>
            </w:r>
          </w:p>
        </w:tc>
        <w:tc>
          <w:tcPr>
            <w:tcW w:w="808" w:type="dxa"/>
            <w:vMerge w:val="restart"/>
            <w:tcBorders>
              <w:left w:val="single" w:sz="12" w:space="0" w:color="000000"/>
            </w:tcBorders>
          </w:tcPr>
          <w:p w14:paraId="5A427BF3" w14:textId="77777777" w:rsidR="00BD004C" w:rsidRDefault="00BD004C" w:rsidP="00592E43">
            <w:pPr>
              <w:jc w:val="both"/>
              <w:rPr>
                <w:b/>
              </w:rPr>
            </w:pPr>
          </w:p>
        </w:tc>
        <w:tc>
          <w:tcPr>
            <w:tcW w:w="523" w:type="dxa"/>
            <w:vMerge w:val="restart"/>
          </w:tcPr>
          <w:p w14:paraId="439A0F37" w14:textId="77777777" w:rsidR="00BD004C" w:rsidRDefault="00BD004C" w:rsidP="00592E43">
            <w:pPr>
              <w:jc w:val="both"/>
              <w:rPr>
                <w:b/>
              </w:rPr>
            </w:pPr>
          </w:p>
        </w:tc>
        <w:tc>
          <w:tcPr>
            <w:tcW w:w="469" w:type="dxa"/>
            <w:vMerge w:val="restart"/>
          </w:tcPr>
          <w:p w14:paraId="08468714" w14:textId="77777777" w:rsidR="00BD004C" w:rsidRDefault="00BD004C" w:rsidP="00592E43">
            <w:pPr>
              <w:jc w:val="both"/>
              <w:rPr>
                <w:b/>
              </w:rPr>
            </w:pPr>
          </w:p>
        </w:tc>
      </w:tr>
      <w:tr w:rsidR="00BD004C" w14:paraId="1666609B" w14:textId="77777777" w:rsidTr="00C74C3C">
        <w:trPr>
          <w:trHeight w:val="205"/>
        </w:trPr>
        <w:tc>
          <w:tcPr>
            <w:tcW w:w="3470" w:type="dxa"/>
            <w:gridSpan w:val="2"/>
          </w:tcPr>
          <w:p w14:paraId="0CA1E73A" w14:textId="77777777" w:rsidR="00BD004C" w:rsidRDefault="00BD004C" w:rsidP="00592E43">
            <w:pPr>
              <w:jc w:val="both"/>
            </w:pPr>
          </w:p>
        </w:tc>
        <w:tc>
          <w:tcPr>
            <w:tcW w:w="2254" w:type="dxa"/>
            <w:gridSpan w:val="2"/>
          </w:tcPr>
          <w:p w14:paraId="3A305790" w14:textId="77777777" w:rsidR="00BD004C" w:rsidRDefault="00BD004C" w:rsidP="00592E43">
            <w:pPr>
              <w:jc w:val="both"/>
            </w:pPr>
          </w:p>
        </w:tc>
        <w:tc>
          <w:tcPr>
            <w:tcW w:w="2257" w:type="dxa"/>
            <w:gridSpan w:val="4"/>
            <w:tcBorders>
              <w:right w:val="single" w:sz="12" w:space="0" w:color="000000"/>
            </w:tcBorders>
          </w:tcPr>
          <w:p w14:paraId="6B9C11B1" w14:textId="77777777" w:rsidR="00BD004C" w:rsidRDefault="00BD004C" w:rsidP="00592E43">
            <w:pPr>
              <w:jc w:val="both"/>
            </w:pPr>
          </w:p>
        </w:tc>
        <w:tc>
          <w:tcPr>
            <w:tcW w:w="808" w:type="dxa"/>
            <w:vMerge/>
            <w:tcBorders>
              <w:left w:val="single" w:sz="12" w:space="0" w:color="000000"/>
            </w:tcBorders>
          </w:tcPr>
          <w:p w14:paraId="5D5FA018" w14:textId="77777777" w:rsidR="00BD004C" w:rsidRDefault="00BD004C" w:rsidP="00592E43">
            <w:pPr>
              <w:pBdr>
                <w:top w:val="nil"/>
                <w:left w:val="nil"/>
                <w:bottom w:val="nil"/>
                <w:right w:val="nil"/>
                <w:between w:val="nil"/>
              </w:pBdr>
              <w:spacing w:line="276" w:lineRule="auto"/>
            </w:pPr>
          </w:p>
        </w:tc>
        <w:tc>
          <w:tcPr>
            <w:tcW w:w="523" w:type="dxa"/>
            <w:vMerge/>
          </w:tcPr>
          <w:p w14:paraId="388DAF08" w14:textId="77777777" w:rsidR="00BD004C" w:rsidRDefault="00BD004C" w:rsidP="00592E43">
            <w:pPr>
              <w:pBdr>
                <w:top w:val="nil"/>
                <w:left w:val="nil"/>
                <w:bottom w:val="nil"/>
                <w:right w:val="nil"/>
                <w:between w:val="nil"/>
              </w:pBdr>
              <w:spacing w:line="276" w:lineRule="auto"/>
            </w:pPr>
          </w:p>
        </w:tc>
        <w:tc>
          <w:tcPr>
            <w:tcW w:w="469" w:type="dxa"/>
            <w:vMerge/>
          </w:tcPr>
          <w:p w14:paraId="2E80987B" w14:textId="77777777" w:rsidR="00BD004C" w:rsidRDefault="00BD004C" w:rsidP="00592E43">
            <w:pPr>
              <w:pBdr>
                <w:top w:val="nil"/>
                <w:left w:val="nil"/>
                <w:bottom w:val="nil"/>
                <w:right w:val="nil"/>
                <w:between w:val="nil"/>
              </w:pBdr>
              <w:spacing w:line="276" w:lineRule="auto"/>
            </w:pPr>
          </w:p>
        </w:tc>
      </w:tr>
      <w:tr w:rsidR="00BD004C" w14:paraId="1A002EAA" w14:textId="77777777" w:rsidTr="00C74C3C">
        <w:tc>
          <w:tcPr>
            <w:tcW w:w="9781" w:type="dxa"/>
            <w:gridSpan w:val="11"/>
            <w:shd w:val="clear" w:color="auto" w:fill="F7CAAC"/>
          </w:tcPr>
          <w:p w14:paraId="7094DD71" w14:textId="77777777" w:rsidR="00BD004C" w:rsidRDefault="00BD004C" w:rsidP="00592E43">
            <w:pPr>
              <w:jc w:val="both"/>
              <w:rPr>
                <w:b/>
              </w:rPr>
            </w:pPr>
            <w:r>
              <w:rPr>
                <w:b/>
              </w:rPr>
              <w:t xml:space="preserve">Přehled o nejvýznamnější publikační a další tvůrčí činnosti nebo další profesní činnosti u odborníků z praxe vztahující se k zabezpečovaným předmětům </w:t>
            </w:r>
          </w:p>
        </w:tc>
      </w:tr>
      <w:tr w:rsidR="00BD004C" w14:paraId="62B807C3" w14:textId="77777777" w:rsidTr="00C74C3C">
        <w:trPr>
          <w:trHeight w:val="2347"/>
        </w:trPr>
        <w:tc>
          <w:tcPr>
            <w:tcW w:w="9781" w:type="dxa"/>
            <w:gridSpan w:val="11"/>
          </w:tcPr>
          <w:p w14:paraId="140AF7EB" w14:textId="77777777" w:rsidR="00BD004C" w:rsidRDefault="00BD004C" w:rsidP="00592E43">
            <w:pPr>
              <w:jc w:val="both"/>
              <w:rPr>
                <w:b/>
              </w:rPr>
            </w:pPr>
            <w:r>
              <w:rPr>
                <w:b/>
              </w:rPr>
              <w:t>Výzkumné a grantové projekty:</w:t>
            </w:r>
          </w:p>
          <w:p w14:paraId="03D5A2C7" w14:textId="77777777" w:rsidR="00BD004C" w:rsidRDefault="00BD004C" w:rsidP="00592E43">
            <w:pPr>
              <w:rPr>
                <w:color w:val="000000"/>
              </w:rPr>
            </w:pPr>
            <w:r>
              <w:rPr>
                <w:color w:val="000000"/>
              </w:rPr>
              <w:t>Webová platforma pro udržitelnost v architektuře, dotační program NPO – Rozvoj digitalizace, dokumentační a informační činnosti v oblasti vizuálního umění a architektury, hudby, divadla, tance, literatury a knižní kultury (MK ČR), 2025 (pozice: vedoucí projektu a výzkumnice)</w:t>
            </w:r>
          </w:p>
          <w:p w14:paraId="35D26CCF" w14:textId="77777777" w:rsidR="00BD004C" w:rsidRDefault="00BD004C" w:rsidP="00592E43">
            <w:pPr>
              <w:rPr>
                <w:color w:val="000000"/>
              </w:rPr>
            </w:pPr>
          </w:p>
          <w:p w14:paraId="64A503BC" w14:textId="77777777" w:rsidR="00BD004C" w:rsidRDefault="00BD004C" w:rsidP="00592E43">
            <w:pPr>
              <w:rPr>
                <w:color w:val="000000"/>
              </w:rPr>
            </w:pPr>
            <w:r w:rsidRPr="00D90AB6">
              <w:rPr>
                <w:color w:val="000000"/>
              </w:rPr>
              <w:t>Stárnutí populace a role neformálních pečujících jako výzva pro budoucnost: k systémové podpoře komunitně orientovaných sociálních inovací</w:t>
            </w:r>
            <w:r w:rsidRPr="004C2DAA">
              <w:rPr>
                <w:color w:val="000000"/>
              </w:rPr>
              <w:t xml:space="preserve">, </w:t>
            </w:r>
            <w:r>
              <w:rPr>
                <w:color w:val="000000"/>
              </w:rPr>
              <w:t xml:space="preserve">dotační program Sociální inovace pro budoucnost (MPSV ČR, OPZ+), </w:t>
            </w:r>
            <w:r w:rsidRPr="004C2DAA">
              <w:rPr>
                <w:color w:val="000000"/>
              </w:rPr>
              <w:t>Katedra informačních studií a knihovnictví</w:t>
            </w:r>
            <w:r>
              <w:rPr>
                <w:color w:val="000000"/>
              </w:rPr>
              <w:t>,</w:t>
            </w:r>
            <w:r w:rsidRPr="004C2DAA">
              <w:rPr>
                <w:color w:val="000000"/>
              </w:rPr>
              <w:t xml:space="preserve"> Filozofická fakulta Masarykovy univerzity</w:t>
            </w:r>
            <w:r>
              <w:rPr>
                <w:color w:val="000000"/>
              </w:rPr>
              <w:t>, 2024–2026 (pozice: designérka a výzkumnice)</w:t>
            </w:r>
          </w:p>
          <w:p w14:paraId="298D2887" w14:textId="77777777" w:rsidR="00BD004C" w:rsidRPr="00D90AB6" w:rsidRDefault="00BD004C" w:rsidP="00592E43">
            <w:pPr>
              <w:rPr>
                <w:b/>
              </w:rPr>
            </w:pPr>
          </w:p>
          <w:p w14:paraId="275885BB" w14:textId="77777777" w:rsidR="00BD004C" w:rsidRPr="004C2DAA" w:rsidRDefault="00BD004C" w:rsidP="00592E43">
            <w:pPr>
              <w:jc w:val="both"/>
              <w:rPr>
                <w:color w:val="0000FF"/>
              </w:rPr>
            </w:pPr>
            <w:r w:rsidRPr="004C2DAA">
              <w:rPr>
                <w:color w:val="000000"/>
              </w:rPr>
              <w:t>More-than-Planet, Waag Fu</w:t>
            </w:r>
            <w:r>
              <w:rPr>
                <w:color w:val="000000"/>
              </w:rPr>
              <w:t>turelab Amsterdam, 2022–2023, C</w:t>
            </w:r>
            <w:r w:rsidRPr="004C2DAA">
              <w:rPr>
                <w:color w:val="000000"/>
              </w:rPr>
              <w:t>reative Europe program of the European Union (pozice: členka pracovní skupiny zaměřené na konceptuální rovinu projektu)</w:t>
            </w:r>
          </w:p>
          <w:p w14:paraId="0A0F23BD" w14:textId="77777777" w:rsidR="00BD004C" w:rsidRPr="004C2DAA" w:rsidRDefault="00BD004C" w:rsidP="00592E43">
            <w:pPr>
              <w:jc w:val="both"/>
              <w:rPr>
                <w:color w:val="0000FF"/>
              </w:rPr>
            </w:pPr>
          </w:p>
          <w:p w14:paraId="01DAC41C" w14:textId="77777777" w:rsidR="00BD004C" w:rsidRPr="004C2DAA" w:rsidRDefault="00BD004C" w:rsidP="00592E43">
            <w:pPr>
              <w:jc w:val="both"/>
              <w:rPr>
                <w:b/>
              </w:rPr>
            </w:pPr>
            <w:r w:rsidRPr="004C2DAA">
              <w:rPr>
                <w:color w:val="000000"/>
              </w:rPr>
              <w:t xml:space="preserve">Transition Design: A New Challenge for Service and Interaction Design Education, Katedra informačních studií a knihovnictví, Filozofická fakulta Masarykovy univerzity, ve spolupráci s University of Oslo, EEA Grants, 2020–2022 (pozice: odborná konzultantka) </w:t>
            </w:r>
          </w:p>
          <w:p w14:paraId="40A20D5C" w14:textId="77777777" w:rsidR="00BD004C" w:rsidRDefault="00BD004C" w:rsidP="00592E43">
            <w:pPr>
              <w:jc w:val="both"/>
              <w:rPr>
                <w:b/>
              </w:rPr>
            </w:pPr>
          </w:p>
          <w:p w14:paraId="23E75C31" w14:textId="77777777" w:rsidR="00BD004C" w:rsidRDefault="00BD004C" w:rsidP="00592E43">
            <w:pPr>
              <w:jc w:val="both"/>
              <w:rPr>
                <w:b/>
              </w:rPr>
            </w:pPr>
            <w:r>
              <w:rPr>
                <w:b/>
              </w:rPr>
              <w:t>Odborné články a kapitoly v publikacích či výstavních katalozích:</w:t>
            </w:r>
          </w:p>
          <w:p w14:paraId="7DC87F24" w14:textId="77777777" w:rsidR="00BD004C" w:rsidRPr="00D90AB6" w:rsidRDefault="00BD004C" w:rsidP="00592E43">
            <w:pPr>
              <w:widowControl/>
              <w:pBdr>
                <w:top w:val="nil"/>
                <w:left w:val="nil"/>
                <w:bottom w:val="nil"/>
                <w:right w:val="nil"/>
                <w:between w:val="nil"/>
              </w:pBdr>
              <w:shd w:val="clear" w:color="auto" w:fill="FFFFFF"/>
            </w:pPr>
            <w:r w:rsidRPr="00D90AB6">
              <w:rPr>
                <w:color w:val="000000"/>
              </w:rPr>
              <w:t>Přeskládávat světy, in: Amálie Bulandrová – Kateřina Vídenová (eds.), Dům a zahrada, Praha 2024.</w:t>
            </w:r>
          </w:p>
          <w:p w14:paraId="0FC282E4" w14:textId="77777777" w:rsidR="00BD004C" w:rsidRDefault="00BD004C" w:rsidP="00592E43">
            <w:pPr>
              <w:widowControl/>
              <w:pBdr>
                <w:top w:val="nil"/>
                <w:left w:val="nil"/>
                <w:bottom w:val="nil"/>
                <w:right w:val="nil"/>
                <w:between w:val="nil"/>
              </w:pBdr>
              <w:shd w:val="clear" w:color="auto" w:fill="FFFFFF"/>
            </w:pPr>
            <w:r>
              <w:t xml:space="preserve">Udržitelnost jako pohyblivý terč současné praxe a teorie designu, in: Daniela Kramerová (ed.), </w:t>
            </w:r>
            <w:r>
              <w:rPr>
                <w:i/>
              </w:rPr>
              <w:t>Design a transformace: příběh českého designu 1990-2020</w:t>
            </w:r>
            <w:r>
              <w:t>, Praha - Brno 2022.</w:t>
            </w:r>
          </w:p>
          <w:p w14:paraId="34240D37" w14:textId="77777777" w:rsidR="00BD004C" w:rsidRDefault="00BD004C" w:rsidP="00592E43">
            <w:pPr>
              <w:widowControl/>
              <w:pBdr>
                <w:top w:val="nil"/>
                <w:left w:val="nil"/>
                <w:bottom w:val="nil"/>
                <w:right w:val="nil"/>
                <w:between w:val="nil"/>
              </w:pBdr>
              <w:shd w:val="clear" w:color="auto" w:fill="FFFFFF"/>
            </w:pPr>
            <w:r>
              <w:t xml:space="preserve">Tranzitivní design v kontextu myšlení o udržitelnosti a společensko-ekologické tranzici, in: Roman Novotný - Klára Peloušková - Ladislava Zbiejczuk Suchá (eds.), </w:t>
            </w:r>
            <w:r>
              <w:rPr>
                <w:i/>
              </w:rPr>
              <w:t>Designeři jako vizionáři. Perspektivy tranzitivního designu ve vzdělávání</w:t>
            </w:r>
            <w:r>
              <w:t>, Brno 2022.</w:t>
            </w:r>
          </w:p>
          <w:p w14:paraId="661BCD25" w14:textId="77777777" w:rsidR="00BD004C" w:rsidRDefault="00BD004C" w:rsidP="00592E43">
            <w:pPr>
              <w:widowControl/>
              <w:pBdr>
                <w:top w:val="nil"/>
                <w:left w:val="nil"/>
                <w:bottom w:val="nil"/>
                <w:right w:val="nil"/>
                <w:between w:val="nil"/>
              </w:pBdr>
              <w:shd w:val="clear" w:color="auto" w:fill="FFFFFF"/>
            </w:pPr>
            <w:r>
              <w:t xml:space="preserve">Jiří Pelcl, UMPRUM a vzdělávání v designu, in: Adam Štěch (ed.), </w:t>
            </w:r>
            <w:r>
              <w:rPr>
                <w:i/>
              </w:rPr>
              <w:t>Jiří Pelcl Design</w:t>
            </w:r>
            <w:r>
              <w:t>, Brno – Praha 2021.</w:t>
            </w:r>
          </w:p>
          <w:p w14:paraId="539A004C" w14:textId="77777777" w:rsidR="00BD004C" w:rsidRDefault="00BD004C" w:rsidP="00592E43">
            <w:pPr>
              <w:pBdr>
                <w:top w:val="nil"/>
                <w:left w:val="nil"/>
                <w:bottom w:val="nil"/>
                <w:right w:val="nil"/>
                <w:between w:val="nil"/>
              </w:pBdr>
            </w:pPr>
            <w:r>
              <w:t xml:space="preserve">Sejde z očí, sejde z mysli. Design mezi udržitelností a služebností, </w:t>
            </w:r>
            <w:r>
              <w:rPr>
                <w:i/>
              </w:rPr>
              <w:t>Sešit pro umění, teorii a příbuzné zóny</w:t>
            </w:r>
            <w:r>
              <w:t xml:space="preserve"> XXVIII, 2020.</w:t>
            </w:r>
          </w:p>
          <w:p w14:paraId="560A471D" w14:textId="77777777" w:rsidR="00BD004C" w:rsidRDefault="00BD004C" w:rsidP="00592E43">
            <w:pPr>
              <w:pBdr>
                <w:top w:val="nil"/>
                <w:left w:val="nil"/>
                <w:bottom w:val="nil"/>
                <w:right w:val="nil"/>
                <w:between w:val="nil"/>
              </w:pBdr>
            </w:pPr>
            <w:r>
              <w:t xml:space="preserve">Miliony zrnek písku, které nevidíme, esej v katalogu k výstavě </w:t>
            </w:r>
            <w:r>
              <w:rPr>
                <w:i/>
              </w:rPr>
              <w:t>Bylo nebylo, bylo nebylo: SKLO</w:t>
            </w:r>
            <w:r>
              <w:t xml:space="preserve"> v galerii 8smička, 2020 (editoři: Kamila Huptychová a Adam Tureček)</w:t>
            </w:r>
          </w:p>
          <w:p w14:paraId="635705C4" w14:textId="77777777" w:rsidR="00BD004C" w:rsidRDefault="00BD004C" w:rsidP="00592E43">
            <w:r>
              <w:t xml:space="preserve">Co zbylo z představ o společnosti zítřka? Ohlédnutí za revolučními ideály prizmatem vizuální tvorby studentů a studentek uměleckých škol, esej v katalogu k výstavě </w:t>
            </w:r>
            <w:r>
              <w:rPr>
                <w:i/>
              </w:rPr>
              <w:t xml:space="preserve">Kdo, když ne kdy. Okupační stávka na VŠUP v roce 1989 </w:t>
            </w:r>
            <w:r>
              <w:t>v Galerii UM, 2019 (editoři: Klára Peloušková a Vojtěch Märc)</w:t>
            </w:r>
          </w:p>
          <w:p w14:paraId="1C850F11" w14:textId="77777777" w:rsidR="00BD004C" w:rsidRDefault="00BD004C" w:rsidP="00592E43">
            <w:pPr>
              <w:pBdr>
                <w:top w:val="nil"/>
                <w:left w:val="nil"/>
                <w:bottom w:val="nil"/>
                <w:right w:val="nil"/>
                <w:between w:val="nil"/>
              </w:pBdr>
            </w:pPr>
            <w:r>
              <w:t xml:space="preserve">Práce v posthumánní době, příspěvek v katalogu k výstavě </w:t>
            </w:r>
            <w:r>
              <w:rPr>
                <w:i/>
              </w:rPr>
              <w:t>Studiolo Robotico R.U.R. – UMPRUM</w:t>
            </w:r>
            <w:r>
              <w:t xml:space="preserve"> na Milano Design Week 2019 (editorka: Lada Hubatová-Vacková, UMPRUM)</w:t>
            </w:r>
          </w:p>
          <w:p w14:paraId="379FB101" w14:textId="77777777" w:rsidR="00BD004C" w:rsidRDefault="00BD004C" w:rsidP="00592E43">
            <w:pPr>
              <w:jc w:val="both"/>
            </w:pPr>
          </w:p>
          <w:p w14:paraId="04564530" w14:textId="77777777" w:rsidR="00BD004C" w:rsidRDefault="00BD004C" w:rsidP="00592E43">
            <w:pPr>
              <w:jc w:val="both"/>
              <w:rPr>
                <w:b/>
              </w:rPr>
            </w:pPr>
            <w:r>
              <w:rPr>
                <w:b/>
              </w:rPr>
              <w:t>Publicistické a kritické články:</w:t>
            </w:r>
          </w:p>
          <w:p w14:paraId="7CA90366" w14:textId="77777777" w:rsidR="00BD004C" w:rsidRPr="00D90AB6" w:rsidRDefault="00BD004C" w:rsidP="00592E43">
            <w:pPr>
              <w:jc w:val="both"/>
              <w:rPr>
                <w:color w:val="000000"/>
              </w:rPr>
            </w:pPr>
            <w:r w:rsidRPr="00D90AB6">
              <w:rPr>
                <w:color w:val="000000"/>
              </w:rPr>
              <w:t>Elementárním uměním proti zelenému kapitalismu, art+antiques, listopad 2024.</w:t>
            </w:r>
          </w:p>
          <w:p w14:paraId="7AF44C66" w14:textId="77777777" w:rsidR="00BD004C" w:rsidRPr="004C2DAA" w:rsidRDefault="00BD004C" w:rsidP="00592E43">
            <w:pPr>
              <w:jc w:val="both"/>
              <w:rPr>
                <w:b/>
              </w:rPr>
            </w:pPr>
            <w:r>
              <w:rPr>
                <w:color w:val="000000"/>
              </w:rPr>
              <w:t>P</w:t>
            </w:r>
            <w:r w:rsidRPr="004C2DAA">
              <w:rPr>
                <w:color w:val="000000"/>
              </w:rPr>
              <w:t>říspěvek v anketě Univerzitní stávka, invaze na Ukrajinu nebo kniha Grety Thunberg. Nejvýznamnější události pro klima za rok 2022, A2larm.cz, 2.1.2023</w:t>
            </w:r>
          </w:p>
          <w:p w14:paraId="0923D813" w14:textId="77777777" w:rsidR="00BD004C" w:rsidRDefault="00BD004C" w:rsidP="00592E43">
            <w:pPr>
              <w:widowControl/>
              <w:pBdr>
                <w:top w:val="nil"/>
                <w:left w:val="nil"/>
                <w:bottom w:val="nil"/>
                <w:right w:val="nil"/>
                <w:between w:val="nil"/>
              </w:pBdr>
              <w:shd w:val="clear" w:color="auto" w:fill="FFFFFF"/>
            </w:pPr>
            <w:r>
              <w:t xml:space="preserve">Design Antropocénu, rozhovory v rámci pořadu pro </w:t>
            </w:r>
            <w:r>
              <w:rPr>
                <w:i/>
              </w:rPr>
              <w:t>Artyčok.tv</w:t>
            </w:r>
            <w:r>
              <w:t xml:space="preserve"> (režie: David Přílučík), 13.10.2022.</w:t>
            </w:r>
          </w:p>
          <w:p w14:paraId="3F24FD7C" w14:textId="77777777" w:rsidR="00BD004C" w:rsidRDefault="00BD004C" w:rsidP="00592E43">
            <w:pPr>
              <w:widowControl/>
              <w:pBdr>
                <w:top w:val="nil"/>
                <w:left w:val="nil"/>
                <w:bottom w:val="nil"/>
                <w:right w:val="nil"/>
                <w:between w:val="nil"/>
              </w:pBdr>
              <w:shd w:val="clear" w:color="auto" w:fill="FFFFFF"/>
            </w:pPr>
            <w:r>
              <w:t xml:space="preserve">Nový evropský Bauhaus jako estetika Evropské zelené dohody, </w:t>
            </w:r>
            <w:r>
              <w:rPr>
                <w:i/>
              </w:rPr>
              <w:t>a2larm.cz</w:t>
            </w:r>
            <w:r>
              <w:t>, 31.3.2022.</w:t>
            </w:r>
          </w:p>
          <w:p w14:paraId="091D5AD0" w14:textId="77777777" w:rsidR="00BD004C" w:rsidRDefault="00BD004C" w:rsidP="00592E43">
            <w:pPr>
              <w:widowControl/>
              <w:pBdr>
                <w:top w:val="nil"/>
                <w:left w:val="nil"/>
                <w:bottom w:val="nil"/>
                <w:right w:val="nil"/>
                <w:between w:val="nil"/>
              </w:pBdr>
              <w:shd w:val="clear" w:color="auto" w:fill="FFFFFF"/>
            </w:pPr>
            <w:r>
              <w:t xml:space="preserve">Permanentní krize uměleckoprůmyslových expozic, </w:t>
            </w:r>
            <w:r>
              <w:rPr>
                <w:i/>
              </w:rPr>
              <w:t>art+antiques</w:t>
            </w:r>
            <w:r>
              <w:t>, únor 2022.</w:t>
            </w:r>
          </w:p>
          <w:p w14:paraId="46318C18" w14:textId="77777777" w:rsidR="00BD004C" w:rsidRDefault="00BD004C" w:rsidP="00592E43">
            <w:pPr>
              <w:widowControl/>
              <w:pBdr>
                <w:top w:val="nil"/>
                <w:left w:val="nil"/>
                <w:bottom w:val="nil"/>
                <w:right w:val="nil"/>
                <w:between w:val="nil"/>
              </w:pBdr>
              <w:shd w:val="clear" w:color="auto" w:fill="FFFFFF"/>
            </w:pPr>
            <w:r>
              <w:t xml:space="preserve">Individuální odpovědná spotřeba v globálním měřítku nic neřeší (rozhovor), </w:t>
            </w:r>
            <w:r>
              <w:rPr>
                <w:i/>
              </w:rPr>
              <w:t>CZECHDESIGN</w:t>
            </w:r>
            <w:r>
              <w:t>, 14. 2. 2022.</w:t>
            </w:r>
          </w:p>
          <w:p w14:paraId="75D846D6" w14:textId="77777777" w:rsidR="00BD004C" w:rsidRDefault="00BD004C" w:rsidP="00592E43">
            <w:pPr>
              <w:jc w:val="both"/>
            </w:pPr>
            <w:r>
              <w:t xml:space="preserve">Možnosti designu jako transformativní praxe, úvodní esej k edici textů </w:t>
            </w:r>
            <w:r>
              <w:rPr>
                <w:i/>
              </w:rPr>
              <w:t>Artalk Revue 5 – Záměr</w:t>
            </w:r>
            <w:r>
              <w:t xml:space="preserve">, </w:t>
            </w:r>
            <w:r>
              <w:rPr>
                <w:i/>
              </w:rPr>
              <w:t>Artalk.cz</w:t>
            </w:r>
            <w:r>
              <w:t>, 14.9.2020</w:t>
            </w:r>
          </w:p>
          <w:p w14:paraId="052282F2" w14:textId="77777777" w:rsidR="00BD004C" w:rsidRDefault="00BD004C" w:rsidP="00592E43">
            <w:pPr>
              <w:jc w:val="both"/>
            </w:pPr>
            <w:r>
              <w:t xml:space="preserve">Transition Design, </w:t>
            </w:r>
            <w:r>
              <w:rPr>
                <w:i/>
              </w:rPr>
              <w:t xml:space="preserve">Flash Art </w:t>
            </w:r>
            <w:r>
              <w:t>XV, 2020, č. 56.</w:t>
            </w:r>
          </w:p>
          <w:p w14:paraId="1806337E" w14:textId="77777777" w:rsidR="00BD004C" w:rsidRDefault="00BD004C" w:rsidP="00592E43">
            <w:pPr>
              <w:jc w:val="both"/>
            </w:pPr>
            <w:r>
              <w:t xml:space="preserve">Ve službách klimatické politiky. Symposium o Green New Deal a designu pro budoucnost, </w:t>
            </w:r>
            <w:r>
              <w:rPr>
                <w:i/>
              </w:rPr>
              <w:t>A2 – kulturní čtrnáctideník</w:t>
            </w:r>
            <w:r>
              <w:t>, 2020, č. 7.</w:t>
            </w:r>
          </w:p>
          <w:p w14:paraId="40F21761" w14:textId="77777777" w:rsidR="00BD004C" w:rsidRDefault="00BD004C" w:rsidP="00592E43">
            <w:pPr>
              <w:jc w:val="both"/>
            </w:pPr>
            <w:r>
              <w:t xml:space="preserve">Lesk a bída spekulativního designu, </w:t>
            </w:r>
            <w:r>
              <w:rPr>
                <w:i/>
              </w:rPr>
              <w:t>Artalk.cz</w:t>
            </w:r>
            <w:r>
              <w:t>, 27.4.2020</w:t>
            </w:r>
          </w:p>
          <w:p w14:paraId="2277BD55" w14:textId="77777777" w:rsidR="00BD004C" w:rsidRDefault="00BD004C" w:rsidP="00592E43">
            <w:pPr>
              <w:jc w:val="both"/>
            </w:pPr>
            <w:r>
              <w:t xml:space="preserve">Jak designovat mezilidské vztahy, </w:t>
            </w:r>
            <w:r>
              <w:rPr>
                <w:i/>
              </w:rPr>
              <w:t>Artalk.cz</w:t>
            </w:r>
            <w:r>
              <w:t>, 4.12.2019</w:t>
            </w:r>
          </w:p>
          <w:p w14:paraId="66A7183B" w14:textId="77777777" w:rsidR="00BD004C" w:rsidRDefault="00BD004C" w:rsidP="00592E43">
            <w:pPr>
              <w:jc w:val="both"/>
            </w:pPr>
            <w:r>
              <w:t xml:space="preserve">Standard v designu. Protimluv nebo utopie?, </w:t>
            </w:r>
            <w:r>
              <w:rPr>
                <w:i/>
              </w:rPr>
              <w:t>Artalk.cz</w:t>
            </w:r>
            <w:r>
              <w:t>, 7.10.2019</w:t>
            </w:r>
          </w:p>
          <w:p w14:paraId="33596BAC" w14:textId="77777777" w:rsidR="00BD004C" w:rsidRDefault="00BD004C" w:rsidP="00592E43">
            <w:pPr>
              <w:jc w:val="both"/>
            </w:pPr>
            <w:r>
              <w:t xml:space="preserve">Chce to odvahu! (recenze výstavy </w:t>
            </w:r>
            <w:r>
              <w:rPr>
                <w:i/>
              </w:rPr>
              <w:t>Broken Nature</w:t>
            </w:r>
            <w:r>
              <w:t xml:space="preserve"> na </w:t>
            </w:r>
            <w:r>
              <w:rPr>
                <w:i/>
              </w:rPr>
              <w:t>Triennale di Milano</w:t>
            </w:r>
            <w:r>
              <w:t xml:space="preserve"> 2019), </w:t>
            </w:r>
            <w:r>
              <w:rPr>
                <w:i/>
              </w:rPr>
              <w:t>Artalk.cz</w:t>
            </w:r>
            <w:r>
              <w:t>, 19.8.2019</w:t>
            </w:r>
          </w:p>
          <w:p w14:paraId="08846FF8" w14:textId="77777777" w:rsidR="00BD004C" w:rsidRDefault="00BD004C" w:rsidP="00592E43">
            <w:pPr>
              <w:jc w:val="both"/>
            </w:pPr>
            <w:r>
              <w:t xml:space="preserve">Všechno se musí změnit (reflexe knihy Artura Escobara </w:t>
            </w:r>
            <w:r>
              <w:rPr>
                <w:i/>
              </w:rPr>
              <w:t>Designs for the Pluriverse</w:t>
            </w:r>
            <w:r>
              <w:t xml:space="preserve">), </w:t>
            </w:r>
            <w:r>
              <w:rPr>
                <w:i/>
              </w:rPr>
              <w:t>Artalk.cz</w:t>
            </w:r>
            <w:r>
              <w:t>, 8.7.2019</w:t>
            </w:r>
          </w:p>
          <w:p w14:paraId="5BC81F56" w14:textId="77777777" w:rsidR="00BD004C" w:rsidRDefault="00BD004C" w:rsidP="00592E43">
            <w:pPr>
              <w:jc w:val="both"/>
            </w:pPr>
            <w:r>
              <w:t xml:space="preserve">(Ne)udržitelnost jako trend i jako nutná podmínka designu, </w:t>
            </w:r>
            <w:r>
              <w:rPr>
                <w:i/>
              </w:rPr>
              <w:t>Artalk.cz</w:t>
            </w:r>
            <w:r>
              <w:t>, 3.6.2019</w:t>
            </w:r>
          </w:p>
          <w:p w14:paraId="27670075" w14:textId="77777777" w:rsidR="00BD004C" w:rsidRDefault="00BD004C" w:rsidP="00592E43">
            <w:pPr>
              <w:jc w:val="both"/>
            </w:pPr>
            <w:r>
              <w:t xml:space="preserve">Cooking Sections: všechno je do určité míry toxické (rozhovor s dvojicí umělců vystupující pod názvem Cooking Sections), </w:t>
            </w:r>
            <w:r>
              <w:rPr>
                <w:i/>
              </w:rPr>
              <w:t>Artalk.cz</w:t>
            </w:r>
            <w:r>
              <w:t>, 15.5.2019</w:t>
            </w:r>
          </w:p>
          <w:p w14:paraId="358956A8" w14:textId="77777777" w:rsidR="00BD004C" w:rsidRDefault="00BD004C" w:rsidP="00592E43">
            <w:pPr>
              <w:jc w:val="both"/>
            </w:pPr>
            <w:r>
              <w:t xml:space="preserve">Existuje důvod, proč je design „human-centered“, </w:t>
            </w:r>
            <w:r>
              <w:rPr>
                <w:i/>
              </w:rPr>
              <w:t>Artalk.cz</w:t>
            </w:r>
            <w:r>
              <w:t>, 1.5.2019</w:t>
            </w:r>
          </w:p>
          <w:p w14:paraId="70CE2FD0" w14:textId="77777777" w:rsidR="00BD004C" w:rsidRDefault="00BD004C" w:rsidP="00592E43">
            <w:pPr>
              <w:jc w:val="both"/>
            </w:pPr>
            <w:r>
              <w:t xml:space="preserve">O designované slepotě, </w:t>
            </w:r>
            <w:r>
              <w:rPr>
                <w:i/>
              </w:rPr>
              <w:t>Artalk.cz</w:t>
            </w:r>
            <w:r>
              <w:t>, 25.2.2019</w:t>
            </w:r>
          </w:p>
          <w:p w14:paraId="310D3506" w14:textId="77777777" w:rsidR="00BD004C" w:rsidRDefault="00BD004C" w:rsidP="00592E43">
            <w:pPr>
              <w:pBdr>
                <w:top w:val="nil"/>
                <w:left w:val="nil"/>
                <w:bottom w:val="nil"/>
                <w:right w:val="nil"/>
                <w:between w:val="nil"/>
              </w:pBdr>
              <w:rPr>
                <w:b/>
              </w:rPr>
            </w:pPr>
          </w:p>
        </w:tc>
      </w:tr>
      <w:tr w:rsidR="00BD004C" w14:paraId="518A44F5" w14:textId="77777777" w:rsidTr="00C74C3C">
        <w:trPr>
          <w:trHeight w:val="250"/>
        </w:trPr>
        <w:tc>
          <w:tcPr>
            <w:tcW w:w="9781" w:type="dxa"/>
            <w:gridSpan w:val="11"/>
            <w:shd w:val="clear" w:color="auto" w:fill="F7CAAC"/>
          </w:tcPr>
          <w:p w14:paraId="490EA2D9" w14:textId="77777777" w:rsidR="00BD004C" w:rsidRDefault="00BD004C" w:rsidP="00592E43">
            <w:pPr>
              <w:rPr>
                <w:b/>
              </w:rPr>
            </w:pPr>
            <w:r>
              <w:rPr>
                <w:b/>
              </w:rPr>
              <w:t>Působení v zahraničí</w:t>
            </w:r>
          </w:p>
        </w:tc>
      </w:tr>
      <w:tr w:rsidR="00BD004C" w14:paraId="30A1DDFE" w14:textId="77777777" w:rsidTr="00C74C3C">
        <w:trPr>
          <w:trHeight w:val="328"/>
        </w:trPr>
        <w:tc>
          <w:tcPr>
            <w:tcW w:w="9781" w:type="dxa"/>
            <w:gridSpan w:val="11"/>
          </w:tcPr>
          <w:p w14:paraId="40845AF2" w14:textId="77777777" w:rsidR="00BD004C" w:rsidRDefault="00BD004C" w:rsidP="00592E43">
            <w:pPr>
              <w:rPr>
                <w:b/>
              </w:rPr>
            </w:pPr>
          </w:p>
        </w:tc>
      </w:tr>
      <w:tr w:rsidR="00BD004C" w14:paraId="29CEAEFB" w14:textId="77777777" w:rsidTr="00C74C3C">
        <w:trPr>
          <w:cantSplit/>
          <w:trHeight w:val="470"/>
        </w:trPr>
        <w:tc>
          <w:tcPr>
            <w:tcW w:w="2836" w:type="dxa"/>
            <w:shd w:val="clear" w:color="auto" w:fill="F7CAAC"/>
          </w:tcPr>
          <w:p w14:paraId="4CCE1836" w14:textId="77777777" w:rsidR="00BD004C" w:rsidRDefault="00BD004C" w:rsidP="00592E43">
            <w:pPr>
              <w:jc w:val="both"/>
              <w:rPr>
                <w:b/>
              </w:rPr>
            </w:pPr>
            <w:r>
              <w:rPr>
                <w:b/>
              </w:rPr>
              <w:t xml:space="preserve">Podpis </w:t>
            </w:r>
          </w:p>
        </w:tc>
        <w:tc>
          <w:tcPr>
            <w:tcW w:w="4252" w:type="dxa"/>
            <w:gridSpan w:val="5"/>
          </w:tcPr>
          <w:p w14:paraId="1983BFA3" w14:textId="77777777" w:rsidR="00BD004C" w:rsidRDefault="00BD004C" w:rsidP="00592E43">
            <w:pPr>
              <w:jc w:val="both"/>
            </w:pPr>
          </w:p>
        </w:tc>
        <w:tc>
          <w:tcPr>
            <w:tcW w:w="893" w:type="dxa"/>
            <w:gridSpan w:val="2"/>
            <w:shd w:val="clear" w:color="auto" w:fill="F7CAAC"/>
          </w:tcPr>
          <w:p w14:paraId="6E5B98E5" w14:textId="77777777" w:rsidR="00BD004C" w:rsidRDefault="00BD004C" w:rsidP="00592E43">
            <w:pPr>
              <w:jc w:val="both"/>
            </w:pPr>
            <w:r>
              <w:rPr>
                <w:b/>
              </w:rPr>
              <w:t>datum</w:t>
            </w:r>
          </w:p>
        </w:tc>
        <w:tc>
          <w:tcPr>
            <w:tcW w:w="1800" w:type="dxa"/>
            <w:gridSpan w:val="3"/>
          </w:tcPr>
          <w:p w14:paraId="4B056A60" w14:textId="77777777" w:rsidR="00BD004C" w:rsidRDefault="00BD004C" w:rsidP="00592E43">
            <w:pPr>
              <w:jc w:val="both"/>
            </w:pPr>
          </w:p>
        </w:tc>
      </w:tr>
    </w:tbl>
    <w:p w14:paraId="5A0E9D79" w14:textId="7DA2CB83" w:rsidR="00BD004C" w:rsidRDefault="00BD004C" w:rsidP="0090369D"/>
    <w:p w14:paraId="69665314" w14:textId="7D8B6322" w:rsidR="00BD004C" w:rsidRDefault="00BD004C" w:rsidP="0090369D"/>
    <w:p w14:paraId="676713A3" w14:textId="241C3CF1" w:rsidR="00BD004C" w:rsidRDefault="00BD004C" w:rsidP="0090369D"/>
    <w:p w14:paraId="6A5ABA8C" w14:textId="66B7B9C1" w:rsidR="00BD004C" w:rsidRDefault="00BD004C" w:rsidP="0090369D"/>
    <w:p w14:paraId="315E0B23" w14:textId="69611E21" w:rsidR="00BD004C" w:rsidRDefault="00BD004C" w:rsidP="0090369D"/>
    <w:p w14:paraId="4DCDBA98" w14:textId="59E8B808" w:rsidR="00BD004C" w:rsidRDefault="00BD004C" w:rsidP="0090369D"/>
    <w:p w14:paraId="4FE8F4DB" w14:textId="1746FB4E" w:rsidR="00BD004C" w:rsidRDefault="00BD004C" w:rsidP="0090369D"/>
    <w:p w14:paraId="1923AB17" w14:textId="390A16F8" w:rsidR="00BD004C" w:rsidRDefault="00BD004C" w:rsidP="0090369D"/>
    <w:p w14:paraId="531FE768" w14:textId="56C5757A" w:rsidR="00BD004C" w:rsidRDefault="00BD004C" w:rsidP="0090369D"/>
    <w:p w14:paraId="70389F56" w14:textId="1563F36D" w:rsidR="00BD004C" w:rsidRDefault="00BD004C" w:rsidP="0090369D"/>
    <w:p w14:paraId="367E5266" w14:textId="7A04607C" w:rsidR="00BD004C" w:rsidRDefault="00BD004C" w:rsidP="0090369D"/>
    <w:p w14:paraId="14F66A03" w14:textId="7E4E462B" w:rsidR="00BD004C" w:rsidRDefault="00BD004C" w:rsidP="0090369D"/>
    <w:p w14:paraId="1BE6CA06" w14:textId="08D6CD07" w:rsidR="00BD004C" w:rsidRDefault="00BD004C" w:rsidP="0090369D"/>
    <w:tbl>
      <w:tblPr>
        <w:tblStyle w:val="35"/>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7"/>
        <w:gridCol w:w="425"/>
        <w:gridCol w:w="405"/>
        <w:gridCol w:w="21"/>
        <w:gridCol w:w="1701"/>
        <w:gridCol w:w="141"/>
        <w:gridCol w:w="492"/>
        <w:gridCol w:w="851"/>
        <w:gridCol w:w="142"/>
        <w:gridCol w:w="216"/>
        <w:gridCol w:w="492"/>
        <w:gridCol w:w="217"/>
        <w:gridCol w:w="219"/>
        <w:gridCol w:w="415"/>
        <w:gridCol w:w="217"/>
        <w:gridCol w:w="1200"/>
      </w:tblGrid>
      <w:tr w:rsidR="00BD004C" w14:paraId="35A10963" w14:textId="77777777" w:rsidTr="00390D44">
        <w:tc>
          <w:tcPr>
            <w:tcW w:w="9781" w:type="dxa"/>
            <w:gridSpan w:val="16"/>
            <w:tcBorders>
              <w:bottom w:val="double" w:sz="4" w:space="0" w:color="000000"/>
            </w:tcBorders>
            <w:shd w:val="clear" w:color="auto" w:fill="BDD6EE"/>
          </w:tcPr>
          <w:p w14:paraId="5010F558" w14:textId="77777777" w:rsidR="00BD004C" w:rsidRDefault="00BD004C" w:rsidP="00592E43">
            <w:pPr>
              <w:jc w:val="both"/>
              <w:rPr>
                <w:b/>
                <w:sz w:val="26"/>
                <w:szCs w:val="26"/>
              </w:rPr>
            </w:pPr>
            <w:r>
              <w:rPr>
                <w:b/>
                <w:sz w:val="26"/>
                <w:szCs w:val="26"/>
              </w:rPr>
              <w:t xml:space="preserve">C-I – Personální zabezpečení </w:t>
            </w:r>
          </w:p>
        </w:tc>
      </w:tr>
      <w:tr w:rsidR="00BD004C" w14:paraId="10B735F2" w14:textId="77777777" w:rsidTr="00390D44">
        <w:tc>
          <w:tcPr>
            <w:tcW w:w="2627" w:type="dxa"/>
            <w:tcBorders>
              <w:top w:val="double" w:sz="4" w:space="0" w:color="000000"/>
            </w:tcBorders>
            <w:shd w:val="clear" w:color="auto" w:fill="F7CAAC"/>
          </w:tcPr>
          <w:p w14:paraId="7DF1DB53" w14:textId="77777777" w:rsidR="00BD004C" w:rsidRDefault="00BD004C" w:rsidP="00592E43">
            <w:pPr>
              <w:jc w:val="both"/>
              <w:rPr>
                <w:b/>
              </w:rPr>
            </w:pPr>
            <w:r>
              <w:rPr>
                <w:b/>
              </w:rPr>
              <w:t>Vysoká škola</w:t>
            </w:r>
          </w:p>
        </w:tc>
        <w:tc>
          <w:tcPr>
            <w:tcW w:w="7154" w:type="dxa"/>
            <w:gridSpan w:val="15"/>
            <w:tcBorders>
              <w:top w:val="double" w:sz="4" w:space="0" w:color="000000"/>
            </w:tcBorders>
          </w:tcPr>
          <w:p w14:paraId="4278007B" w14:textId="77777777" w:rsidR="00BD004C" w:rsidRDefault="00BD004C" w:rsidP="00592E43">
            <w:pPr>
              <w:jc w:val="both"/>
            </w:pPr>
            <w:r>
              <w:t>Vysoká škola uměleckoprůmyslová v Praze</w:t>
            </w:r>
          </w:p>
        </w:tc>
      </w:tr>
      <w:tr w:rsidR="00BD004C" w14:paraId="36EEA3EF" w14:textId="77777777" w:rsidTr="00C74C3C">
        <w:tc>
          <w:tcPr>
            <w:tcW w:w="2627" w:type="dxa"/>
            <w:tcBorders>
              <w:top w:val="single" w:sz="4" w:space="0" w:color="000000"/>
            </w:tcBorders>
            <w:shd w:val="clear" w:color="auto" w:fill="F7CAAC"/>
          </w:tcPr>
          <w:p w14:paraId="5F9D2E6C" w14:textId="77777777" w:rsidR="00BD004C" w:rsidRDefault="00BD004C" w:rsidP="00592E43">
            <w:pPr>
              <w:jc w:val="both"/>
              <w:rPr>
                <w:b/>
              </w:rPr>
            </w:pPr>
            <w:r>
              <w:rPr>
                <w:b/>
              </w:rPr>
              <w:t>Součást vysoké školy</w:t>
            </w:r>
          </w:p>
        </w:tc>
        <w:tc>
          <w:tcPr>
            <w:tcW w:w="7154" w:type="dxa"/>
            <w:gridSpan w:val="15"/>
            <w:tcBorders>
              <w:top w:val="single" w:sz="4" w:space="0" w:color="000000"/>
            </w:tcBorders>
          </w:tcPr>
          <w:p w14:paraId="2C0AD734" w14:textId="77777777" w:rsidR="00BD004C" w:rsidRDefault="00BD004C" w:rsidP="00592E43">
            <w:pPr>
              <w:jc w:val="both"/>
            </w:pPr>
          </w:p>
        </w:tc>
      </w:tr>
      <w:tr w:rsidR="00BD004C" w14:paraId="7229D72C" w14:textId="77777777" w:rsidTr="00C74C3C">
        <w:tc>
          <w:tcPr>
            <w:tcW w:w="2627" w:type="dxa"/>
            <w:shd w:val="clear" w:color="auto" w:fill="F7CAAC"/>
          </w:tcPr>
          <w:p w14:paraId="7C13CA95" w14:textId="77777777" w:rsidR="00BD004C" w:rsidRDefault="00BD004C" w:rsidP="00592E43">
            <w:pPr>
              <w:jc w:val="both"/>
              <w:rPr>
                <w:b/>
              </w:rPr>
            </w:pPr>
            <w:r>
              <w:rPr>
                <w:b/>
              </w:rPr>
              <w:t>Název oboru řízení</w:t>
            </w:r>
          </w:p>
        </w:tc>
        <w:tc>
          <w:tcPr>
            <w:tcW w:w="7154" w:type="dxa"/>
            <w:gridSpan w:val="15"/>
          </w:tcPr>
          <w:p w14:paraId="1E4FB044" w14:textId="77777777" w:rsidR="00BD004C" w:rsidRDefault="00BD004C" w:rsidP="00592E43">
            <w:pPr>
              <w:jc w:val="both"/>
            </w:pPr>
            <w:r>
              <w:t>Teorie a dějiny moderního a současného umění</w:t>
            </w:r>
          </w:p>
        </w:tc>
      </w:tr>
      <w:tr w:rsidR="00BD004C" w14:paraId="01BE4042" w14:textId="77777777" w:rsidTr="00C74C3C">
        <w:tc>
          <w:tcPr>
            <w:tcW w:w="2627" w:type="dxa"/>
            <w:shd w:val="clear" w:color="auto" w:fill="F7CAAC"/>
          </w:tcPr>
          <w:p w14:paraId="4A30B536" w14:textId="77777777" w:rsidR="00BD004C" w:rsidRDefault="00BD004C" w:rsidP="00592E43">
            <w:pPr>
              <w:jc w:val="both"/>
              <w:rPr>
                <w:b/>
              </w:rPr>
            </w:pPr>
            <w:r>
              <w:rPr>
                <w:b/>
              </w:rPr>
              <w:t>Jméno a příjmení</w:t>
            </w:r>
          </w:p>
        </w:tc>
        <w:tc>
          <w:tcPr>
            <w:tcW w:w="4036" w:type="dxa"/>
            <w:gridSpan w:val="7"/>
          </w:tcPr>
          <w:p w14:paraId="49A4A6C4" w14:textId="77777777" w:rsidR="00BD004C" w:rsidRDefault="00BD004C" w:rsidP="00592E43">
            <w:pPr>
              <w:jc w:val="both"/>
            </w:pPr>
            <w:r>
              <w:t>Cyril Říha</w:t>
            </w:r>
          </w:p>
        </w:tc>
        <w:tc>
          <w:tcPr>
            <w:tcW w:w="850" w:type="dxa"/>
            <w:gridSpan w:val="3"/>
            <w:shd w:val="clear" w:color="auto" w:fill="F7CAAC"/>
          </w:tcPr>
          <w:p w14:paraId="4C9E985A" w14:textId="77777777" w:rsidR="00BD004C" w:rsidRDefault="00BD004C" w:rsidP="00592E43">
            <w:pPr>
              <w:jc w:val="both"/>
              <w:rPr>
                <w:b/>
              </w:rPr>
            </w:pPr>
            <w:r>
              <w:rPr>
                <w:b/>
              </w:rPr>
              <w:t>Tituly</w:t>
            </w:r>
          </w:p>
        </w:tc>
        <w:tc>
          <w:tcPr>
            <w:tcW w:w="2268" w:type="dxa"/>
            <w:gridSpan w:val="5"/>
          </w:tcPr>
          <w:p w14:paraId="7B4784CA" w14:textId="77777777" w:rsidR="00BD004C" w:rsidRDefault="00BD004C" w:rsidP="00592E43">
            <w:pPr>
              <w:jc w:val="both"/>
            </w:pPr>
            <w:r>
              <w:t>doc. Mgr., Ph.D.</w:t>
            </w:r>
          </w:p>
        </w:tc>
      </w:tr>
      <w:tr w:rsidR="00BD004C" w14:paraId="19D11902" w14:textId="77777777" w:rsidTr="00C74C3C">
        <w:tc>
          <w:tcPr>
            <w:tcW w:w="2627" w:type="dxa"/>
            <w:tcBorders>
              <w:bottom w:val="single" w:sz="4" w:space="0" w:color="000000"/>
            </w:tcBorders>
            <w:shd w:val="clear" w:color="auto" w:fill="F7CAAC"/>
          </w:tcPr>
          <w:p w14:paraId="7AB3D5A7" w14:textId="77777777" w:rsidR="00BD004C" w:rsidRDefault="00BD004C" w:rsidP="00592E43">
            <w:pPr>
              <w:jc w:val="both"/>
              <w:rPr>
                <w:b/>
              </w:rPr>
            </w:pPr>
            <w:r>
              <w:rPr>
                <w:b/>
              </w:rPr>
              <w:t>Rok narození</w:t>
            </w:r>
          </w:p>
        </w:tc>
        <w:tc>
          <w:tcPr>
            <w:tcW w:w="830" w:type="dxa"/>
            <w:gridSpan w:val="2"/>
            <w:tcBorders>
              <w:bottom w:val="single" w:sz="4" w:space="0" w:color="000000"/>
            </w:tcBorders>
          </w:tcPr>
          <w:p w14:paraId="601851EB" w14:textId="77777777" w:rsidR="00BD004C" w:rsidRDefault="00BD004C" w:rsidP="00592E43">
            <w:pPr>
              <w:jc w:val="both"/>
            </w:pPr>
            <w:r>
              <w:t>1975</w:t>
            </w:r>
          </w:p>
        </w:tc>
        <w:tc>
          <w:tcPr>
            <w:tcW w:w="1722" w:type="dxa"/>
            <w:gridSpan w:val="2"/>
            <w:tcBorders>
              <w:bottom w:val="single" w:sz="4" w:space="0" w:color="000000"/>
            </w:tcBorders>
            <w:shd w:val="clear" w:color="auto" w:fill="F7CAAC"/>
          </w:tcPr>
          <w:p w14:paraId="200B84A8" w14:textId="77777777" w:rsidR="00BD004C" w:rsidRDefault="00BD004C" w:rsidP="00592E43">
            <w:pPr>
              <w:jc w:val="both"/>
              <w:rPr>
                <w:b/>
              </w:rPr>
            </w:pPr>
            <w:r>
              <w:rPr>
                <w:b/>
              </w:rPr>
              <w:t>typ vztahu k VŠ</w:t>
            </w:r>
          </w:p>
        </w:tc>
        <w:tc>
          <w:tcPr>
            <w:tcW w:w="633" w:type="dxa"/>
            <w:gridSpan w:val="2"/>
            <w:tcBorders>
              <w:bottom w:val="single" w:sz="4" w:space="0" w:color="000000"/>
            </w:tcBorders>
          </w:tcPr>
          <w:p w14:paraId="74ECE42A" w14:textId="77777777" w:rsidR="00BD004C" w:rsidRDefault="00BD004C" w:rsidP="00592E43">
            <w:pPr>
              <w:jc w:val="both"/>
            </w:pPr>
            <w:r>
              <w:t>pp.</w:t>
            </w:r>
          </w:p>
        </w:tc>
        <w:tc>
          <w:tcPr>
            <w:tcW w:w="851" w:type="dxa"/>
            <w:tcBorders>
              <w:bottom w:val="single" w:sz="4" w:space="0" w:color="000000"/>
            </w:tcBorders>
            <w:shd w:val="clear" w:color="auto" w:fill="F7CAAC"/>
          </w:tcPr>
          <w:p w14:paraId="3EFA15DF" w14:textId="77777777" w:rsidR="00BD004C" w:rsidRDefault="00BD004C" w:rsidP="00592E43">
            <w:pPr>
              <w:jc w:val="both"/>
              <w:rPr>
                <w:b/>
              </w:rPr>
            </w:pPr>
            <w:r>
              <w:rPr>
                <w:b/>
              </w:rPr>
              <w:t>rozsah</w:t>
            </w:r>
          </w:p>
        </w:tc>
        <w:tc>
          <w:tcPr>
            <w:tcW w:w="850" w:type="dxa"/>
            <w:gridSpan w:val="3"/>
            <w:tcBorders>
              <w:bottom w:val="single" w:sz="4" w:space="0" w:color="000000"/>
            </w:tcBorders>
          </w:tcPr>
          <w:p w14:paraId="1B25D42C" w14:textId="77777777" w:rsidR="00BD004C" w:rsidRDefault="00BD004C" w:rsidP="00592E43">
            <w:pPr>
              <w:jc w:val="both"/>
            </w:pPr>
            <w:r>
              <w:t>40</w:t>
            </w:r>
          </w:p>
        </w:tc>
        <w:tc>
          <w:tcPr>
            <w:tcW w:w="851" w:type="dxa"/>
            <w:gridSpan w:val="3"/>
            <w:tcBorders>
              <w:bottom w:val="single" w:sz="4" w:space="0" w:color="000000"/>
            </w:tcBorders>
            <w:shd w:val="clear" w:color="auto" w:fill="F7CAAC"/>
          </w:tcPr>
          <w:p w14:paraId="15494C64" w14:textId="77777777" w:rsidR="00BD004C" w:rsidRDefault="00BD004C" w:rsidP="00592E43">
            <w:pPr>
              <w:jc w:val="both"/>
              <w:rPr>
                <w:b/>
              </w:rPr>
            </w:pPr>
            <w:r>
              <w:rPr>
                <w:b/>
              </w:rPr>
              <w:t>do kdy</w:t>
            </w:r>
          </w:p>
        </w:tc>
        <w:tc>
          <w:tcPr>
            <w:tcW w:w="1417" w:type="dxa"/>
            <w:gridSpan w:val="2"/>
            <w:tcBorders>
              <w:bottom w:val="single" w:sz="4" w:space="0" w:color="000000"/>
            </w:tcBorders>
          </w:tcPr>
          <w:p w14:paraId="380458D8" w14:textId="77777777" w:rsidR="00BD004C" w:rsidRDefault="00BD004C" w:rsidP="00592E43">
            <w:pPr>
              <w:jc w:val="both"/>
            </w:pPr>
            <w:r>
              <w:t>N</w:t>
            </w:r>
          </w:p>
        </w:tc>
      </w:tr>
      <w:tr w:rsidR="00BD004C" w14:paraId="247671CE" w14:textId="77777777" w:rsidTr="00C74C3C">
        <w:tc>
          <w:tcPr>
            <w:tcW w:w="5179" w:type="dxa"/>
            <w:gridSpan w:val="5"/>
            <w:tcBorders>
              <w:bottom w:val="single" w:sz="4" w:space="0" w:color="000000"/>
            </w:tcBorders>
            <w:shd w:val="clear" w:color="auto" w:fill="F7CAAC"/>
          </w:tcPr>
          <w:p w14:paraId="05B92098" w14:textId="77777777" w:rsidR="00BD004C" w:rsidRDefault="00BD004C" w:rsidP="00592E43">
            <w:pPr>
              <w:jc w:val="both"/>
              <w:rPr>
                <w:b/>
              </w:rPr>
            </w:pPr>
            <w:r>
              <w:rPr>
                <w:b/>
              </w:rPr>
              <w:t>Typ vztahu k součásti VŠ, na které probíhá řízení</w:t>
            </w:r>
          </w:p>
        </w:tc>
        <w:tc>
          <w:tcPr>
            <w:tcW w:w="633" w:type="dxa"/>
            <w:gridSpan w:val="2"/>
            <w:tcBorders>
              <w:bottom w:val="single" w:sz="4" w:space="0" w:color="000000"/>
            </w:tcBorders>
          </w:tcPr>
          <w:p w14:paraId="2A2429E8" w14:textId="77777777" w:rsidR="00BD004C" w:rsidRDefault="00BD004C" w:rsidP="00592E43">
            <w:pPr>
              <w:jc w:val="both"/>
            </w:pPr>
          </w:p>
        </w:tc>
        <w:tc>
          <w:tcPr>
            <w:tcW w:w="851" w:type="dxa"/>
            <w:tcBorders>
              <w:bottom w:val="single" w:sz="4" w:space="0" w:color="000000"/>
            </w:tcBorders>
            <w:shd w:val="clear" w:color="auto" w:fill="F7CAAC"/>
          </w:tcPr>
          <w:p w14:paraId="48687615" w14:textId="77777777" w:rsidR="00BD004C" w:rsidRDefault="00BD004C" w:rsidP="00592E43">
            <w:pPr>
              <w:jc w:val="both"/>
              <w:rPr>
                <w:b/>
              </w:rPr>
            </w:pPr>
            <w:r>
              <w:rPr>
                <w:b/>
              </w:rPr>
              <w:t>rozsah</w:t>
            </w:r>
          </w:p>
        </w:tc>
        <w:tc>
          <w:tcPr>
            <w:tcW w:w="850" w:type="dxa"/>
            <w:gridSpan w:val="3"/>
            <w:tcBorders>
              <w:bottom w:val="single" w:sz="4" w:space="0" w:color="000000"/>
            </w:tcBorders>
          </w:tcPr>
          <w:p w14:paraId="6A86E46F" w14:textId="77777777" w:rsidR="00BD004C" w:rsidRDefault="00BD004C" w:rsidP="00592E43">
            <w:pPr>
              <w:jc w:val="both"/>
            </w:pPr>
          </w:p>
        </w:tc>
        <w:tc>
          <w:tcPr>
            <w:tcW w:w="851" w:type="dxa"/>
            <w:gridSpan w:val="3"/>
            <w:tcBorders>
              <w:bottom w:val="single" w:sz="4" w:space="0" w:color="000000"/>
            </w:tcBorders>
            <w:shd w:val="clear" w:color="auto" w:fill="F7CAAC"/>
          </w:tcPr>
          <w:p w14:paraId="53F66A3D" w14:textId="77777777" w:rsidR="00BD004C" w:rsidRDefault="00BD004C" w:rsidP="00592E43">
            <w:pPr>
              <w:jc w:val="both"/>
              <w:rPr>
                <w:b/>
              </w:rPr>
            </w:pPr>
            <w:r>
              <w:rPr>
                <w:b/>
              </w:rPr>
              <w:t>do kdy</w:t>
            </w:r>
          </w:p>
        </w:tc>
        <w:tc>
          <w:tcPr>
            <w:tcW w:w="1417" w:type="dxa"/>
            <w:gridSpan w:val="2"/>
            <w:tcBorders>
              <w:bottom w:val="single" w:sz="4" w:space="0" w:color="000000"/>
            </w:tcBorders>
          </w:tcPr>
          <w:p w14:paraId="2F567FED" w14:textId="77777777" w:rsidR="00BD004C" w:rsidRDefault="00BD004C" w:rsidP="00592E43">
            <w:pPr>
              <w:jc w:val="both"/>
            </w:pPr>
          </w:p>
        </w:tc>
      </w:tr>
      <w:tr w:rsidR="00BD004C" w14:paraId="6E0D11F7" w14:textId="77777777" w:rsidTr="00C74C3C">
        <w:tc>
          <w:tcPr>
            <w:tcW w:w="5812" w:type="dxa"/>
            <w:gridSpan w:val="7"/>
            <w:shd w:val="clear" w:color="auto" w:fill="F7CAAC"/>
          </w:tcPr>
          <w:p w14:paraId="6EF8A2FB" w14:textId="77777777" w:rsidR="00BD004C" w:rsidRDefault="00BD004C" w:rsidP="00592E43">
            <w:pPr>
              <w:jc w:val="both"/>
            </w:pPr>
            <w:r>
              <w:rPr>
                <w:b/>
              </w:rPr>
              <w:t>Další současná působení jako akademický pracovník na VŠ</w:t>
            </w:r>
          </w:p>
        </w:tc>
        <w:tc>
          <w:tcPr>
            <w:tcW w:w="1701" w:type="dxa"/>
            <w:gridSpan w:val="4"/>
            <w:shd w:val="clear" w:color="auto" w:fill="F7CAAC"/>
          </w:tcPr>
          <w:p w14:paraId="53916B66" w14:textId="77777777" w:rsidR="00BD004C" w:rsidRDefault="00BD004C" w:rsidP="00592E43">
            <w:pPr>
              <w:jc w:val="both"/>
              <w:rPr>
                <w:b/>
              </w:rPr>
            </w:pPr>
            <w:r>
              <w:rPr>
                <w:b/>
              </w:rPr>
              <w:t>typ prac. vztahu</w:t>
            </w:r>
          </w:p>
        </w:tc>
        <w:tc>
          <w:tcPr>
            <w:tcW w:w="2268" w:type="dxa"/>
            <w:gridSpan w:val="5"/>
            <w:shd w:val="clear" w:color="auto" w:fill="F7CAAC"/>
          </w:tcPr>
          <w:p w14:paraId="0CD1F768" w14:textId="77777777" w:rsidR="00BD004C" w:rsidRDefault="00BD004C" w:rsidP="00592E43">
            <w:pPr>
              <w:jc w:val="both"/>
              <w:rPr>
                <w:b/>
              </w:rPr>
            </w:pPr>
            <w:r>
              <w:rPr>
                <w:b/>
              </w:rPr>
              <w:t>rozsah</w:t>
            </w:r>
          </w:p>
        </w:tc>
      </w:tr>
      <w:tr w:rsidR="00BD004C" w14:paraId="3A2BB500" w14:textId="77777777" w:rsidTr="00C74C3C">
        <w:tc>
          <w:tcPr>
            <w:tcW w:w="5812" w:type="dxa"/>
            <w:gridSpan w:val="7"/>
          </w:tcPr>
          <w:p w14:paraId="067731FC" w14:textId="77777777" w:rsidR="00BD004C" w:rsidRDefault="00BD004C" w:rsidP="00592E43">
            <w:pPr>
              <w:jc w:val="both"/>
            </w:pPr>
          </w:p>
        </w:tc>
        <w:tc>
          <w:tcPr>
            <w:tcW w:w="1701" w:type="dxa"/>
            <w:gridSpan w:val="4"/>
          </w:tcPr>
          <w:p w14:paraId="25C550C3" w14:textId="77777777" w:rsidR="00BD004C" w:rsidRDefault="00BD004C" w:rsidP="00592E43">
            <w:pPr>
              <w:jc w:val="both"/>
            </w:pPr>
          </w:p>
        </w:tc>
        <w:tc>
          <w:tcPr>
            <w:tcW w:w="2268" w:type="dxa"/>
            <w:gridSpan w:val="5"/>
          </w:tcPr>
          <w:p w14:paraId="1DB815DE" w14:textId="77777777" w:rsidR="00BD004C" w:rsidRDefault="00BD004C" w:rsidP="00592E43">
            <w:pPr>
              <w:jc w:val="both"/>
            </w:pPr>
          </w:p>
        </w:tc>
      </w:tr>
      <w:tr w:rsidR="00BD004C" w14:paraId="7E412716" w14:textId="77777777" w:rsidTr="00C74C3C">
        <w:tc>
          <w:tcPr>
            <w:tcW w:w="5812" w:type="dxa"/>
            <w:gridSpan w:val="7"/>
          </w:tcPr>
          <w:p w14:paraId="39CB8230" w14:textId="77777777" w:rsidR="00BD004C" w:rsidRDefault="00BD004C" w:rsidP="00592E43">
            <w:pPr>
              <w:jc w:val="both"/>
            </w:pPr>
          </w:p>
        </w:tc>
        <w:tc>
          <w:tcPr>
            <w:tcW w:w="1701" w:type="dxa"/>
            <w:gridSpan w:val="4"/>
          </w:tcPr>
          <w:p w14:paraId="4F4E4653" w14:textId="77777777" w:rsidR="00BD004C" w:rsidRDefault="00BD004C" w:rsidP="00592E43">
            <w:pPr>
              <w:jc w:val="both"/>
            </w:pPr>
          </w:p>
        </w:tc>
        <w:tc>
          <w:tcPr>
            <w:tcW w:w="2268" w:type="dxa"/>
            <w:gridSpan w:val="5"/>
          </w:tcPr>
          <w:p w14:paraId="08ECC4A8" w14:textId="77777777" w:rsidR="00BD004C" w:rsidRDefault="00BD004C" w:rsidP="00592E43">
            <w:pPr>
              <w:jc w:val="both"/>
            </w:pPr>
          </w:p>
        </w:tc>
      </w:tr>
      <w:tr w:rsidR="00BD004C" w14:paraId="2C53D220" w14:textId="77777777" w:rsidTr="00C74C3C">
        <w:tc>
          <w:tcPr>
            <w:tcW w:w="5812" w:type="dxa"/>
            <w:gridSpan w:val="7"/>
          </w:tcPr>
          <w:p w14:paraId="248570D4" w14:textId="77777777" w:rsidR="00BD004C" w:rsidRDefault="00BD004C" w:rsidP="00592E43">
            <w:pPr>
              <w:jc w:val="both"/>
            </w:pPr>
          </w:p>
        </w:tc>
        <w:tc>
          <w:tcPr>
            <w:tcW w:w="1701" w:type="dxa"/>
            <w:gridSpan w:val="4"/>
          </w:tcPr>
          <w:p w14:paraId="2E4635FB" w14:textId="77777777" w:rsidR="00BD004C" w:rsidRDefault="00BD004C" w:rsidP="00592E43">
            <w:pPr>
              <w:jc w:val="both"/>
            </w:pPr>
          </w:p>
        </w:tc>
        <w:tc>
          <w:tcPr>
            <w:tcW w:w="2268" w:type="dxa"/>
            <w:gridSpan w:val="5"/>
          </w:tcPr>
          <w:p w14:paraId="5691A42A" w14:textId="77777777" w:rsidR="00BD004C" w:rsidRDefault="00BD004C" w:rsidP="00592E43">
            <w:pPr>
              <w:jc w:val="both"/>
            </w:pPr>
          </w:p>
        </w:tc>
      </w:tr>
      <w:tr w:rsidR="00BD004C" w14:paraId="2DA0785B" w14:textId="77777777" w:rsidTr="00C74C3C">
        <w:tc>
          <w:tcPr>
            <w:tcW w:w="5812" w:type="dxa"/>
            <w:gridSpan w:val="7"/>
            <w:tcBorders>
              <w:bottom w:val="single" w:sz="4" w:space="0" w:color="000000"/>
            </w:tcBorders>
          </w:tcPr>
          <w:p w14:paraId="26B0DA90" w14:textId="77777777" w:rsidR="00BD004C" w:rsidRDefault="00BD004C" w:rsidP="00592E43">
            <w:pPr>
              <w:jc w:val="both"/>
            </w:pPr>
          </w:p>
        </w:tc>
        <w:tc>
          <w:tcPr>
            <w:tcW w:w="1701" w:type="dxa"/>
            <w:gridSpan w:val="4"/>
          </w:tcPr>
          <w:p w14:paraId="69BD7DFB" w14:textId="77777777" w:rsidR="00BD004C" w:rsidRDefault="00BD004C" w:rsidP="00592E43">
            <w:pPr>
              <w:jc w:val="both"/>
            </w:pPr>
          </w:p>
        </w:tc>
        <w:tc>
          <w:tcPr>
            <w:tcW w:w="2268" w:type="dxa"/>
            <w:gridSpan w:val="5"/>
          </w:tcPr>
          <w:p w14:paraId="259704D0" w14:textId="77777777" w:rsidR="00BD004C" w:rsidRDefault="00BD004C" w:rsidP="00592E43">
            <w:pPr>
              <w:jc w:val="both"/>
            </w:pPr>
          </w:p>
        </w:tc>
      </w:tr>
      <w:tr w:rsidR="00BD004C" w14:paraId="31741F47" w14:textId="77777777" w:rsidTr="00C74C3C">
        <w:tc>
          <w:tcPr>
            <w:tcW w:w="9781" w:type="dxa"/>
            <w:gridSpan w:val="16"/>
            <w:shd w:val="clear" w:color="auto" w:fill="F7CAAC"/>
          </w:tcPr>
          <w:p w14:paraId="0035F7E8" w14:textId="77777777" w:rsidR="00BD004C" w:rsidRDefault="00BD004C" w:rsidP="00592E43">
            <w:pPr>
              <w:jc w:val="both"/>
              <w:rPr>
                <w:b/>
              </w:rPr>
            </w:pPr>
            <w:r>
              <w:rPr>
                <w:b/>
              </w:rPr>
              <w:t>Předměty příslušného studijního programu a způsob zapojení do jejich výuky, příp. další zapojení do uskutečňování studijního programu</w:t>
            </w:r>
          </w:p>
        </w:tc>
      </w:tr>
      <w:tr w:rsidR="00BD004C" w14:paraId="23527C27" w14:textId="77777777" w:rsidTr="00C74C3C">
        <w:tc>
          <w:tcPr>
            <w:tcW w:w="9781" w:type="dxa"/>
            <w:gridSpan w:val="16"/>
            <w:shd w:val="clear" w:color="auto" w:fill="auto"/>
          </w:tcPr>
          <w:p w14:paraId="52292269" w14:textId="77777777" w:rsidR="008110D6" w:rsidRDefault="008110D6" w:rsidP="008110D6">
            <w:pPr>
              <w:jc w:val="both"/>
            </w:pPr>
            <w:r>
              <w:t>Vyučující předmětů:</w:t>
            </w:r>
          </w:p>
          <w:p w14:paraId="0F1A033E" w14:textId="77777777" w:rsidR="008110D6" w:rsidRDefault="008110D6" w:rsidP="008110D6">
            <w:pPr>
              <w:jc w:val="both"/>
            </w:pPr>
            <w:r w:rsidRPr="00BE42E2">
              <w:t>Seminář k současné architektuře</w:t>
            </w:r>
            <w:r>
              <w:t xml:space="preserve"> (vyučováno jednou za dva roky)</w:t>
            </w:r>
          </w:p>
          <w:p w14:paraId="73FB26FB" w14:textId="77777777" w:rsidR="008110D6" w:rsidRDefault="008110D6" w:rsidP="008110D6">
            <w:pPr>
              <w:jc w:val="both"/>
            </w:pPr>
            <w:r w:rsidRPr="0052249D">
              <w:t>Základy novověké vědy a filozofie</w:t>
            </w:r>
          </w:p>
          <w:p w14:paraId="051353A3" w14:textId="77777777" w:rsidR="008110D6" w:rsidRDefault="008110D6" w:rsidP="008110D6">
            <w:pPr>
              <w:jc w:val="both"/>
            </w:pPr>
            <w:r w:rsidRPr="0052249D">
              <w:t>Komplexní jevy v architektuře a urbanismu</w:t>
            </w:r>
          </w:p>
          <w:p w14:paraId="2BA63BD7" w14:textId="51209E1C" w:rsidR="00BD004C" w:rsidRDefault="00BD004C" w:rsidP="00592E43">
            <w:pPr>
              <w:jc w:val="both"/>
              <w:rPr>
                <w:b/>
              </w:rPr>
            </w:pPr>
          </w:p>
        </w:tc>
      </w:tr>
      <w:tr w:rsidR="00BD004C" w14:paraId="57C1FBE1" w14:textId="77777777" w:rsidTr="00C74C3C">
        <w:tc>
          <w:tcPr>
            <w:tcW w:w="9781" w:type="dxa"/>
            <w:gridSpan w:val="16"/>
            <w:shd w:val="clear" w:color="auto" w:fill="F7CAAC"/>
          </w:tcPr>
          <w:p w14:paraId="2E719DDD" w14:textId="77777777" w:rsidR="00BD004C" w:rsidRDefault="00BD004C" w:rsidP="00592E43">
            <w:pPr>
              <w:jc w:val="both"/>
            </w:pPr>
            <w:r>
              <w:rPr>
                <w:b/>
              </w:rPr>
              <w:t xml:space="preserve">Údaje o vzdělání na VŠ </w:t>
            </w:r>
          </w:p>
        </w:tc>
      </w:tr>
      <w:tr w:rsidR="00BD004C" w14:paraId="2C94342E" w14:textId="77777777" w:rsidTr="00C74C3C">
        <w:trPr>
          <w:trHeight w:val="699"/>
        </w:trPr>
        <w:tc>
          <w:tcPr>
            <w:tcW w:w="9781" w:type="dxa"/>
            <w:gridSpan w:val="16"/>
            <w:shd w:val="clear" w:color="auto" w:fill="auto"/>
          </w:tcPr>
          <w:p w14:paraId="47E8C359" w14:textId="77777777" w:rsidR="00BD004C" w:rsidRDefault="00BD004C" w:rsidP="00592E43"/>
          <w:p w14:paraId="479B1AA7" w14:textId="77777777" w:rsidR="00BD004C" w:rsidRDefault="00BD004C" w:rsidP="00592E43">
            <w:pPr>
              <w:widowControl/>
              <w:pBdr>
                <w:top w:val="nil"/>
                <w:left w:val="nil"/>
                <w:bottom w:val="nil"/>
                <w:right w:val="nil"/>
                <w:between w:val="nil"/>
              </w:pBdr>
            </w:pPr>
            <w:r>
              <w:t xml:space="preserve">1994-2000 magisterské studium: Univerzita Karlova, Filozofická fakulta, obor Filosofie </w:t>
            </w:r>
          </w:p>
          <w:p w14:paraId="245A5309" w14:textId="77777777" w:rsidR="00BD004C" w:rsidRDefault="00BD004C" w:rsidP="00592E43">
            <w:pPr>
              <w:widowControl/>
              <w:pBdr>
                <w:top w:val="nil"/>
                <w:left w:val="nil"/>
                <w:bottom w:val="nil"/>
                <w:right w:val="nil"/>
                <w:between w:val="nil"/>
              </w:pBdr>
            </w:pPr>
            <w:r>
              <w:t xml:space="preserve">2000-2006 doktorské studium: Univerzita Karlova, obor Filosofie </w:t>
            </w:r>
          </w:p>
          <w:p w14:paraId="383035FE" w14:textId="77777777" w:rsidR="00BD004C" w:rsidRDefault="00BD004C" w:rsidP="00592E43">
            <w:r>
              <w:t xml:space="preserve"> </w:t>
            </w:r>
          </w:p>
        </w:tc>
      </w:tr>
      <w:tr w:rsidR="00BD004C" w14:paraId="14E9DC6B" w14:textId="77777777" w:rsidTr="00C74C3C">
        <w:tc>
          <w:tcPr>
            <w:tcW w:w="9781" w:type="dxa"/>
            <w:gridSpan w:val="16"/>
            <w:tcBorders>
              <w:bottom w:val="single" w:sz="4" w:space="0" w:color="000000"/>
            </w:tcBorders>
            <w:shd w:val="clear" w:color="auto" w:fill="F7CAAC"/>
          </w:tcPr>
          <w:p w14:paraId="4CA2998F" w14:textId="77777777" w:rsidR="00BD004C" w:rsidRDefault="00BD004C" w:rsidP="00592E43">
            <w:pPr>
              <w:jc w:val="both"/>
              <w:rPr>
                <w:b/>
              </w:rPr>
            </w:pPr>
            <w:r>
              <w:rPr>
                <w:b/>
              </w:rPr>
              <w:t>Údaje o odborném působení od absolvování VŠ</w:t>
            </w:r>
          </w:p>
        </w:tc>
      </w:tr>
      <w:tr w:rsidR="00BD004C" w14:paraId="62B057D6" w14:textId="77777777" w:rsidTr="00C74C3C">
        <w:trPr>
          <w:trHeight w:val="887"/>
        </w:trPr>
        <w:tc>
          <w:tcPr>
            <w:tcW w:w="9781" w:type="dxa"/>
            <w:gridSpan w:val="16"/>
            <w:tcBorders>
              <w:bottom w:val="single" w:sz="4" w:space="0" w:color="000000"/>
            </w:tcBorders>
          </w:tcPr>
          <w:p w14:paraId="6AB9A3B3" w14:textId="77777777" w:rsidR="00BD004C" w:rsidRDefault="00BD004C" w:rsidP="00592E43"/>
          <w:p w14:paraId="6EC9F805" w14:textId="77777777" w:rsidR="00BD004C" w:rsidRDefault="00BD004C" w:rsidP="00592E43">
            <w:r>
              <w:t>Center for Phenomenological Research při FF UK a AV ČR; vědecký pracovník; 2000-2004</w:t>
            </w:r>
          </w:p>
          <w:p w14:paraId="553CCA88" w14:textId="77777777" w:rsidR="00BD004C" w:rsidRDefault="00BD004C" w:rsidP="00592E43">
            <w:r>
              <w:t xml:space="preserve">Univerzita Karlova, Fakulta humanitních studií; vedoucí oddělení pro vědu a výzkum; 2007-2008 </w:t>
            </w:r>
          </w:p>
          <w:p w14:paraId="1832A0D8" w14:textId="77777777" w:rsidR="00BD004C" w:rsidRDefault="00BD004C" w:rsidP="00592E43">
            <w:r>
              <w:t xml:space="preserve">Univerzita Karlova, Fakulta humanitních studií; proděkan pro vědu a výzkum; 2008-2012 </w:t>
            </w:r>
          </w:p>
          <w:p w14:paraId="69514559" w14:textId="77777777" w:rsidR="00BD004C" w:rsidRDefault="00BD004C" w:rsidP="00592E43">
            <w:r>
              <w:t>Vysoká škola uměleckoprůmyslová v Praze; prorektor pro vědu a výzkum; od 2015-2019</w:t>
            </w:r>
          </w:p>
          <w:p w14:paraId="6DDE6117" w14:textId="77777777" w:rsidR="00BD004C" w:rsidRDefault="00BD004C" w:rsidP="00592E43">
            <w:r>
              <w:t>Univerzita Karlova, Centrum pro teoretická studia; výzkumný pracovník; od 2005 (od 2024 ředitel)</w:t>
            </w:r>
          </w:p>
          <w:p w14:paraId="073F8F91" w14:textId="77777777" w:rsidR="00BD004C" w:rsidRDefault="00BD004C" w:rsidP="00592E43">
            <w:r>
              <w:t>Vysoká škola uměleckoprůmyslová v Praze; odborný asistent od 2008, docent od 2022; metodik katedry architektury, od 2019</w:t>
            </w:r>
          </w:p>
          <w:p w14:paraId="2C7369D8" w14:textId="77777777" w:rsidR="00BD004C" w:rsidRDefault="00BD004C" w:rsidP="00592E43"/>
        </w:tc>
      </w:tr>
      <w:tr w:rsidR="00BD004C" w14:paraId="3E0DF0E2" w14:textId="77777777" w:rsidTr="00C74C3C">
        <w:trPr>
          <w:trHeight w:val="152"/>
        </w:trPr>
        <w:tc>
          <w:tcPr>
            <w:tcW w:w="9781" w:type="dxa"/>
            <w:gridSpan w:val="16"/>
            <w:tcBorders>
              <w:bottom w:val="single" w:sz="4" w:space="0" w:color="000000"/>
            </w:tcBorders>
            <w:shd w:val="clear" w:color="auto" w:fill="F7CBAC"/>
          </w:tcPr>
          <w:p w14:paraId="22269AD0" w14:textId="77777777" w:rsidR="00BD004C" w:rsidRDefault="00BD004C" w:rsidP="00592E43">
            <w:pPr>
              <w:rPr>
                <w:b/>
              </w:rPr>
            </w:pPr>
            <w:r>
              <w:rPr>
                <w:b/>
              </w:rPr>
              <w:t>Zkušenosti s vedením kvalifikačních a rigorózních prací</w:t>
            </w:r>
          </w:p>
        </w:tc>
      </w:tr>
      <w:tr w:rsidR="00BD004C" w14:paraId="463DC65F" w14:textId="77777777" w:rsidTr="00C74C3C">
        <w:trPr>
          <w:trHeight w:val="623"/>
        </w:trPr>
        <w:tc>
          <w:tcPr>
            <w:tcW w:w="9781" w:type="dxa"/>
            <w:gridSpan w:val="16"/>
            <w:tcBorders>
              <w:bottom w:val="single" w:sz="4" w:space="0" w:color="000000"/>
            </w:tcBorders>
          </w:tcPr>
          <w:p w14:paraId="37DEE758" w14:textId="77777777" w:rsidR="00BD004C" w:rsidRDefault="00BD004C" w:rsidP="00592E43"/>
          <w:p w14:paraId="7D5DDB41" w14:textId="77777777" w:rsidR="00BD004C" w:rsidRDefault="00BD004C" w:rsidP="00592E43">
            <w:r>
              <w:t>Vedoucí diplomových a disertačních prací v oboru Teorie a dějiny moderního a současného umění na UMPRUM</w:t>
            </w:r>
          </w:p>
          <w:p w14:paraId="14B146F9" w14:textId="77777777" w:rsidR="00BD004C" w:rsidRDefault="00BD004C" w:rsidP="00592E43">
            <w:r>
              <w:t>Konzultant magisterských prací ve SP Architektonická tvorba</w:t>
            </w:r>
          </w:p>
          <w:p w14:paraId="6FFC89C2" w14:textId="77777777" w:rsidR="00BD004C" w:rsidRDefault="00BD004C" w:rsidP="00592E43"/>
        </w:tc>
      </w:tr>
      <w:tr w:rsidR="00BD004C" w14:paraId="4100E9A6" w14:textId="77777777" w:rsidTr="00C74C3C">
        <w:trPr>
          <w:cantSplit/>
        </w:trPr>
        <w:tc>
          <w:tcPr>
            <w:tcW w:w="3052" w:type="dxa"/>
            <w:gridSpan w:val="2"/>
            <w:tcBorders>
              <w:top w:val="single" w:sz="4" w:space="0" w:color="000000"/>
              <w:left w:val="single" w:sz="4" w:space="0" w:color="000000"/>
              <w:bottom w:val="single" w:sz="4" w:space="0" w:color="000000"/>
              <w:right w:val="single" w:sz="4" w:space="0" w:color="000000"/>
            </w:tcBorders>
            <w:shd w:val="clear" w:color="auto" w:fill="F7CAAC"/>
          </w:tcPr>
          <w:p w14:paraId="4AEFFDC2" w14:textId="77777777" w:rsidR="00BD004C" w:rsidRDefault="00BD004C" w:rsidP="00592E43">
            <w:pPr>
              <w:jc w:val="both"/>
            </w:pPr>
            <w:r>
              <w:rPr>
                <w:b/>
              </w:rPr>
              <w:t xml:space="preserve">Obor habilitačního řízení </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7CAAC"/>
          </w:tcPr>
          <w:p w14:paraId="73E6CDBF" w14:textId="77777777" w:rsidR="00BD004C" w:rsidRDefault="00BD004C" w:rsidP="00592E43">
            <w:r>
              <w:rPr>
                <w:b/>
              </w:rPr>
              <w:t>Rok udělení hodnosti</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F7CAAC"/>
          </w:tcPr>
          <w:p w14:paraId="78700328" w14:textId="77777777" w:rsidR="00BD004C" w:rsidRDefault="00BD004C" w:rsidP="00592E43">
            <w:pPr>
              <w:jc w:val="both"/>
            </w:pPr>
            <w:r>
              <w:rPr>
                <w:b/>
              </w:rPr>
              <w:t>Řízení konáno na VŠ</w:t>
            </w:r>
          </w:p>
        </w:tc>
        <w:tc>
          <w:tcPr>
            <w:tcW w:w="2760" w:type="dxa"/>
            <w:gridSpan w:val="6"/>
            <w:tcBorders>
              <w:top w:val="single" w:sz="4" w:space="0" w:color="000000"/>
              <w:left w:val="single" w:sz="4" w:space="0" w:color="000000"/>
              <w:bottom w:val="single" w:sz="4" w:space="0" w:color="000000"/>
              <w:right w:val="single" w:sz="4" w:space="0" w:color="000000"/>
            </w:tcBorders>
            <w:shd w:val="clear" w:color="auto" w:fill="F7CAAC"/>
          </w:tcPr>
          <w:p w14:paraId="7C360F96" w14:textId="77777777" w:rsidR="00BD004C" w:rsidRDefault="00BD004C" w:rsidP="00592E43">
            <w:pPr>
              <w:jc w:val="both"/>
              <w:rPr>
                <w:b/>
              </w:rPr>
            </w:pPr>
            <w:r>
              <w:rPr>
                <w:b/>
              </w:rPr>
              <w:t>Ohlasy publikací</w:t>
            </w:r>
          </w:p>
        </w:tc>
      </w:tr>
      <w:tr w:rsidR="00BD004C" w14:paraId="7926C12F" w14:textId="77777777" w:rsidTr="00C74C3C">
        <w:trPr>
          <w:cantSplit/>
        </w:trPr>
        <w:tc>
          <w:tcPr>
            <w:tcW w:w="3052" w:type="dxa"/>
            <w:gridSpan w:val="2"/>
            <w:tcBorders>
              <w:top w:val="single" w:sz="4" w:space="0" w:color="000000"/>
              <w:left w:val="single" w:sz="4" w:space="0" w:color="000000"/>
              <w:bottom w:val="single" w:sz="4" w:space="0" w:color="000000"/>
              <w:right w:val="single" w:sz="4" w:space="0" w:color="000000"/>
            </w:tcBorders>
          </w:tcPr>
          <w:p w14:paraId="5B105E65" w14:textId="77777777" w:rsidR="00BD004C" w:rsidRDefault="00BD004C" w:rsidP="00592E43">
            <w:r>
              <w:t>Teorie a dějiny moderního a současného umění</w:t>
            </w:r>
          </w:p>
        </w:tc>
        <w:tc>
          <w:tcPr>
            <w:tcW w:w="2268" w:type="dxa"/>
            <w:gridSpan w:val="4"/>
            <w:tcBorders>
              <w:top w:val="single" w:sz="4" w:space="0" w:color="000000"/>
              <w:left w:val="single" w:sz="4" w:space="0" w:color="000000"/>
              <w:bottom w:val="single" w:sz="4" w:space="0" w:color="000000"/>
              <w:right w:val="single" w:sz="4" w:space="0" w:color="000000"/>
            </w:tcBorders>
          </w:tcPr>
          <w:p w14:paraId="1E022169" w14:textId="77777777" w:rsidR="00BD004C" w:rsidRDefault="00BD004C" w:rsidP="00592E43">
            <w:r>
              <w:t>2022</w:t>
            </w:r>
          </w:p>
        </w:tc>
        <w:tc>
          <w:tcPr>
            <w:tcW w:w="1701" w:type="dxa"/>
            <w:gridSpan w:val="4"/>
            <w:tcBorders>
              <w:top w:val="single" w:sz="4" w:space="0" w:color="000000"/>
              <w:left w:val="single" w:sz="4" w:space="0" w:color="000000"/>
              <w:bottom w:val="single" w:sz="4" w:space="0" w:color="000000"/>
              <w:right w:val="single" w:sz="4" w:space="0" w:color="000000"/>
            </w:tcBorders>
          </w:tcPr>
          <w:p w14:paraId="52C86F04" w14:textId="77777777" w:rsidR="00BD004C" w:rsidRDefault="00BD004C" w:rsidP="00592E43">
            <w:r>
              <w:t>UMPRUM</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7CAAC"/>
          </w:tcPr>
          <w:p w14:paraId="6E57DD4B" w14:textId="77777777" w:rsidR="00BD004C" w:rsidRDefault="00BD004C" w:rsidP="00592E43">
            <w:r>
              <w:rPr>
                <w:b/>
              </w:rPr>
              <w:t>WoS</w:t>
            </w: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F7CAAC"/>
          </w:tcPr>
          <w:p w14:paraId="3BD17537" w14:textId="77777777" w:rsidR="00BD004C" w:rsidRDefault="00BD004C" w:rsidP="00592E43">
            <w:r>
              <w:rPr>
                <w:b/>
              </w:rPr>
              <w:t>Scopus</w:t>
            </w:r>
          </w:p>
        </w:tc>
        <w:tc>
          <w:tcPr>
            <w:tcW w:w="1200" w:type="dxa"/>
            <w:tcBorders>
              <w:top w:val="single" w:sz="4" w:space="0" w:color="000000"/>
              <w:left w:val="single" w:sz="4" w:space="0" w:color="000000"/>
              <w:bottom w:val="single" w:sz="4" w:space="0" w:color="000000"/>
              <w:right w:val="single" w:sz="4" w:space="0" w:color="000000"/>
            </w:tcBorders>
            <w:shd w:val="clear" w:color="auto" w:fill="F7CAAC"/>
          </w:tcPr>
          <w:p w14:paraId="6D8A9944" w14:textId="77777777" w:rsidR="00BD004C" w:rsidRDefault="00BD004C" w:rsidP="00592E43">
            <w:r>
              <w:rPr>
                <w:b/>
              </w:rPr>
              <w:t>ostatní</w:t>
            </w:r>
          </w:p>
        </w:tc>
      </w:tr>
      <w:tr w:rsidR="00BD004C" w14:paraId="2CBBB631" w14:textId="77777777" w:rsidTr="00C74C3C">
        <w:trPr>
          <w:cantSplit/>
          <w:trHeight w:val="70"/>
        </w:trPr>
        <w:tc>
          <w:tcPr>
            <w:tcW w:w="3052" w:type="dxa"/>
            <w:gridSpan w:val="2"/>
            <w:tcBorders>
              <w:top w:val="single" w:sz="4" w:space="0" w:color="000000"/>
              <w:left w:val="single" w:sz="4" w:space="0" w:color="000000"/>
              <w:bottom w:val="single" w:sz="4" w:space="0" w:color="000000"/>
              <w:right w:val="single" w:sz="4" w:space="0" w:color="000000"/>
            </w:tcBorders>
            <w:shd w:val="clear" w:color="auto" w:fill="F7CAAC"/>
          </w:tcPr>
          <w:p w14:paraId="5ECE0F19" w14:textId="77777777" w:rsidR="00BD004C" w:rsidRDefault="00BD004C" w:rsidP="00592E43">
            <w:pPr>
              <w:jc w:val="both"/>
            </w:pPr>
            <w:r>
              <w:rPr>
                <w:b/>
              </w:rPr>
              <w:t>Obor řízení k jmenování profesorem</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7CAAC"/>
          </w:tcPr>
          <w:p w14:paraId="222628FF" w14:textId="77777777" w:rsidR="00BD004C" w:rsidRDefault="00BD004C" w:rsidP="00592E43">
            <w:r>
              <w:rPr>
                <w:b/>
              </w:rPr>
              <w:t>Rok udělení hodnosti</w:t>
            </w:r>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F7CAAC"/>
          </w:tcPr>
          <w:p w14:paraId="2CFF7C3B" w14:textId="77777777" w:rsidR="00BD004C" w:rsidRDefault="00BD004C" w:rsidP="00592E43">
            <w:pPr>
              <w:jc w:val="both"/>
            </w:pPr>
            <w:r>
              <w:rPr>
                <w:b/>
              </w:rPr>
              <w:t>Řízení konáno na VŠ</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604DA2BF" w14:textId="77777777" w:rsidR="00BD004C" w:rsidRDefault="00BD004C" w:rsidP="00592E43">
            <w:pPr>
              <w:jc w:val="both"/>
              <w:rPr>
                <w:b/>
              </w:rPr>
            </w:pPr>
          </w:p>
        </w:tc>
        <w:tc>
          <w:tcPr>
            <w:tcW w:w="851" w:type="dxa"/>
            <w:gridSpan w:val="3"/>
            <w:tcBorders>
              <w:top w:val="single" w:sz="4" w:space="0" w:color="000000"/>
              <w:left w:val="single" w:sz="4" w:space="0" w:color="000000"/>
              <w:bottom w:val="single" w:sz="4" w:space="0" w:color="000000"/>
              <w:right w:val="single" w:sz="4" w:space="0" w:color="000000"/>
            </w:tcBorders>
            <w:shd w:val="clear" w:color="auto" w:fill="auto"/>
          </w:tcPr>
          <w:p w14:paraId="1D6965E3" w14:textId="77777777" w:rsidR="00BD004C" w:rsidRDefault="00BD004C" w:rsidP="00592E43">
            <w:pPr>
              <w:jc w:val="both"/>
              <w:rPr>
                <w:b/>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6F76698A" w14:textId="77777777" w:rsidR="00BD004C" w:rsidRDefault="00BD004C" w:rsidP="00592E43">
            <w:pPr>
              <w:jc w:val="both"/>
              <w:rPr>
                <w:b/>
              </w:rPr>
            </w:pPr>
            <w:r>
              <w:rPr>
                <w:b/>
              </w:rPr>
              <w:t>24</w:t>
            </w:r>
          </w:p>
        </w:tc>
      </w:tr>
      <w:tr w:rsidR="00BD004C" w14:paraId="03D31561" w14:textId="77777777" w:rsidTr="00C74C3C">
        <w:trPr>
          <w:trHeight w:val="249"/>
        </w:trPr>
        <w:tc>
          <w:tcPr>
            <w:tcW w:w="3052" w:type="dxa"/>
            <w:gridSpan w:val="2"/>
            <w:tcBorders>
              <w:top w:val="single" w:sz="4" w:space="0" w:color="000000"/>
              <w:bottom w:val="single" w:sz="4" w:space="0" w:color="000000"/>
              <w:right w:val="single" w:sz="4" w:space="0" w:color="000000"/>
            </w:tcBorders>
          </w:tcPr>
          <w:p w14:paraId="38492E5F" w14:textId="77777777" w:rsidR="00BD004C" w:rsidRDefault="00BD004C" w:rsidP="00592E43">
            <w:pPr>
              <w:jc w:val="both"/>
            </w:pPr>
          </w:p>
        </w:tc>
        <w:tc>
          <w:tcPr>
            <w:tcW w:w="2268" w:type="dxa"/>
            <w:gridSpan w:val="4"/>
            <w:tcBorders>
              <w:top w:val="single" w:sz="4" w:space="0" w:color="000000"/>
              <w:left w:val="single" w:sz="4" w:space="0" w:color="000000"/>
              <w:bottom w:val="single" w:sz="4" w:space="0" w:color="000000"/>
              <w:right w:val="single" w:sz="4" w:space="0" w:color="000000"/>
            </w:tcBorders>
          </w:tcPr>
          <w:p w14:paraId="6A84D1AB" w14:textId="77777777" w:rsidR="00BD004C" w:rsidRDefault="00BD004C" w:rsidP="00592E43">
            <w:pPr>
              <w:jc w:val="both"/>
            </w:pPr>
          </w:p>
        </w:tc>
        <w:tc>
          <w:tcPr>
            <w:tcW w:w="1701" w:type="dxa"/>
            <w:gridSpan w:val="4"/>
            <w:tcBorders>
              <w:top w:val="single" w:sz="4" w:space="0" w:color="000000"/>
              <w:left w:val="single" w:sz="4" w:space="0" w:color="000000"/>
              <w:bottom w:val="single" w:sz="4" w:space="0" w:color="000000"/>
              <w:right w:val="single" w:sz="4" w:space="0" w:color="000000"/>
            </w:tcBorders>
          </w:tcPr>
          <w:p w14:paraId="046C8130" w14:textId="77777777" w:rsidR="00BD004C" w:rsidRDefault="00BD004C" w:rsidP="00592E43">
            <w:pPr>
              <w:jc w:val="both"/>
            </w:pPr>
          </w:p>
        </w:tc>
        <w:tc>
          <w:tcPr>
            <w:tcW w:w="1560" w:type="dxa"/>
            <w:gridSpan w:val="5"/>
            <w:tcBorders>
              <w:top w:val="single" w:sz="4" w:space="0" w:color="000000"/>
              <w:left w:val="single" w:sz="4" w:space="0" w:color="000000"/>
              <w:bottom w:val="single" w:sz="4" w:space="0" w:color="000000"/>
              <w:right w:val="single" w:sz="4" w:space="0" w:color="000000"/>
            </w:tcBorders>
            <w:shd w:val="clear" w:color="auto" w:fill="F7CAAC"/>
          </w:tcPr>
          <w:p w14:paraId="51A4CFC6" w14:textId="77777777" w:rsidR="00BD004C" w:rsidRDefault="00BD004C" w:rsidP="00592E43">
            <w:pPr>
              <w:jc w:val="both"/>
              <w:rPr>
                <w:b/>
              </w:rPr>
            </w:pPr>
            <w:r>
              <w:rPr>
                <w:b/>
              </w:rPr>
              <w:t>H-index WoS/Scopus</w:t>
            </w:r>
          </w:p>
        </w:tc>
        <w:tc>
          <w:tcPr>
            <w:tcW w:w="1200" w:type="dxa"/>
            <w:tcBorders>
              <w:top w:val="single" w:sz="4" w:space="0" w:color="000000"/>
              <w:left w:val="single" w:sz="4" w:space="0" w:color="000000"/>
              <w:bottom w:val="single" w:sz="4" w:space="0" w:color="000000"/>
            </w:tcBorders>
            <w:shd w:val="clear" w:color="auto" w:fill="auto"/>
            <w:vAlign w:val="center"/>
          </w:tcPr>
          <w:p w14:paraId="3AC3C7C1" w14:textId="77777777" w:rsidR="00BD004C" w:rsidRDefault="00BD004C" w:rsidP="00592E43">
            <w:pPr>
              <w:jc w:val="center"/>
              <w:rPr>
                <w:b/>
              </w:rPr>
            </w:pPr>
            <w:r>
              <w:rPr>
                <w:b/>
              </w:rPr>
              <w:t>/</w:t>
            </w:r>
          </w:p>
        </w:tc>
      </w:tr>
      <w:tr w:rsidR="00BD004C" w14:paraId="7E5767FF" w14:textId="77777777" w:rsidTr="00C74C3C">
        <w:tc>
          <w:tcPr>
            <w:tcW w:w="9781" w:type="dxa"/>
            <w:gridSpan w:val="16"/>
            <w:tcBorders>
              <w:bottom w:val="single" w:sz="4" w:space="0" w:color="000000"/>
            </w:tcBorders>
            <w:shd w:val="clear" w:color="auto" w:fill="F7CAAC"/>
          </w:tcPr>
          <w:p w14:paraId="53E7CAAE" w14:textId="77777777" w:rsidR="00BD004C" w:rsidRDefault="00BD004C" w:rsidP="00592E43">
            <w:pPr>
              <w:jc w:val="both"/>
              <w:rPr>
                <w:b/>
              </w:rPr>
            </w:pPr>
            <w:r>
              <w:rPr>
                <w:b/>
              </w:rPr>
              <w:t>Přehled o nejvýznamnější publikační a další tvůrčí činnosti nebo další profesní činnosti u odborníků z praxe vztahující se k zabezpečovaným předmětům</w:t>
            </w:r>
          </w:p>
        </w:tc>
      </w:tr>
      <w:tr w:rsidR="00BD004C" w14:paraId="33385706" w14:textId="77777777" w:rsidTr="00C74C3C">
        <w:trPr>
          <w:trHeight w:val="1450"/>
        </w:trPr>
        <w:tc>
          <w:tcPr>
            <w:tcW w:w="9781" w:type="dxa"/>
            <w:gridSpan w:val="16"/>
            <w:tcBorders>
              <w:bottom w:val="nil"/>
            </w:tcBorders>
            <w:shd w:val="clear" w:color="auto" w:fill="auto"/>
          </w:tcPr>
          <w:p w14:paraId="7A3DAC53" w14:textId="77777777" w:rsidR="00BD004C" w:rsidRDefault="00BD004C" w:rsidP="00592E43">
            <w:pPr>
              <w:widowControl/>
              <w:pBdr>
                <w:top w:val="nil"/>
                <w:left w:val="nil"/>
                <w:bottom w:val="nil"/>
                <w:right w:val="nil"/>
                <w:between w:val="nil"/>
              </w:pBdr>
              <w:rPr>
                <w:b/>
              </w:rPr>
            </w:pPr>
            <w:r>
              <w:rPr>
                <w:b/>
              </w:rPr>
              <w:t>Výběr publikační činnosti za posledních 5 let</w:t>
            </w:r>
          </w:p>
          <w:p w14:paraId="2B08F4C0" w14:textId="77777777" w:rsidR="00BD004C" w:rsidRDefault="00BD004C" w:rsidP="00592E43">
            <w:pPr>
              <w:widowControl/>
              <w:pBdr>
                <w:top w:val="nil"/>
                <w:left w:val="nil"/>
                <w:bottom w:val="nil"/>
                <w:right w:val="nil"/>
                <w:between w:val="nil"/>
              </w:pBdr>
            </w:pPr>
            <w:r>
              <w:t xml:space="preserve">- </w:t>
            </w:r>
            <w:r w:rsidRPr="007000FF">
              <w:t>Zdeněk Konopásek – Cyril Říha, Letáčky, in: Eliška Fulínová – Anna Kvíčalová (eds.), Antropocenosti. Průvodce světem antropocénu,</w:t>
            </w:r>
            <w:r>
              <w:t xml:space="preserve"> Academia, Praha 2024, s. 73–85</w:t>
            </w:r>
          </w:p>
          <w:p w14:paraId="11A22253" w14:textId="77777777" w:rsidR="00BD004C" w:rsidRDefault="00BD004C" w:rsidP="00592E43">
            <w:pPr>
              <w:widowControl/>
              <w:pBdr>
                <w:top w:val="nil"/>
                <w:left w:val="nil"/>
                <w:bottom w:val="nil"/>
                <w:right w:val="nil"/>
                <w:between w:val="nil"/>
              </w:pBdr>
            </w:pPr>
            <w:r>
              <w:t>- Jindřich Prach, Zdeněk Konopásek, Cyril Říha, Jak stavět v krajině. Návrh webové aplikace na podporu usměrňování stavební činnosti v CHKO, Ochrana přírody LXXVIII, 6/2023, str. 26—29</w:t>
            </w:r>
          </w:p>
          <w:p w14:paraId="140B82F3" w14:textId="77777777" w:rsidR="00BD004C" w:rsidRDefault="00BD004C" w:rsidP="00592E43">
            <w:pPr>
              <w:widowControl/>
              <w:pBdr>
                <w:top w:val="nil"/>
                <w:left w:val="nil"/>
                <w:bottom w:val="nil"/>
                <w:right w:val="nil"/>
                <w:between w:val="nil"/>
              </w:pBdr>
            </w:pPr>
            <w:r>
              <w:t xml:space="preserve">- Cyril Říha et al., Architektura a česká politika v 19.–21. století / Architecture and Czech Politics from the 19th to the 21st Centuries, UMPRUM, Praha 2022 </w:t>
            </w:r>
          </w:p>
          <w:p w14:paraId="18AB71FB" w14:textId="77777777" w:rsidR="00BD004C" w:rsidRDefault="00BD004C" w:rsidP="00592E43">
            <w:pPr>
              <w:widowControl/>
              <w:pBdr>
                <w:top w:val="nil"/>
                <w:left w:val="nil"/>
                <w:bottom w:val="nil"/>
                <w:right w:val="nil"/>
                <w:between w:val="nil"/>
              </w:pBdr>
            </w:pPr>
            <w:r>
              <w:t>- Cyril Říha (ed.), Ztracená vláda věcí tvých se k tobě navrátí. Architektura a česká politika po roce 1989, Praha 2022</w:t>
            </w:r>
          </w:p>
          <w:p w14:paraId="04406B86" w14:textId="77777777" w:rsidR="00BD004C" w:rsidRDefault="00BD004C" w:rsidP="00592E43">
            <w:pPr>
              <w:widowControl/>
              <w:pBdr>
                <w:top w:val="nil"/>
                <w:left w:val="nil"/>
                <w:bottom w:val="nil"/>
                <w:right w:val="nil"/>
                <w:between w:val="nil"/>
              </w:pBdr>
            </w:pPr>
            <w:r>
              <w:t>- Cyril Říha, Děrovaná zeď a vágní terén, in: Petr Prášek – Alena Roreitnerová (eds.), Myšlení hranice / hranice myšlení, Praha 2021, s. 188-195</w:t>
            </w:r>
          </w:p>
          <w:p w14:paraId="3669B624" w14:textId="77777777" w:rsidR="00BD004C" w:rsidRDefault="00BD004C" w:rsidP="00592E43">
            <w:pPr>
              <w:widowControl/>
              <w:pBdr>
                <w:top w:val="nil"/>
                <w:left w:val="nil"/>
                <w:bottom w:val="nil"/>
                <w:right w:val="nil"/>
                <w:between w:val="nil"/>
              </w:pBdr>
            </w:pPr>
            <w:r>
              <w:t>- Cyril Říha, Architektura (v době) nejistoty, in: Imro Vaško, Nové milénium 2000-2018. Od pádu dvojičiek po smrť Zahy Hadid, Praha 2021, s. 220-229</w:t>
            </w:r>
          </w:p>
          <w:p w14:paraId="107D6157" w14:textId="77777777" w:rsidR="00BD004C" w:rsidRDefault="00BD004C" w:rsidP="00592E43">
            <w:pPr>
              <w:widowControl/>
              <w:pBdr>
                <w:top w:val="nil"/>
                <w:left w:val="nil"/>
                <w:bottom w:val="nil"/>
                <w:right w:val="nil"/>
                <w:between w:val="nil"/>
              </w:pBdr>
            </w:pPr>
            <w:r>
              <w:t>- Cyril Říha – Petr Meduna – Marie Větrovcová, Globální město aneb urbanizace bez děr, in: Petr Pokorný – David Storch (edd.) a kol., Antropocén, Praha 2020, s. 436-473</w:t>
            </w:r>
          </w:p>
          <w:p w14:paraId="350C0D6A" w14:textId="77777777" w:rsidR="00BD004C" w:rsidRDefault="00BD004C" w:rsidP="00592E43">
            <w:pPr>
              <w:widowControl/>
              <w:pBdr>
                <w:top w:val="nil"/>
                <w:left w:val="nil"/>
                <w:bottom w:val="nil"/>
                <w:right w:val="nil"/>
                <w:between w:val="nil"/>
              </w:pBdr>
            </w:pPr>
            <w:r>
              <w:t>- Cyril Říha, Terrain vague jako slepá skvrna urbanismu. Skrytý zrod vágnosti v moderním městě, in: Radan Haluzík (ed.) a kol., Města naruby. Vágní terén, vnitřní periferie a místa mezi místy, Praha 2020, s. 118-131</w:t>
            </w:r>
          </w:p>
          <w:p w14:paraId="2A6B67F0" w14:textId="77777777" w:rsidR="00BD004C" w:rsidRDefault="00BD004C" w:rsidP="00592E43">
            <w:pPr>
              <w:widowControl/>
              <w:pBdr>
                <w:top w:val="nil"/>
                <w:left w:val="nil"/>
                <w:bottom w:val="nil"/>
                <w:right w:val="nil"/>
                <w:between w:val="nil"/>
              </w:pBdr>
            </w:pPr>
            <w:r>
              <w:t xml:space="preserve">- Veronika Rollová – Cyril Říha (edd.), Umění a evoluce / Art and Evolution, Praha 2020 </w:t>
            </w:r>
          </w:p>
          <w:p w14:paraId="757F2026" w14:textId="77777777" w:rsidR="00BD004C" w:rsidRDefault="00BD004C" w:rsidP="00592E43"/>
          <w:p w14:paraId="29015A53" w14:textId="77777777" w:rsidR="00BD004C" w:rsidRDefault="00BD004C" w:rsidP="00592E43">
            <w:pPr>
              <w:widowControl/>
              <w:pBdr>
                <w:top w:val="nil"/>
                <w:left w:val="nil"/>
                <w:bottom w:val="nil"/>
                <w:right w:val="nil"/>
                <w:between w:val="nil"/>
              </w:pBdr>
              <w:rPr>
                <w:b/>
              </w:rPr>
            </w:pPr>
            <w:r>
              <w:rPr>
                <w:b/>
              </w:rPr>
              <w:t>Kurátorské působení</w:t>
            </w:r>
          </w:p>
          <w:p w14:paraId="33F2FA32" w14:textId="77777777" w:rsidR="00BD004C" w:rsidRDefault="00BD004C" w:rsidP="00592E43">
            <w:pPr>
              <w:widowControl/>
              <w:pBdr>
                <w:top w:val="nil"/>
                <w:left w:val="nil"/>
                <w:bottom w:val="nil"/>
                <w:right w:val="nil"/>
                <w:between w:val="nil"/>
              </w:pBdr>
            </w:pPr>
            <w:r>
              <w:t xml:space="preserve">- </w:t>
            </w:r>
            <w:r w:rsidRPr="007000FF">
              <w:t>„Souostroví / Archipelago 13*A3“, Galerie UM, 12. 4. – 22. 5. 2024 (kurátor).</w:t>
            </w:r>
          </w:p>
          <w:p w14:paraId="0B75140D" w14:textId="77777777" w:rsidR="00BD004C" w:rsidRDefault="00BD004C" w:rsidP="00592E43">
            <w:pPr>
              <w:widowControl/>
              <w:pBdr>
                <w:top w:val="nil"/>
                <w:left w:val="nil"/>
                <w:bottom w:val="nil"/>
                <w:right w:val="nil"/>
                <w:between w:val="nil"/>
              </w:pBdr>
            </w:pPr>
            <w:r>
              <w:t>- „Architektúra a česká politika v 19. - 21. storočí / Architecture and Czech Politics from the 19th to the 21st Centuries, Slovenské národné muzeum, Bratislava, 11. 10. 2022 – 5. 2. 2023 (kurátor, garant sekce 4: období po roce 1989).</w:t>
            </w:r>
          </w:p>
          <w:p w14:paraId="258EFFEE" w14:textId="77777777" w:rsidR="00BD004C" w:rsidRDefault="00BD004C" w:rsidP="00592E43">
            <w:r>
              <w:t>- „Ztracená vláda věcí tvých se k tobě navrátí“. Architektura a česká politika po roce 1989, TC Mikulandská UMPRUM, 17. 12. 2021 – 19. 2. 2022 (kurátor)</w:t>
            </w:r>
          </w:p>
          <w:p w14:paraId="79FD12B1" w14:textId="77777777" w:rsidR="00BD004C" w:rsidRDefault="00BD004C" w:rsidP="00592E43">
            <w:pPr>
              <w:jc w:val="both"/>
              <w:rPr>
                <w:b/>
              </w:rPr>
            </w:pPr>
          </w:p>
          <w:p w14:paraId="7CC30A35" w14:textId="77777777" w:rsidR="00BD004C" w:rsidRDefault="00BD004C" w:rsidP="00592E43">
            <w:pPr>
              <w:jc w:val="both"/>
            </w:pPr>
            <w:r>
              <w:rPr>
                <w:b/>
              </w:rPr>
              <w:t>Členství v porotách, komisích, radách (</w:t>
            </w:r>
            <w:r>
              <w:t>mimo UMPRUM)</w:t>
            </w:r>
          </w:p>
          <w:p w14:paraId="616B8179" w14:textId="77777777" w:rsidR="00BD004C" w:rsidRDefault="00BD004C" w:rsidP="00592E43">
            <w:pPr>
              <w:jc w:val="both"/>
            </w:pPr>
            <w:r w:rsidRPr="007000FF">
              <w:t>od 2024</w:t>
            </w:r>
            <w:r w:rsidRPr="007000FF">
              <w:tab/>
              <w:t>člen Vědecko-umělecké rady Fakulty architektury ČVUT</w:t>
            </w:r>
          </w:p>
          <w:p w14:paraId="7452E049" w14:textId="77777777" w:rsidR="00BD004C" w:rsidRDefault="00BD004C" w:rsidP="00592E43">
            <w:pPr>
              <w:jc w:val="both"/>
            </w:pPr>
            <w:r>
              <w:t>od 2023</w:t>
            </w:r>
            <w:r>
              <w:tab/>
              <w:t>člen Umělecké a vědecké rady Fakulty umění a architektury Technické univerzity v Liberci</w:t>
            </w:r>
          </w:p>
          <w:p w14:paraId="2A734EDA" w14:textId="77777777" w:rsidR="00BD004C" w:rsidRDefault="00BD004C" w:rsidP="00592E43">
            <w:pPr>
              <w:jc w:val="both"/>
            </w:pPr>
            <w:r>
              <w:t>od 2023</w:t>
            </w:r>
            <w:r>
              <w:tab/>
              <w:t>člen Kolegia odborníků TAČR SIGMA, dílčí cíl 3 – Podpora inovačního potenciálu společenských věd, humanitních věd a umění</w:t>
            </w:r>
          </w:p>
          <w:p w14:paraId="24A4BE44" w14:textId="77777777" w:rsidR="00BD004C" w:rsidRDefault="00BD004C" w:rsidP="00592E43">
            <w:pPr>
              <w:jc w:val="both"/>
            </w:pPr>
            <w:r>
              <w:t>od 2023</w:t>
            </w:r>
            <w:r>
              <w:tab/>
              <w:t>člen Odborného orgánu hodnotitelů – poradního orgánu Rady pro výzkum, vývoj a inovace</w:t>
            </w:r>
          </w:p>
          <w:p w14:paraId="5F23EB9A" w14:textId="77777777" w:rsidR="00BD004C" w:rsidRDefault="00BD004C" w:rsidP="00592E43">
            <w:pPr>
              <w:jc w:val="both"/>
            </w:pPr>
            <w:r>
              <w:t>od 2020 posuzovatel v rámci Slovenskej akreditačněj agentury pre vysoké školství (SAAVŠ)</w:t>
            </w:r>
          </w:p>
          <w:p w14:paraId="001255EE" w14:textId="77777777" w:rsidR="00BD004C" w:rsidRDefault="00BD004C" w:rsidP="00592E43">
            <w:r>
              <w:t>od 2013 člen rady projektu „Cena Nadace Dagmar a Václava Havlových VIZE 97“</w:t>
            </w:r>
          </w:p>
          <w:p w14:paraId="5A773CEA" w14:textId="77777777" w:rsidR="00BD004C" w:rsidRDefault="00BD004C" w:rsidP="00592E43">
            <w:r>
              <w:t>od 2011 člen rady segmentu architektura RUV</w:t>
            </w:r>
          </w:p>
          <w:p w14:paraId="2B68B25B" w14:textId="77777777" w:rsidR="00BD004C" w:rsidRDefault="00BD004C" w:rsidP="00592E43"/>
          <w:p w14:paraId="6A8F09E6" w14:textId="77777777" w:rsidR="00BD004C" w:rsidRDefault="00BD004C" w:rsidP="00592E43">
            <w:pPr>
              <w:rPr>
                <w:b/>
              </w:rPr>
            </w:pPr>
            <w:r>
              <w:rPr>
                <w:b/>
              </w:rPr>
              <w:t>Výzkumné granty</w:t>
            </w:r>
          </w:p>
          <w:p w14:paraId="0C7BA947" w14:textId="77777777" w:rsidR="00BD004C" w:rsidRDefault="00BD004C" w:rsidP="00592E43">
            <w:r>
              <w:t>„Místa tvořivosti. Uměleckoprůmyslové vzdělávání: konstrukce identit, záchrana minulosti a design budoucnosti“, program NAKI III, 2023–2027, DH23P03OVV061 (člen řešitelského týmu)</w:t>
            </w:r>
          </w:p>
          <w:p w14:paraId="7F19D1C5" w14:textId="77777777" w:rsidR="00BD004C" w:rsidRDefault="00BD004C" w:rsidP="00592E43">
            <w:pPr>
              <w:rPr>
                <w:b/>
              </w:rPr>
            </w:pPr>
            <w:r>
              <w:t>„Umění a design jako řešení změn v dopravě s nástupem autonomního řízení,“ TAČR Éta, 2020-2023, TL03000549 (člen řešitelského týmu)</w:t>
            </w:r>
          </w:p>
          <w:p w14:paraId="1C916FA0" w14:textId="77777777" w:rsidR="00BD004C" w:rsidRDefault="00BD004C" w:rsidP="00592E43">
            <w:pPr>
              <w:rPr>
                <w:b/>
              </w:rPr>
            </w:pPr>
            <w:r>
              <w:t>„Regulace stavební činnosti v chráněných krajinných oblastech (CHKO),“ TAČR Éta, 2020-2023, TL03000439 (hlavní řešitel)</w:t>
            </w:r>
          </w:p>
          <w:p w14:paraId="127406BF" w14:textId="77777777" w:rsidR="00BD004C" w:rsidRDefault="00BD004C" w:rsidP="00592E43">
            <w:r>
              <w:t>„Architektura a česká politika v 19. - 21. století,“ NAKI II MKČR, 2018-2022, DG18P02OVV041 (od 2019 hlavní řešitel)</w:t>
            </w:r>
          </w:p>
          <w:p w14:paraId="08339B04" w14:textId="77777777" w:rsidR="00BD004C" w:rsidRDefault="00BD004C" w:rsidP="00592E43"/>
          <w:p w14:paraId="3ECEA2D3" w14:textId="77777777" w:rsidR="00BD004C" w:rsidRDefault="00BD004C" w:rsidP="00592E43">
            <w:pPr>
              <w:rPr>
                <w:b/>
              </w:rPr>
            </w:pPr>
            <w:r>
              <w:rPr>
                <w:b/>
              </w:rPr>
              <w:t>Workshopy, přednášky (výběr)</w:t>
            </w:r>
          </w:p>
          <w:p w14:paraId="18493F3D" w14:textId="77777777" w:rsidR="00BD004C" w:rsidRDefault="00BD004C" w:rsidP="00592E43">
            <w:r>
              <w:t xml:space="preserve">- </w:t>
            </w:r>
            <w:r w:rsidRPr="007000FF">
              <w:t>Za hranicemi města – sídla a stavby v krajině, přednáška v rámci Mikrocertifikátového kurzu - Letní školy antropocénu (spolu s K. Jirkalovou)</w:t>
            </w:r>
            <w:r>
              <w:t xml:space="preserve">, </w:t>
            </w:r>
            <w:r w:rsidRPr="007000FF">
              <w:t>13. 9. 2024</w:t>
            </w:r>
          </w:p>
          <w:p w14:paraId="4D0BBEAE" w14:textId="77777777" w:rsidR="00BD004C" w:rsidRDefault="00BD004C" w:rsidP="00592E43">
            <w:r>
              <w:t>- Descartes, Le Corbusier, slepé skvrny, přednáška v rámci cyklu Jednoty filozofické Olomouc, 29. 11. 2023</w:t>
            </w:r>
          </w:p>
          <w:p w14:paraId="569F09E7" w14:textId="77777777" w:rsidR="00BD004C" w:rsidRDefault="00BD004C" w:rsidP="00592E43">
            <w:r>
              <w:t>- Jak (ne)stavět v CHKO, panelová debata, KC Schule, Šediviny (spolu s J. Rusňákem a O. Bittnerem), 23. 9. 2023</w:t>
            </w:r>
          </w:p>
          <w:p w14:paraId="2E4BC3F4" w14:textId="77777777" w:rsidR="00BD004C" w:rsidRDefault="00BD004C" w:rsidP="00592E43">
            <w:r>
              <w:t>- „Ztracená vláda věcí tvých se k tobě navrátí“. Architektura a česká politika po roce 1989, cyklus Tištěná architektura, Jablonec nad Nisou, Vladimírovo knihkupectví Sirius, 21. 4. 2023</w:t>
            </w:r>
          </w:p>
          <w:p w14:paraId="2BA923BC" w14:textId="77777777" w:rsidR="00BD004C" w:rsidRDefault="00BD004C" w:rsidP="00592E43">
            <w:r>
              <w:t>- „Jak stavět v CHKO“. Od předpisu k praxi, konference Český kras včera, dnes a zítra, u příležitosti 50. výročí vyhlášení CHKO, Svatý Jan pod Skalou, 4. 11. 2022</w:t>
            </w:r>
          </w:p>
          <w:p w14:paraId="12CCB0B3" w14:textId="77777777" w:rsidR="00BD004C" w:rsidRDefault="00BD004C" w:rsidP="00592E43">
            <w:r>
              <w:t>- Města coby chytré organismy, blok expertů, Fakulta sociálních studií Masarykovy univerzity v Brně, 20. 9. 2022</w:t>
            </w:r>
          </w:p>
          <w:p w14:paraId="51A38EDB" w14:textId="77777777" w:rsidR="00BD004C" w:rsidRDefault="00BD004C" w:rsidP="00592E43">
            <w:r>
              <w:t>- „Autonomní doprava. Revoluce v dopravě“, panelová diskuse, UMPRUM - TC Mikulandská, 14. 6. 2022</w:t>
            </w:r>
          </w:p>
          <w:p w14:paraId="0AAC3A82" w14:textId="77777777" w:rsidR="00BD004C" w:rsidRDefault="00BD004C" w:rsidP="00592E43">
            <w:r>
              <w:t>- „Architektura a česká politika. Bydlení mezi soukromým a veřejným“, Evropský festival filozofie 2022: Soukromé a veřejné, Jupiter klub, Velké Meziříčí (spolu s Karolinou Jirkalovou), 6. 6. 2022</w:t>
            </w:r>
          </w:p>
          <w:p w14:paraId="0C4D43A1" w14:textId="77777777" w:rsidR="00BD004C" w:rsidRDefault="00BD004C" w:rsidP="00592E43">
            <w:r>
              <w:t>- „Vágní místa jako slepá skvrna (moderního) urbanismu“, Komplementárna škola architektúry – Miesto (online), 22. 10. 2021</w:t>
            </w:r>
          </w:p>
          <w:p w14:paraId="0B282606" w14:textId="77777777" w:rsidR="00BD004C" w:rsidRDefault="00BD004C" w:rsidP="00592E43">
            <w:r>
              <w:t>- „Slepá skvrna: terrain vague a moderní urbanismus,“ Přístav 18600, 15. 6. 2021</w:t>
            </w:r>
          </w:p>
          <w:p w14:paraId="1E475FF1" w14:textId="77777777" w:rsidR="00BD004C" w:rsidRDefault="00BD004C" w:rsidP="00592E43"/>
        </w:tc>
      </w:tr>
      <w:tr w:rsidR="00BD004C" w14:paraId="719DDFD8" w14:textId="77777777" w:rsidTr="00C74C3C">
        <w:tc>
          <w:tcPr>
            <w:tcW w:w="3478" w:type="dxa"/>
            <w:gridSpan w:val="4"/>
            <w:tcBorders>
              <w:bottom w:val="single" w:sz="4" w:space="0" w:color="000000"/>
            </w:tcBorders>
            <w:shd w:val="clear" w:color="auto" w:fill="F7CAAC"/>
          </w:tcPr>
          <w:p w14:paraId="136F5D0B" w14:textId="77777777" w:rsidR="00BD004C" w:rsidRDefault="00BD004C" w:rsidP="00592E43">
            <w:pPr>
              <w:jc w:val="both"/>
              <w:rPr>
                <w:b/>
              </w:rPr>
            </w:pPr>
            <w:r>
              <w:rPr>
                <w:b/>
              </w:rPr>
              <w:t>Působení v zahraničí</w:t>
            </w:r>
          </w:p>
        </w:tc>
        <w:tc>
          <w:tcPr>
            <w:tcW w:w="6303" w:type="dxa"/>
            <w:gridSpan w:val="12"/>
            <w:shd w:val="clear" w:color="auto" w:fill="auto"/>
          </w:tcPr>
          <w:p w14:paraId="32513CFF" w14:textId="77777777" w:rsidR="00BD004C" w:rsidRDefault="00BD004C" w:rsidP="00592E43">
            <w:pPr>
              <w:jc w:val="both"/>
              <w:rPr>
                <w:b/>
              </w:rPr>
            </w:pPr>
          </w:p>
        </w:tc>
      </w:tr>
      <w:tr w:rsidR="00BD004C" w14:paraId="3AB6A9CC" w14:textId="77777777" w:rsidTr="00C74C3C">
        <w:trPr>
          <w:cantSplit/>
          <w:trHeight w:val="470"/>
        </w:trPr>
        <w:tc>
          <w:tcPr>
            <w:tcW w:w="9781" w:type="dxa"/>
            <w:gridSpan w:val="16"/>
            <w:shd w:val="clear" w:color="auto" w:fill="FFFFFF"/>
          </w:tcPr>
          <w:p w14:paraId="50A1602C" w14:textId="77777777" w:rsidR="00BD004C" w:rsidRDefault="00BD004C" w:rsidP="00592E43">
            <w:pPr>
              <w:widowControl/>
              <w:pBdr>
                <w:top w:val="nil"/>
                <w:left w:val="nil"/>
                <w:bottom w:val="nil"/>
                <w:right w:val="nil"/>
                <w:between w:val="nil"/>
              </w:pBdr>
            </w:pPr>
          </w:p>
          <w:p w14:paraId="59F357D1" w14:textId="77777777" w:rsidR="00BD004C" w:rsidRDefault="00BD004C" w:rsidP="00592E43">
            <w:pPr>
              <w:jc w:val="both"/>
            </w:pPr>
            <w:r>
              <w:t>Institut für die Wissenschaften vom Menschen (IWM), Vídeň, Rakousko, 7-9/2000, 1-3/2002, 11/2002, výzkumný pracovník.</w:t>
            </w:r>
          </w:p>
          <w:p w14:paraId="677CD2FA" w14:textId="77777777" w:rsidR="00BD004C" w:rsidRDefault="00BD004C" w:rsidP="00592E43">
            <w:pPr>
              <w:jc w:val="both"/>
            </w:pPr>
          </w:p>
        </w:tc>
      </w:tr>
      <w:tr w:rsidR="00BD004C" w14:paraId="7A91CA4D" w14:textId="77777777" w:rsidTr="00C74C3C">
        <w:trPr>
          <w:cantSplit/>
          <w:trHeight w:val="470"/>
        </w:trPr>
        <w:tc>
          <w:tcPr>
            <w:tcW w:w="2627" w:type="dxa"/>
            <w:shd w:val="clear" w:color="auto" w:fill="F7CAAC"/>
          </w:tcPr>
          <w:p w14:paraId="0C9CBCF2" w14:textId="77777777" w:rsidR="00BD004C" w:rsidRDefault="00BD004C" w:rsidP="00592E43">
            <w:pPr>
              <w:jc w:val="both"/>
              <w:rPr>
                <w:b/>
              </w:rPr>
            </w:pPr>
            <w:r>
              <w:rPr>
                <w:b/>
              </w:rPr>
              <w:t xml:space="preserve">Podpis </w:t>
            </w:r>
          </w:p>
        </w:tc>
        <w:tc>
          <w:tcPr>
            <w:tcW w:w="4178" w:type="dxa"/>
            <w:gridSpan w:val="8"/>
          </w:tcPr>
          <w:p w14:paraId="74094E7A" w14:textId="77777777" w:rsidR="00BD004C" w:rsidRDefault="00BD004C" w:rsidP="00592E43">
            <w:pPr>
              <w:jc w:val="both"/>
            </w:pPr>
          </w:p>
        </w:tc>
        <w:tc>
          <w:tcPr>
            <w:tcW w:w="1144" w:type="dxa"/>
            <w:gridSpan w:val="4"/>
            <w:shd w:val="clear" w:color="auto" w:fill="F7CAAC"/>
          </w:tcPr>
          <w:p w14:paraId="241491DD" w14:textId="77777777" w:rsidR="00BD004C" w:rsidRDefault="00BD004C" w:rsidP="00592E43">
            <w:pPr>
              <w:jc w:val="both"/>
            </w:pPr>
            <w:r>
              <w:rPr>
                <w:b/>
              </w:rPr>
              <w:t>datum</w:t>
            </w:r>
          </w:p>
        </w:tc>
        <w:tc>
          <w:tcPr>
            <w:tcW w:w="1832" w:type="dxa"/>
            <w:gridSpan w:val="3"/>
          </w:tcPr>
          <w:p w14:paraId="442C825C" w14:textId="77777777" w:rsidR="00BD004C" w:rsidRDefault="00BD004C" w:rsidP="00592E43">
            <w:pPr>
              <w:jc w:val="both"/>
            </w:pPr>
          </w:p>
        </w:tc>
      </w:tr>
    </w:tbl>
    <w:p w14:paraId="7E9B91D3" w14:textId="6A59A28B" w:rsidR="00BD004C" w:rsidRDefault="00BD004C" w:rsidP="0090369D"/>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627"/>
        <w:gridCol w:w="829"/>
        <w:gridCol w:w="1721"/>
        <w:gridCol w:w="524"/>
        <w:gridCol w:w="468"/>
        <w:gridCol w:w="994"/>
        <w:gridCol w:w="709"/>
        <w:gridCol w:w="77"/>
        <w:gridCol w:w="632"/>
        <w:gridCol w:w="693"/>
        <w:gridCol w:w="507"/>
      </w:tblGrid>
      <w:tr w:rsidR="00C106C0" w14:paraId="5E706032" w14:textId="77777777" w:rsidTr="00C74C3C">
        <w:tc>
          <w:tcPr>
            <w:tcW w:w="9781" w:type="dxa"/>
            <w:gridSpan w:val="11"/>
            <w:tcBorders>
              <w:bottom w:val="double" w:sz="4" w:space="0" w:color="auto"/>
            </w:tcBorders>
            <w:shd w:val="clear" w:color="auto" w:fill="BDD6EE"/>
          </w:tcPr>
          <w:p w14:paraId="39CBE72C" w14:textId="77777777" w:rsidR="00C106C0" w:rsidRDefault="00C106C0" w:rsidP="00615661">
            <w:pPr>
              <w:jc w:val="both"/>
              <w:rPr>
                <w:b/>
                <w:sz w:val="28"/>
              </w:rPr>
            </w:pPr>
            <w:r>
              <w:rPr>
                <w:b/>
                <w:sz w:val="28"/>
              </w:rPr>
              <w:t>C-I – Personální zabezpečení</w:t>
            </w:r>
          </w:p>
        </w:tc>
      </w:tr>
      <w:tr w:rsidR="00C106C0" w14:paraId="7136FCD8" w14:textId="77777777" w:rsidTr="00C74C3C">
        <w:tc>
          <w:tcPr>
            <w:tcW w:w="2627" w:type="dxa"/>
            <w:tcBorders>
              <w:top w:val="double" w:sz="4" w:space="0" w:color="auto"/>
            </w:tcBorders>
            <w:shd w:val="clear" w:color="auto" w:fill="F7CAAC"/>
          </w:tcPr>
          <w:p w14:paraId="18273682" w14:textId="77777777" w:rsidR="00C106C0" w:rsidRDefault="00C106C0" w:rsidP="00615661">
            <w:pPr>
              <w:jc w:val="both"/>
              <w:rPr>
                <w:b/>
              </w:rPr>
            </w:pPr>
            <w:r>
              <w:rPr>
                <w:b/>
              </w:rPr>
              <w:t>Vysoká škola</w:t>
            </w:r>
          </w:p>
        </w:tc>
        <w:tc>
          <w:tcPr>
            <w:tcW w:w="7154" w:type="dxa"/>
            <w:gridSpan w:val="10"/>
          </w:tcPr>
          <w:p w14:paraId="3362D29F" w14:textId="77777777" w:rsidR="00C106C0" w:rsidRDefault="00C106C0" w:rsidP="00615661">
            <w:pPr>
              <w:jc w:val="both"/>
            </w:pPr>
            <w:r>
              <w:t>Vysoká škola uměleckoprůmyslová v Praze</w:t>
            </w:r>
          </w:p>
        </w:tc>
      </w:tr>
      <w:tr w:rsidR="00C106C0" w14:paraId="307C4FCE" w14:textId="77777777" w:rsidTr="00C74C3C">
        <w:tc>
          <w:tcPr>
            <w:tcW w:w="2627" w:type="dxa"/>
            <w:shd w:val="clear" w:color="auto" w:fill="F7CAAC"/>
          </w:tcPr>
          <w:p w14:paraId="658ED790" w14:textId="77777777" w:rsidR="00C106C0" w:rsidRDefault="00C106C0" w:rsidP="00615661">
            <w:pPr>
              <w:jc w:val="both"/>
              <w:rPr>
                <w:b/>
              </w:rPr>
            </w:pPr>
            <w:r>
              <w:rPr>
                <w:b/>
              </w:rPr>
              <w:t>Součást vysoké školy</w:t>
            </w:r>
          </w:p>
        </w:tc>
        <w:tc>
          <w:tcPr>
            <w:tcW w:w="7154" w:type="dxa"/>
            <w:gridSpan w:val="10"/>
          </w:tcPr>
          <w:p w14:paraId="33F09B23" w14:textId="77777777" w:rsidR="00C106C0" w:rsidRDefault="00C106C0" w:rsidP="00615661">
            <w:pPr>
              <w:jc w:val="both"/>
            </w:pPr>
          </w:p>
        </w:tc>
      </w:tr>
      <w:tr w:rsidR="00C106C0" w14:paraId="660CE118" w14:textId="77777777" w:rsidTr="00C74C3C">
        <w:tc>
          <w:tcPr>
            <w:tcW w:w="2627" w:type="dxa"/>
            <w:shd w:val="clear" w:color="auto" w:fill="F7CAAC"/>
          </w:tcPr>
          <w:p w14:paraId="2C0E4D41" w14:textId="77777777" w:rsidR="00C106C0" w:rsidRDefault="00C106C0" w:rsidP="00C106C0">
            <w:pPr>
              <w:jc w:val="both"/>
              <w:rPr>
                <w:b/>
              </w:rPr>
            </w:pPr>
            <w:r>
              <w:rPr>
                <w:b/>
              </w:rPr>
              <w:t>Název studijního programu</w:t>
            </w:r>
          </w:p>
        </w:tc>
        <w:tc>
          <w:tcPr>
            <w:tcW w:w="7154" w:type="dxa"/>
            <w:gridSpan w:val="10"/>
          </w:tcPr>
          <w:p w14:paraId="3BB69207" w14:textId="5D9B6025" w:rsidR="00C106C0" w:rsidRDefault="00C106C0" w:rsidP="00C106C0">
            <w:pPr>
              <w:jc w:val="both"/>
            </w:pPr>
            <w:r>
              <w:t>Teorie a dějiny moderního a současného umění</w:t>
            </w:r>
          </w:p>
        </w:tc>
      </w:tr>
      <w:tr w:rsidR="00C106C0" w14:paraId="6AFD26D1" w14:textId="77777777" w:rsidTr="00C74C3C">
        <w:tc>
          <w:tcPr>
            <w:tcW w:w="2627" w:type="dxa"/>
            <w:shd w:val="clear" w:color="auto" w:fill="F7CAAC"/>
          </w:tcPr>
          <w:p w14:paraId="17244BA9" w14:textId="77777777" w:rsidR="00C106C0" w:rsidRDefault="00C106C0" w:rsidP="00C106C0">
            <w:pPr>
              <w:jc w:val="both"/>
              <w:rPr>
                <w:b/>
              </w:rPr>
            </w:pPr>
            <w:r>
              <w:rPr>
                <w:b/>
              </w:rPr>
              <w:t>Jméno a příjmení</w:t>
            </w:r>
          </w:p>
        </w:tc>
        <w:tc>
          <w:tcPr>
            <w:tcW w:w="4536" w:type="dxa"/>
            <w:gridSpan w:val="5"/>
          </w:tcPr>
          <w:p w14:paraId="6677421F" w14:textId="77777777" w:rsidR="00C106C0" w:rsidRDefault="00C106C0" w:rsidP="00C106C0">
            <w:pPr>
              <w:jc w:val="both"/>
            </w:pPr>
            <w:r>
              <w:t>Jitka Šosová</w:t>
            </w:r>
          </w:p>
        </w:tc>
        <w:tc>
          <w:tcPr>
            <w:tcW w:w="709" w:type="dxa"/>
            <w:shd w:val="clear" w:color="auto" w:fill="F7CAAC"/>
          </w:tcPr>
          <w:p w14:paraId="08309427" w14:textId="77777777" w:rsidR="00C106C0" w:rsidRDefault="00C106C0" w:rsidP="00C106C0">
            <w:pPr>
              <w:jc w:val="both"/>
              <w:rPr>
                <w:b/>
              </w:rPr>
            </w:pPr>
            <w:r>
              <w:rPr>
                <w:b/>
              </w:rPr>
              <w:t>Tituly</w:t>
            </w:r>
          </w:p>
        </w:tc>
        <w:tc>
          <w:tcPr>
            <w:tcW w:w="1909" w:type="dxa"/>
            <w:gridSpan w:val="4"/>
          </w:tcPr>
          <w:p w14:paraId="4AB05D6E" w14:textId="77777777" w:rsidR="00C106C0" w:rsidRDefault="00C106C0" w:rsidP="00C106C0">
            <w:pPr>
              <w:jc w:val="both"/>
            </w:pPr>
            <w:r>
              <w:t>Mgr., Ph.D.</w:t>
            </w:r>
          </w:p>
        </w:tc>
      </w:tr>
      <w:tr w:rsidR="00C106C0" w14:paraId="1615DAF9" w14:textId="77777777" w:rsidTr="00C74C3C">
        <w:tc>
          <w:tcPr>
            <w:tcW w:w="2627" w:type="dxa"/>
            <w:shd w:val="clear" w:color="auto" w:fill="F7CAAC"/>
          </w:tcPr>
          <w:p w14:paraId="0CC7024F" w14:textId="77777777" w:rsidR="00C106C0" w:rsidRDefault="00C106C0" w:rsidP="00C106C0">
            <w:pPr>
              <w:jc w:val="both"/>
              <w:rPr>
                <w:b/>
              </w:rPr>
            </w:pPr>
            <w:r>
              <w:rPr>
                <w:b/>
              </w:rPr>
              <w:t>Rok narození</w:t>
            </w:r>
          </w:p>
        </w:tc>
        <w:tc>
          <w:tcPr>
            <w:tcW w:w="829" w:type="dxa"/>
          </w:tcPr>
          <w:p w14:paraId="49B05735" w14:textId="77777777" w:rsidR="00C106C0" w:rsidRDefault="00C106C0" w:rsidP="00C106C0">
            <w:pPr>
              <w:jc w:val="both"/>
            </w:pPr>
            <w:r>
              <w:t>1986</w:t>
            </w:r>
          </w:p>
        </w:tc>
        <w:tc>
          <w:tcPr>
            <w:tcW w:w="1721" w:type="dxa"/>
            <w:shd w:val="clear" w:color="auto" w:fill="F7CAAC"/>
          </w:tcPr>
          <w:p w14:paraId="0D0E632D" w14:textId="77777777" w:rsidR="00C106C0" w:rsidRDefault="00C106C0" w:rsidP="00C106C0">
            <w:pPr>
              <w:jc w:val="both"/>
              <w:rPr>
                <w:b/>
              </w:rPr>
            </w:pPr>
            <w:r>
              <w:rPr>
                <w:b/>
              </w:rPr>
              <w:t>typ vztahu k VŠ</w:t>
            </w:r>
          </w:p>
        </w:tc>
        <w:tc>
          <w:tcPr>
            <w:tcW w:w="992" w:type="dxa"/>
            <w:gridSpan w:val="2"/>
          </w:tcPr>
          <w:p w14:paraId="7BFF5D6E" w14:textId="77777777" w:rsidR="00C106C0" w:rsidRDefault="00C106C0" w:rsidP="00C106C0">
            <w:pPr>
              <w:jc w:val="both"/>
            </w:pPr>
            <w:r>
              <w:t>pp.</w:t>
            </w:r>
          </w:p>
        </w:tc>
        <w:tc>
          <w:tcPr>
            <w:tcW w:w="994" w:type="dxa"/>
            <w:shd w:val="clear" w:color="auto" w:fill="F7CAAC"/>
          </w:tcPr>
          <w:p w14:paraId="0EB04BFC" w14:textId="77777777" w:rsidR="00C106C0" w:rsidRDefault="00C106C0" w:rsidP="00C106C0">
            <w:pPr>
              <w:jc w:val="both"/>
              <w:rPr>
                <w:b/>
              </w:rPr>
            </w:pPr>
            <w:r>
              <w:rPr>
                <w:b/>
              </w:rPr>
              <w:t>rozsah</w:t>
            </w:r>
          </w:p>
        </w:tc>
        <w:tc>
          <w:tcPr>
            <w:tcW w:w="709" w:type="dxa"/>
          </w:tcPr>
          <w:p w14:paraId="1C5FC250" w14:textId="77777777" w:rsidR="00C106C0" w:rsidRDefault="00C106C0" w:rsidP="00C106C0">
            <w:pPr>
              <w:jc w:val="both"/>
            </w:pPr>
            <w:r>
              <w:t>13</w:t>
            </w:r>
          </w:p>
        </w:tc>
        <w:tc>
          <w:tcPr>
            <w:tcW w:w="709" w:type="dxa"/>
            <w:gridSpan w:val="2"/>
            <w:shd w:val="clear" w:color="auto" w:fill="F7CAAC"/>
          </w:tcPr>
          <w:p w14:paraId="20AE40A5" w14:textId="77777777" w:rsidR="00C106C0" w:rsidRDefault="00C106C0" w:rsidP="00C106C0">
            <w:pPr>
              <w:jc w:val="both"/>
              <w:rPr>
                <w:b/>
              </w:rPr>
            </w:pPr>
            <w:r>
              <w:rPr>
                <w:b/>
              </w:rPr>
              <w:t>do kdy</w:t>
            </w:r>
          </w:p>
        </w:tc>
        <w:tc>
          <w:tcPr>
            <w:tcW w:w="1200" w:type="dxa"/>
            <w:gridSpan w:val="2"/>
          </w:tcPr>
          <w:p w14:paraId="57F2BBA7" w14:textId="77777777" w:rsidR="00C106C0" w:rsidRDefault="00C106C0" w:rsidP="00C106C0">
            <w:pPr>
              <w:jc w:val="both"/>
            </w:pPr>
            <w:r>
              <w:t>09/2027</w:t>
            </w:r>
          </w:p>
        </w:tc>
      </w:tr>
      <w:tr w:rsidR="00C106C0" w14:paraId="5421AA4E" w14:textId="77777777" w:rsidTr="00C74C3C">
        <w:tc>
          <w:tcPr>
            <w:tcW w:w="5177" w:type="dxa"/>
            <w:gridSpan w:val="3"/>
            <w:shd w:val="clear" w:color="auto" w:fill="F7CAAC"/>
          </w:tcPr>
          <w:p w14:paraId="5F7E4C1C" w14:textId="77777777" w:rsidR="00C106C0" w:rsidRDefault="00C106C0" w:rsidP="00C106C0">
            <w:pPr>
              <w:jc w:val="both"/>
              <w:rPr>
                <w:b/>
              </w:rPr>
            </w:pPr>
            <w:r>
              <w:rPr>
                <w:b/>
              </w:rPr>
              <w:t>Typ vztahu na součásti VŠ, která uskutečňuje st. program</w:t>
            </w:r>
          </w:p>
        </w:tc>
        <w:tc>
          <w:tcPr>
            <w:tcW w:w="992" w:type="dxa"/>
            <w:gridSpan w:val="2"/>
          </w:tcPr>
          <w:p w14:paraId="0B3ABD38" w14:textId="77777777" w:rsidR="00C106C0" w:rsidRDefault="00C106C0" w:rsidP="00C106C0">
            <w:pPr>
              <w:jc w:val="both"/>
            </w:pPr>
          </w:p>
        </w:tc>
        <w:tc>
          <w:tcPr>
            <w:tcW w:w="994" w:type="dxa"/>
            <w:shd w:val="clear" w:color="auto" w:fill="F7CAAC"/>
          </w:tcPr>
          <w:p w14:paraId="6779C829" w14:textId="77777777" w:rsidR="00C106C0" w:rsidRDefault="00C106C0" w:rsidP="00C106C0">
            <w:pPr>
              <w:jc w:val="both"/>
              <w:rPr>
                <w:b/>
              </w:rPr>
            </w:pPr>
            <w:r>
              <w:rPr>
                <w:b/>
              </w:rPr>
              <w:t>rozsah</w:t>
            </w:r>
          </w:p>
        </w:tc>
        <w:tc>
          <w:tcPr>
            <w:tcW w:w="709" w:type="dxa"/>
          </w:tcPr>
          <w:p w14:paraId="4600BD49" w14:textId="77777777" w:rsidR="00C106C0" w:rsidRDefault="00C106C0" w:rsidP="00C106C0">
            <w:pPr>
              <w:jc w:val="both"/>
            </w:pPr>
          </w:p>
        </w:tc>
        <w:tc>
          <w:tcPr>
            <w:tcW w:w="709" w:type="dxa"/>
            <w:gridSpan w:val="2"/>
            <w:shd w:val="clear" w:color="auto" w:fill="F7CAAC"/>
          </w:tcPr>
          <w:p w14:paraId="256A850B" w14:textId="77777777" w:rsidR="00C106C0" w:rsidRDefault="00C106C0" w:rsidP="00C106C0">
            <w:pPr>
              <w:jc w:val="both"/>
              <w:rPr>
                <w:b/>
              </w:rPr>
            </w:pPr>
            <w:r>
              <w:rPr>
                <w:b/>
              </w:rPr>
              <w:t>do kdy</w:t>
            </w:r>
          </w:p>
        </w:tc>
        <w:tc>
          <w:tcPr>
            <w:tcW w:w="1200" w:type="dxa"/>
            <w:gridSpan w:val="2"/>
          </w:tcPr>
          <w:p w14:paraId="027EC394" w14:textId="77777777" w:rsidR="00C106C0" w:rsidRDefault="00C106C0" w:rsidP="00C106C0">
            <w:pPr>
              <w:jc w:val="both"/>
            </w:pPr>
          </w:p>
        </w:tc>
      </w:tr>
      <w:tr w:rsidR="00C106C0" w14:paraId="45512D1E" w14:textId="77777777" w:rsidTr="00C74C3C">
        <w:tc>
          <w:tcPr>
            <w:tcW w:w="6169" w:type="dxa"/>
            <w:gridSpan w:val="5"/>
            <w:shd w:val="clear" w:color="auto" w:fill="F7CAAC"/>
          </w:tcPr>
          <w:p w14:paraId="2A8F4C41" w14:textId="77777777" w:rsidR="00C106C0" w:rsidRDefault="00C106C0" w:rsidP="00C106C0">
            <w:pPr>
              <w:jc w:val="both"/>
            </w:pPr>
            <w:r>
              <w:rPr>
                <w:b/>
              </w:rPr>
              <w:t>Další současná působení jako akademický pracovník na jiných VŠ</w:t>
            </w:r>
          </w:p>
        </w:tc>
        <w:tc>
          <w:tcPr>
            <w:tcW w:w="1703" w:type="dxa"/>
            <w:gridSpan w:val="2"/>
            <w:shd w:val="clear" w:color="auto" w:fill="F7CAAC"/>
          </w:tcPr>
          <w:p w14:paraId="566D22E4" w14:textId="77777777" w:rsidR="00C106C0" w:rsidRDefault="00C106C0" w:rsidP="00C106C0">
            <w:pPr>
              <w:jc w:val="both"/>
              <w:rPr>
                <w:b/>
              </w:rPr>
            </w:pPr>
            <w:r>
              <w:rPr>
                <w:b/>
              </w:rPr>
              <w:t>typ prac. vztahu</w:t>
            </w:r>
          </w:p>
        </w:tc>
        <w:tc>
          <w:tcPr>
            <w:tcW w:w="1909" w:type="dxa"/>
            <w:gridSpan w:val="4"/>
            <w:shd w:val="clear" w:color="auto" w:fill="F7CAAC"/>
          </w:tcPr>
          <w:p w14:paraId="33E07765" w14:textId="77777777" w:rsidR="00C106C0" w:rsidRDefault="00C106C0" w:rsidP="00C106C0">
            <w:pPr>
              <w:jc w:val="both"/>
              <w:rPr>
                <w:b/>
              </w:rPr>
            </w:pPr>
            <w:r>
              <w:rPr>
                <w:b/>
              </w:rPr>
              <w:t>rozsah</w:t>
            </w:r>
          </w:p>
        </w:tc>
      </w:tr>
      <w:tr w:rsidR="00C106C0" w14:paraId="40A56C84" w14:textId="77777777" w:rsidTr="00C74C3C">
        <w:tc>
          <w:tcPr>
            <w:tcW w:w="6169" w:type="dxa"/>
            <w:gridSpan w:val="5"/>
          </w:tcPr>
          <w:p w14:paraId="563CA00E" w14:textId="77777777" w:rsidR="00C106C0" w:rsidRDefault="00C106C0" w:rsidP="00C106C0">
            <w:pPr>
              <w:jc w:val="both"/>
            </w:pPr>
            <w:r>
              <w:t>Aktuálně žádná</w:t>
            </w:r>
          </w:p>
        </w:tc>
        <w:tc>
          <w:tcPr>
            <w:tcW w:w="1703" w:type="dxa"/>
            <w:gridSpan w:val="2"/>
          </w:tcPr>
          <w:p w14:paraId="6ED50FDA" w14:textId="77777777" w:rsidR="00C106C0" w:rsidRDefault="00C106C0" w:rsidP="00C106C0">
            <w:pPr>
              <w:jc w:val="both"/>
            </w:pPr>
          </w:p>
        </w:tc>
        <w:tc>
          <w:tcPr>
            <w:tcW w:w="1909" w:type="dxa"/>
            <w:gridSpan w:val="4"/>
          </w:tcPr>
          <w:p w14:paraId="7ECE0511" w14:textId="77777777" w:rsidR="00C106C0" w:rsidRDefault="00C106C0" w:rsidP="00C106C0">
            <w:pPr>
              <w:jc w:val="both"/>
            </w:pPr>
          </w:p>
        </w:tc>
      </w:tr>
      <w:tr w:rsidR="00C106C0" w14:paraId="22BDD2A2" w14:textId="77777777" w:rsidTr="00C74C3C">
        <w:tc>
          <w:tcPr>
            <w:tcW w:w="6169" w:type="dxa"/>
            <w:gridSpan w:val="5"/>
          </w:tcPr>
          <w:p w14:paraId="2540C9DD" w14:textId="77777777" w:rsidR="00C106C0" w:rsidRDefault="00C106C0" w:rsidP="00C106C0">
            <w:pPr>
              <w:jc w:val="both"/>
            </w:pPr>
          </w:p>
        </w:tc>
        <w:tc>
          <w:tcPr>
            <w:tcW w:w="1703" w:type="dxa"/>
            <w:gridSpan w:val="2"/>
          </w:tcPr>
          <w:p w14:paraId="418CE8D2" w14:textId="77777777" w:rsidR="00C106C0" w:rsidRDefault="00C106C0" w:rsidP="00C106C0">
            <w:pPr>
              <w:jc w:val="both"/>
            </w:pPr>
          </w:p>
        </w:tc>
        <w:tc>
          <w:tcPr>
            <w:tcW w:w="1909" w:type="dxa"/>
            <w:gridSpan w:val="4"/>
          </w:tcPr>
          <w:p w14:paraId="55CC8958" w14:textId="77777777" w:rsidR="00C106C0" w:rsidRDefault="00C106C0" w:rsidP="00C106C0">
            <w:pPr>
              <w:jc w:val="both"/>
            </w:pPr>
          </w:p>
        </w:tc>
      </w:tr>
      <w:tr w:rsidR="00C106C0" w14:paraId="56EA5683" w14:textId="77777777" w:rsidTr="00C74C3C">
        <w:tc>
          <w:tcPr>
            <w:tcW w:w="6169" w:type="dxa"/>
            <w:gridSpan w:val="5"/>
          </w:tcPr>
          <w:p w14:paraId="67464646" w14:textId="77777777" w:rsidR="00C106C0" w:rsidRDefault="00C106C0" w:rsidP="00C106C0">
            <w:pPr>
              <w:jc w:val="both"/>
            </w:pPr>
          </w:p>
        </w:tc>
        <w:tc>
          <w:tcPr>
            <w:tcW w:w="1703" w:type="dxa"/>
            <w:gridSpan w:val="2"/>
          </w:tcPr>
          <w:p w14:paraId="0E02D8D4" w14:textId="77777777" w:rsidR="00C106C0" w:rsidRDefault="00C106C0" w:rsidP="00C106C0">
            <w:pPr>
              <w:jc w:val="both"/>
            </w:pPr>
          </w:p>
        </w:tc>
        <w:tc>
          <w:tcPr>
            <w:tcW w:w="1909" w:type="dxa"/>
            <w:gridSpan w:val="4"/>
          </w:tcPr>
          <w:p w14:paraId="1E44F7FD" w14:textId="77777777" w:rsidR="00C106C0" w:rsidRDefault="00C106C0" w:rsidP="00C106C0">
            <w:pPr>
              <w:jc w:val="both"/>
            </w:pPr>
          </w:p>
        </w:tc>
      </w:tr>
      <w:tr w:rsidR="00C106C0" w14:paraId="3F61444C" w14:textId="77777777" w:rsidTr="00C74C3C">
        <w:tc>
          <w:tcPr>
            <w:tcW w:w="6169" w:type="dxa"/>
            <w:gridSpan w:val="5"/>
          </w:tcPr>
          <w:p w14:paraId="7705C2DE" w14:textId="77777777" w:rsidR="00C106C0" w:rsidRDefault="00C106C0" w:rsidP="00C106C0">
            <w:pPr>
              <w:jc w:val="both"/>
            </w:pPr>
          </w:p>
        </w:tc>
        <w:tc>
          <w:tcPr>
            <w:tcW w:w="1703" w:type="dxa"/>
            <w:gridSpan w:val="2"/>
          </w:tcPr>
          <w:p w14:paraId="3311B257" w14:textId="77777777" w:rsidR="00C106C0" w:rsidRDefault="00C106C0" w:rsidP="00C106C0">
            <w:pPr>
              <w:jc w:val="both"/>
            </w:pPr>
          </w:p>
        </w:tc>
        <w:tc>
          <w:tcPr>
            <w:tcW w:w="1909" w:type="dxa"/>
            <w:gridSpan w:val="4"/>
          </w:tcPr>
          <w:p w14:paraId="48F37877" w14:textId="77777777" w:rsidR="00C106C0" w:rsidRDefault="00C106C0" w:rsidP="00C106C0">
            <w:pPr>
              <w:jc w:val="both"/>
            </w:pPr>
          </w:p>
        </w:tc>
      </w:tr>
      <w:tr w:rsidR="00C106C0" w14:paraId="5AEE560D" w14:textId="77777777" w:rsidTr="00C74C3C">
        <w:tc>
          <w:tcPr>
            <w:tcW w:w="9781" w:type="dxa"/>
            <w:gridSpan w:val="11"/>
            <w:shd w:val="clear" w:color="auto" w:fill="F7CAAC"/>
          </w:tcPr>
          <w:p w14:paraId="1185F400" w14:textId="77777777" w:rsidR="00C106C0" w:rsidRDefault="00C106C0" w:rsidP="00C106C0">
            <w:pPr>
              <w:jc w:val="both"/>
            </w:pPr>
            <w:r>
              <w:rPr>
                <w:b/>
              </w:rPr>
              <w:t>Předměty příslušného studijního programu a způsob zapojení do jejich výuky, příp. další zapojení do uskutečňování studijního programu</w:t>
            </w:r>
          </w:p>
        </w:tc>
      </w:tr>
      <w:tr w:rsidR="00C106C0" w14:paraId="76DD4E36" w14:textId="77777777" w:rsidTr="00C74C3C">
        <w:trPr>
          <w:trHeight w:val="905"/>
        </w:trPr>
        <w:tc>
          <w:tcPr>
            <w:tcW w:w="9781" w:type="dxa"/>
            <w:gridSpan w:val="11"/>
            <w:tcBorders>
              <w:top w:val="nil"/>
            </w:tcBorders>
          </w:tcPr>
          <w:p w14:paraId="04681774" w14:textId="77777777" w:rsidR="00C106C0" w:rsidRDefault="00C106C0" w:rsidP="00C106C0">
            <w:pPr>
              <w:jc w:val="both"/>
            </w:pPr>
          </w:p>
          <w:p w14:paraId="285871BE" w14:textId="48E92B3E" w:rsidR="00C106C0" w:rsidRDefault="00C106C0" w:rsidP="00C106C0">
            <w:pPr>
              <w:jc w:val="both"/>
            </w:pPr>
            <w:r>
              <w:t>Vyučující předmětu:</w:t>
            </w:r>
          </w:p>
          <w:p w14:paraId="11522AE1" w14:textId="47311788" w:rsidR="00C106C0" w:rsidRDefault="00C106C0" w:rsidP="00C106C0">
            <w:pPr>
              <w:jc w:val="both"/>
            </w:pPr>
            <w:r>
              <w:rPr>
                <w:color w:val="000000"/>
                <w:shd w:val="clear" w:color="auto" w:fill="FFFFFF"/>
              </w:rPr>
              <w:t>Umění 1. poloviny 20. století</w:t>
            </w:r>
          </w:p>
          <w:p w14:paraId="1843A9FF" w14:textId="77777777" w:rsidR="00C106C0" w:rsidRPr="002827C6" w:rsidRDefault="00C106C0" w:rsidP="00C106C0">
            <w:pPr>
              <w:jc w:val="both"/>
            </w:pPr>
          </w:p>
        </w:tc>
      </w:tr>
      <w:tr w:rsidR="00C106C0" w14:paraId="79561D1A" w14:textId="77777777" w:rsidTr="00C74C3C">
        <w:tc>
          <w:tcPr>
            <w:tcW w:w="9781" w:type="dxa"/>
            <w:gridSpan w:val="11"/>
            <w:shd w:val="clear" w:color="auto" w:fill="F7CAAC"/>
          </w:tcPr>
          <w:p w14:paraId="230E5EC3" w14:textId="77777777" w:rsidR="00C106C0" w:rsidRDefault="00C106C0" w:rsidP="00C106C0">
            <w:pPr>
              <w:jc w:val="both"/>
            </w:pPr>
            <w:r>
              <w:rPr>
                <w:b/>
              </w:rPr>
              <w:t xml:space="preserve">Údaje o vzdělání na VŠ </w:t>
            </w:r>
          </w:p>
        </w:tc>
      </w:tr>
      <w:tr w:rsidR="00C106C0" w14:paraId="72A0B2B0" w14:textId="77777777" w:rsidTr="00C74C3C">
        <w:trPr>
          <w:trHeight w:val="874"/>
        </w:trPr>
        <w:tc>
          <w:tcPr>
            <w:tcW w:w="9781" w:type="dxa"/>
            <w:gridSpan w:val="11"/>
          </w:tcPr>
          <w:p w14:paraId="77A76C79" w14:textId="77777777" w:rsidR="00C106C0" w:rsidRPr="00ED5A59" w:rsidRDefault="00C106C0" w:rsidP="00C106C0">
            <w:pPr>
              <w:jc w:val="both"/>
              <w:rPr>
                <w:bCs/>
              </w:rPr>
            </w:pPr>
            <w:r w:rsidRPr="00ED5A59">
              <w:rPr>
                <w:bCs/>
              </w:rPr>
              <w:t>2016–2023</w:t>
            </w:r>
            <w:r>
              <w:rPr>
                <w:bCs/>
              </w:rPr>
              <w:t xml:space="preserve">: </w:t>
            </w:r>
            <w:r w:rsidRPr="00ED5A59">
              <w:rPr>
                <w:bCs/>
              </w:rPr>
              <w:t>Vysoká škola uměleckoprůmyslová, Praha, ČR</w:t>
            </w:r>
            <w:r>
              <w:rPr>
                <w:bCs/>
              </w:rPr>
              <w:t xml:space="preserve">. </w:t>
            </w:r>
            <w:r w:rsidRPr="00ED5A59">
              <w:rPr>
                <w:bCs/>
              </w:rPr>
              <w:t>Teorie a dějiny výtvarného umění (PhD)</w:t>
            </w:r>
          </w:p>
          <w:p w14:paraId="6CF94BE0" w14:textId="77777777" w:rsidR="00C106C0" w:rsidRPr="00ED5A59" w:rsidRDefault="00C106C0" w:rsidP="00C106C0">
            <w:pPr>
              <w:jc w:val="both"/>
              <w:rPr>
                <w:bCs/>
              </w:rPr>
            </w:pPr>
            <w:r w:rsidRPr="00ED5A59">
              <w:rPr>
                <w:bCs/>
              </w:rPr>
              <w:t>2011–2014</w:t>
            </w:r>
            <w:r>
              <w:rPr>
                <w:bCs/>
              </w:rPr>
              <w:t xml:space="preserve">: </w:t>
            </w:r>
            <w:r w:rsidRPr="00ED5A59">
              <w:rPr>
                <w:bCs/>
              </w:rPr>
              <w:t>Vysoká škola uměleckoprůmyslová, Praha, ČR</w:t>
            </w:r>
            <w:r>
              <w:rPr>
                <w:bCs/>
              </w:rPr>
              <w:t xml:space="preserve">. </w:t>
            </w:r>
            <w:r w:rsidRPr="00ED5A59">
              <w:rPr>
                <w:bCs/>
              </w:rPr>
              <w:t>Dějiny a teorie designu a nových médií</w:t>
            </w:r>
            <w:r>
              <w:rPr>
                <w:bCs/>
              </w:rPr>
              <w:t xml:space="preserve"> </w:t>
            </w:r>
            <w:r w:rsidRPr="00ED5A59">
              <w:rPr>
                <w:bCs/>
              </w:rPr>
              <w:t>(Mgr)</w:t>
            </w:r>
          </w:p>
          <w:p w14:paraId="32E0BC33" w14:textId="77777777" w:rsidR="00C106C0" w:rsidRPr="00ED5A59" w:rsidRDefault="00C106C0" w:rsidP="00C106C0">
            <w:pPr>
              <w:jc w:val="both"/>
              <w:rPr>
                <w:bCs/>
              </w:rPr>
            </w:pPr>
            <w:r w:rsidRPr="00ED5A59">
              <w:rPr>
                <w:bCs/>
              </w:rPr>
              <w:t>2007–201</w:t>
            </w:r>
            <w:r>
              <w:rPr>
                <w:bCs/>
              </w:rPr>
              <w:t xml:space="preserve">1: </w:t>
            </w:r>
            <w:r w:rsidRPr="00ED5A59">
              <w:rPr>
                <w:bCs/>
              </w:rPr>
              <w:t>Univerzita Karlova, Praha, ČR</w:t>
            </w:r>
            <w:r>
              <w:rPr>
                <w:bCs/>
              </w:rPr>
              <w:t xml:space="preserve">. </w:t>
            </w:r>
            <w:r w:rsidRPr="00ED5A59">
              <w:rPr>
                <w:bCs/>
              </w:rPr>
              <w:t>Dějiny umění (Bc</w:t>
            </w:r>
            <w:r>
              <w:rPr>
                <w:bCs/>
              </w:rPr>
              <w:t>)</w:t>
            </w:r>
          </w:p>
        </w:tc>
      </w:tr>
      <w:tr w:rsidR="00C106C0" w14:paraId="3EB22161" w14:textId="77777777" w:rsidTr="00C74C3C">
        <w:tc>
          <w:tcPr>
            <w:tcW w:w="9781" w:type="dxa"/>
            <w:gridSpan w:val="11"/>
            <w:shd w:val="clear" w:color="auto" w:fill="F7CAAC"/>
          </w:tcPr>
          <w:p w14:paraId="19F3F2B1" w14:textId="77777777" w:rsidR="00C106C0" w:rsidRDefault="00C106C0" w:rsidP="00C106C0">
            <w:pPr>
              <w:jc w:val="both"/>
              <w:rPr>
                <w:b/>
              </w:rPr>
            </w:pPr>
            <w:r>
              <w:rPr>
                <w:b/>
              </w:rPr>
              <w:t>Údaje o odborném působení od absolvování VŠ</w:t>
            </w:r>
          </w:p>
        </w:tc>
      </w:tr>
      <w:tr w:rsidR="00C106C0" w14:paraId="01F77022" w14:textId="77777777" w:rsidTr="00C74C3C">
        <w:trPr>
          <w:trHeight w:val="1090"/>
        </w:trPr>
        <w:tc>
          <w:tcPr>
            <w:tcW w:w="9781" w:type="dxa"/>
            <w:gridSpan w:val="11"/>
          </w:tcPr>
          <w:p w14:paraId="52B75F1A" w14:textId="77777777" w:rsidR="00C106C0" w:rsidRPr="00BF076F" w:rsidRDefault="00C106C0" w:rsidP="00C106C0">
            <w:pPr>
              <w:jc w:val="both"/>
              <w:rPr>
                <w:u w:val="single"/>
              </w:rPr>
            </w:pPr>
            <w:r w:rsidRPr="00BF076F">
              <w:rPr>
                <w:u w:val="single"/>
              </w:rPr>
              <w:t>Terciální pedagogické působení:</w:t>
            </w:r>
          </w:p>
          <w:p w14:paraId="5FC8529E" w14:textId="77777777" w:rsidR="00C106C0" w:rsidRPr="00F3379B" w:rsidRDefault="00C106C0" w:rsidP="00C106C0">
            <w:pPr>
              <w:jc w:val="both"/>
            </w:pPr>
            <w:r w:rsidRPr="00F3379B">
              <w:t xml:space="preserve">2023–2024: Pedagožka předmětů Výstavnictví a prezentace vizuální kultury a Umění, Katedra výtvarné výchovy, Pedagogická fakulta Západočeské univerzity, Plzeň </w:t>
            </w:r>
          </w:p>
          <w:p w14:paraId="23166000" w14:textId="77777777" w:rsidR="00C106C0" w:rsidRPr="00F3379B" w:rsidRDefault="00C106C0" w:rsidP="00C106C0">
            <w:pPr>
              <w:jc w:val="both"/>
            </w:pPr>
            <w:r w:rsidRPr="00F3379B">
              <w:t>2019–2022: Pedagožka předmětů Intro to Art History I a Intro to Art History II, Visual Arts, Vysoká škola uměleckoprůmyslová v Praze</w:t>
            </w:r>
          </w:p>
          <w:p w14:paraId="2C6DA95B" w14:textId="77777777" w:rsidR="00C106C0" w:rsidRPr="00F3379B" w:rsidRDefault="00C106C0" w:rsidP="00C106C0">
            <w:pPr>
              <w:jc w:val="both"/>
            </w:pPr>
            <w:r w:rsidRPr="00F3379B">
              <w:t xml:space="preserve">2019–2022: Pedagožka předmětů Art since Modernity a Art Movements and Visual Culture, Prague City University; </w:t>
            </w:r>
          </w:p>
          <w:p w14:paraId="0606DB3C" w14:textId="77777777" w:rsidR="00C106C0" w:rsidRPr="00F3379B" w:rsidRDefault="00C106C0" w:rsidP="00C106C0">
            <w:pPr>
              <w:jc w:val="both"/>
            </w:pPr>
            <w:r w:rsidRPr="00F3379B">
              <w:t>Pedagožka předmětů Contextual Studies I a Contextual Studies II, Foundation Diploma in Art, Design &amp; Media Practice, Prague City University</w:t>
            </w:r>
          </w:p>
          <w:p w14:paraId="501531BC" w14:textId="77777777" w:rsidR="00C106C0" w:rsidRDefault="00C106C0" w:rsidP="00C106C0">
            <w:pPr>
              <w:jc w:val="both"/>
            </w:pPr>
            <w:r w:rsidRPr="00F3379B">
              <w:t>2017–2022:</w:t>
            </w:r>
            <w:r>
              <w:t xml:space="preserve"> </w:t>
            </w:r>
            <w:r w:rsidRPr="00F3379B">
              <w:t>Pedagožka Dějin výtvarného umění na VOŠ vizuální komunikace Scholastika</w:t>
            </w:r>
            <w:r>
              <w:t xml:space="preserve">; </w:t>
            </w:r>
            <w:r w:rsidRPr="00F3379B">
              <w:t>Dvousemestrální cyklus přednášek z dějin umění, Scholastika, z.s.</w:t>
            </w:r>
            <w:r>
              <w:t xml:space="preserve"> </w:t>
            </w:r>
          </w:p>
          <w:p w14:paraId="5821E831" w14:textId="77777777" w:rsidR="00C106C0" w:rsidRPr="00BF076F" w:rsidRDefault="00C106C0" w:rsidP="00C106C0">
            <w:pPr>
              <w:jc w:val="both"/>
            </w:pPr>
            <w:r w:rsidRPr="00BF076F">
              <w:t>2015–2019: Kurzy dějin umění, designu a architektury, Univerzita třetího věku ČVUT, Praha</w:t>
            </w:r>
          </w:p>
          <w:p w14:paraId="27D5730C" w14:textId="77777777" w:rsidR="00C106C0" w:rsidRDefault="00C106C0" w:rsidP="00C106C0">
            <w:pPr>
              <w:jc w:val="both"/>
            </w:pPr>
          </w:p>
          <w:p w14:paraId="42AB65A1" w14:textId="77777777" w:rsidR="00C106C0" w:rsidRPr="00BF076F" w:rsidRDefault="00C106C0" w:rsidP="00C106C0">
            <w:pPr>
              <w:jc w:val="both"/>
              <w:rPr>
                <w:u w:val="single"/>
              </w:rPr>
            </w:pPr>
            <w:r>
              <w:rPr>
                <w:u w:val="single"/>
              </w:rPr>
              <w:t>M</w:t>
            </w:r>
            <w:r w:rsidRPr="00BF076F">
              <w:rPr>
                <w:u w:val="single"/>
              </w:rPr>
              <w:t>uzejní a galerijní provoz:</w:t>
            </w:r>
          </w:p>
          <w:p w14:paraId="4466BC43" w14:textId="77777777" w:rsidR="00C106C0" w:rsidRPr="00BF076F" w:rsidRDefault="00C106C0" w:rsidP="00C106C0">
            <w:pPr>
              <w:jc w:val="both"/>
            </w:pPr>
            <w:r w:rsidRPr="00BF076F">
              <w:t>2016–2017: Asistentka ředitelky Sbírky moderního a současného umění, Národní galerie Praha</w:t>
            </w:r>
          </w:p>
          <w:p w14:paraId="345129F6" w14:textId="77777777" w:rsidR="00C106C0" w:rsidRPr="00BF076F" w:rsidRDefault="00C106C0" w:rsidP="00C106C0">
            <w:pPr>
              <w:jc w:val="both"/>
            </w:pPr>
            <w:r w:rsidRPr="00BF076F">
              <w:t>2007–2024: Edukátorka Národní galerie Praha</w:t>
            </w:r>
          </w:p>
          <w:p w14:paraId="28C3911E" w14:textId="77777777" w:rsidR="00C106C0" w:rsidRPr="00BF076F" w:rsidRDefault="00C106C0" w:rsidP="00C106C0">
            <w:pPr>
              <w:jc w:val="both"/>
            </w:pPr>
            <w:r w:rsidRPr="00BF076F">
              <w:t xml:space="preserve">2011–2023: Dvousemestrální kurz </w:t>
            </w:r>
            <w:r w:rsidRPr="00BF076F">
              <w:rPr>
                <w:i/>
                <w:iCs/>
              </w:rPr>
              <w:t>Základy dějin umění</w:t>
            </w:r>
            <w:r w:rsidRPr="00BF076F">
              <w:t xml:space="preserve">, Národní galerie Praha </w:t>
            </w:r>
          </w:p>
          <w:p w14:paraId="71A30210" w14:textId="77777777" w:rsidR="00C106C0" w:rsidRPr="00BF076F" w:rsidRDefault="00C106C0" w:rsidP="00C106C0">
            <w:pPr>
              <w:jc w:val="both"/>
            </w:pPr>
            <w:r w:rsidRPr="00BF076F">
              <w:t xml:space="preserve">2017–2020: Dvousemestrální kurz </w:t>
            </w:r>
            <w:r w:rsidRPr="00BF076F">
              <w:rPr>
                <w:i/>
                <w:iCs/>
              </w:rPr>
              <w:t>Neděle s uměním</w:t>
            </w:r>
            <w:r w:rsidRPr="00BF076F">
              <w:t xml:space="preserve">, Národní galerie Praha </w:t>
            </w:r>
          </w:p>
          <w:p w14:paraId="15931BAC" w14:textId="77777777" w:rsidR="00C106C0" w:rsidRPr="00BF076F" w:rsidRDefault="00C106C0" w:rsidP="00C106C0">
            <w:pPr>
              <w:jc w:val="both"/>
            </w:pPr>
            <w:r w:rsidRPr="00BF076F">
              <w:t>2015</w:t>
            </w:r>
            <w:r w:rsidRPr="00BF076F">
              <w:rPr>
                <w:b/>
                <w:bCs/>
              </w:rPr>
              <w:t xml:space="preserve">: </w:t>
            </w:r>
            <w:r w:rsidRPr="00BF076F">
              <w:t>Akademie volného času, Městské muzeum v Králíkách, cyklus přednášek</w:t>
            </w:r>
          </w:p>
          <w:p w14:paraId="479952B3" w14:textId="77777777" w:rsidR="00C106C0" w:rsidRPr="00BF076F" w:rsidRDefault="00C106C0" w:rsidP="00C106C0">
            <w:pPr>
              <w:jc w:val="both"/>
            </w:pPr>
            <w:r w:rsidRPr="00BF076F">
              <w:t>2014: Galerie Klatovy/Klenová, Klatovy, přednáškový cyklus</w:t>
            </w:r>
          </w:p>
          <w:p w14:paraId="6006863A" w14:textId="77777777" w:rsidR="00C106C0" w:rsidRPr="00BF076F" w:rsidRDefault="00C106C0" w:rsidP="00C106C0">
            <w:pPr>
              <w:jc w:val="both"/>
            </w:pPr>
          </w:p>
          <w:p w14:paraId="755839CE" w14:textId="77777777" w:rsidR="00C106C0" w:rsidRPr="00BF076F" w:rsidRDefault="00C106C0" w:rsidP="00C106C0">
            <w:pPr>
              <w:jc w:val="both"/>
              <w:rPr>
                <w:u w:val="single"/>
              </w:rPr>
            </w:pPr>
            <w:r w:rsidRPr="00BF076F">
              <w:rPr>
                <w:u w:val="single"/>
              </w:rPr>
              <w:t>Koncepce doprovodných programů</w:t>
            </w:r>
            <w:r>
              <w:rPr>
                <w:u w:val="single"/>
              </w:rPr>
              <w:t>:</w:t>
            </w:r>
          </w:p>
          <w:p w14:paraId="54AE92C3" w14:textId="77777777" w:rsidR="00C106C0" w:rsidRPr="00BF076F" w:rsidRDefault="00C106C0" w:rsidP="00C106C0">
            <w:pPr>
              <w:jc w:val="both"/>
            </w:pPr>
            <w:r w:rsidRPr="00BF076F">
              <w:t>2014</w:t>
            </w:r>
            <w:r>
              <w:t xml:space="preserve">: </w:t>
            </w:r>
            <w:r w:rsidRPr="00BF076F">
              <w:t>Věci a slova. Umělecký průmysl, užité umění a design v české teorii a kritice 1870–1970, Galerie UM, Moravská galerie</w:t>
            </w:r>
          </w:p>
          <w:p w14:paraId="484137A7" w14:textId="77777777" w:rsidR="00C106C0" w:rsidRDefault="00C106C0" w:rsidP="00C106C0">
            <w:pPr>
              <w:jc w:val="both"/>
            </w:pPr>
            <w:r w:rsidRPr="00BF076F">
              <w:t>2015</w:t>
            </w:r>
            <w:r>
              <w:t xml:space="preserve">: </w:t>
            </w:r>
            <w:r w:rsidRPr="00BF076F">
              <w:t>Z Prahy až do Buenos Aires. Ženské umění a mezinárodní reprezentace meziválečného Československa, Galerie UM</w:t>
            </w:r>
          </w:p>
          <w:p w14:paraId="0900E254" w14:textId="77777777" w:rsidR="00C106C0" w:rsidRPr="009B6AE3" w:rsidRDefault="00C106C0" w:rsidP="00C106C0">
            <w:pPr>
              <w:jc w:val="both"/>
              <w:rPr>
                <w:color w:val="FF0000"/>
              </w:rPr>
            </w:pPr>
            <w:r w:rsidRPr="00F3379B">
              <w:rPr>
                <w:color w:val="FF0000"/>
              </w:rPr>
              <w:tab/>
            </w:r>
            <w:r w:rsidRPr="00F3379B">
              <w:rPr>
                <w:color w:val="FF0000"/>
              </w:rPr>
              <w:tab/>
            </w:r>
            <w:r w:rsidRPr="00F3379B">
              <w:rPr>
                <w:color w:val="FF0000"/>
              </w:rPr>
              <w:tab/>
            </w:r>
          </w:p>
        </w:tc>
      </w:tr>
      <w:tr w:rsidR="00C106C0" w14:paraId="5EF59797" w14:textId="77777777" w:rsidTr="00C74C3C">
        <w:trPr>
          <w:trHeight w:val="250"/>
        </w:trPr>
        <w:tc>
          <w:tcPr>
            <w:tcW w:w="9781" w:type="dxa"/>
            <w:gridSpan w:val="11"/>
            <w:shd w:val="clear" w:color="auto" w:fill="F7CAAC"/>
          </w:tcPr>
          <w:p w14:paraId="0C9583FF" w14:textId="77777777" w:rsidR="00C106C0" w:rsidRDefault="00C106C0" w:rsidP="00C106C0">
            <w:pPr>
              <w:jc w:val="both"/>
            </w:pPr>
            <w:r>
              <w:rPr>
                <w:b/>
              </w:rPr>
              <w:t>Zkušenosti s vedením kvalifikačních a rigorózních prací</w:t>
            </w:r>
          </w:p>
        </w:tc>
      </w:tr>
      <w:tr w:rsidR="00C106C0" w14:paraId="48828921" w14:textId="77777777" w:rsidTr="00C74C3C">
        <w:trPr>
          <w:trHeight w:val="360"/>
        </w:trPr>
        <w:tc>
          <w:tcPr>
            <w:tcW w:w="9781" w:type="dxa"/>
            <w:gridSpan w:val="11"/>
          </w:tcPr>
          <w:p w14:paraId="0EC57768" w14:textId="77777777" w:rsidR="00C106C0" w:rsidRDefault="00C106C0" w:rsidP="00C106C0">
            <w:pPr>
              <w:jc w:val="both"/>
            </w:pPr>
          </w:p>
        </w:tc>
      </w:tr>
      <w:tr w:rsidR="00C106C0" w14:paraId="6023DB06" w14:textId="77777777" w:rsidTr="00C74C3C">
        <w:trPr>
          <w:cantSplit/>
        </w:trPr>
        <w:tc>
          <w:tcPr>
            <w:tcW w:w="3456" w:type="dxa"/>
            <w:gridSpan w:val="2"/>
            <w:tcBorders>
              <w:top w:val="single" w:sz="12" w:space="0" w:color="auto"/>
            </w:tcBorders>
            <w:shd w:val="clear" w:color="auto" w:fill="F7CAAC"/>
          </w:tcPr>
          <w:p w14:paraId="52D3813E" w14:textId="77777777" w:rsidR="00C106C0" w:rsidRDefault="00C106C0" w:rsidP="00C106C0">
            <w:pPr>
              <w:jc w:val="both"/>
            </w:pPr>
            <w:r>
              <w:rPr>
                <w:b/>
              </w:rPr>
              <w:t xml:space="preserve">Obor habilitačního řízení </w:t>
            </w:r>
          </w:p>
        </w:tc>
        <w:tc>
          <w:tcPr>
            <w:tcW w:w="2245" w:type="dxa"/>
            <w:gridSpan w:val="2"/>
            <w:tcBorders>
              <w:top w:val="single" w:sz="12" w:space="0" w:color="auto"/>
            </w:tcBorders>
            <w:shd w:val="clear" w:color="auto" w:fill="F7CAAC"/>
          </w:tcPr>
          <w:p w14:paraId="17120197" w14:textId="77777777" w:rsidR="00C106C0" w:rsidRDefault="00C106C0" w:rsidP="00C106C0">
            <w:pPr>
              <w:jc w:val="both"/>
            </w:pPr>
            <w:r>
              <w:rPr>
                <w:b/>
              </w:rPr>
              <w:t>Rok udělení hodnosti</w:t>
            </w:r>
          </w:p>
        </w:tc>
        <w:tc>
          <w:tcPr>
            <w:tcW w:w="2248" w:type="dxa"/>
            <w:gridSpan w:val="4"/>
            <w:tcBorders>
              <w:top w:val="single" w:sz="12" w:space="0" w:color="auto"/>
              <w:right w:val="single" w:sz="12" w:space="0" w:color="auto"/>
            </w:tcBorders>
            <w:shd w:val="clear" w:color="auto" w:fill="F7CAAC"/>
          </w:tcPr>
          <w:p w14:paraId="28D3BE12" w14:textId="77777777" w:rsidR="00C106C0" w:rsidRDefault="00C106C0" w:rsidP="00C106C0">
            <w:pPr>
              <w:jc w:val="both"/>
            </w:pPr>
            <w:r>
              <w:rPr>
                <w:b/>
              </w:rPr>
              <w:t>Řízení konáno na VŠ</w:t>
            </w:r>
          </w:p>
        </w:tc>
        <w:tc>
          <w:tcPr>
            <w:tcW w:w="1832" w:type="dxa"/>
            <w:gridSpan w:val="3"/>
            <w:tcBorders>
              <w:top w:val="single" w:sz="12" w:space="0" w:color="auto"/>
              <w:left w:val="single" w:sz="12" w:space="0" w:color="auto"/>
            </w:tcBorders>
            <w:shd w:val="clear" w:color="auto" w:fill="F7CAAC"/>
          </w:tcPr>
          <w:p w14:paraId="5E2F8590" w14:textId="77777777" w:rsidR="00C106C0" w:rsidRDefault="00C106C0" w:rsidP="00C106C0">
            <w:pPr>
              <w:jc w:val="both"/>
              <w:rPr>
                <w:b/>
              </w:rPr>
            </w:pPr>
            <w:r>
              <w:rPr>
                <w:b/>
              </w:rPr>
              <w:t>Ohlasy publikací</w:t>
            </w:r>
          </w:p>
        </w:tc>
      </w:tr>
      <w:tr w:rsidR="00C106C0" w14:paraId="2A232C00" w14:textId="77777777" w:rsidTr="00C74C3C">
        <w:trPr>
          <w:cantSplit/>
        </w:trPr>
        <w:tc>
          <w:tcPr>
            <w:tcW w:w="3456" w:type="dxa"/>
            <w:gridSpan w:val="2"/>
          </w:tcPr>
          <w:p w14:paraId="5A965CBB" w14:textId="77777777" w:rsidR="00C106C0" w:rsidRDefault="00C106C0" w:rsidP="00C106C0">
            <w:pPr>
              <w:jc w:val="both"/>
            </w:pPr>
          </w:p>
        </w:tc>
        <w:tc>
          <w:tcPr>
            <w:tcW w:w="2245" w:type="dxa"/>
            <w:gridSpan w:val="2"/>
          </w:tcPr>
          <w:p w14:paraId="55704CD2" w14:textId="77777777" w:rsidR="00C106C0" w:rsidRDefault="00C106C0" w:rsidP="00C106C0">
            <w:pPr>
              <w:jc w:val="both"/>
            </w:pPr>
          </w:p>
        </w:tc>
        <w:tc>
          <w:tcPr>
            <w:tcW w:w="2248" w:type="dxa"/>
            <w:gridSpan w:val="4"/>
            <w:tcBorders>
              <w:right w:val="single" w:sz="12" w:space="0" w:color="auto"/>
            </w:tcBorders>
          </w:tcPr>
          <w:p w14:paraId="503FFACA" w14:textId="77777777" w:rsidR="00C106C0" w:rsidRDefault="00C106C0" w:rsidP="00C106C0">
            <w:pPr>
              <w:jc w:val="both"/>
            </w:pPr>
          </w:p>
        </w:tc>
        <w:tc>
          <w:tcPr>
            <w:tcW w:w="632" w:type="dxa"/>
            <w:tcBorders>
              <w:left w:val="single" w:sz="12" w:space="0" w:color="auto"/>
            </w:tcBorders>
            <w:shd w:val="clear" w:color="auto" w:fill="F7CAAC"/>
          </w:tcPr>
          <w:p w14:paraId="418503CE" w14:textId="77777777" w:rsidR="00C106C0" w:rsidRPr="00F20AEF" w:rsidRDefault="00C106C0" w:rsidP="00C106C0">
            <w:pPr>
              <w:jc w:val="both"/>
            </w:pPr>
            <w:r w:rsidRPr="00F20AEF">
              <w:rPr>
                <w:b/>
              </w:rPr>
              <w:t>WoS</w:t>
            </w:r>
          </w:p>
        </w:tc>
        <w:tc>
          <w:tcPr>
            <w:tcW w:w="693" w:type="dxa"/>
            <w:shd w:val="clear" w:color="auto" w:fill="F7CAAC"/>
          </w:tcPr>
          <w:p w14:paraId="26EFC94F" w14:textId="77777777" w:rsidR="00C106C0" w:rsidRPr="00F20AEF" w:rsidRDefault="00C106C0" w:rsidP="00C106C0">
            <w:pPr>
              <w:jc w:val="both"/>
              <w:rPr>
                <w:sz w:val="18"/>
              </w:rPr>
            </w:pPr>
            <w:r w:rsidRPr="00F20AEF">
              <w:rPr>
                <w:b/>
                <w:sz w:val="18"/>
              </w:rPr>
              <w:t>Scopus</w:t>
            </w:r>
          </w:p>
        </w:tc>
        <w:tc>
          <w:tcPr>
            <w:tcW w:w="507" w:type="dxa"/>
            <w:shd w:val="clear" w:color="auto" w:fill="F7CAAC"/>
          </w:tcPr>
          <w:p w14:paraId="580A9C83" w14:textId="77777777" w:rsidR="00C106C0" w:rsidRDefault="00C106C0" w:rsidP="00C106C0">
            <w:pPr>
              <w:jc w:val="both"/>
            </w:pPr>
            <w:r>
              <w:rPr>
                <w:b/>
                <w:sz w:val="18"/>
              </w:rPr>
              <w:t>ostatní</w:t>
            </w:r>
          </w:p>
        </w:tc>
      </w:tr>
      <w:tr w:rsidR="00C106C0" w14:paraId="5FB98FBD" w14:textId="77777777" w:rsidTr="00C74C3C">
        <w:trPr>
          <w:cantSplit/>
          <w:trHeight w:val="70"/>
        </w:trPr>
        <w:tc>
          <w:tcPr>
            <w:tcW w:w="3456" w:type="dxa"/>
            <w:gridSpan w:val="2"/>
            <w:shd w:val="clear" w:color="auto" w:fill="F7CAAC"/>
          </w:tcPr>
          <w:p w14:paraId="225BD0BF" w14:textId="77777777" w:rsidR="00C106C0" w:rsidRDefault="00C106C0" w:rsidP="00C106C0">
            <w:pPr>
              <w:jc w:val="both"/>
            </w:pPr>
            <w:r>
              <w:rPr>
                <w:b/>
              </w:rPr>
              <w:t>Obor jmenovacího řízení</w:t>
            </w:r>
          </w:p>
        </w:tc>
        <w:tc>
          <w:tcPr>
            <w:tcW w:w="2245" w:type="dxa"/>
            <w:gridSpan w:val="2"/>
            <w:shd w:val="clear" w:color="auto" w:fill="F7CAAC"/>
          </w:tcPr>
          <w:p w14:paraId="3763F393" w14:textId="77777777" w:rsidR="00C106C0" w:rsidRDefault="00C106C0" w:rsidP="00C106C0">
            <w:pPr>
              <w:jc w:val="both"/>
            </w:pPr>
            <w:r>
              <w:rPr>
                <w:b/>
              </w:rPr>
              <w:t>Rok udělení hodnosti</w:t>
            </w:r>
          </w:p>
        </w:tc>
        <w:tc>
          <w:tcPr>
            <w:tcW w:w="2248" w:type="dxa"/>
            <w:gridSpan w:val="4"/>
            <w:tcBorders>
              <w:right w:val="single" w:sz="12" w:space="0" w:color="auto"/>
            </w:tcBorders>
            <w:shd w:val="clear" w:color="auto" w:fill="F7CAAC"/>
          </w:tcPr>
          <w:p w14:paraId="10840D1F" w14:textId="77777777" w:rsidR="00C106C0" w:rsidRDefault="00C106C0" w:rsidP="00C106C0">
            <w:pPr>
              <w:jc w:val="both"/>
            </w:pPr>
            <w:r>
              <w:rPr>
                <w:b/>
              </w:rPr>
              <w:t>Řízení konáno na VŠ</w:t>
            </w:r>
          </w:p>
        </w:tc>
        <w:tc>
          <w:tcPr>
            <w:tcW w:w="632" w:type="dxa"/>
            <w:tcBorders>
              <w:left w:val="single" w:sz="12" w:space="0" w:color="auto"/>
            </w:tcBorders>
          </w:tcPr>
          <w:p w14:paraId="34F81303" w14:textId="77777777" w:rsidR="00C106C0" w:rsidRPr="00F20AEF" w:rsidRDefault="00C106C0" w:rsidP="00C106C0">
            <w:pPr>
              <w:jc w:val="both"/>
              <w:rPr>
                <w:b/>
              </w:rPr>
            </w:pPr>
            <w:r>
              <w:rPr>
                <w:b/>
              </w:rPr>
              <w:t>0</w:t>
            </w:r>
          </w:p>
        </w:tc>
        <w:tc>
          <w:tcPr>
            <w:tcW w:w="693" w:type="dxa"/>
          </w:tcPr>
          <w:p w14:paraId="2BFE2F23" w14:textId="77777777" w:rsidR="00C106C0" w:rsidRPr="00F20AEF" w:rsidRDefault="00C106C0" w:rsidP="00C106C0">
            <w:pPr>
              <w:jc w:val="both"/>
              <w:rPr>
                <w:b/>
              </w:rPr>
            </w:pPr>
          </w:p>
        </w:tc>
        <w:tc>
          <w:tcPr>
            <w:tcW w:w="507" w:type="dxa"/>
          </w:tcPr>
          <w:p w14:paraId="51630B69" w14:textId="77777777" w:rsidR="00C106C0" w:rsidRDefault="00C106C0" w:rsidP="00C106C0">
            <w:pPr>
              <w:jc w:val="both"/>
              <w:rPr>
                <w:b/>
              </w:rPr>
            </w:pPr>
          </w:p>
        </w:tc>
      </w:tr>
      <w:tr w:rsidR="00C106C0" w14:paraId="4ED18423" w14:textId="77777777" w:rsidTr="00C74C3C">
        <w:trPr>
          <w:trHeight w:val="205"/>
        </w:trPr>
        <w:tc>
          <w:tcPr>
            <w:tcW w:w="3456" w:type="dxa"/>
            <w:gridSpan w:val="2"/>
          </w:tcPr>
          <w:p w14:paraId="6CCC2245" w14:textId="77777777" w:rsidR="00C106C0" w:rsidRDefault="00C106C0" w:rsidP="00C106C0">
            <w:pPr>
              <w:jc w:val="both"/>
            </w:pPr>
          </w:p>
        </w:tc>
        <w:tc>
          <w:tcPr>
            <w:tcW w:w="2245" w:type="dxa"/>
            <w:gridSpan w:val="2"/>
          </w:tcPr>
          <w:p w14:paraId="6E4B9E62" w14:textId="77777777" w:rsidR="00C106C0" w:rsidRDefault="00C106C0" w:rsidP="00C106C0">
            <w:pPr>
              <w:jc w:val="both"/>
            </w:pPr>
          </w:p>
        </w:tc>
        <w:tc>
          <w:tcPr>
            <w:tcW w:w="2248" w:type="dxa"/>
            <w:gridSpan w:val="4"/>
            <w:tcBorders>
              <w:right w:val="single" w:sz="12" w:space="0" w:color="auto"/>
            </w:tcBorders>
          </w:tcPr>
          <w:p w14:paraId="66081667" w14:textId="77777777" w:rsidR="00C106C0" w:rsidRDefault="00C106C0" w:rsidP="00C106C0">
            <w:pPr>
              <w:jc w:val="both"/>
            </w:pPr>
          </w:p>
        </w:tc>
        <w:tc>
          <w:tcPr>
            <w:tcW w:w="1325" w:type="dxa"/>
            <w:gridSpan w:val="2"/>
            <w:tcBorders>
              <w:left w:val="single" w:sz="12" w:space="0" w:color="auto"/>
            </w:tcBorders>
            <w:shd w:val="clear" w:color="auto" w:fill="FBD4B4"/>
            <w:vAlign w:val="center"/>
          </w:tcPr>
          <w:p w14:paraId="5F50508C" w14:textId="77777777" w:rsidR="00C106C0" w:rsidRPr="00F20AEF" w:rsidRDefault="00C106C0" w:rsidP="00C106C0">
            <w:pPr>
              <w:jc w:val="both"/>
              <w:rPr>
                <w:b/>
                <w:sz w:val="18"/>
              </w:rPr>
            </w:pPr>
            <w:r w:rsidRPr="00F20AEF">
              <w:rPr>
                <w:b/>
                <w:sz w:val="18"/>
              </w:rPr>
              <w:t>H-index WoS/Scopus</w:t>
            </w:r>
          </w:p>
        </w:tc>
        <w:tc>
          <w:tcPr>
            <w:tcW w:w="507" w:type="dxa"/>
            <w:vAlign w:val="center"/>
          </w:tcPr>
          <w:p w14:paraId="272EF09D" w14:textId="77777777" w:rsidR="00C106C0" w:rsidRDefault="00C106C0" w:rsidP="00C106C0">
            <w:pPr>
              <w:rPr>
                <w:b/>
              </w:rPr>
            </w:pPr>
            <w:r>
              <w:rPr>
                <w:b/>
              </w:rPr>
              <w:t xml:space="preserve">    0/</w:t>
            </w:r>
          </w:p>
        </w:tc>
      </w:tr>
      <w:tr w:rsidR="00C106C0" w14:paraId="2CB25B56" w14:textId="77777777" w:rsidTr="00C74C3C">
        <w:tc>
          <w:tcPr>
            <w:tcW w:w="9781" w:type="dxa"/>
            <w:gridSpan w:val="11"/>
            <w:shd w:val="clear" w:color="auto" w:fill="F7CAAC"/>
          </w:tcPr>
          <w:p w14:paraId="56C70908" w14:textId="77777777" w:rsidR="00C106C0" w:rsidRDefault="00C106C0" w:rsidP="00C106C0">
            <w:pPr>
              <w:jc w:val="both"/>
              <w:rPr>
                <w:b/>
              </w:rPr>
            </w:pPr>
            <w:r>
              <w:rPr>
                <w:b/>
              </w:rPr>
              <w:t xml:space="preserve">Přehled o nejvýznamnější publikační a další tvůrčí činnosti nebo další profesní činnosti u odborníků z praxe vztahující se k zabezpečovaným předmětům </w:t>
            </w:r>
          </w:p>
        </w:tc>
      </w:tr>
      <w:tr w:rsidR="00C106C0" w:rsidRPr="00C106C0" w14:paraId="1097749D" w14:textId="77777777" w:rsidTr="00C74C3C">
        <w:trPr>
          <w:trHeight w:val="570"/>
        </w:trPr>
        <w:tc>
          <w:tcPr>
            <w:tcW w:w="9781" w:type="dxa"/>
            <w:gridSpan w:val="11"/>
          </w:tcPr>
          <w:p w14:paraId="5166CD81" w14:textId="77777777" w:rsidR="00C106C0" w:rsidRPr="00C106C0" w:rsidRDefault="00C106C0" w:rsidP="00C106C0">
            <w:pPr>
              <w:pStyle w:val="Bezmezer"/>
              <w:rPr>
                <w:rFonts w:ascii="Times New Roman" w:hAnsi="Times New Roman" w:cs="Times New Roman"/>
                <w:sz w:val="20"/>
                <w:szCs w:val="20"/>
              </w:rPr>
            </w:pPr>
            <w:r w:rsidRPr="00C106C0">
              <w:rPr>
                <w:rFonts w:ascii="Times New Roman" w:hAnsi="Times New Roman" w:cs="Times New Roman"/>
                <w:sz w:val="20"/>
                <w:szCs w:val="20"/>
              </w:rPr>
              <w:t>Šosová, Jitka, Komunikace uměním. Výzdoba a agitace kulturních domů v socialistickém Československu, in: Janečková, Michaela, Lehkoživová, Irena (eds.): Osvěta, kultura, zábava. Kulturní domy v Československu, Praha 2023, s. 295–329.</w:t>
            </w:r>
          </w:p>
          <w:p w14:paraId="6FE6B0D7" w14:textId="77777777" w:rsidR="00C106C0" w:rsidRPr="00C106C0" w:rsidRDefault="00C106C0" w:rsidP="00C106C0">
            <w:pPr>
              <w:pStyle w:val="Bezmezer"/>
              <w:rPr>
                <w:rFonts w:ascii="Times New Roman" w:hAnsi="Times New Roman" w:cs="Times New Roman"/>
                <w:sz w:val="20"/>
                <w:szCs w:val="20"/>
              </w:rPr>
            </w:pPr>
            <w:r w:rsidRPr="00C106C0">
              <w:rPr>
                <w:rFonts w:ascii="Times New Roman" w:hAnsi="Times New Roman" w:cs="Times New Roman"/>
                <w:sz w:val="20"/>
                <w:szCs w:val="20"/>
              </w:rPr>
              <w:t>Šosová, Jitka, Communication through Art. The Decoration and Agitation of Houses of Culture in Socialist Czechoslovakia, in: Janečková, Michaela, Lehkoživová, Irena (eds.): Enlightenment, Culture, Leisure. Houses of Culture in Czechoslovakia, Prague 2023, s. 295–328.</w:t>
            </w:r>
          </w:p>
          <w:p w14:paraId="001B264A" w14:textId="77777777" w:rsidR="00C106C0" w:rsidRPr="00C106C0" w:rsidRDefault="00C106C0" w:rsidP="00C106C0">
            <w:pPr>
              <w:pStyle w:val="Bezmezer"/>
              <w:rPr>
                <w:rFonts w:ascii="Times New Roman" w:hAnsi="Times New Roman" w:cs="Times New Roman"/>
                <w:color w:val="0A0A0A"/>
                <w:sz w:val="20"/>
                <w:szCs w:val="20"/>
              </w:rPr>
            </w:pPr>
            <w:r w:rsidRPr="00C106C0">
              <w:rPr>
                <w:rFonts w:ascii="Times New Roman" w:hAnsi="Times New Roman" w:cs="Times New Roman"/>
                <w:sz w:val="20"/>
                <w:szCs w:val="20"/>
              </w:rPr>
              <w:t xml:space="preserve">Bartlová Milena, Šosová, Jitka, </w:t>
            </w:r>
            <w:r w:rsidRPr="00C106C0">
              <w:rPr>
                <w:rFonts w:ascii="Times New Roman" w:hAnsi="Times New Roman" w:cs="Times New Roman"/>
                <w:color w:val="0A0A0A"/>
                <w:sz w:val="20"/>
                <w:szCs w:val="20"/>
                <w:shd w:val="clear" w:color="auto" w:fill="FDFDFE"/>
              </w:rPr>
              <w:t xml:space="preserve">Autenticita: kritický pojem konstrukce nového kánonu českých dějin moderního umění, in: </w:t>
            </w:r>
            <w:r w:rsidRPr="00C106C0">
              <w:rPr>
                <w:rFonts w:ascii="Times New Roman" w:hAnsi="Times New Roman" w:cs="Times New Roman"/>
                <w:color w:val="0A0A0A"/>
                <w:sz w:val="20"/>
                <w:szCs w:val="20"/>
              </w:rPr>
              <w:t xml:space="preserve">Umění / Art Journal, Praha, Ústav dějin umění AV ČR, 1/2023, </w:t>
            </w:r>
            <w:r w:rsidRPr="00C106C0">
              <w:rPr>
                <w:rFonts w:ascii="Times New Roman" w:hAnsi="Times New Roman" w:cs="Times New Roman"/>
                <w:color w:val="0A0A0A"/>
                <w:sz w:val="20"/>
                <w:szCs w:val="20"/>
                <w:shd w:val="clear" w:color="auto" w:fill="FDFDFE"/>
              </w:rPr>
              <w:t>354</w:t>
            </w:r>
            <w:r w:rsidRPr="00C106C0">
              <w:rPr>
                <w:rFonts w:ascii="Times New Roman" w:hAnsi="Times New Roman" w:cs="Times New Roman"/>
                <w:sz w:val="20"/>
                <w:szCs w:val="20"/>
              </w:rPr>
              <w:t>–</w:t>
            </w:r>
            <w:r w:rsidRPr="00C106C0">
              <w:rPr>
                <w:rFonts w:ascii="Times New Roman" w:hAnsi="Times New Roman" w:cs="Times New Roman"/>
                <w:color w:val="0A0A0A"/>
                <w:sz w:val="20"/>
                <w:szCs w:val="20"/>
                <w:shd w:val="clear" w:color="auto" w:fill="FDFDFE"/>
              </w:rPr>
              <w:t>365.</w:t>
            </w:r>
          </w:p>
          <w:p w14:paraId="2C9893DD" w14:textId="77777777" w:rsidR="00C106C0" w:rsidRPr="00C106C0" w:rsidRDefault="00C106C0" w:rsidP="00C106C0">
            <w:pPr>
              <w:pStyle w:val="Bezmezer"/>
              <w:rPr>
                <w:rFonts w:ascii="Times New Roman" w:hAnsi="Times New Roman" w:cs="Times New Roman"/>
                <w:sz w:val="20"/>
                <w:szCs w:val="20"/>
              </w:rPr>
            </w:pPr>
            <w:r w:rsidRPr="00C106C0">
              <w:rPr>
                <w:rFonts w:ascii="Times New Roman" w:hAnsi="Times New Roman" w:cs="Times New Roman"/>
                <w:sz w:val="20"/>
                <w:szCs w:val="20"/>
              </w:rPr>
              <w:t>Ježková, Markéta, Šosová, Jitka a kol., Tož to kupte! Tomáš Garrigue Masaryk a umělecká sbírka pro Pražský hrad (kat.výst.), Pražský hrad, Praha 2018.</w:t>
            </w:r>
          </w:p>
          <w:p w14:paraId="746D5ADA" w14:textId="77777777" w:rsidR="00C106C0" w:rsidRPr="00C106C0" w:rsidRDefault="00C106C0" w:rsidP="00C106C0">
            <w:pPr>
              <w:pStyle w:val="Bezmezer"/>
              <w:rPr>
                <w:rFonts w:ascii="Times New Roman" w:hAnsi="Times New Roman" w:cs="Times New Roman"/>
                <w:sz w:val="20"/>
                <w:szCs w:val="20"/>
              </w:rPr>
            </w:pPr>
            <w:r w:rsidRPr="00C106C0">
              <w:rPr>
                <w:rFonts w:ascii="Times New Roman" w:hAnsi="Times New Roman" w:cs="Times New Roman"/>
                <w:sz w:val="20"/>
                <w:szCs w:val="20"/>
              </w:rPr>
              <w:t>Šosová, Jitka, Alice Masaryková. Mecenáška umění na Pražském hradě, in: A</w:t>
            </w:r>
            <w:r w:rsidRPr="00C106C0">
              <w:rPr>
                <w:rFonts w:ascii="Times New Roman" w:eastAsia="SimSun" w:hAnsi="Times New Roman" w:cs="Times New Roman"/>
                <w:sz w:val="20"/>
                <w:szCs w:val="20"/>
              </w:rPr>
              <w:t>&amp;</w:t>
            </w:r>
            <w:r w:rsidRPr="00C106C0">
              <w:rPr>
                <w:rFonts w:ascii="Times New Roman" w:hAnsi="Times New Roman" w:cs="Times New Roman"/>
                <w:sz w:val="20"/>
                <w:szCs w:val="20"/>
              </w:rPr>
              <w:t>U. Architektúra a urbanizmus. Časopis pre teóriu architektúry a urbanismu, Bratislava 2018, Slovensko, 130–141.</w:t>
            </w:r>
          </w:p>
          <w:p w14:paraId="2243560F" w14:textId="77777777" w:rsidR="00C106C0" w:rsidRPr="00C106C0" w:rsidRDefault="00C106C0" w:rsidP="00C106C0">
            <w:pPr>
              <w:pStyle w:val="Bezmezer"/>
              <w:rPr>
                <w:rFonts w:ascii="Times New Roman" w:hAnsi="Times New Roman" w:cs="Times New Roman"/>
                <w:sz w:val="20"/>
                <w:szCs w:val="20"/>
              </w:rPr>
            </w:pPr>
            <w:r w:rsidRPr="00C106C0">
              <w:rPr>
                <w:rFonts w:ascii="Times New Roman" w:hAnsi="Times New Roman" w:cs="Times New Roman"/>
                <w:sz w:val="20"/>
                <w:szCs w:val="20"/>
              </w:rPr>
              <w:t>Šosová, Jitka, Sběratelství Pražského hradu jako sociální politika?, in: Milena Bartlová a kol, Co bylo Československo? Kulturní konstrukce státní a národní identity, Praha 2017, 67–65.</w:t>
            </w:r>
          </w:p>
          <w:p w14:paraId="0C49307B" w14:textId="77777777" w:rsidR="00C106C0" w:rsidRPr="00C106C0" w:rsidRDefault="00C106C0" w:rsidP="00C106C0">
            <w:pPr>
              <w:pStyle w:val="Bezmezer"/>
              <w:rPr>
                <w:rFonts w:ascii="Times New Roman" w:hAnsi="Times New Roman" w:cs="Times New Roman"/>
                <w:sz w:val="20"/>
                <w:szCs w:val="20"/>
              </w:rPr>
            </w:pPr>
            <w:r w:rsidRPr="00C106C0">
              <w:rPr>
                <w:rFonts w:ascii="Times New Roman" w:hAnsi="Times New Roman" w:cs="Times New Roman"/>
                <w:sz w:val="20"/>
                <w:szCs w:val="20"/>
              </w:rPr>
              <w:t xml:space="preserve">Šosová, Jitka, Jaroslav Serpan. Mezi uměním a vědou (kat. výst.), Museum Kampa, Praha 2015. </w:t>
            </w:r>
          </w:p>
          <w:p w14:paraId="6ED5868B" w14:textId="77777777" w:rsidR="00C106C0" w:rsidRPr="00C106C0" w:rsidRDefault="00C106C0" w:rsidP="00C106C0">
            <w:pPr>
              <w:jc w:val="both"/>
              <w:rPr>
                <w:b/>
              </w:rPr>
            </w:pPr>
          </w:p>
        </w:tc>
      </w:tr>
      <w:tr w:rsidR="00C106C0" w14:paraId="3F226ED8" w14:textId="77777777" w:rsidTr="00C74C3C">
        <w:trPr>
          <w:trHeight w:val="218"/>
        </w:trPr>
        <w:tc>
          <w:tcPr>
            <w:tcW w:w="9781" w:type="dxa"/>
            <w:gridSpan w:val="11"/>
            <w:shd w:val="clear" w:color="auto" w:fill="F7CAAC"/>
          </w:tcPr>
          <w:p w14:paraId="1D617717" w14:textId="77777777" w:rsidR="00C106C0" w:rsidRDefault="00C106C0" w:rsidP="00C106C0">
            <w:pPr>
              <w:rPr>
                <w:b/>
              </w:rPr>
            </w:pPr>
            <w:r>
              <w:rPr>
                <w:b/>
              </w:rPr>
              <w:t>Působení v zahraničí</w:t>
            </w:r>
          </w:p>
        </w:tc>
      </w:tr>
      <w:tr w:rsidR="00C106C0" w14:paraId="37ACE9EE" w14:textId="77777777" w:rsidTr="00C74C3C">
        <w:trPr>
          <w:trHeight w:val="328"/>
        </w:trPr>
        <w:tc>
          <w:tcPr>
            <w:tcW w:w="9781" w:type="dxa"/>
            <w:gridSpan w:val="11"/>
          </w:tcPr>
          <w:p w14:paraId="270324DE" w14:textId="77777777" w:rsidR="00C106C0" w:rsidRPr="005131C0" w:rsidRDefault="00C106C0" w:rsidP="00C106C0">
            <w:pPr>
              <w:tabs>
                <w:tab w:val="left" w:pos="1875"/>
              </w:tabs>
              <w:spacing w:line="200" w:lineRule="atLeast"/>
              <w:rPr>
                <w:lang w:val="de-DE" w:eastAsia="ar-SA"/>
              </w:rPr>
            </w:pPr>
            <w:r w:rsidRPr="005131C0">
              <w:rPr>
                <w:lang w:val="de-DE" w:eastAsia="ar-SA"/>
              </w:rPr>
              <w:t>2015: Summer Academy, Salzburg, Rakousko. Joanna Warsa: On Boycotts, Withdravals, and Uphevals (grant Tranzitdisplay, Praha)</w:t>
            </w:r>
          </w:p>
          <w:p w14:paraId="3EAA2EAB" w14:textId="77777777" w:rsidR="00C106C0" w:rsidRPr="005131C0" w:rsidRDefault="00C106C0" w:rsidP="00C106C0">
            <w:pPr>
              <w:tabs>
                <w:tab w:val="left" w:pos="1875"/>
              </w:tabs>
              <w:spacing w:line="200" w:lineRule="atLeast"/>
              <w:rPr>
                <w:lang w:val="de-DE" w:eastAsia="ar-SA"/>
              </w:rPr>
            </w:pPr>
            <w:r w:rsidRPr="005131C0">
              <w:rPr>
                <w:lang w:val="de-DE" w:eastAsia="ar-SA"/>
              </w:rPr>
              <w:t>2012–2013: stáž, Tichý Ocean Foundation, Curych, Švýcarsko</w:t>
            </w:r>
          </w:p>
          <w:p w14:paraId="21CD1DAE" w14:textId="77777777" w:rsidR="00C106C0" w:rsidRPr="005131C0" w:rsidRDefault="00C106C0" w:rsidP="00C106C0">
            <w:pPr>
              <w:tabs>
                <w:tab w:val="left" w:pos="1875"/>
              </w:tabs>
              <w:spacing w:line="200" w:lineRule="atLeast"/>
              <w:rPr>
                <w:lang w:val="de-DE" w:eastAsia="ar-SA"/>
              </w:rPr>
            </w:pPr>
            <w:r w:rsidRPr="005131C0">
              <w:rPr>
                <w:lang w:val="de-DE" w:eastAsia="ar-SA"/>
              </w:rPr>
              <w:t>2011–2012: stáž, České centrum, Brusel, Belgie</w:t>
            </w:r>
          </w:p>
          <w:p w14:paraId="54F86198" w14:textId="77777777" w:rsidR="00C106C0" w:rsidRPr="005131C0" w:rsidRDefault="00C106C0" w:rsidP="00C106C0">
            <w:pPr>
              <w:tabs>
                <w:tab w:val="left" w:pos="1875"/>
              </w:tabs>
              <w:spacing w:line="200" w:lineRule="atLeast"/>
              <w:jc w:val="both"/>
              <w:rPr>
                <w:lang w:val="de-DE" w:eastAsia="ar-SA"/>
              </w:rPr>
            </w:pPr>
            <w:r w:rsidRPr="005131C0">
              <w:rPr>
                <w:lang w:val="de-DE" w:eastAsia="ar-SA"/>
              </w:rPr>
              <w:t xml:space="preserve">2009–2010: Université de Bourgogne, Dijon, Francie, L'Histoire de l'art et la culture visuelle </w:t>
            </w:r>
          </w:p>
          <w:p w14:paraId="57C4E5B3" w14:textId="77777777" w:rsidR="00C106C0" w:rsidRPr="00E918DE" w:rsidRDefault="00C106C0" w:rsidP="00C106C0">
            <w:pPr>
              <w:rPr>
                <w:b/>
              </w:rPr>
            </w:pPr>
          </w:p>
        </w:tc>
      </w:tr>
      <w:tr w:rsidR="00C106C0" w14:paraId="6B154B3E" w14:textId="77777777" w:rsidTr="00C74C3C">
        <w:trPr>
          <w:cantSplit/>
          <w:trHeight w:val="470"/>
        </w:trPr>
        <w:tc>
          <w:tcPr>
            <w:tcW w:w="2627" w:type="dxa"/>
            <w:shd w:val="clear" w:color="auto" w:fill="F7CAAC"/>
          </w:tcPr>
          <w:p w14:paraId="7F972A7F" w14:textId="77777777" w:rsidR="00C106C0" w:rsidRDefault="00C106C0" w:rsidP="00C106C0">
            <w:pPr>
              <w:jc w:val="both"/>
              <w:rPr>
                <w:b/>
              </w:rPr>
            </w:pPr>
            <w:r>
              <w:rPr>
                <w:b/>
              </w:rPr>
              <w:t xml:space="preserve">Podpis </w:t>
            </w:r>
          </w:p>
        </w:tc>
        <w:tc>
          <w:tcPr>
            <w:tcW w:w="4536" w:type="dxa"/>
            <w:gridSpan w:val="5"/>
          </w:tcPr>
          <w:p w14:paraId="65463E93" w14:textId="77777777" w:rsidR="00C106C0" w:rsidRDefault="00C106C0" w:rsidP="00C106C0">
            <w:pPr>
              <w:jc w:val="both"/>
            </w:pPr>
          </w:p>
        </w:tc>
        <w:tc>
          <w:tcPr>
            <w:tcW w:w="786" w:type="dxa"/>
            <w:gridSpan w:val="2"/>
            <w:shd w:val="clear" w:color="auto" w:fill="F7CAAC"/>
          </w:tcPr>
          <w:p w14:paraId="52DB71BB" w14:textId="77777777" w:rsidR="00C106C0" w:rsidRDefault="00C106C0" w:rsidP="00C106C0">
            <w:pPr>
              <w:jc w:val="both"/>
            </w:pPr>
            <w:r>
              <w:rPr>
                <w:b/>
              </w:rPr>
              <w:t>datum</w:t>
            </w:r>
          </w:p>
        </w:tc>
        <w:tc>
          <w:tcPr>
            <w:tcW w:w="1832" w:type="dxa"/>
            <w:gridSpan w:val="3"/>
          </w:tcPr>
          <w:p w14:paraId="47A6F517" w14:textId="77777777" w:rsidR="00C106C0" w:rsidRDefault="00C106C0" w:rsidP="00C106C0">
            <w:pPr>
              <w:jc w:val="both"/>
            </w:pPr>
          </w:p>
        </w:tc>
      </w:tr>
    </w:tbl>
    <w:p w14:paraId="0BBD9826" w14:textId="5A078E40" w:rsidR="00C106C0" w:rsidRDefault="00C106C0" w:rsidP="0090369D"/>
    <w:p w14:paraId="6EE90E48" w14:textId="0B7DF5A7" w:rsidR="00C106C0" w:rsidRDefault="00C106C0" w:rsidP="0090369D"/>
    <w:p w14:paraId="7A45AD5B" w14:textId="0E8643B5" w:rsidR="00C106C0" w:rsidRDefault="00C106C0" w:rsidP="0090369D"/>
    <w:p w14:paraId="4FE02642" w14:textId="28C4F8D5" w:rsidR="00C106C0" w:rsidRDefault="00C106C0" w:rsidP="0090369D"/>
    <w:p w14:paraId="278ADC78" w14:textId="11A5AE8D" w:rsidR="00C106C0" w:rsidRDefault="00C106C0" w:rsidP="0090369D"/>
    <w:p w14:paraId="1C2605AE" w14:textId="5C2F6C13" w:rsidR="00C106C0" w:rsidRDefault="00C106C0" w:rsidP="0090369D"/>
    <w:p w14:paraId="2251F81C" w14:textId="6DDCAC98" w:rsidR="00C106C0" w:rsidRDefault="00C106C0" w:rsidP="0090369D"/>
    <w:p w14:paraId="45D634E3" w14:textId="39FC671F" w:rsidR="00C106C0" w:rsidRDefault="00C106C0" w:rsidP="0090369D"/>
    <w:p w14:paraId="230CF498" w14:textId="2845E743" w:rsidR="00C106C0" w:rsidRDefault="00C106C0" w:rsidP="0090369D"/>
    <w:p w14:paraId="1CC5B136" w14:textId="5B87E670" w:rsidR="00C106C0" w:rsidRDefault="00C106C0" w:rsidP="0090369D"/>
    <w:p w14:paraId="07A03254" w14:textId="6ED53D06" w:rsidR="00C106C0" w:rsidRDefault="00C106C0" w:rsidP="0090369D"/>
    <w:p w14:paraId="0592FEFA" w14:textId="71A66C5B" w:rsidR="00C106C0" w:rsidRDefault="00C106C0" w:rsidP="0090369D"/>
    <w:p w14:paraId="1897E1E3" w14:textId="44267911" w:rsidR="00C106C0" w:rsidRDefault="00C106C0" w:rsidP="0090369D"/>
    <w:p w14:paraId="12FF4D75" w14:textId="0BB51871" w:rsidR="00C106C0" w:rsidRDefault="00C106C0" w:rsidP="0090369D"/>
    <w:p w14:paraId="3D774D7D" w14:textId="7990A061" w:rsidR="00C106C0" w:rsidRDefault="00C106C0" w:rsidP="0090369D"/>
    <w:p w14:paraId="3C65A4B8" w14:textId="5498E98E" w:rsidR="00C106C0" w:rsidRDefault="00C106C0" w:rsidP="0090369D"/>
    <w:p w14:paraId="0944CF0C" w14:textId="14B46068" w:rsidR="00C106C0" w:rsidRDefault="00C106C0" w:rsidP="0090369D"/>
    <w:p w14:paraId="66E32AD4" w14:textId="224FEB24" w:rsidR="00C106C0" w:rsidRDefault="00C106C0" w:rsidP="0090369D"/>
    <w:p w14:paraId="6EFC930D" w14:textId="79D0A916" w:rsidR="00C106C0" w:rsidRDefault="00C106C0" w:rsidP="0090369D"/>
    <w:p w14:paraId="54F39C37" w14:textId="144FEED1" w:rsidR="00C106C0" w:rsidRDefault="00C106C0" w:rsidP="0090369D"/>
    <w:p w14:paraId="598991E1" w14:textId="1FFD693F" w:rsidR="00C106C0" w:rsidRDefault="00C106C0" w:rsidP="0090369D"/>
    <w:p w14:paraId="57BB67C8" w14:textId="7B777FFD" w:rsidR="00C106C0" w:rsidRDefault="00C106C0" w:rsidP="0090369D"/>
    <w:p w14:paraId="327601F3" w14:textId="73DAA55A" w:rsidR="00C106C0" w:rsidRDefault="00C106C0" w:rsidP="0090369D"/>
    <w:p w14:paraId="260656D2" w14:textId="5F07FAF2" w:rsidR="00C106C0" w:rsidRDefault="00C106C0" w:rsidP="0090369D"/>
    <w:p w14:paraId="50330B07" w14:textId="5F5C5FF3" w:rsidR="00C106C0" w:rsidRDefault="00C106C0" w:rsidP="0090369D"/>
    <w:p w14:paraId="75D9E54F" w14:textId="41310AEB" w:rsidR="00C106C0" w:rsidRDefault="00C106C0" w:rsidP="0090369D"/>
    <w:p w14:paraId="117CA307" w14:textId="65A4DA39" w:rsidR="00C106C0" w:rsidRDefault="00C106C0" w:rsidP="0090369D"/>
    <w:p w14:paraId="0054ABD4" w14:textId="65E902FB" w:rsidR="00C106C0" w:rsidRDefault="00C106C0" w:rsidP="0090369D"/>
    <w:p w14:paraId="372439F1" w14:textId="543DB507" w:rsidR="00C106C0" w:rsidRDefault="00C106C0" w:rsidP="0090369D"/>
    <w:p w14:paraId="5E56C0C8" w14:textId="2018F235" w:rsidR="00C106C0" w:rsidRDefault="00C106C0" w:rsidP="0090369D"/>
    <w:p w14:paraId="78108CC7" w14:textId="77777777" w:rsidR="00C106C0" w:rsidRDefault="00C106C0" w:rsidP="0090369D"/>
    <w:tbl>
      <w:tblPr>
        <w:tblStyle w:val="46"/>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6"/>
        <w:gridCol w:w="620"/>
        <w:gridCol w:w="1721"/>
        <w:gridCol w:w="524"/>
        <w:gridCol w:w="395"/>
        <w:gridCol w:w="850"/>
        <w:gridCol w:w="217"/>
        <w:gridCol w:w="709"/>
        <w:gridCol w:w="77"/>
        <w:gridCol w:w="632"/>
        <w:gridCol w:w="693"/>
        <w:gridCol w:w="507"/>
      </w:tblGrid>
      <w:tr w:rsidR="00BD004C" w14:paraId="72B06B60" w14:textId="77777777" w:rsidTr="00390D44">
        <w:tc>
          <w:tcPr>
            <w:tcW w:w="9781" w:type="dxa"/>
            <w:gridSpan w:val="12"/>
            <w:tcBorders>
              <w:bottom w:val="double" w:sz="4" w:space="0" w:color="000000"/>
            </w:tcBorders>
            <w:shd w:val="clear" w:color="auto" w:fill="BDD6EE"/>
          </w:tcPr>
          <w:p w14:paraId="4EA3884A" w14:textId="77777777" w:rsidR="00BD004C" w:rsidRDefault="00BD004C" w:rsidP="00592E43">
            <w:pPr>
              <w:jc w:val="both"/>
              <w:rPr>
                <w:b/>
                <w:sz w:val="28"/>
                <w:szCs w:val="28"/>
              </w:rPr>
            </w:pPr>
            <w:r>
              <w:rPr>
                <w:b/>
                <w:sz w:val="28"/>
                <w:szCs w:val="28"/>
              </w:rPr>
              <w:t>C-I – Personální zabezpečení</w:t>
            </w:r>
          </w:p>
        </w:tc>
      </w:tr>
      <w:tr w:rsidR="00BD004C" w14:paraId="5AA761A6" w14:textId="77777777" w:rsidTr="00390D44">
        <w:tc>
          <w:tcPr>
            <w:tcW w:w="2836" w:type="dxa"/>
            <w:tcBorders>
              <w:top w:val="double" w:sz="4" w:space="0" w:color="000000"/>
            </w:tcBorders>
            <w:shd w:val="clear" w:color="auto" w:fill="F7CAAC"/>
          </w:tcPr>
          <w:p w14:paraId="751442AC" w14:textId="77777777" w:rsidR="00BD004C" w:rsidRDefault="00BD004C" w:rsidP="00592E43">
            <w:pPr>
              <w:jc w:val="both"/>
              <w:rPr>
                <w:b/>
              </w:rPr>
            </w:pPr>
            <w:r>
              <w:rPr>
                <w:b/>
              </w:rPr>
              <w:t>Vysoká škola</w:t>
            </w:r>
          </w:p>
        </w:tc>
        <w:tc>
          <w:tcPr>
            <w:tcW w:w="6945" w:type="dxa"/>
            <w:gridSpan w:val="11"/>
            <w:tcBorders>
              <w:top w:val="double" w:sz="4" w:space="0" w:color="000000"/>
            </w:tcBorders>
          </w:tcPr>
          <w:p w14:paraId="254EC9FB" w14:textId="77777777" w:rsidR="00BD004C" w:rsidRDefault="00BD004C" w:rsidP="00592E43">
            <w:pPr>
              <w:jc w:val="both"/>
            </w:pPr>
            <w:r>
              <w:t>Vysoká škola uměleckoprůmyslová v Praze</w:t>
            </w:r>
          </w:p>
        </w:tc>
      </w:tr>
      <w:tr w:rsidR="00BD004C" w14:paraId="6C5B1057" w14:textId="77777777" w:rsidTr="00C74C3C">
        <w:tc>
          <w:tcPr>
            <w:tcW w:w="2836" w:type="dxa"/>
            <w:shd w:val="clear" w:color="auto" w:fill="F7CAAC"/>
          </w:tcPr>
          <w:p w14:paraId="6259F15F" w14:textId="77777777" w:rsidR="00BD004C" w:rsidRDefault="00BD004C" w:rsidP="00592E43">
            <w:pPr>
              <w:jc w:val="both"/>
              <w:rPr>
                <w:b/>
              </w:rPr>
            </w:pPr>
            <w:r>
              <w:rPr>
                <w:b/>
              </w:rPr>
              <w:t>Součást vysoké školy</w:t>
            </w:r>
          </w:p>
        </w:tc>
        <w:tc>
          <w:tcPr>
            <w:tcW w:w="6945" w:type="dxa"/>
            <w:gridSpan w:val="11"/>
          </w:tcPr>
          <w:p w14:paraId="2F8DC213" w14:textId="77777777" w:rsidR="00BD004C" w:rsidRDefault="00BD004C" w:rsidP="00592E43">
            <w:pPr>
              <w:jc w:val="both"/>
            </w:pPr>
          </w:p>
        </w:tc>
      </w:tr>
      <w:tr w:rsidR="00BD004C" w14:paraId="158BAE69" w14:textId="77777777" w:rsidTr="00C74C3C">
        <w:tc>
          <w:tcPr>
            <w:tcW w:w="2836" w:type="dxa"/>
            <w:shd w:val="clear" w:color="auto" w:fill="F7CAAC"/>
          </w:tcPr>
          <w:p w14:paraId="7C8ED7B5" w14:textId="77777777" w:rsidR="00BD004C" w:rsidRDefault="00BD004C" w:rsidP="00592E43">
            <w:pPr>
              <w:rPr>
                <w:b/>
              </w:rPr>
            </w:pPr>
            <w:r>
              <w:rPr>
                <w:b/>
              </w:rPr>
              <w:t>Název studijního programu</w:t>
            </w:r>
          </w:p>
        </w:tc>
        <w:tc>
          <w:tcPr>
            <w:tcW w:w="6945" w:type="dxa"/>
            <w:gridSpan w:val="11"/>
          </w:tcPr>
          <w:p w14:paraId="0EF62F92" w14:textId="77777777" w:rsidR="00BD004C" w:rsidRDefault="00BD004C" w:rsidP="00592E43">
            <w:pPr>
              <w:jc w:val="both"/>
            </w:pPr>
            <w:r>
              <w:t>Teorie a dějiny moderního a současného umění</w:t>
            </w:r>
          </w:p>
        </w:tc>
      </w:tr>
      <w:tr w:rsidR="00BD004C" w14:paraId="4323059A" w14:textId="77777777" w:rsidTr="00C74C3C">
        <w:tc>
          <w:tcPr>
            <w:tcW w:w="2836" w:type="dxa"/>
            <w:shd w:val="clear" w:color="auto" w:fill="F7CAAC"/>
          </w:tcPr>
          <w:p w14:paraId="2AAEB8BB" w14:textId="77777777" w:rsidR="00BD004C" w:rsidRDefault="00BD004C" w:rsidP="00592E43">
            <w:pPr>
              <w:jc w:val="both"/>
              <w:rPr>
                <w:b/>
              </w:rPr>
            </w:pPr>
            <w:r>
              <w:rPr>
                <w:b/>
              </w:rPr>
              <w:t>Jméno a příjmení</w:t>
            </w:r>
          </w:p>
        </w:tc>
        <w:tc>
          <w:tcPr>
            <w:tcW w:w="4110" w:type="dxa"/>
            <w:gridSpan w:val="5"/>
          </w:tcPr>
          <w:p w14:paraId="0BF19575" w14:textId="77777777" w:rsidR="00BD004C" w:rsidRDefault="00BD004C" w:rsidP="00592E43">
            <w:pPr>
              <w:jc w:val="both"/>
            </w:pPr>
            <w:r>
              <w:t>Jindřich Vybíral</w:t>
            </w:r>
          </w:p>
        </w:tc>
        <w:tc>
          <w:tcPr>
            <w:tcW w:w="926" w:type="dxa"/>
            <w:gridSpan w:val="2"/>
            <w:shd w:val="clear" w:color="auto" w:fill="F7CAAC"/>
          </w:tcPr>
          <w:p w14:paraId="4DFF73D5" w14:textId="77777777" w:rsidR="00BD004C" w:rsidRDefault="00BD004C" w:rsidP="00592E43">
            <w:pPr>
              <w:jc w:val="both"/>
              <w:rPr>
                <w:b/>
              </w:rPr>
            </w:pPr>
            <w:r>
              <w:rPr>
                <w:b/>
              </w:rPr>
              <w:t>Tituly</w:t>
            </w:r>
          </w:p>
        </w:tc>
        <w:tc>
          <w:tcPr>
            <w:tcW w:w="1909" w:type="dxa"/>
            <w:gridSpan w:val="4"/>
          </w:tcPr>
          <w:p w14:paraId="5C0B9369" w14:textId="77777777" w:rsidR="00BD004C" w:rsidRDefault="00BD004C" w:rsidP="00592E43">
            <w:r>
              <w:t>prof. PhDr., PaedDr., DSc.</w:t>
            </w:r>
          </w:p>
        </w:tc>
      </w:tr>
      <w:tr w:rsidR="00BD004C" w14:paraId="0FFA5666" w14:textId="77777777" w:rsidTr="00C74C3C">
        <w:tc>
          <w:tcPr>
            <w:tcW w:w="2836" w:type="dxa"/>
            <w:shd w:val="clear" w:color="auto" w:fill="F7CAAC"/>
          </w:tcPr>
          <w:p w14:paraId="319AB259" w14:textId="77777777" w:rsidR="00BD004C" w:rsidRDefault="00BD004C" w:rsidP="00592E43">
            <w:pPr>
              <w:jc w:val="both"/>
              <w:rPr>
                <w:b/>
              </w:rPr>
            </w:pPr>
            <w:r>
              <w:rPr>
                <w:b/>
              </w:rPr>
              <w:t>Rok narození</w:t>
            </w:r>
          </w:p>
        </w:tc>
        <w:tc>
          <w:tcPr>
            <w:tcW w:w="620" w:type="dxa"/>
          </w:tcPr>
          <w:p w14:paraId="16B8CC2A" w14:textId="77777777" w:rsidR="00BD004C" w:rsidRDefault="00BD004C" w:rsidP="00592E43">
            <w:pPr>
              <w:jc w:val="both"/>
            </w:pPr>
            <w:r>
              <w:t>1960</w:t>
            </w:r>
          </w:p>
        </w:tc>
        <w:tc>
          <w:tcPr>
            <w:tcW w:w="1721" w:type="dxa"/>
            <w:shd w:val="clear" w:color="auto" w:fill="F7CAAC"/>
          </w:tcPr>
          <w:p w14:paraId="4A7D13D7" w14:textId="77777777" w:rsidR="00BD004C" w:rsidRDefault="00BD004C" w:rsidP="00592E43">
            <w:pPr>
              <w:jc w:val="both"/>
              <w:rPr>
                <w:b/>
              </w:rPr>
            </w:pPr>
            <w:r>
              <w:rPr>
                <w:b/>
              </w:rPr>
              <w:t>typ vztahu k VŠ</w:t>
            </w:r>
          </w:p>
        </w:tc>
        <w:tc>
          <w:tcPr>
            <w:tcW w:w="919" w:type="dxa"/>
            <w:gridSpan w:val="2"/>
          </w:tcPr>
          <w:p w14:paraId="3B6EFBDE" w14:textId="77777777" w:rsidR="00BD004C" w:rsidRDefault="00BD004C" w:rsidP="00592E43">
            <w:pPr>
              <w:jc w:val="both"/>
            </w:pPr>
            <w:r>
              <w:t>pp.</w:t>
            </w:r>
          </w:p>
        </w:tc>
        <w:tc>
          <w:tcPr>
            <w:tcW w:w="850" w:type="dxa"/>
            <w:shd w:val="clear" w:color="auto" w:fill="F7CAAC"/>
          </w:tcPr>
          <w:p w14:paraId="2BC1488B" w14:textId="77777777" w:rsidR="00BD004C" w:rsidRDefault="00BD004C" w:rsidP="00592E43">
            <w:pPr>
              <w:jc w:val="both"/>
              <w:rPr>
                <w:b/>
              </w:rPr>
            </w:pPr>
            <w:r>
              <w:rPr>
                <w:b/>
              </w:rPr>
              <w:t>rozsah</w:t>
            </w:r>
          </w:p>
        </w:tc>
        <w:tc>
          <w:tcPr>
            <w:tcW w:w="926" w:type="dxa"/>
            <w:gridSpan w:val="2"/>
          </w:tcPr>
          <w:p w14:paraId="3108CE9E" w14:textId="77777777" w:rsidR="00BD004C" w:rsidRDefault="00BD004C" w:rsidP="00592E43">
            <w:pPr>
              <w:jc w:val="both"/>
            </w:pPr>
            <w:r>
              <w:t>40</w:t>
            </w:r>
          </w:p>
        </w:tc>
        <w:tc>
          <w:tcPr>
            <w:tcW w:w="709" w:type="dxa"/>
            <w:gridSpan w:val="2"/>
            <w:shd w:val="clear" w:color="auto" w:fill="F7CAAC"/>
          </w:tcPr>
          <w:p w14:paraId="39EB603C" w14:textId="77777777" w:rsidR="00BD004C" w:rsidRDefault="00BD004C" w:rsidP="00592E43">
            <w:pPr>
              <w:jc w:val="both"/>
              <w:rPr>
                <w:b/>
              </w:rPr>
            </w:pPr>
            <w:r>
              <w:rPr>
                <w:b/>
              </w:rPr>
              <w:t>do kdy</w:t>
            </w:r>
          </w:p>
        </w:tc>
        <w:tc>
          <w:tcPr>
            <w:tcW w:w="1200" w:type="dxa"/>
            <w:gridSpan w:val="2"/>
          </w:tcPr>
          <w:p w14:paraId="15D7B9A9" w14:textId="77777777" w:rsidR="00BD004C" w:rsidRDefault="00BD004C" w:rsidP="00592E43">
            <w:pPr>
              <w:jc w:val="both"/>
            </w:pPr>
            <w:r>
              <w:t>N</w:t>
            </w:r>
          </w:p>
        </w:tc>
      </w:tr>
      <w:tr w:rsidR="00BD004C" w14:paraId="55D5D2B1" w14:textId="77777777" w:rsidTr="00C74C3C">
        <w:tc>
          <w:tcPr>
            <w:tcW w:w="5177" w:type="dxa"/>
            <w:gridSpan w:val="3"/>
            <w:shd w:val="clear" w:color="auto" w:fill="F7CAAC"/>
          </w:tcPr>
          <w:p w14:paraId="11D13DE8" w14:textId="77777777" w:rsidR="00BD004C" w:rsidRDefault="00BD004C" w:rsidP="00592E43">
            <w:pPr>
              <w:jc w:val="both"/>
              <w:rPr>
                <w:b/>
              </w:rPr>
            </w:pPr>
            <w:r>
              <w:rPr>
                <w:b/>
              </w:rPr>
              <w:t>Typ vztahu na součásti VŠ, která uskutečňuje st. program</w:t>
            </w:r>
          </w:p>
        </w:tc>
        <w:tc>
          <w:tcPr>
            <w:tcW w:w="919" w:type="dxa"/>
            <w:gridSpan w:val="2"/>
          </w:tcPr>
          <w:p w14:paraId="23409F43" w14:textId="77777777" w:rsidR="00BD004C" w:rsidRDefault="00BD004C" w:rsidP="00592E43">
            <w:pPr>
              <w:jc w:val="both"/>
            </w:pPr>
          </w:p>
        </w:tc>
        <w:tc>
          <w:tcPr>
            <w:tcW w:w="850" w:type="dxa"/>
            <w:shd w:val="clear" w:color="auto" w:fill="F7CAAC"/>
          </w:tcPr>
          <w:p w14:paraId="012A86BD" w14:textId="77777777" w:rsidR="00BD004C" w:rsidRDefault="00BD004C" w:rsidP="00592E43">
            <w:pPr>
              <w:jc w:val="both"/>
              <w:rPr>
                <w:b/>
              </w:rPr>
            </w:pPr>
            <w:r>
              <w:rPr>
                <w:b/>
              </w:rPr>
              <w:t>rozsah</w:t>
            </w:r>
          </w:p>
        </w:tc>
        <w:tc>
          <w:tcPr>
            <w:tcW w:w="926" w:type="dxa"/>
            <w:gridSpan w:val="2"/>
          </w:tcPr>
          <w:p w14:paraId="577FB961" w14:textId="77777777" w:rsidR="00BD004C" w:rsidRDefault="00BD004C" w:rsidP="00592E43">
            <w:pPr>
              <w:jc w:val="both"/>
            </w:pPr>
          </w:p>
        </w:tc>
        <w:tc>
          <w:tcPr>
            <w:tcW w:w="709" w:type="dxa"/>
            <w:gridSpan w:val="2"/>
            <w:shd w:val="clear" w:color="auto" w:fill="F7CAAC"/>
          </w:tcPr>
          <w:p w14:paraId="59F7AB55" w14:textId="77777777" w:rsidR="00BD004C" w:rsidRDefault="00BD004C" w:rsidP="00592E43">
            <w:pPr>
              <w:jc w:val="both"/>
              <w:rPr>
                <w:b/>
              </w:rPr>
            </w:pPr>
            <w:r>
              <w:rPr>
                <w:b/>
              </w:rPr>
              <w:t>do kdy</w:t>
            </w:r>
          </w:p>
        </w:tc>
        <w:tc>
          <w:tcPr>
            <w:tcW w:w="1200" w:type="dxa"/>
            <w:gridSpan w:val="2"/>
          </w:tcPr>
          <w:p w14:paraId="0D74D32B" w14:textId="77777777" w:rsidR="00BD004C" w:rsidRDefault="00BD004C" w:rsidP="00592E43">
            <w:pPr>
              <w:jc w:val="both"/>
            </w:pPr>
          </w:p>
        </w:tc>
      </w:tr>
      <w:tr w:rsidR="00BD004C" w14:paraId="67E80694" w14:textId="77777777" w:rsidTr="00C74C3C">
        <w:tc>
          <w:tcPr>
            <w:tcW w:w="6096" w:type="dxa"/>
            <w:gridSpan w:val="5"/>
            <w:shd w:val="clear" w:color="auto" w:fill="F7CAAC"/>
          </w:tcPr>
          <w:p w14:paraId="0700A161" w14:textId="77777777" w:rsidR="00BD004C" w:rsidRDefault="00BD004C" w:rsidP="00592E43">
            <w:pPr>
              <w:jc w:val="both"/>
            </w:pPr>
            <w:r>
              <w:rPr>
                <w:b/>
              </w:rPr>
              <w:t>Další současná působení jako akademický pracovník na jiných VŠ</w:t>
            </w:r>
          </w:p>
        </w:tc>
        <w:tc>
          <w:tcPr>
            <w:tcW w:w="1776" w:type="dxa"/>
            <w:gridSpan w:val="3"/>
            <w:shd w:val="clear" w:color="auto" w:fill="F7CAAC"/>
          </w:tcPr>
          <w:p w14:paraId="3E3BA7E2" w14:textId="77777777" w:rsidR="00BD004C" w:rsidRDefault="00BD004C" w:rsidP="00592E43">
            <w:pPr>
              <w:jc w:val="both"/>
              <w:rPr>
                <w:b/>
              </w:rPr>
            </w:pPr>
            <w:r>
              <w:rPr>
                <w:b/>
              </w:rPr>
              <w:t>typ prac. vztahu</w:t>
            </w:r>
          </w:p>
        </w:tc>
        <w:tc>
          <w:tcPr>
            <w:tcW w:w="1909" w:type="dxa"/>
            <w:gridSpan w:val="4"/>
            <w:shd w:val="clear" w:color="auto" w:fill="F7CAAC"/>
          </w:tcPr>
          <w:p w14:paraId="11A451EF" w14:textId="77777777" w:rsidR="00BD004C" w:rsidRDefault="00BD004C" w:rsidP="00592E43">
            <w:pPr>
              <w:jc w:val="both"/>
              <w:rPr>
                <w:b/>
              </w:rPr>
            </w:pPr>
            <w:r>
              <w:rPr>
                <w:b/>
              </w:rPr>
              <w:t>rozsah</w:t>
            </w:r>
          </w:p>
        </w:tc>
      </w:tr>
      <w:tr w:rsidR="00BD004C" w14:paraId="2955365C" w14:textId="77777777" w:rsidTr="00C74C3C">
        <w:tc>
          <w:tcPr>
            <w:tcW w:w="6096" w:type="dxa"/>
            <w:gridSpan w:val="5"/>
          </w:tcPr>
          <w:p w14:paraId="4B5143EA" w14:textId="77777777" w:rsidR="00BD004C" w:rsidRDefault="00BD004C" w:rsidP="00592E43">
            <w:pPr>
              <w:jc w:val="both"/>
            </w:pPr>
          </w:p>
        </w:tc>
        <w:tc>
          <w:tcPr>
            <w:tcW w:w="1776" w:type="dxa"/>
            <w:gridSpan w:val="3"/>
          </w:tcPr>
          <w:p w14:paraId="07A75448" w14:textId="77777777" w:rsidR="00BD004C" w:rsidRDefault="00BD004C" w:rsidP="00592E43">
            <w:pPr>
              <w:jc w:val="both"/>
            </w:pPr>
          </w:p>
        </w:tc>
        <w:tc>
          <w:tcPr>
            <w:tcW w:w="1909" w:type="dxa"/>
            <w:gridSpan w:val="4"/>
          </w:tcPr>
          <w:p w14:paraId="395913B1" w14:textId="77777777" w:rsidR="00BD004C" w:rsidRDefault="00BD004C" w:rsidP="00592E43">
            <w:pPr>
              <w:jc w:val="both"/>
            </w:pPr>
          </w:p>
        </w:tc>
      </w:tr>
      <w:tr w:rsidR="00BD004C" w14:paraId="38566C6F" w14:textId="77777777" w:rsidTr="00C74C3C">
        <w:tc>
          <w:tcPr>
            <w:tcW w:w="6096" w:type="dxa"/>
            <w:gridSpan w:val="5"/>
          </w:tcPr>
          <w:p w14:paraId="45131EB8" w14:textId="77777777" w:rsidR="00BD004C" w:rsidRDefault="00BD004C" w:rsidP="00592E43">
            <w:pPr>
              <w:jc w:val="both"/>
            </w:pPr>
          </w:p>
        </w:tc>
        <w:tc>
          <w:tcPr>
            <w:tcW w:w="1776" w:type="dxa"/>
            <w:gridSpan w:val="3"/>
          </w:tcPr>
          <w:p w14:paraId="098E54A2" w14:textId="77777777" w:rsidR="00BD004C" w:rsidRDefault="00BD004C" w:rsidP="00592E43">
            <w:pPr>
              <w:jc w:val="both"/>
            </w:pPr>
          </w:p>
        </w:tc>
        <w:tc>
          <w:tcPr>
            <w:tcW w:w="1909" w:type="dxa"/>
            <w:gridSpan w:val="4"/>
          </w:tcPr>
          <w:p w14:paraId="345191E2" w14:textId="77777777" w:rsidR="00BD004C" w:rsidRDefault="00BD004C" w:rsidP="00592E43">
            <w:pPr>
              <w:jc w:val="both"/>
            </w:pPr>
          </w:p>
        </w:tc>
      </w:tr>
      <w:tr w:rsidR="00BD004C" w14:paraId="26EDCF5A" w14:textId="77777777" w:rsidTr="00C74C3C">
        <w:tc>
          <w:tcPr>
            <w:tcW w:w="6096" w:type="dxa"/>
            <w:gridSpan w:val="5"/>
          </w:tcPr>
          <w:p w14:paraId="668AB64A" w14:textId="77777777" w:rsidR="00BD004C" w:rsidRDefault="00BD004C" w:rsidP="00592E43">
            <w:pPr>
              <w:jc w:val="both"/>
            </w:pPr>
          </w:p>
        </w:tc>
        <w:tc>
          <w:tcPr>
            <w:tcW w:w="1776" w:type="dxa"/>
            <w:gridSpan w:val="3"/>
          </w:tcPr>
          <w:p w14:paraId="72801829" w14:textId="77777777" w:rsidR="00BD004C" w:rsidRDefault="00BD004C" w:rsidP="00592E43">
            <w:pPr>
              <w:jc w:val="both"/>
            </w:pPr>
          </w:p>
        </w:tc>
        <w:tc>
          <w:tcPr>
            <w:tcW w:w="1909" w:type="dxa"/>
            <w:gridSpan w:val="4"/>
          </w:tcPr>
          <w:p w14:paraId="372BD096" w14:textId="77777777" w:rsidR="00BD004C" w:rsidRDefault="00BD004C" w:rsidP="00592E43">
            <w:pPr>
              <w:jc w:val="both"/>
            </w:pPr>
          </w:p>
        </w:tc>
      </w:tr>
      <w:tr w:rsidR="00BD004C" w14:paraId="0C9E5BC7" w14:textId="77777777" w:rsidTr="00C74C3C">
        <w:tc>
          <w:tcPr>
            <w:tcW w:w="6096" w:type="dxa"/>
            <w:gridSpan w:val="5"/>
          </w:tcPr>
          <w:p w14:paraId="0C3886C4" w14:textId="77777777" w:rsidR="00BD004C" w:rsidRDefault="00BD004C" w:rsidP="00592E43">
            <w:pPr>
              <w:jc w:val="both"/>
            </w:pPr>
          </w:p>
        </w:tc>
        <w:tc>
          <w:tcPr>
            <w:tcW w:w="1776" w:type="dxa"/>
            <w:gridSpan w:val="3"/>
          </w:tcPr>
          <w:p w14:paraId="6F96C339" w14:textId="77777777" w:rsidR="00BD004C" w:rsidRDefault="00BD004C" w:rsidP="00592E43">
            <w:pPr>
              <w:jc w:val="both"/>
            </w:pPr>
          </w:p>
        </w:tc>
        <w:tc>
          <w:tcPr>
            <w:tcW w:w="1909" w:type="dxa"/>
            <w:gridSpan w:val="4"/>
          </w:tcPr>
          <w:p w14:paraId="05CC607D" w14:textId="77777777" w:rsidR="00BD004C" w:rsidRDefault="00BD004C" w:rsidP="00592E43">
            <w:pPr>
              <w:jc w:val="both"/>
            </w:pPr>
          </w:p>
        </w:tc>
      </w:tr>
      <w:tr w:rsidR="00BD004C" w14:paraId="000A394D" w14:textId="77777777" w:rsidTr="00C74C3C">
        <w:tc>
          <w:tcPr>
            <w:tcW w:w="9781" w:type="dxa"/>
            <w:gridSpan w:val="12"/>
            <w:shd w:val="clear" w:color="auto" w:fill="F7CAAC"/>
          </w:tcPr>
          <w:p w14:paraId="323395E5" w14:textId="77777777" w:rsidR="00BD004C" w:rsidRDefault="00BD004C" w:rsidP="00592E43">
            <w:pPr>
              <w:jc w:val="both"/>
            </w:pPr>
            <w:r>
              <w:rPr>
                <w:b/>
              </w:rPr>
              <w:t>Předměty příslušného studijního programu a způsob zapojení do jejich výuky, příp. další zapojení do uskutečňování studijního programu</w:t>
            </w:r>
          </w:p>
        </w:tc>
      </w:tr>
      <w:tr w:rsidR="00BD004C" w14:paraId="2940BE7E" w14:textId="77777777" w:rsidTr="00C74C3C">
        <w:trPr>
          <w:trHeight w:val="622"/>
        </w:trPr>
        <w:tc>
          <w:tcPr>
            <w:tcW w:w="9781" w:type="dxa"/>
            <w:gridSpan w:val="12"/>
            <w:tcBorders>
              <w:top w:val="nil"/>
            </w:tcBorders>
          </w:tcPr>
          <w:p w14:paraId="0B80FA01" w14:textId="1DAF920E" w:rsidR="00C106C0" w:rsidRDefault="00C106C0" w:rsidP="00C106C0">
            <w:pPr>
              <w:jc w:val="both"/>
            </w:pPr>
            <w:r>
              <w:t>Vyučující předmětů:</w:t>
            </w:r>
          </w:p>
          <w:p w14:paraId="6E03BF2B" w14:textId="77777777" w:rsidR="00C106C0" w:rsidRPr="00E722AD" w:rsidRDefault="00C106C0" w:rsidP="00C106C0">
            <w:pPr>
              <w:jc w:val="both"/>
            </w:pPr>
            <w:r w:rsidRPr="00E722AD">
              <w:t>Architektura 20. století</w:t>
            </w:r>
          </w:p>
          <w:p w14:paraId="20C9C76A" w14:textId="14596F38" w:rsidR="00C106C0" w:rsidRPr="00E722AD" w:rsidRDefault="00C106C0" w:rsidP="00C106C0">
            <w:pPr>
              <w:jc w:val="both"/>
            </w:pPr>
            <w:r w:rsidRPr="00E722AD">
              <w:t>Týmový projekt</w:t>
            </w:r>
            <w:r>
              <w:t xml:space="preserve"> (20%)</w:t>
            </w:r>
          </w:p>
          <w:p w14:paraId="77F3EB78" w14:textId="77777777" w:rsidR="00C106C0" w:rsidRPr="00E722AD" w:rsidRDefault="00C106C0" w:rsidP="00C106C0">
            <w:pPr>
              <w:jc w:val="both"/>
            </w:pPr>
            <w:r w:rsidRPr="00E722AD">
              <w:t>Exkurze</w:t>
            </w:r>
          </w:p>
          <w:p w14:paraId="639D631C" w14:textId="77777777" w:rsidR="00C106C0" w:rsidRPr="00E722AD" w:rsidRDefault="00C106C0" w:rsidP="00C106C0">
            <w:pPr>
              <w:jc w:val="both"/>
            </w:pPr>
            <w:r w:rsidRPr="00E722AD">
              <w:t>Základní pojmy teorie architektury (vyučováno jednou za dva roky)</w:t>
            </w:r>
          </w:p>
          <w:p w14:paraId="27F02794" w14:textId="003122F4" w:rsidR="00C106C0" w:rsidRDefault="00C106C0" w:rsidP="00C106C0">
            <w:pPr>
              <w:jc w:val="both"/>
            </w:pPr>
            <w:r w:rsidRPr="00E722AD">
              <w:t>Architektura 19. století (</w:t>
            </w:r>
            <w:r>
              <w:t>vyučováno jednou za dva roky)</w:t>
            </w:r>
          </w:p>
          <w:p w14:paraId="212ECD7F" w14:textId="55E8C109" w:rsidR="00C106C0" w:rsidRDefault="00C106C0" w:rsidP="00C106C0">
            <w:pPr>
              <w:jc w:val="both"/>
            </w:pPr>
            <w:r w:rsidRPr="00BE42E2">
              <w:t>Analýza a interpretace architektonického díla</w:t>
            </w:r>
            <w:r>
              <w:t xml:space="preserve"> </w:t>
            </w:r>
          </w:p>
          <w:p w14:paraId="432B1CA7" w14:textId="77777777" w:rsidR="00C106C0" w:rsidRDefault="00C106C0" w:rsidP="00C106C0">
            <w:pPr>
              <w:jc w:val="both"/>
            </w:pPr>
            <w:r>
              <w:t>Design 19. století</w:t>
            </w:r>
          </w:p>
          <w:p w14:paraId="234500E9" w14:textId="77777777" w:rsidR="00BD004C" w:rsidRDefault="00BD004C" w:rsidP="00592E43">
            <w:pPr>
              <w:jc w:val="both"/>
            </w:pPr>
          </w:p>
        </w:tc>
      </w:tr>
      <w:tr w:rsidR="00BD004C" w14:paraId="10C05352" w14:textId="77777777" w:rsidTr="00C74C3C">
        <w:tc>
          <w:tcPr>
            <w:tcW w:w="9781" w:type="dxa"/>
            <w:gridSpan w:val="12"/>
            <w:shd w:val="clear" w:color="auto" w:fill="F7CAAC"/>
          </w:tcPr>
          <w:p w14:paraId="5E5C29E6" w14:textId="77777777" w:rsidR="00BD004C" w:rsidRDefault="00BD004C" w:rsidP="00592E43">
            <w:pPr>
              <w:jc w:val="both"/>
            </w:pPr>
            <w:r>
              <w:rPr>
                <w:b/>
              </w:rPr>
              <w:t xml:space="preserve">Údaje o vzdělání na VŠ </w:t>
            </w:r>
          </w:p>
        </w:tc>
      </w:tr>
      <w:tr w:rsidR="00BD004C" w14:paraId="17A08B03" w14:textId="77777777" w:rsidTr="00C74C3C">
        <w:trPr>
          <w:trHeight w:val="1055"/>
        </w:trPr>
        <w:tc>
          <w:tcPr>
            <w:tcW w:w="9781" w:type="dxa"/>
            <w:gridSpan w:val="12"/>
          </w:tcPr>
          <w:p w14:paraId="3D492072" w14:textId="77777777" w:rsidR="00BD004C" w:rsidRDefault="00BD004C" w:rsidP="00592E43">
            <w:pPr>
              <w:jc w:val="both"/>
              <w:rPr>
                <w:b/>
              </w:rPr>
            </w:pPr>
          </w:p>
          <w:p w14:paraId="396E7CF9" w14:textId="77777777" w:rsidR="00BD004C" w:rsidRDefault="00BD004C" w:rsidP="00592E43">
            <w:pPr>
              <w:widowControl/>
              <w:pBdr>
                <w:top w:val="nil"/>
                <w:left w:val="nil"/>
                <w:bottom w:val="nil"/>
                <w:right w:val="nil"/>
                <w:between w:val="nil"/>
              </w:pBdr>
            </w:pPr>
            <w:r>
              <w:t xml:space="preserve">1979 - 1984 Pedagogická fakulta v Ostravě, český jazyk - historie </w:t>
            </w:r>
          </w:p>
          <w:p w14:paraId="5EBD21D7" w14:textId="77777777" w:rsidR="00BD004C" w:rsidRDefault="00BD004C" w:rsidP="00592E43">
            <w:pPr>
              <w:widowControl/>
              <w:pBdr>
                <w:top w:val="nil"/>
                <w:left w:val="nil"/>
                <w:bottom w:val="nil"/>
                <w:right w:val="nil"/>
                <w:between w:val="nil"/>
              </w:pBdr>
            </w:pPr>
            <w:r>
              <w:t xml:space="preserve">1983 - 1987 Filosofická fakulta UJEP v Brně, dějiny umění </w:t>
            </w:r>
          </w:p>
          <w:p w14:paraId="18C81697" w14:textId="77777777" w:rsidR="00BD004C" w:rsidRDefault="00BD004C" w:rsidP="00592E43">
            <w:pPr>
              <w:widowControl/>
              <w:pBdr>
                <w:top w:val="nil"/>
                <w:left w:val="nil"/>
                <w:bottom w:val="nil"/>
                <w:right w:val="nil"/>
                <w:between w:val="nil"/>
              </w:pBdr>
            </w:pPr>
            <w:r>
              <w:t xml:space="preserve">1995 - 1996 Courtauld Institute of Art, University of London, postgraduální studium dějin umění </w:t>
            </w:r>
          </w:p>
          <w:p w14:paraId="4F175E65" w14:textId="77777777" w:rsidR="00BD004C" w:rsidRDefault="00BD004C" w:rsidP="00592E43">
            <w:pPr>
              <w:widowControl/>
              <w:pBdr>
                <w:top w:val="nil"/>
                <w:left w:val="nil"/>
                <w:bottom w:val="nil"/>
                <w:right w:val="nil"/>
                <w:between w:val="nil"/>
              </w:pBdr>
            </w:pPr>
            <w:r>
              <w:t xml:space="preserve">1997 - ukončena samostatná vědecká příprava, Ústav dějin umění AV ČR, dějiny umění </w:t>
            </w:r>
          </w:p>
          <w:p w14:paraId="4E8D23BB" w14:textId="77777777" w:rsidR="00BD004C" w:rsidRDefault="00BD004C" w:rsidP="00592E43">
            <w:pPr>
              <w:jc w:val="both"/>
              <w:rPr>
                <w:b/>
              </w:rPr>
            </w:pPr>
          </w:p>
        </w:tc>
      </w:tr>
      <w:tr w:rsidR="00BD004C" w14:paraId="2CC62B81" w14:textId="77777777" w:rsidTr="00C74C3C">
        <w:tc>
          <w:tcPr>
            <w:tcW w:w="9781" w:type="dxa"/>
            <w:gridSpan w:val="12"/>
            <w:shd w:val="clear" w:color="auto" w:fill="F7CAAC"/>
          </w:tcPr>
          <w:p w14:paraId="0501AFE9" w14:textId="77777777" w:rsidR="00BD004C" w:rsidRDefault="00BD004C" w:rsidP="00592E43">
            <w:pPr>
              <w:jc w:val="both"/>
              <w:rPr>
                <w:b/>
              </w:rPr>
            </w:pPr>
            <w:r>
              <w:rPr>
                <w:b/>
              </w:rPr>
              <w:t>Údaje o odborném působení od absolvování VŠ</w:t>
            </w:r>
          </w:p>
        </w:tc>
      </w:tr>
      <w:tr w:rsidR="00BD004C" w14:paraId="38431CB8" w14:textId="77777777" w:rsidTr="00C74C3C">
        <w:trPr>
          <w:trHeight w:val="1090"/>
        </w:trPr>
        <w:tc>
          <w:tcPr>
            <w:tcW w:w="9781" w:type="dxa"/>
            <w:gridSpan w:val="12"/>
          </w:tcPr>
          <w:p w14:paraId="497FADA2" w14:textId="77777777" w:rsidR="00BD004C" w:rsidRDefault="00BD004C" w:rsidP="00592E43">
            <w:pPr>
              <w:jc w:val="both"/>
            </w:pPr>
          </w:p>
          <w:p w14:paraId="4234FB6A" w14:textId="77777777" w:rsidR="00BD004C" w:rsidRDefault="00BD004C" w:rsidP="00592E43">
            <w:pPr>
              <w:widowControl/>
              <w:pBdr>
                <w:top w:val="nil"/>
                <w:left w:val="nil"/>
                <w:bottom w:val="nil"/>
                <w:right w:val="nil"/>
                <w:between w:val="nil"/>
              </w:pBdr>
            </w:pPr>
            <w:r>
              <w:t xml:space="preserve">1986 - 1989 Pedagogická fakulta v Ostravě, katedra výtvarné výchovy (asistent, odborný asistent) </w:t>
            </w:r>
          </w:p>
          <w:p w14:paraId="059DEA01" w14:textId="77777777" w:rsidR="00BD004C" w:rsidRDefault="00BD004C" w:rsidP="00592E43">
            <w:pPr>
              <w:widowControl/>
              <w:pBdr>
                <w:top w:val="nil"/>
                <w:left w:val="nil"/>
                <w:bottom w:val="nil"/>
                <w:right w:val="nil"/>
                <w:between w:val="nil"/>
              </w:pBdr>
            </w:pPr>
            <w:r>
              <w:t xml:space="preserve">1989 - 1997 Národní galerie v Praze (studijní pobyt, kurátor, vedoucí sbírky architektury) </w:t>
            </w:r>
          </w:p>
          <w:p w14:paraId="1626C956" w14:textId="77777777" w:rsidR="00BD004C" w:rsidRDefault="00BD004C" w:rsidP="00592E43">
            <w:pPr>
              <w:widowControl/>
              <w:pBdr>
                <w:top w:val="nil"/>
                <w:left w:val="nil"/>
                <w:bottom w:val="nil"/>
                <w:right w:val="nil"/>
                <w:between w:val="nil"/>
              </w:pBdr>
            </w:pPr>
            <w:r>
              <w:t xml:space="preserve">1996 - dosud Vysoká škola uměleckoprůmyslová v Praze (odborný asistent, docent, profesor, </w:t>
            </w:r>
          </w:p>
          <w:p w14:paraId="690698B8" w14:textId="77777777" w:rsidR="00BD004C" w:rsidRDefault="00BD004C" w:rsidP="00592E43">
            <w:r>
              <w:t xml:space="preserve">prorektor, vedoucí katedry, rektor) </w:t>
            </w:r>
          </w:p>
          <w:p w14:paraId="3D1DB8B0" w14:textId="77777777" w:rsidR="00BD004C" w:rsidRDefault="00BD004C" w:rsidP="00592E43">
            <w:pPr>
              <w:jc w:val="both"/>
            </w:pPr>
          </w:p>
        </w:tc>
      </w:tr>
      <w:tr w:rsidR="00BD004C" w14:paraId="113ED129" w14:textId="77777777" w:rsidTr="00C74C3C">
        <w:trPr>
          <w:trHeight w:val="250"/>
        </w:trPr>
        <w:tc>
          <w:tcPr>
            <w:tcW w:w="9781" w:type="dxa"/>
            <w:gridSpan w:val="12"/>
            <w:shd w:val="clear" w:color="auto" w:fill="F7CAAC"/>
          </w:tcPr>
          <w:p w14:paraId="01B17E16" w14:textId="77777777" w:rsidR="00BD004C" w:rsidRDefault="00BD004C" w:rsidP="00592E43">
            <w:pPr>
              <w:jc w:val="both"/>
            </w:pPr>
            <w:r>
              <w:rPr>
                <w:b/>
              </w:rPr>
              <w:t>Zkušenosti s vedením kvalifikačních a rigorózních prací</w:t>
            </w:r>
          </w:p>
        </w:tc>
      </w:tr>
      <w:tr w:rsidR="00BD004C" w14:paraId="1E882EE0" w14:textId="77777777" w:rsidTr="00C74C3C">
        <w:trPr>
          <w:trHeight w:val="558"/>
        </w:trPr>
        <w:tc>
          <w:tcPr>
            <w:tcW w:w="9781" w:type="dxa"/>
            <w:gridSpan w:val="12"/>
          </w:tcPr>
          <w:p w14:paraId="31EACA18" w14:textId="77777777" w:rsidR="00BD004C" w:rsidRDefault="00BD004C" w:rsidP="00592E43">
            <w:pPr>
              <w:jc w:val="both"/>
            </w:pPr>
          </w:p>
          <w:p w14:paraId="1757CE0B" w14:textId="77777777" w:rsidR="00BD004C" w:rsidRDefault="00BD004C" w:rsidP="00592E43">
            <w:pPr>
              <w:jc w:val="both"/>
            </w:pPr>
            <w:r>
              <w:t>Vedení diplomových a disertačních prací v oboru Teorie a dějiny moderního a současného umění na UMPRUM.</w:t>
            </w:r>
          </w:p>
        </w:tc>
      </w:tr>
      <w:tr w:rsidR="00BD004C" w14:paraId="5E58ACC5" w14:textId="77777777" w:rsidTr="00C74C3C">
        <w:trPr>
          <w:cantSplit/>
        </w:trPr>
        <w:tc>
          <w:tcPr>
            <w:tcW w:w="3456" w:type="dxa"/>
            <w:gridSpan w:val="2"/>
            <w:tcBorders>
              <w:top w:val="single" w:sz="12" w:space="0" w:color="000000"/>
            </w:tcBorders>
            <w:shd w:val="clear" w:color="auto" w:fill="F7CAAC"/>
          </w:tcPr>
          <w:p w14:paraId="697B07A9" w14:textId="77777777" w:rsidR="00BD004C" w:rsidRDefault="00BD004C" w:rsidP="00592E43">
            <w:pPr>
              <w:jc w:val="both"/>
            </w:pPr>
            <w:r>
              <w:rPr>
                <w:b/>
              </w:rPr>
              <w:t xml:space="preserve">Obor habilitačního řízení </w:t>
            </w:r>
          </w:p>
        </w:tc>
        <w:tc>
          <w:tcPr>
            <w:tcW w:w="2245" w:type="dxa"/>
            <w:gridSpan w:val="2"/>
            <w:tcBorders>
              <w:top w:val="single" w:sz="12" w:space="0" w:color="000000"/>
            </w:tcBorders>
            <w:shd w:val="clear" w:color="auto" w:fill="F7CAAC"/>
          </w:tcPr>
          <w:p w14:paraId="2FE1D8C1" w14:textId="77777777" w:rsidR="00BD004C" w:rsidRDefault="00BD004C" w:rsidP="00592E43">
            <w:pPr>
              <w:jc w:val="both"/>
            </w:pPr>
            <w:r>
              <w:rPr>
                <w:b/>
              </w:rPr>
              <w:t>Rok udělení hodnosti</w:t>
            </w:r>
          </w:p>
        </w:tc>
        <w:tc>
          <w:tcPr>
            <w:tcW w:w="2248" w:type="dxa"/>
            <w:gridSpan w:val="5"/>
            <w:tcBorders>
              <w:top w:val="single" w:sz="12" w:space="0" w:color="000000"/>
              <w:right w:val="single" w:sz="12" w:space="0" w:color="000000"/>
            </w:tcBorders>
            <w:shd w:val="clear" w:color="auto" w:fill="F7CAAC"/>
          </w:tcPr>
          <w:p w14:paraId="06452F58" w14:textId="77777777" w:rsidR="00BD004C" w:rsidRDefault="00BD004C" w:rsidP="00592E43">
            <w:pPr>
              <w:jc w:val="both"/>
            </w:pPr>
            <w:r>
              <w:rPr>
                <w:b/>
              </w:rPr>
              <w:t>Řízení konáno na VŠ</w:t>
            </w:r>
          </w:p>
        </w:tc>
        <w:tc>
          <w:tcPr>
            <w:tcW w:w="1832" w:type="dxa"/>
            <w:gridSpan w:val="3"/>
            <w:tcBorders>
              <w:top w:val="single" w:sz="12" w:space="0" w:color="000000"/>
              <w:left w:val="single" w:sz="12" w:space="0" w:color="000000"/>
            </w:tcBorders>
            <w:shd w:val="clear" w:color="auto" w:fill="F7CAAC"/>
          </w:tcPr>
          <w:p w14:paraId="27360488" w14:textId="77777777" w:rsidR="00BD004C" w:rsidRDefault="00BD004C" w:rsidP="00592E43">
            <w:pPr>
              <w:jc w:val="both"/>
              <w:rPr>
                <w:b/>
              </w:rPr>
            </w:pPr>
            <w:r>
              <w:rPr>
                <w:b/>
              </w:rPr>
              <w:t>Ohlasy publikací</w:t>
            </w:r>
          </w:p>
        </w:tc>
      </w:tr>
      <w:tr w:rsidR="00BD004C" w14:paraId="5B5287E4" w14:textId="77777777" w:rsidTr="00C74C3C">
        <w:trPr>
          <w:cantSplit/>
        </w:trPr>
        <w:tc>
          <w:tcPr>
            <w:tcW w:w="3456" w:type="dxa"/>
            <w:gridSpan w:val="2"/>
          </w:tcPr>
          <w:p w14:paraId="0AE8F9D4" w14:textId="77777777" w:rsidR="00BD004C" w:rsidRDefault="00BD004C" w:rsidP="00592E43">
            <w:pPr>
              <w:jc w:val="both"/>
            </w:pPr>
            <w:r>
              <w:t>Dějiny umění</w:t>
            </w:r>
          </w:p>
        </w:tc>
        <w:tc>
          <w:tcPr>
            <w:tcW w:w="2245" w:type="dxa"/>
            <w:gridSpan w:val="2"/>
          </w:tcPr>
          <w:p w14:paraId="26C501F3" w14:textId="77777777" w:rsidR="00BD004C" w:rsidRDefault="00BD004C" w:rsidP="00592E43">
            <w:pPr>
              <w:jc w:val="both"/>
            </w:pPr>
            <w:r>
              <w:t>1999</w:t>
            </w:r>
          </w:p>
        </w:tc>
        <w:tc>
          <w:tcPr>
            <w:tcW w:w="2248" w:type="dxa"/>
            <w:gridSpan w:val="5"/>
            <w:tcBorders>
              <w:right w:val="single" w:sz="12" w:space="0" w:color="000000"/>
            </w:tcBorders>
          </w:tcPr>
          <w:p w14:paraId="6EE88923" w14:textId="77777777" w:rsidR="00BD004C" w:rsidRDefault="00BD004C" w:rsidP="00592E43">
            <w:pPr>
              <w:jc w:val="both"/>
            </w:pPr>
            <w:r>
              <w:t>FF MU</w:t>
            </w:r>
          </w:p>
        </w:tc>
        <w:tc>
          <w:tcPr>
            <w:tcW w:w="632" w:type="dxa"/>
            <w:tcBorders>
              <w:left w:val="single" w:sz="12" w:space="0" w:color="000000"/>
            </w:tcBorders>
            <w:shd w:val="clear" w:color="auto" w:fill="F7CAAC"/>
          </w:tcPr>
          <w:p w14:paraId="69E1F6F4" w14:textId="77777777" w:rsidR="00BD004C" w:rsidRDefault="00BD004C" w:rsidP="00592E43">
            <w:pPr>
              <w:jc w:val="both"/>
            </w:pPr>
            <w:r>
              <w:rPr>
                <w:b/>
              </w:rPr>
              <w:t>WOS</w:t>
            </w:r>
          </w:p>
        </w:tc>
        <w:tc>
          <w:tcPr>
            <w:tcW w:w="693" w:type="dxa"/>
            <w:shd w:val="clear" w:color="auto" w:fill="F7CAAC"/>
          </w:tcPr>
          <w:p w14:paraId="1CCBD692" w14:textId="77777777" w:rsidR="00BD004C" w:rsidRDefault="00BD004C" w:rsidP="00592E43">
            <w:pPr>
              <w:jc w:val="both"/>
              <w:rPr>
                <w:sz w:val="18"/>
                <w:szCs w:val="18"/>
              </w:rPr>
            </w:pPr>
            <w:r>
              <w:rPr>
                <w:b/>
                <w:sz w:val="18"/>
                <w:szCs w:val="18"/>
              </w:rPr>
              <w:t>Scopus</w:t>
            </w:r>
          </w:p>
        </w:tc>
        <w:tc>
          <w:tcPr>
            <w:tcW w:w="507" w:type="dxa"/>
            <w:shd w:val="clear" w:color="auto" w:fill="F7CAAC"/>
          </w:tcPr>
          <w:p w14:paraId="52F3500B" w14:textId="77777777" w:rsidR="00BD004C" w:rsidRDefault="00BD004C" w:rsidP="00592E43">
            <w:pPr>
              <w:jc w:val="both"/>
            </w:pPr>
            <w:r>
              <w:rPr>
                <w:b/>
                <w:sz w:val="18"/>
                <w:szCs w:val="18"/>
              </w:rPr>
              <w:t>ostatní</w:t>
            </w:r>
          </w:p>
        </w:tc>
      </w:tr>
      <w:tr w:rsidR="00BD004C" w14:paraId="6E9B6A1C" w14:textId="77777777" w:rsidTr="00C74C3C">
        <w:trPr>
          <w:cantSplit/>
          <w:trHeight w:val="70"/>
        </w:trPr>
        <w:tc>
          <w:tcPr>
            <w:tcW w:w="3456" w:type="dxa"/>
            <w:gridSpan w:val="2"/>
            <w:shd w:val="clear" w:color="auto" w:fill="F7CAAC"/>
          </w:tcPr>
          <w:p w14:paraId="08342420" w14:textId="77777777" w:rsidR="00BD004C" w:rsidRDefault="00BD004C" w:rsidP="00592E43">
            <w:pPr>
              <w:jc w:val="both"/>
            </w:pPr>
            <w:r>
              <w:rPr>
                <w:b/>
              </w:rPr>
              <w:t>Obor jmenovacího řízení</w:t>
            </w:r>
          </w:p>
        </w:tc>
        <w:tc>
          <w:tcPr>
            <w:tcW w:w="2245" w:type="dxa"/>
            <w:gridSpan w:val="2"/>
            <w:shd w:val="clear" w:color="auto" w:fill="F7CAAC"/>
          </w:tcPr>
          <w:p w14:paraId="535AA17C" w14:textId="77777777" w:rsidR="00BD004C" w:rsidRDefault="00BD004C" w:rsidP="00592E43">
            <w:pPr>
              <w:jc w:val="both"/>
            </w:pPr>
            <w:r>
              <w:rPr>
                <w:b/>
              </w:rPr>
              <w:t>Rok udělení hodnosti</w:t>
            </w:r>
          </w:p>
        </w:tc>
        <w:tc>
          <w:tcPr>
            <w:tcW w:w="2248" w:type="dxa"/>
            <w:gridSpan w:val="5"/>
            <w:tcBorders>
              <w:right w:val="single" w:sz="12" w:space="0" w:color="000000"/>
            </w:tcBorders>
            <w:shd w:val="clear" w:color="auto" w:fill="F7CAAC"/>
          </w:tcPr>
          <w:p w14:paraId="56F20549" w14:textId="77777777" w:rsidR="00BD004C" w:rsidRDefault="00BD004C" w:rsidP="00592E43">
            <w:pPr>
              <w:jc w:val="both"/>
            </w:pPr>
            <w:r>
              <w:rPr>
                <w:b/>
              </w:rPr>
              <w:t>Řízení konáno na VŠ</w:t>
            </w:r>
          </w:p>
        </w:tc>
        <w:tc>
          <w:tcPr>
            <w:tcW w:w="632" w:type="dxa"/>
            <w:vMerge w:val="restart"/>
            <w:tcBorders>
              <w:left w:val="single" w:sz="12" w:space="0" w:color="000000"/>
            </w:tcBorders>
          </w:tcPr>
          <w:p w14:paraId="1DC1A94C" w14:textId="77777777" w:rsidR="00BD004C" w:rsidRDefault="00BD004C" w:rsidP="00592E43">
            <w:pPr>
              <w:jc w:val="both"/>
              <w:rPr>
                <w:b/>
              </w:rPr>
            </w:pPr>
          </w:p>
        </w:tc>
        <w:tc>
          <w:tcPr>
            <w:tcW w:w="693" w:type="dxa"/>
            <w:vMerge w:val="restart"/>
          </w:tcPr>
          <w:p w14:paraId="2988920A" w14:textId="77777777" w:rsidR="00BD004C" w:rsidRDefault="00BD004C" w:rsidP="00592E43">
            <w:pPr>
              <w:jc w:val="both"/>
              <w:rPr>
                <w:b/>
              </w:rPr>
            </w:pPr>
            <w:r>
              <w:rPr>
                <w:b/>
              </w:rPr>
              <w:t>56</w:t>
            </w:r>
          </w:p>
        </w:tc>
        <w:tc>
          <w:tcPr>
            <w:tcW w:w="507" w:type="dxa"/>
            <w:vMerge w:val="restart"/>
          </w:tcPr>
          <w:p w14:paraId="775763C5" w14:textId="77777777" w:rsidR="00BD004C" w:rsidRDefault="00BD004C" w:rsidP="00592E43">
            <w:pPr>
              <w:jc w:val="both"/>
              <w:rPr>
                <w:b/>
              </w:rPr>
            </w:pPr>
            <w:r>
              <w:rPr>
                <w:b/>
              </w:rPr>
              <w:t>251</w:t>
            </w:r>
          </w:p>
        </w:tc>
      </w:tr>
      <w:tr w:rsidR="00BD004C" w14:paraId="1402C602" w14:textId="77777777" w:rsidTr="00C74C3C">
        <w:trPr>
          <w:trHeight w:val="205"/>
        </w:trPr>
        <w:tc>
          <w:tcPr>
            <w:tcW w:w="3456" w:type="dxa"/>
            <w:gridSpan w:val="2"/>
          </w:tcPr>
          <w:p w14:paraId="5B42A397" w14:textId="77777777" w:rsidR="00BD004C" w:rsidRDefault="00BD004C" w:rsidP="00592E43">
            <w:pPr>
              <w:jc w:val="both"/>
            </w:pPr>
            <w:r>
              <w:t>Dějiny umění</w:t>
            </w:r>
          </w:p>
        </w:tc>
        <w:tc>
          <w:tcPr>
            <w:tcW w:w="2245" w:type="dxa"/>
            <w:gridSpan w:val="2"/>
          </w:tcPr>
          <w:p w14:paraId="268AB598" w14:textId="77777777" w:rsidR="00BD004C" w:rsidRDefault="00BD004C" w:rsidP="00592E43">
            <w:pPr>
              <w:jc w:val="both"/>
            </w:pPr>
            <w:r>
              <w:t>2004</w:t>
            </w:r>
          </w:p>
        </w:tc>
        <w:tc>
          <w:tcPr>
            <w:tcW w:w="2248" w:type="dxa"/>
            <w:gridSpan w:val="5"/>
            <w:tcBorders>
              <w:right w:val="single" w:sz="12" w:space="0" w:color="000000"/>
            </w:tcBorders>
          </w:tcPr>
          <w:p w14:paraId="3265449D" w14:textId="77777777" w:rsidR="00BD004C" w:rsidRDefault="00BD004C" w:rsidP="00592E43">
            <w:pPr>
              <w:jc w:val="both"/>
            </w:pPr>
            <w:r>
              <w:t>FF MU</w:t>
            </w:r>
          </w:p>
        </w:tc>
        <w:tc>
          <w:tcPr>
            <w:tcW w:w="632" w:type="dxa"/>
            <w:vMerge/>
            <w:tcBorders>
              <w:left w:val="single" w:sz="12" w:space="0" w:color="000000"/>
            </w:tcBorders>
          </w:tcPr>
          <w:p w14:paraId="7205FDF2" w14:textId="77777777" w:rsidR="00BD004C" w:rsidRDefault="00BD004C" w:rsidP="00592E43">
            <w:pPr>
              <w:pBdr>
                <w:top w:val="nil"/>
                <w:left w:val="nil"/>
                <w:bottom w:val="nil"/>
                <w:right w:val="nil"/>
                <w:between w:val="nil"/>
              </w:pBdr>
              <w:spacing w:line="276" w:lineRule="auto"/>
            </w:pPr>
          </w:p>
        </w:tc>
        <w:tc>
          <w:tcPr>
            <w:tcW w:w="693" w:type="dxa"/>
            <w:vMerge/>
          </w:tcPr>
          <w:p w14:paraId="6AEC0E9E" w14:textId="77777777" w:rsidR="00BD004C" w:rsidRDefault="00BD004C" w:rsidP="00592E43">
            <w:pPr>
              <w:pBdr>
                <w:top w:val="nil"/>
                <w:left w:val="nil"/>
                <w:bottom w:val="nil"/>
                <w:right w:val="nil"/>
                <w:between w:val="nil"/>
              </w:pBdr>
              <w:spacing w:line="276" w:lineRule="auto"/>
            </w:pPr>
          </w:p>
        </w:tc>
        <w:tc>
          <w:tcPr>
            <w:tcW w:w="507" w:type="dxa"/>
            <w:vMerge/>
          </w:tcPr>
          <w:p w14:paraId="7CF9BE34" w14:textId="77777777" w:rsidR="00BD004C" w:rsidRDefault="00BD004C" w:rsidP="00592E43">
            <w:pPr>
              <w:pBdr>
                <w:top w:val="nil"/>
                <w:left w:val="nil"/>
                <w:bottom w:val="nil"/>
                <w:right w:val="nil"/>
                <w:between w:val="nil"/>
              </w:pBdr>
              <w:spacing w:line="276" w:lineRule="auto"/>
            </w:pPr>
          </w:p>
        </w:tc>
      </w:tr>
      <w:tr w:rsidR="00BD004C" w14:paraId="589F18C5" w14:textId="77777777" w:rsidTr="00C74C3C">
        <w:tc>
          <w:tcPr>
            <w:tcW w:w="9781" w:type="dxa"/>
            <w:gridSpan w:val="12"/>
            <w:shd w:val="clear" w:color="auto" w:fill="F7CAAC"/>
          </w:tcPr>
          <w:p w14:paraId="4972EA9B" w14:textId="77777777" w:rsidR="00BD004C" w:rsidRDefault="00BD004C" w:rsidP="00592E43">
            <w:pPr>
              <w:jc w:val="both"/>
              <w:rPr>
                <w:b/>
              </w:rPr>
            </w:pPr>
            <w:r>
              <w:rPr>
                <w:b/>
              </w:rPr>
              <w:t xml:space="preserve">Přehled o nejvýznamnější publikační a další tvůrčí činnosti nebo další profesní činnosti u odborníků z praxe vztahující se k zabezpečovaným předmětům </w:t>
            </w:r>
          </w:p>
        </w:tc>
      </w:tr>
      <w:tr w:rsidR="00BD004C" w14:paraId="057E6EDD" w14:textId="77777777" w:rsidTr="00C74C3C">
        <w:trPr>
          <w:trHeight w:val="70"/>
        </w:trPr>
        <w:tc>
          <w:tcPr>
            <w:tcW w:w="9781" w:type="dxa"/>
            <w:gridSpan w:val="12"/>
          </w:tcPr>
          <w:p w14:paraId="6A861CF3" w14:textId="77777777" w:rsidR="00BD004C" w:rsidRDefault="00BD004C" w:rsidP="00592E43">
            <w:pPr>
              <w:rPr>
                <w:b/>
              </w:rPr>
            </w:pPr>
            <w:r>
              <w:rPr>
                <w:b/>
              </w:rPr>
              <w:t>Výběr</w:t>
            </w:r>
          </w:p>
          <w:p w14:paraId="361178E2" w14:textId="77777777" w:rsidR="00BD004C" w:rsidRDefault="00BD004C" w:rsidP="00592E43">
            <w:pPr>
              <w:rPr>
                <w:b/>
              </w:rPr>
            </w:pPr>
            <w:r>
              <w:t xml:space="preserve">• </w:t>
            </w:r>
            <w:r w:rsidRPr="00E9797D">
              <w:rPr>
                <w:rStyle w:val="Zdraznn"/>
                <w:rFonts w:eastAsiaTheme="majorEastAsia"/>
              </w:rPr>
              <w:t xml:space="preserve">František Schmoranz ml. Architekt, designér a učitel/ František Schmoranz jr. The Architect, Designer and Teacher, </w:t>
            </w:r>
            <w:r>
              <w:t>Praha 2024, 270 s. (spoluautor Milan Němeček)</w:t>
            </w:r>
          </w:p>
          <w:p w14:paraId="57575170" w14:textId="77777777" w:rsidR="00BD004C" w:rsidRDefault="00BD004C" w:rsidP="00592E43">
            <w:r>
              <w:t xml:space="preserve">• </w:t>
            </w:r>
            <w:r w:rsidRPr="00E9797D">
              <w:t xml:space="preserve">Prague´s olt city hall renewal of the 1830: Count Thun´s battle against ´donkey of a building, in: Maximilian Hartmuth, Richard Kurdiovsky, Julia Rüdiger, Georg Vasold (eds.), </w:t>
            </w:r>
            <w:r w:rsidRPr="00E9797D">
              <w:rPr>
                <w:i/>
                <w:iCs/>
              </w:rPr>
              <w:t>The Governance of Style. Public buildings in Central Europe, 1780-1920</w:t>
            </w:r>
            <w:r w:rsidRPr="00E9797D">
              <w:t>, Wien 2023, s. 135-149.</w:t>
            </w:r>
          </w:p>
          <w:p w14:paraId="4BDC1FA3" w14:textId="77777777" w:rsidR="00BD004C" w:rsidRDefault="00BD004C" w:rsidP="00592E43">
            <w:r>
              <w:t xml:space="preserve">• </w:t>
            </w:r>
            <w:r w:rsidRPr="00E9797D">
              <w:t xml:space="preserve">Jasně vidět je poezie, proroctví a náboženství, in: John Ruskin, </w:t>
            </w:r>
            <w:r w:rsidRPr="00E9797D">
              <w:rPr>
                <w:i/>
                <w:iCs/>
              </w:rPr>
              <w:t>Sedm světel architektury</w:t>
            </w:r>
            <w:r w:rsidRPr="00E9797D">
              <w:t>, Praha 2023, s. 7-19.</w:t>
            </w:r>
          </w:p>
          <w:p w14:paraId="56B683E9" w14:textId="77777777" w:rsidR="00BD004C" w:rsidRDefault="00BD004C" w:rsidP="00592E43">
            <w:r>
              <w:t xml:space="preserve">• </w:t>
            </w:r>
            <w:r w:rsidRPr="00E9797D">
              <w:t xml:space="preserve">Czech Cubism in the Marketplace of Symbolic Goods, in: Giedré Jankevičiuté, </w:t>
            </w:r>
            <w:r w:rsidRPr="00E9797D">
              <w:rPr>
                <w:i/>
                <w:iCs/>
              </w:rPr>
              <w:t>Modernism and Migrations. The Movement of Artists and Ideas</w:t>
            </w:r>
            <w:r w:rsidRPr="00E9797D">
              <w:t>, Vilnius 2023, s. 65-96.</w:t>
            </w:r>
          </w:p>
          <w:p w14:paraId="32EF575D" w14:textId="77777777" w:rsidR="00BD004C" w:rsidRDefault="00BD004C" w:rsidP="00592E43">
            <w:r>
              <w:t xml:space="preserve">• </w:t>
            </w:r>
            <w:r w:rsidRPr="00123517">
              <w:rPr>
                <w:i/>
              </w:rPr>
              <w:t>Co je českého na umění v Čechách? Vybrané texty z let 2004–2021</w:t>
            </w:r>
            <w:r>
              <w:t>, Praha 2022.</w:t>
            </w:r>
          </w:p>
          <w:p w14:paraId="22F75CD5" w14:textId="77777777" w:rsidR="00BD004C" w:rsidRDefault="00BD004C" w:rsidP="00592E43">
            <w:r>
              <w:t xml:space="preserve">• </w:t>
            </w:r>
            <w:r w:rsidRPr="00123517">
              <w:rPr>
                <w:rStyle w:val="Zdraznn"/>
                <w:rFonts w:eastAsiaTheme="majorEastAsia"/>
              </w:rPr>
              <w:t>Síla i budoucnost jest národu národnost. Architektura a česká politika v 19. století</w:t>
            </w:r>
            <w:r w:rsidRPr="00123517">
              <w:t xml:space="preserve"> / </w:t>
            </w:r>
            <w:r w:rsidRPr="00123517">
              <w:rPr>
                <w:rStyle w:val="Zdraznn"/>
                <w:rFonts w:eastAsiaTheme="majorEastAsia"/>
              </w:rPr>
              <w:t>The Strength and Future of the Nation Is National Identity Architecture and Czech Politics in the 19th Century</w:t>
            </w:r>
            <w:r w:rsidRPr="00E9797D">
              <w:rPr>
                <w:i/>
              </w:rPr>
              <w:t xml:space="preserve">, </w:t>
            </w:r>
            <w:r>
              <w:t>Praha 2020, 639 s. (spoluautoři Jan Galeta a Michaela Janečková).</w:t>
            </w:r>
          </w:p>
          <w:p w14:paraId="06B12D40" w14:textId="77777777" w:rsidR="00BD004C" w:rsidRDefault="00BD004C" w:rsidP="00592E43">
            <w:r>
              <w:t xml:space="preserve">• </w:t>
            </w:r>
            <w:r w:rsidRPr="00123517">
              <w:rPr>
                <w:i/>
              </w:rPr>
              <w:t>Španělský a Německý sál na Pražském hradě v 19. století/The Spanish and German Halls at Prague Castle in the 19st Century</w:t>
            </w:r>
            <w:r>
              <w:t>, Praha, 2019.</w:t>
            </w:r>
          </w:p>
          <w:p w14:paraId="5621A9DE" w14:textId="77777777" w:rsidR="00BD004C" w:rsidRDefault="00BD004C" w:rsidP="00592E43"/>
          <w:p w14:paraId="647E9DA3" w14:textId="77777777" w:rsidR="00BD004C" w:rsidRDefault="00BD004C" w:rsidP="00592E43">
            <w:r>
              <w:t>členství v redakční radě časopisu Journal of Art Historiography</w:t>
            </w:r>
          </w:p>
          <w:p w14:paraId="687256F2" w14:textId="77777777" w:rsidR="00BD004C" w:rsidRDefault="00BD004C" w:rsidP="00592E43">
            <w:pPr>
              <w:jc w:val="both"/>
              <w:rPr>
                <w:b/>
              </w:rPr>
            </w:pPr>
          </w:p>
        </w:tc>
      </w:tr>
      <w:tr w:rsidR="00BD004C" w14:paraId="01EA8E88" w14:textId="77777777" w:rsidTr="00C74C3C">
        <w:trPr>
          <w:trHeight w:val="218"/>
        </w:trPr>
        <w:tc>
          <w:tcPr>
            <w:tcW w:w="9781" w:type="dxa"/>
            <w:gridSpan w:val="12"/>
            <w:shd w:val="clear" w:color="auto" w:fill="F7CAAC"/>
          </w:tcPr>
          <w:p w14:paraId="5E6FCBCE" w14:textId="77777777" w:rsidR="00BD004C" w:rsidRDefault="00BD004C" w:rsidP="00592E43">
            <w:pPr>
              <w:rPr>
                <w:b/>
              </w:rPr>
            </w:pPr>
            <w:r>
              <w:rPr>
                <w:b/>
              </w:rPr>
              <w:t>Působení v zahraničí</w:t>
            </w:r>
          </w:p>
        </w:tc>
      </w:tr>
      <w:tr w:rsidR="00BD004C" w14:paraId="1CD60247" w14:textId="77777777" w:rsidTr="00C74C3C">
        <w:trPr>
          <w:trHeight w:val="328"/>
        </w:trPr>
        <w:tc>
          <w:tcPr>
            <w:tcW w:w="9781" w:type="dxa"/>
            <w:gridSpan w:val="12"/>
          </w:tcPr>
          <w:p w14:paraId="1E6AB214" w14:textId="77777777" w:rsidR="00BD004C" w:rsidRDefault="00BD004C" w:rsidP="00592E43">
            <w:pPr>
              <w:widowControl/>
              <w:pBdr>
                <w:top w:val="nil"/>
                <w:left w:val="nil"/>
                <w:bottom w:val="nil"/>
                <w:right w:val="nil"/>
                <w:between w:val="nil"/>
              </w:pBdr>
            </w:pPr>
          </w:p>
          <w:p w14:paraId="7E3E655B" w14:textId="77777777" w:rsidR="00BD004C" w:rsidRDefault="00BD004C" w:rsidP="00592E43">
            <w:pPr>
              <w:widowControl/>
              <w:pBdr>
                <w:top w:val="nil"/>
                <w:left w:val="nil"/>
                <w:bottom w:val="nil"/>
                <w:right w:val="nil"/>
                <w:between w:val="nil"/>
              </w:pBdr>
            </w:pPr>
            <w:r>
              <w:t xml:space="preserve">1992 Getty Fellowship for Scholars from Central and Eastern Europe (3 měsíce) </w:t>
            </w:r>
          </w:p>
          <w:p w14:paraId="3AC35ED4" w14:textId="77777777" w:rsidR="00BD004C" w:rsidRDefault="00BD004C" w:rsidP="00592E43">
            <w:pPr>
              <w:widowControl/>
              <w:pBdr>
                <w:top w:val="nil"/>
                <w:left w:val="nil"/>
                <w:bottom w:val="nil"/>
                <w:right w:val="nil"/>
                <w:between w:val="nil"/>
              </w:pBdr>
            </w:pPr>
            <w:r>
              <w:t xml:space="preserve">1995 Courtauld Institute of Art (T. G. Masaryk-Fellowship, 6 měsíců) </w:t>
            </w:r>
          </w:p>
          <w:p w14:paraId="7419ADC6" w14:textId="77777777" w:rsidR="00BD004C" w:rsidRDefault="00BD004C" w:rsidP="00592E43">
            <w:pPr>
              <w:widowControl/>
              <w:pBdr>
                <w:top w:val="nil"/>
                <w:left w:val="nil"/>
                <w:bottom w:val="nil"/>
                <w:right w:val="nil"/>
                <w:between w:val="nil"/>
              </w:pBdr>
            </w:pPr>
            <w:r>
              <w:t xml:space="preserve">1998 Hungarian University of Craft and Design, Budapest (stipendium CEEPUS, 2 měsíce) </w:t>
            </w:r>
          </w:p>
          <w:p w14:paraId="182C7F11" w14:textId="77777777" w:rsidR="00BD004C" w:rsidRDefault="00BD004C" w:rsidP="00592E43">
            <w:pPr>
              <w:widowControl/>
              <w:pBdr>
                <w:top w:val="nil"/>
                <w:left w:val="nil"/>
                <w:bottom w:val="nil"/>
                <w:right w:val="nil"/>
                <w:between w:val="nil"/>
              </w:pBdr>
            </w:pPr>
            <w:r>
              <w:t xml:space="preserve">1998 J. P. Getty Summer Institute „Art History and Visual Studies“, University of Rochester, USA </w:t>
            </w:r>
          </w:p>
          <w:p w14:paraId="7E1365A5" w14:textId="77777777" w:rsidR="00BD004C" w:rsidRDefault="00BD004C" w:rsidP="00592E43">
            <w:pPr>
              <w:widowControl/>
              <w:pBdr>
                <w:top w:val="nil"/>
                <w:left w:val="nil"/>
                <w:bottom w:val="nil"/>
                <w:right w:val="nil"/>
                <w:between w:val="nil"/>
              </w:pBdr>
            </w:pPr>
            <w:r>
              <w:t xml:space="preserve">2001 - 2002 Zentralinstitut für Kunstgeschichte, München (stipendium A. v. Humboldt-Stiftung, 13 měsíců) </w:t>
            </w:r>
          </w:p>
          <w:p w14:paraId="492F6D2B" w14:textId="77777777" w:rsidR="00BD004C" w:rsidRDefault="00BD004C" w:rsidP="00592E43">
            <w:pPr>
              <w:widowControl/>
              <w:pBdr>
                <w:top w:val="nil"/>
                <w:left w:val="nil"/>
                <w:bottom w:val="nil"/>
                <w:right w:val="nil"/>
                <w:between w:val="nil"/>
              </w:pBdr>
            </w:pPr>
            <w:r>
              <w:t xml:space="preserve">2003 - 2004 Universität für angewandte Kunst, Wien (stipendium AKTION, 3 měsíce) </w:t>
            </w:r>
          </w:p>
          <w:p w14:paraId="3B7BD8C6" w14:textId="77777777" w:rsidR="00BD004C" w:rsidRDefault="00BD004C" w:rsidP="00592E43">
            <w:r>
              <w:t>2005 Zentralinstitut für Kunstgeschichte, München (stipendium A. v. Humboldt-Stiftung, 3 měsíce)</w:t>
            </w:r>
          </w:p>
          <w:p w14:paraId="1937E8B7" w14:textId="77777777" w:rsidR="00BD004C" w:rsidRDefault="00BD004C" w:rsidP="00592E43">
            <w:r>
              <w:t>2012 Zentralinstitut für Kunstgeschichte, München (stipendium A. v. Humboldt-Stiftung, 1 měsíc)</w:t>
            </w:r>
          </w:p>
          <w:p w14:paraId="10E78495" w14:textId="77777777" w:rsidR="00BD004C" w:rsidRDefault="00BD004C" w:rsidP="00592E43"/>
        </w:tc>
      </w:tr>
      <w:tr w:rsidR="00BD004C" w14:paraId="3E22FA2D" w14:textId="77777777" w:rsidTr="00C74C3C">
        <w:trPr>
          <w:cantSplit/>
          <w:trHeight w:val="470"/>
        </w:trPr>
        <w:tc>
          <w:tcPr>
            <w:tcW w:w="2836" w:type="dxa"/>
            <w:shd w:val="clear" w:color="auto" w:fill="F7CAAC"/>
          </w:tcPr>
          <w:p w14:paraId="59220F78" w14:textId="77777777" w:rsidR="00BD004C" w:rsidRDefault="00BD004C" w:rsidP="00592E43">
            <w:pPr>
              <w:jc w:val="both"/>
              <w:rPr>
                <w:b/>
              </w:rPr>
            </w:pPr>
            <w:r>
              <w:rPr>
                <w:b/>
              </w:rPr>
              <w:t xml:space="preserve">Podpis </w:t>
            </w:r>
          </w:p>
        </w:tc>
        <w:tc>
          <w:tcPr>
            <w:tcW w:w="4327" w:type="dxa"/>
            <w:gridSpan w:val="6"/>
          </w:tcPr>
          <w:p w14:paraId="0AB858D8" w14:textId="77777777" w:rsidR="00BD004C" w:rsidRDefault="00BD004C" w:rsidP="00592E43">
            <w:pPr>
              <w:jc w:val="both"/>
            </w:pPr>
          </w:p>
        </w:tc>
        <w:tc>
          <w:tcPr>
            <w:tcW w:w="786" w:type="dxa"/>
            <w:gridSpan w:val="2"/>
            <w:shd w:val="clear" w:color="auto" w:fill="F7CAAC"/>
          </w:tcPr>
          <w:p w14:paraId="5D351FAC" w14:textId="77777777" w:rsidR="00BD004C" w:rsidRDefault="00BD004C" w:rsidP="00592E43">
            <w:pPr>
              <w:jc w:val="both"/>
            </w:pPr>
            <w:r>
              <w:rPr>
                <w:b/>
              </w:rPr>
              <w:t>datum</w:t>
            </w:r>
          </w:p>
        </w:tc>
        <w:tc>
          <w:tcPr>
            <w:tcW w:w="1832" w:type="dxa"/>
            <w:gridSpan w:val="3"/>
          </w:tcPr>
          <w:p w14:paraId="5A0CF515" w14:textId="77777777" w:rsidR="00BD004C" w:rsidRDefault="00BD004C" w:rsidP="00592E43">
            <w:pPr>
              <w:jc w:val="both"/>
            </w:pPr>
          </w:p>
        </w:tc>
      </w:tr>
    </w:tbl>
    <w:p w14:paraId="116C3737" w14:textId="77777777" w:rsidR="00BD004C" w:rsidRDefault="00BD004C" w:rsidP="0090369D"/>
    <w:p w14:paraId="2E0162C0" w14:textId="03D1529E" w:rsidR="0056258C" w:rsidRDefault="0056258C" w:rsidP="0090369D"/>
    <w:p w14:paraId="105B24A9" w14:textId="7B30674F" w:rsidR="0056258C" w:rsidRDefault="0056258C" w:rsidP="0090369D"/>
    <w:p w14:paraId="0AF83AB6" w14:textId="4D054D87" w:rsidR="0056258C" w:rsidRDefault="0056258C" w:rsidP="0090369D"/>
    <w:p w14:paraId="5F7C0FD4" w14:textId="691322D7" w:rsidR="0056258C" w:rsidRDefault="0056258C" w:rsidP="0090369D"/>
    <w:p w14:paraId="1E2C7B3B" w14:textId="58A0D10D" w:rsidR="0056258C" w:rsidRDefault="0056258C" w:rsidP="0090369D"/>
    <w:p w14:paraId="2C80D390" w14:textId="08F54049" w:rsidR="0056258C" w:rsidRDefault="0056258C" w:rsidP="0090369D"/>
    <w:p w14:paraId="43AFF4C8" w14:textId="46D970A7" w:rsidR="00C74C3C" w:rsidRDefault="00C74C3C" w:rsidP="0090369D"/>
    <w:p w14:paraId="1EC38EA3" w14:textId="679166AF" w:rsidR="00C74C3C" w:rsidRDefault="00C74C3C" w:rsidP="0090369D"/>
    <w:p w14:paraId="501D338C" w14:textId="28DC6139" w:rsidR="00C74C3C" w:rsidRDefault="00C74C3C" w:rsidP="0090369D"/>
    <w:p w14:paraId="298A97F5" w14:textId="34CA1407" w:rsidR="00C74C3C" w:rsidRDefault="00C74C3C" w:rsidP="0090369D"/>
    <w:p w14:paraId="476F2AFB" w14:textId="21ABA24B" w:rsidR="00C74C3C" w:rsidRDefault="00C74C3C" w:rsidP="0090369D"/>
    <w:p w14:paraId="507DD7C2" w14:textId="7FE4ABA8" w:rsidR="00C74C3C" w:rsidRDefault="00C74C3C" w:rsidP="0090369D"/>
    <w:p w14:paraId="029A46D8" w14:textId="1BBC473D" w:rsidR="00C74C3C" w:rsidRDefault="00C74C3C" w:rsidP="0090369D"/>
    <w:p w14:paraId="2105A2F0" w14:textId="2A5B118B" w:rsidR="00C74C3C" w:rsidRDefault="00C74C3C" w:rsidP="0090369D"/>
    <w:p w14:paraId="02BCD2B9" w14:textId="11BC048F" w:rsidR="00C74C3C" w:rsidRDefault="00C74C3C" w:rsidP="0090369D"/>
    <w:p w14:paraId="750798B8" w14:textId="782C6D54" w:rsidR="00C74C3C" w:rsidRDefault="00C74C3C" w:rsidP="0090369D"/>
    <w:p w14:paraId="5B6B29A6" w14:textId="3DC69587" w:rsidR="00C74C3C" w:rsidRDefault="00C74C3C" w:rsidP="0090369D"/>
    <w:p w14:paraId="06633D01" w14:textId="311EA0B4" w:rsidR="00C74C3C" w:rsidRDefault="00C74C3C" w:rsidP="0090369D"/>
    <w:p w14:paraId="7F07F912" w14:textId="0A12794B" w:rsidR="001E34EB" w:rsidRDefault="001E34EB" w:rsidP="0090369D"/>
    <w:p w14:paraId="01C3EBCC" w14:textId="29E84B6E" w:rsidR="001E34EB" w:rsidRDefault="001E34EB" w:rsidP="0090369D"/>
    <w:p w14:paraId="4FA27F4C" w14:textId="2D34D662" w:rsidR="001E34EB" w:rsidRDefault="001E34EB" w:rsidP="0090369D"/>
    <w:p w14:paraId="5F1130F6" w14:textId="6584D4E5" w:rsidR="001E34EB" w:rsidRDefault="001E34EB" w:rsidP="0090369D"/>
    <w:p w14:paraId="33E84DAD" w14:textId="2FE2E7D0" w:rsidR="001E34EB" w:rsidRDefault="001E34EB" w:rsidP="0090369D"/>
    <w:p w14:paraId="2EE3DD85" w14:textId="59935CA1" w:rsidR="001E34EB" w:rsidRDefault="001E34EB" w:rsidP="0090369D"/>
    <w:p w14:paraId="0555692E" w14:textId="0F877DD1" w:rsidR="001E34EB" w:rsidRDefault="001E34EB" w:rsidP="0090369D"/>
    <w:p w14:paraId="5BF280FB" w14:textId="7D9F2379" w:rsidR="001E34EB" w:rsidRDefault="001E34EB" w:rsidP="0090369D"/>
    <w:p w14:paraId="5D20CBD2" w14:textId="41AECA5D" w:rsidR="001E34EB" w:rsidRDefault="001E34EB" w:rsidP="0090369D"/>
    <w:p w14:paraId="69962002" w14:textId="1B7ECDDD" w:rsidR="001E34EB" w:rsidRDefault="001E34EB" w:rsidP="0090369D"/>
    <w:p w14:paraId="6AAC504E" w14:textId="5459F5B9" w:rsidR="001E34EB" w:rsidRDefault="001E34EB" w:rsidP="0090369D"/>
    <w:p w14:paraId="1A3499F8" w14:textId="57EBE735" w:rsidR="001E34EB" w:rsidRDefault="001E34EB" w:rsidP="0090369D"/>
    <w:p w14:paraId="1011CFDF" w14:textId="2CBE458D" w:rsidR="001E34EB" w:rsidRDefault="001E34EB" w:rsidP="0090369D"/>
    <w:p w14:paraId="1A7EEFBE" w14:textId="72CE7F8F" w:rsidR="001E34EB" w:rsidRDefault="001E34EB" w:rsidP="0090369D"/>
    <w:p w14:paraId="770090D9" w14:textId="1087492E" w:rsidR="001E34EB" w:rsidRDefault="001E34EB" w:rsidP="0090369D"/>
    <w:p w14:paraId="310F28E0" w14:textId="263AFA55" w:rsidR="001E34EB" w:rsidRDefault="001E34EB" w:rsidP="0090369D"/>
    <w:p w14:paraId="1DDC6414" w14:textId="0A27289E" w:rsidR="001E34EB" w:rsidRDefault="001E34EB" w:rsidP="0090369D"/>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627"/>
        <w:gridCol w:w="67"/>
        <w:gridCol w:w="762"/>
        <w:gridCol w:w="1721"/>
        <w:gridCol w:w="68"/>
        <w:gridCol w:w="456"/>
        <w:gridCol w:w="186"/>
        <w:gridCol w:w="282"/>
        <w:gridCol w:w="994"/>
        <w:gridCol w:w="709"/>
        <w:gridCol w:w="77"/>
        <w:gridCol w:w="47"/>
        <w:gridCol w:w="585"/>
        <w:gridCol w:w="693"/>
        <w:gridCol w:w="507"/>
      </w:tblGrid>
      <w:tr w:rsidR="00C74C3C" w14:paraId="65D86951" w14:textId="77777777" w:rsidTr="006B0979">
        <w:tc>
          <w:tcPr>
            <w:tcW w:w="9781" w:type="dxa"/>
            <w:gridSpan w:val="15"/>
            <w:tcBorders>
              <w:bottom w:val="double" w:sz="4" w:space="0" w:color="auto"/>
            </w:tcBorders>
            <w:shd w:val="clear" w:color="auto" w:fill="BDD6EE"/>
          </w:tcPr>
          <w:p w14:paraId="421CCC5A" w14:textId="77777777" w:rsidR="00C74C3C" w:rsidRDefault="00C74C3C" w:rsidP="001E34EB">
            <w:pPr>
              <w:jc w:val="both"/>
              <w:rPr>
                <w:b/>
                <w:sz w:val="28"/>
              </w:rPr>
            </w:pPr>
            <w:r>
              <w:rPr>
                <w:b/>
                <w:sz w:val="28"/>
              </w:rPr>
              <w:t>C-I – Personální zabezpečení</w:t>
            </w:r>
          </w:p>
        </w:tc>
      </w:tr>
      <w:tr w:rsidR="00C74C3C" w14:paraId="2A22F756" w14:textId="77777777" w:rsidTr="006B0979">
        <w:tc>
          <w:tcPr>
            <w:tcW w:w="2627" w:type="dxa"/>
            <w:tcBorders>
              <w:top w:val="double" w:sz="4" w:space="0" w:color="auto"/>
            </w:tcBorders>
            <w:shd w:val="clear" w:color="auto" w:fill="F7CAAC"/>
          </w:tcPr>
          <w:p w14:paraId="3A4D3359" w14:textId="77777777" w:rsidR="00C74C3C" w:rsidRDefault="00C74C3C" w:rsidP="001E34EB">
            <w:pPr>
              <w:jc w:val="both"/>
              <w:rPr>
                <w:b/>
              </w:rPr>
            </w:pPr>
            <w:r>
              <w:rPr>
                <w:b/>
              </w:rPr>
              <w:t>Vysoká škola</w:t>
            </w:r>
          </w:p>
        </w:tc>
        <w:tc>
          <w:tcPr>
            <w:tcW w:w="7154" w:type="dxa"/>
            <w:gridSpan w:val="14"/>
          </w:tcPr>
          <w:p w14:paraId="3EB7BEE4" w14:textId="77777777" w:rsidR="00C74C3C" w:rsidRDefault="00C74C3C" w:rsidP="001E34EB">
            <w:pPr>
              <w:jc w:val="both"/>
            </w:pPr>
            <w:r>
              <w:t>Vysoká škola uměleckoprůmyslová v Praze</w:t>
            </w:r>
          </w:p>
        </w:tc>
      </w:tr>
      <w:tr w:rsidR="00C74C3C" w14:paraId="053A34A1" w14:textId="77777777" w:rsidTr="006B0979">
        <w:tc>
          <w:tcPr>
            <w:tcW w:w="2627" w:type="dxa"/>
            <w:shd w:val="clear" w:color="auto" w:fill="F7CAAC"/>
          </w:tcPr>
          <w:p w14:paraId="1A777529" w14:textId="77777777" w:rsidR="00C74C3C" w:rsidRDefault="00C74C3C" w:rsidP="001E34EB">
            <w:pPr>
              <w:jc w:val="both"/>
              <w:rPr>
                <w:b/>
              </w:rPr>
            </w:pPr>
            <w:r>
              <w:rPr>
                <w:b/>
              </w:rPr>
              <w:t>Součást vysoké školy</w:t>
            </w:r>
          </w:p>
        </w:tc>
        <w:tc>
          <w:tcPr>
            <w:tcW w:w="7154" w:type="dxa"/>
            <w:gridSpan w:val="14"/>
          </w:tcPr>
          <w:p w14:paraId="73D67457" w14:textId="77777777" w:rsidR="00C74C3C" w:rsidRDefault="00C74C3C" w:rsidP="001E34EB">
            <w:pPr>
              <w:jc w:val="both"/>
            </w:pPr>
          </w:p>
        </w:tc>
      </w:tr>
      <w:tr w:rsidR="00C74C3C" w14:paraId="62642EE0" w14:textId="77777777" w:rsidTr="006B0979">
        <w:tc>
          <w:tcPr>
            <w:tcW w:w="2627" w:type="dxa"/>
            <w:shd w:val="clear" w:color="auto" w:fill="F7CAAC"/>
          </w:tcPr>
          <w:p w14:paraId="2501C441" w14:textId="77777777" w:rsidR="00C74C3C" w:rsidRDefault="00C74C3C" w:rsidP="001E34EB">
            <w:pPr>
              <w:jc w:val="both"/>
              <w:rPr>
                <w:b/>
              </w:rPr>
            </w:pPr>
            <w:r>
              <w:rPr>
                <w:b/>
              </w:rPr>
              <w:t>Název studijního programu</w:t>
            </w:r>
          </w:p>
        </w:tc>
        <w:tc>
          <w:tcPr>
            <w:tcW w:w="7154" w:type="dxa"/>
            <w:gridSpan w:val="14"/>
          </w:tcPr>
          <w:p w14:paraId="4FD2BB31" w14:textId="77777777" w:rsidR="00C74C3C" w:rsidRDefault="00C74C3C" w:rsidP="001E34EB">
            <w:pPr>
              <w:jc w:val="both"/>
            </w:pPr>
            <w:r>
              <w:rPr>
                <w:bCs/>
              </w:rPr>
              <w:t>Teorie a dějiny moderního a současného umění</w:t>
            </w:r>
          </w:p>
        </w:tc>
      </w:tr>
      <w:tr w:rsidR="00C74C3C" w14:paraId="0B64450F" w14:textId="77777777" w:rsidTr="006B0979">
        <w:tc>
          <w:tcPr>
            <w:tcW w:w="2627" w:type="dxa"/>
            <w:shd w:val="clear" w:color="auto" w:fill="F7CAAC"/>
          </w:tcPr>
          <w:p w14:paraId="38672CAE" w14:textId="77777777" w:rsidR="00C74C3C" w:rsidRDefault="00C74C3C" w:rsidP="001E34EB">
            <w:pPr>
              <w:jc w:val="both"/>
              <w:rPr>
                <w:b/>
              </w:rPr>
            </w:pPr>
            <w:r>
              <w:rPr>
                <w:b/>
              </w:rPr>
              <w:t>Jméno a příjmení</w:t>
            </w:r>
          </w:p>
        </w:tc>
        <w:tc>
          <w:tcPr>
            <w:tcW w:w="4536" w:type="dxa"/>
            <w:gridSpan w:val="8"/>
          </w:tcPr>
          <w:p w14:paraId="6929D8DD" w14:textId="77777777" w:rsidR="00C74C3C" w:rsidRDefault="00C74C3C" w:rsidP="001E34EB">
            <w:pPr>
              <w:jc w:val="both"/>
            </w:pPr>
            <w:r>
              <w:t>Jan Wollner</w:t>
            </w:r>
          </w:p>
        </w:tc>
        <w:tc>
          <w:tcPr>
            <w:tcW w:w="709" w:type="dxa"/>
            <w:shd w:val="clear" w:color="auto" w:fill="F7CAAC"/>
          </w:tcPr>
          <w:p w14:paraId="05718555" w14:textId="77777777" w:rsidR="00C74C3C" w:rsidRDefault="00C74C3C" w:rsidP="001E34EB">
            <w:pPr>
              <w:jc w:val="both"/>
              <w:rPr>
                <w:b/>
              </w:rPr>
            </w:pPr>
            <w:r>
              <w:rPr>
                <w:b/>
              </w:rPr>
              <w:t>Tituly</w:t>
            </w:r>
          </w:p>
        </w:tc>
        <w:tc>
          <w:tcPr>
            <w:tcW w:w="1909" w:type="dxa"/>
            <w:gridSpan w:val="5"/>
          </w:tcPr>
          <w:p w14:paraId="6F14C8B2" w14:textId="77777777" w:rsidR="00C74C3C" w:rsidRDefault="00C74C3C" w:rsidP="001E34EB">
            <w:pPr>
              <w:jc w:val="both"/>
            </w:pPr>
            <w:r>
              <w:t>Mgr., Ph.D.</w:t>
            </w:r>
          </w:p>
        </w:tc>
      </w:tr>
      <w:tr w:rsidR="00C74C3C" w14:paraId="58ECE08B" w14:textId="77777777" w:rsidTr="006B0979">
        <w:tc>
          <w:tcPr>
            <w:tcW w:w="2627" w:type="dxa"/>
            <w:shd w:val="clear" w:color="auto" w:fill="F7CAAC"/>
          </w:tcPr>
          <w:p w14:paraId="20BA159C" w14:textId="77777777" w:rsidR="00C74C3C" w:rsidRDefault="00C74C3C" w:rsidP="001E34EB">
            <w:pPr>
              <w:jc w:val="both"/>
              <w:rPr>
                <w:b/>
              </w:rPr>
            </w:pPr>
            <w:r>
              <w:rPr>
                <w:b/>
              </w:rPr>
              <w:t>Rok narození</w:t>
            </w:r>
          </w:p>
        </w:tc>
        <w:tc>
          <w:tcPr>
            <w:tcW w:w="829" w:type="dxa"/>
            <w:gridSpan w:val="2"/>
          </w:tcPr>
          <w:p w14:paraId="1DDBCE40" w14:textId="77777777" w:rsidR="00C74C3C" w:rsidRDefault="00C74C3C" w:rsidP="001E34EB">
            <w:pPr>
              <w:jc w:val="both"/>
            </w:pPr>
            <w:r>
              <w:t>1986</w:t>
            </w:r>
          </w:p>
        </w:tc>
        <w:tc>
          <w:tcPr>
            <w:tcW w:w="1721" w:type="dxa"/>
            <w:shd w:val="clear" w:color="auto" w:fill="F7CAAC"/>
          </w:tcPr>
          <w:p w14:paraId="14843928" w14:textId="77777777" w:rsidR="00C74C3C" w:rsidRDefault="00C74C3C" w:rsidP="001E34EB">
            <w:pPr>
              <w:jc w:val="both"/>
              <w:rPr>
                <w:b/>
              </w:rPr>
            </w:pPr>
            <w:r>
              <w:rPr>
                <w:b/>
              </w:rPr>
              <w:t>typ vztahu k VŠ</w:t>
            </w:r>
          </w:p>
        </w:tc>
        <w:tc>
          <w:tcPr>
            <w:tcW w:w="992" w:type="dxa"/>
            <w:gridSpan w:val="4"/>
          </w:tcPr>
          <w:p w14:paraId="2F916715" w14:textId="77777777" w:rsidR="00C74C3C" w:rsidRDefault="00C74C3C" w:rsidP="001E34EB">
            <w:pPr>
              <w:jc w:val="both"/>
            </w:pPr>
            <w:r>
              <w:t>pp.</w:t>
            </w:r>
          </w:p>
        </w:tc>
        <w:tc>
          <w:tcPr>
            <w:tcW w:w="994" w:type="dxa"/>
            <w:shd w:val="clear" w:color="auto" w:fill="F7CAAC"/>
          </w:tcPr>
          <w:p w14:paraId="782C6944" w14:textId="77777777" w:rsidR="00C74C3C" w:rsidRDefault="00C74C3C" w:rsidP="001E34EB">
            <w:pPr>
              <w:jc w:val="both"/>
              <w:rPr>
                <w:b/>
              </w:rPr>
            </w:pPr>
            <w:r>
              <w:rPr>
                <w:b/>
              </w:rPr>
              <w:t>rozsah</w:t>
            </w:r>
          </w:p>
        </w:tc>
        <w:tc>
          <w:tcPr>
            <w:tcW w:w="709" w:type="dxa"/>
          </w:tcPr>
          <w:p w14:paraId="5ACF5155" w14:textId="77777777" w:rsidR="00C74C3C" w:rsidRDefault="00C74C3C" w:rsidP="001E34EB">
            <w:pPr>
              <w:jc w:val="both"/>
            </w:pPr>
            <w:r>
              <w:t>20</w:t>
            </w:r>
          </w:p>
        </w:tc>
        <w:tc>
          <w:tcPr>
            <w:tcW w:w="709" w:type="dxa"/>
            <w:gridSpan w:val="3"/>
            <w:shd w:val="clear" w:color="auto" w:fill="F7CAAC"/>
          </w:tcPr>
          <w:p w14:paraId="5E701EFE" w14:textId="77777777" w:rsidR="00C74C3C" w:rsidRDefault="00C74C3C" w:rsidP="001E34EB">
            <w:pPr>
              <w:jc w:val="both"/>
              <w:rPr>
                <w:b/>
              </w:rPr>
            </w:pPr>
            <w:r>
              <w:rPr>
                <w:b/>
              </w:rPr>
              <w:t>do kdy</w:t>
            </w:r>
          </w:p>
        </w:tc>
        <w:tc>
          <w:tcPr>
            <w:tcW w:w="1200" w:type="dxa"/>
            <w:gridSpan w:val="2"/>
          </w:tcPr>
          <w:p w14:paraId="0E61CC72" w14:textId="77777777" w:rsidR="00C74C3C" w:rsidRDefault="00C74C3C" w:rsidP="001E34EB">
            <w:pPr>
              <w:jc w:val="both"/>
            </w:pPr>
            <w:r>
              <w:t>N</w:t>
            </w:r>
          </w:p>
        </w:tc>
      </w:tr>
      <w:tr w:rsidR="00C74C3C" w14:paraId="34742292" w14:textId="77777777" w:rsidTr="006B0979">
        <w:tc>
          <w:tcPr>
            <w:tcW w:w="5177" w:type="dxa"/>
            <w:gridSpan w:val="4"/>
            <w:shd w:val="clear" w:color="auto" w:fill="F7CAAC"/>
          </w:tcPr>
          <w:p w14:paraId="126F1801" w14:textId="77777777" w:rsidR="00C74C3C" w:rsidRDefault="00C74C3C" w:rsidP="001E34EB">
            <w:pPr>
              <w:jc w:val="both"/>
              <w:rPr>
                <w:b/>
              </w:rPr>
            </w:pPr>
            <w:r>
              <w:rPr>
                <w:b/>
              </w:rPr>
              <w:t>Typ vztahu na součásti VŠ, která uskutečňuje st. program</w:t>
            </w:r>
          </w:p>
        </w:tc>
        <w:tc>
          <w:tcPr>
            <w:tcW w:w="992" w:type="dxa"/>
            <w:gridSpan w:val="4"/>
          </w:tcPr>
          <w:p w14:paraId="4AF89A3B" w14:textId="77777777" w:rsidR="00C74C3C" w:rsidRDefault="00C74C3C" w:rsidP="001E34EB">
            <w:pPr>
              <w:jc w:val="both"/>
            </w:pPr>
          </w:p>
        </w:tc>
        <w:tc>
          <w:tcPr>
            <w:tcW w:w="994" w:type="dxa"/>
            <w:shd w:val="clear" w:color="auto" w:fill="F7CAAC"/>
          </w:tcPr>
          <w:p w14:paraId="3E41A84B" w14:textId="77777777" w:rsidR="00C74C3C" w:rsidRDefault="00C74C3C" w:rsidP="001E34EB">
            <w:pPr>
              <w:jc w:val="both"/>
              <w:rPr>
                <w:b/>
              </w:rPr>
            </w:pPr>
            <w:r>
              <w:rPr>
                <w:b/>
              </w:rPr>
              <w:t>rozsah</w:t>
            </w:r>
          </w:p>
        </w:tc>
        <w:tc>
          <w:tcPr>
            <w:tcW w:w="709" w:type="dxa"/>
          </w:tcPr>
          <w:p w14:paraId="77E21D6F" w14:textId="77777777" w:rsidR="00C74C3C" w:rsidRDefault="00C74C3C" w:rsidP="001E34EB">
            <w:pPr>
              <w:jc w:val="both"/>
            </w:pPr>
          </w:p>
        </w:tc>
        <w:tc>
          <w:tcPr>
            <w:tcW w:w="709" w:type="dxa"/>
            <w:gridSpan w:val="3"/>
            <w:shd w:val="clear" w:color="auto" w:fill="F7CAAC"/>
          </w:tcPr>
          <w:p w14:paraId="38902383" w14:textId="77777777" w:rsidR="00C74C3C" w:rsidRDefault="00C74C3C" w:rsidP="001E34EB">
            <w:pPr>
              <w:jc w:val="both"/>
              <w:rPr>
                <w:b/>
              </w:rPr>
            </w:pPr>
            <w:r>
              <w:rPr>
                <w:b/>
              </w:rPr>
              <w:t>do kdy</w:t>
            </w:r>
          </w:p>
        </w:tc>
        <w:tc>
          <w:tcPr>
            <w:tcW w:w="1200" w:type="dxa"/>
            <w:gridSpan w:val="2"/>
          </w:tcPr>
          <w:p w14:paraId="0CAF198E" w14:textId="77777777" w:rsidR="00C74C3C" w:rsidRDefault="00C74C3C" w:rsidP="001E34EB">
            <w:pPr>
              <w:jc w:val="both"/>
            </w:pPr>
          </w:p>
        </w:tc>
      </w:tr>
      <w:tr w:rsidR="00C74C3C" w14:paraId="14BBA7E8" w14:textId="77777777" w:rsidTr="006B0979">
        <w:tc>
          <w:tcPr>
            <w:tcW w:w="6169" w:type="dxa"/>
            <w:gridSpan w:val="8"/>
            <w:shd w:val="clear" w:color="auto" w:fill="F7CAAC"/>
          </w:tcPr>
          <w:p w14:paraId="665F078A" w14:textId="77777777" w:rsidR="00C74C3C" w:rsidRDefault="00C74C3C" w:rsidP="001E34EB">
            <w:pPr>
              <w:jc w:val="both"/>
            </w:pPr>
            <w:r>
              <w:rPr>
                <w:b/>
              </w:rPr>
              <w:t>Další současná působení jako akademický pracovník na jiných VŠ</w:t>
            </w:r>
          </w:p>
        </w:tc>
        <w:tc>
          <w:tcPr>
            <w:tcW w:w="1703" w:type="dxa"/>
            <w:gridSpan w:val="2"/>
            <w:shd w:val="clear" w:color="auto" w:fill="F7CAAC"/>
          </w:tcPr>
          <w:p w14:paraId="66B1246E" w14:textId="77777777" w:rsidR="00C74C3C" w:rsidRDefault="00C74C3C" w:rsidP="001E34EB">
            <w:pPr>
              <w:jc w:val="both"/>
              <w:rPr>
                <w:b/>
              </w:rPr>
            </w:pPr>
            <w:r>
              <w:rPr>
                <w:b/>
              </w:rPr>
              <w:t>typ prac. vztahu</w:t>
            </w:r>
          </w:p>
        </w:tc>
        <w:tc>
          <w:tcPr>
            <w:tcW w:w="1909" w:type="dxa"/>
            <w:gridSpan w:val="5"/>
            <w:shd w:val="clear" w:color="auto" w:fill="F7CAAC"/>
          </w:tcPr>
          <w:p w14:paraId="34CF6DFF" w14:textId="77777777" w:rsidR="00C74C3C" w:rsidRDefault="00C74C3C" w:rsidP="001E34EB">
            <w:pPr>
              <w:jc w:val="both"/>
              <w:rPr>
                <w:b/>
              </w:rPr>
            </w:pPr>
            <w:r>
              <w:rPr>
                <w:b/>
              </w:rPr>
              <w:t>Rozsah</w:t>
            </w:r>
          </w:p>
        </w:tc>
      </w:tr>
      <w:tr w:rsidR="00C74C3C" w14:paraId="5FC816A0" w14:textId="77777777" w:rsidTr="006B0979">
        <w:tc>
          <w:tcPr>
            <w:tcW w:w="6169" w:type="dxa"/>
            <w:gridSpan w:val="8"/>
          </w:tcPr>
          <w:p w14:paraId="7E2521B4" w14:textId="77777777" w:rsidR="00C74C3C" w:rsidRDefault="00C74C3C" w:rsidP="001E34EB">
            <w:pPr>
              <w:jc w:val="both"/>
            </w:pPr>
          </w:p>
        </w:tc>
        <w:tc>
          <w:tcPr>
            <w:tcW w:w="1703" w:type="dxa"/>
            <w:gridSpan w:val="2"/>
          </w:tcPr>
          <w:p w14:paraId="718AFFF5" w14:textId="77777777" w:rsidR="00C74C3C" w:rsidRDefault="00C74C3C" w:rsidP="001E34EB">
            <w:pPr>
              <w:jc w:val="both"/>
            </w:pPr>
          </w:p>
        </w:tc>
        <w:tc>
          <w:tcPr>
            <w:tcW w:w="1909" w:type="dxa"/>
            <w:gridSpan w:val="5"/>
          </w:tcPr>
          <w:p w14:paraId="7C8A46B9" w14:textId="77777777" w:rsidR="00C74C3C" w:rsidRDefault="00C74C3C" w:rsidP="001E34EB">
            <w:pPr>
              <w:jc w:val="both"/>
            </w:pPr>
          </w:p>
        </w:tc>
      </w:tr>
      <w:tr w:rsidR="00C74C3C" w14:paraId="0AC797F9" w14:textId="77777777" w:rsidTr="006B0979">
        <w:tc>
          <w:tcPr>
            <w:tcW w:w="6169" w:type="dxa"/>
            <w:gridSpan w:val="8"/>
          </w:tcPr>
          <w:p w14:paraId="1A18D5DD" w14:textId="77777777" w:rsidR="00C74C3C" w:rsidRDefault="00C74C3C" w:rsidP="001E34EB">
            <w:pPr>
              <w:jc w:val="both"/>
            </w:pPr>
          </w:p>
        </w:tc>
        <w:tc>
          <w:tcPr>
            <w:tcW w:w="1703" w:type="dxa"/>
            <w:gridSpan w:val="2"/>
          </w:tcPr>
          <w:p w14:paraId="45D13BAD" w14:textId="77777777" w:rsidR="00C74C3C" w:rsidRDefault="00C74C3C" w:rsidP="001E34EB">
            <w:pPr>
              <w:jc w:val="both"/>
            </w:pPr>
          </w:p>
        </w:tc>
        <w:tc>
          <w:tcPr>
            <w:tcW w:w="1909" w:type="dxa"/>
            <w:gridSpan w:val="5"/>
          </w:tcPr>
          <w:p w14:paraId="06EB4520" w14:textId="77777777" w:rsidR="00C74C3C" w:rsidRDefault="00C74C3C" w:rsidP="001E34EB">
            <w:pPr>
              <w:jc w:val="both"/>
            </w:pPr>
          </w:p>
        </w:tc>
      </w:tr>
      <w:tr w:rsidR="00C74C3C" w14:paraId="622F51CE" w14:textId="77777777" w:rsidTr="006B0979">
        <w:tc>
          <w:tcPr>
            <w:tcW w:w="9781" w:type="dxa"/>
            <w:gridSpan w:val="15"/>
            <w:shd w:val="clear" w:color="auto" w:fill="F7CAAC"/>
          </w:tcPr>
          <w:p w14:paraId="261DD98A" w14:textId="77777777" w:rsidR="00C74C3C" w:rsidRDefault="00C74C3C" w:rsidP="001E34EB">
            <w:pPr>
              <w:jc w:val="both"/>
            </w:pPr>
            <w:r>
              <w:rPr>
                <w:b/>
              </w:rPr>
              <w:t>Předměty příslušného studijního programu a způsob zapojení do jejich výuky, příp. další zapojení do uskutečňování studijního programu</w:t>
            </w:r>
          </w:p>
        </w:tc>
      </w:tr>
      <w:tr w:rsidR="00C74C3C" w14:paraId="7073BFAB" w14:textId="77777777" w:rsidTr="006B0979">
        <w:trPr>
          <w:trHeight w:val="530"/>
        </w:trPr>
        <w:tc>
          <w:tcPr>
            <w:tcW w:w="9781" w:type="dxa"/>
            <w:gridSpan w:val="15"/>
            <w:tcBorders>
              <w:top w:val="nil"/>
            </w:tcBorders>
          </w:tcPr>
          <w:p w14:paraId="5D22C7F0" w14:textId="77777777" w:rsidR="001E34EB" w:rsidRDefault="001E34EB" w:rsidP="001E34EB">
            <w:pPr>
              <w:jc w:val="both"/>
            </w:pPr>
            <w:r>
              <w:t>Garant a vyučující předmětu PZ:</w:t>
            </w:r>
          </w:p>
          <w:p w14:paraId="1A5D36DA" w14:textId="77777777" w:rsidR="001E34EB" w:rsidRDefault="001E34EB" w:rsidP="001E34EB">
            <w:pPr>
              <w:jc w:val="both"/>
            </w:pPr>
            <w:r>
              <w:t>Kapitoly z dějin umělecké kritiky</w:t>
            </w:r>
          </w:p>
          <w:p w14:paraId="050E1BEC" w14:textId="77777777" w:rsidR="001E34EB" w:rsidRDefault="001E34EB" w:rsidP="001E34EB">
            <w:pPr>
              <w:jc w:val="both"/>
            </w:pPr>
          </w:p>
          <w:p w14:paraId="0951CE3B" w14:textId="77777777" w:rsidR="001E34EB" w:rsidRDefault="001E34EB" w:rsidP="001E34EB">
            <w:pPr>
              <w:jc w:val="both"/>
            </w:pPr>
            <w:r>
              <w:t>Vyučující předmětu:</w:t>
            </w:r>
          </w:p>
          <w:p w14:paraId="4C624166" w14:textId="22616854" w:rsidR="00C74C3C" w:rsidRDefault="001E34EB" w:rsidP="001E34EB">
            <w:pPr>
              <w:jc w:val="both"/>
            </w:pPr>
            <w:r w:rsidRPr="0052249D">
              <w:t>České umění 2. poloviny 20. století</w:t>
            </w:r>
          </w:p>
        </w:tc>
      </w:tr>
      <w:tr w:rsidR="006B0979" w:rsidRPr="002827C6" w14:paraId="3402068D" w14:textId="77777777" w:rsidTr="006B0979">
        <w:trPr>
          <w:trHeight w:val="340"/>
        </w:trPr>
        <w:tc>
          <w:tcPr>
            <w:tcW w:w="9781" w:type="dxa"/>
            <w:gridSpan w:val="15"/>
            <w:tcBorders>
              <w:top w:val="nil"/>
            </w:tcBorders>
            <w:shd w:val="clear" w:color="auto" w:fill="FBD4B4"/>
          </w:tcPr>
          <w:p w14:paraId="4D2C3535" w14:textId="77777777" w:rsidR="006B0979" w:rsidRPr="002827C6" w:rsidRDefault="006B0979" w:rsidP="00F23E1F">
            <w:pPr>
              <w:jc w:val="both"/>
              <w:rPr>
                <w:b/>
              </w:rPr>
            </w:pPr>
            <w:r w:rsidRPr="002827C6">
              <w:rPr>
                <w:b/>
              </w:rPr>
              <w:t>Zapojení do výuky v dalších studijních programech na téže vysoké škole (pouze u garantů ZT a PZ předmětů)</w:t>
            </w:r>
          </w:p>
        </w:tc>
      </w:tr>
      <w:tr w:rsidR="006B0979" w:rsidRPr="002827C6" w14:paraId="3E522B29" w14:textId="77777777" w:rsidTr="006B0979">
        <w:trPr>
          <w:trHeight w:val="340"/>
        </w:trPr>
        <w:tc>
          <w:tcPr>
            <w:tcW w:w="2694" w:type="dxa"/>
            <w:gridSpan w:val="2"/>
            <w:tcBorders>
              <w:top w:val="nil"/>
            </w:tcBorders>
          </w:tcPr>
          <w:p w14:paraId="4CC20FF6" w14:textId="77777777" w:rsidR="006B0979" w:rsidRPr="002827C6" w:rsidRDefault="006B0979" w:rsidP="00F23E1F">
            <w:pPr>
              <w:jc w:val="both"/>
              <w:rPr>
                <w:b/>
              </w:rPr>
            </w:pPr>
            <w:r w:rsidRPr="002827C6">
              <w:rPr>
                <w:b/>
              </w:rPr>
              <w:t>Název studijního předmětu</w:t>
            </w:r>
          </w:p>
        </w:tc>
        <w:tc>
          <w:tcPr>
            <w:tcW w:w="2551" w:type="dxa"/>
            <w:gridSpan w:val="3"/>
            <w:tcBorders>
              <w:top w:val="nil"/>
            </w:tcBorders>
          </w:tcPr>
          <w:p w14:paraId="4BEB27CF" w14:textId="77777777" w:rsidR="006B0979" w:rsidRPr="002827C6" w:rsidRDefault="006B0979" w:rsidP="00F23E1F">
            <w:pPr>
              <w:jc w:val="both"/>
              <w:rPr>
                <w:b/>
              </w:rPr>
            </w:pPr>
            <w:r w:rsidRPr="002827C6">
              <w:rPr>
                <w:b/>
              </w:rPr>
              <w:t>Název studijního programu</w:t>
            </w:r>
          </w:p>
        </w:tc>
        <w:tc>
          <w:tcPr>
            <w:tcW w:w="642" w:type="dxa"/>
            <w:gridSpan w:val="2"/>
            <w:tcBorders>
              <w:top w:val="nil"/>
            </w:tcBorders>
          </w:tcPr>
          <w:p w14:paraId="17630911" w14:textId="77777777" w:rsidR="006B0979" w:rsidRPr="002827C6" w:rsidRDefault="006B0979" w:rsidP="00F23E1F">
            <w:pPr>
              <w:jc w:val="both"/>
              <w:rPr>
                <w:b/>
              </w:rPr>
            </w:pPr>
            <w:r w:rsidRPr="002827C6">
              <w:rPr>
                <w:b/>
              </w:rPr>
              <w:t>Sem.</w:t>
            </w:r>
          </w:p>
        </w:tc>
        <w:tc>
          <w:tcPr>
            <w:tcW w:w="2109" w:type="dxa"/>
            <w:gridSpan w:val="5"/>
            <w:tcBorders>
              <w:top w:val="nil"/>
            </w:tcBorders>
          </w:tcPr>
          <w:p w14:paraId="4D5F94FC" w14:textId="77777777" w:rsidR="006B0979" w:rsidRPr="002827C6" w:rsidRDefault="006B0979" w:rsidP="00F23E1F">
            <w:pPr>
              <w:jc w:val="both"/>
              <w:rPr>
                <w:b/>
              </w:rPr>
            </w:pPr>
            <w:r w:rsidRPr="002827C6">
              <w:rPr>
                <w:b/>
              </w:rPr>
              <w:t>Role ve výuce daného předmětu</w:t>
            </w:r>
          </w:p>
        </w:tc>
        <w:tc>
          <w:tcPr>
            <w:tcW w:w="1785" w:type="dxa"/>
            <w:gridSpan w:val="3"/>
            <w:tcBorders>
              <w:top w:val="nil"/>
            </w:tcBorders>
          </w:tcPr>
          <w:p w14:paraId="66E37025" w14:textId="77777777" w:rsidR="006B0979" w:rsidRPr="002827C6" w:rsidRDefault="006B0979" w:rsidP="00F23E1F">
            <w:pPr>
              <w:jc w:val="both"/>
              <w:rPr>
                <w:b/>
              </w:rPr>
            </w:pPr>
            <w:r>
              <w:rPr>
                <w:b/>
              </w:rPr>
              <w:t>(</w:t>
            </w:r>
            <w:r w:rsidRPr="00F20AEF">
              <w:rPr>
                <w:b/>
                <w:i/>
                <w:iCs/>
              </w:rPr>
              <w:t>nepovinný údaj</w:t>
            </w:r>
            <w:r w:rsidRPr="00F20AEF">
              <w:rPr>
                <w:b/>
              </w:rPr>
              <w:t>)</w:t>
            </w:r>
            <w:r>
              <w:rPr>
                <w:b/>
              </w:rPr>
              <w:t xml:space="preserve"> </w:t>
            </w:r>
            <w:r w:rsidRPr="002827C6">
              <w:rPr>
                <w:b/>
              </w:rPr>
              <w:t>Počet hodin za semestr</w:t>
            </w:r>
          </w:p>
        </w:tc>
      </w:tr>
      <w:tr w:rsidR="006B0979" w14:paraId="539CE081" w14:textId="77777777" w:rsidTr="006B0979">
        <w:trPr>
          <w:trHeight w:val="284"/>
        </w:trPr>
        <w:tc>
          <w:tcPr>
            <w:tcW w:w="2694" w:type="dxa"/>
            <w:gridSpan w:val="2"/>
            <w:tcBorders>
              <w:top w:val="nil"/>
            </w:tcBorders>
          </w:tcPr>
          <w:p w14:paraId="1F0B896F" w14:textId="77777777" w:rsidR="006B0979" w:rsidRDefault="006B0979" w:rsidP="00F23E1F">
            <w:r>
              <w:t>Czech Art in International Context</w:t>
            </w:r>
          </w:p>
        </w:tc>
        <w:tc>
          <w:tcPr>
            <w:tcW w:w="2551" w:type="dxa"/>
            <w:gridSpan w:val="3"/>
            <w:tcBorders>
              <w:top w:val="nil"/>
            </w:tcBorders>
          </w:tcPr>
          <w:p w14:paraId="18A41DF3" w14:textId="77777777" w:rsidR="006B0979" w:rsidRDefault="006B0979" w:rsidP="00F23E1F">
            <w:r>
              <w:t>NM – Design, Graphic Design and Visual Communication, Fine Arts</w:t>
            </w:r>
          </w:p>
        </w:tc>
        <w:tc>
          <w:tcPr>
            <w:tcW w:w="642" w:type="dxa"/>
            <w:gridSpan w:val="2"/>
            <w:tcBorders>
              <w:top w:val="nil"/>
            </w:tcBorders>
          </w:tcPr>
          <w:p w14:paraId="6B1DB6B6" w14:textId="711FDEC5" w:rsidR="006B0979" w:rsidRPr="00405C34" w:rsidRDefault="004331B2" w:rsidP="00F23E1F">
            <w:pPr>
              <w:jc w:val="both"/>
            </w:pPr>
            <w:r>
              <w:t>1., 2.</w:t>
            </w:r>
          </w:p>
        </w:tc>
        <w:tc>
          <w:tcPr>
            <w:tcW w:w="2109" w:type="dxa"/>
            <w:gridSpan w:val="5"/>
            <w:tcBorders>
              <w:top w:val="nil"/>
            </w:tcBorders>
          </w:tcPr>
          <w:p w14:paraId="6DF7503C" w14:textId="77777777" w:rsidR="006B0979" w:rsidRPr="00405C34" w:rsidRDefault="006B0979" w:rsidP="00F23E1F">
            <w:pPr>
              <w:jc w:val="both"/>
            </w:pPr>
            <w:r>
              <w:t>garant, přednášející</w:t>
            </w:r>
          </w:p>
        </w:tc>
        <w:tc>
          <w:tcPr>
            <w:tcW w:w="1785" w:type="dxa"/>
            <w:gridSpan w:val="3"/>
            <w:tcBorders>
              <w:top w:val="nil"/>
            </w:tcBorders>
          </w:tcPr>
          <w:p w14:paraId="43CE1232" w14:textId="77777777" w:rsidR="006B0979" w:rsidRDefault="006B0979" w:rsidP="00F23E1F">
            <w:pPr>
              <w:jc w:val="both"/>
            </w:pPr>
          </w:p>
        </w:tc>
      </w:tr>
      <w:tr w:rsidR="00C74C3C" w14:paraId="6F6A0B13" w14:textId="77777777" w:rsidTr="006B0979">
        <w:tc>
          <w:tcPr>
            <w:tcW w:w="9781" w:type="dxa"/>
            <w:gridSpan w:val="15"/>
            <w:shd w:val="clear" w:color="auto" w:fill="F7CAAC"/>
          </w:tcPr>
          <w:p w14:paraId="238CE641" w14:textId="77777777" w:rsidR="00C74C3C" w:rsidRDefault="00C74C3C" w:rsidP="001E34EB">
            <w:pPr>
              <w:jc w:val="both"/>
            </w:pPr>
            <w:r>
              <w:rPr>
                <w:b/>
              </w:rPr>
              <w:t xml:space="preserve">Údaje o vzdělání na VŠ </w:t>
            </w:r>
          </w:p>
        </w:tc>
      </w:tr>
      <w:tr w:rsidR="00C74C3C" w14:paraId="52F3404C" w14:textId="77777777" w:rsidTr="006B0979">
        <w:trPr>
          <w:trHeight w:val="1055"/>
        </w:trPr>
        <w:tc>
          <w:tcPr>
            <w:tcW w:w="9781" w:type="dxa"/>
            <w:gridSpan w:val="15"/>
          </w:tcPr>
          <w:p w14:paraId="5237D256" w14:textId="77777777" w:rsidR="00C74C3C" w:rsidRDefault="00C74C3C" w:rsidP="001E34EB">
            <w:pPr>
              <w:jc w:val="both"/>
              <w:rPr>
                <w:b/>
              </w:rPr>
            </w:pPr>
          </w:p>
          <w:p w14:paraId="428CFF97" w14:textId="77777777" w:rsidR="00C74C3C" w:rsidRPr="00BD7990" w:rsidRDefault="00C74C3C" w:rsidP="001E34EB">
            <w:pPr>
              <w:jc w:val="both"/>
            </w:pPr>
            <w:r w:rsidRPr="00BD7990">
              <w:t>2005 – 2011 Ústav pro dějiny umění filozofické fakulty Univerzity Karlovy (Mgr.)</w:t>
            </w:r>
          </w:p>
          <w:p w14:paraId="36360F3C" w14:textId="77777777" w:rsidR="00C74C3C" w:rsidRDefault="00C74C3C" w:rsidP="001E34EB">
            <w:pPr>
              <w:jc w:val="both"/>
              <w:rPr>
                <w:b/>
              </w:rPr>
            </w:pPr>
            <w:r w:rsidRPr="00BD7990">
              <w:t>2011 – 2015 Vysoká škola uměleckoprůmyslová</w:t>
            </w:r>
            <w:r>
              <w:t xml:space="preserve"> v Praze</w:t>
            </w:r>
            <w:r w:rsidRPr="00BD7990">
              <w:t xml:space="preserve"> (Ph.D.)</w:t>
            </w:r>
          </w:p>
        </w:tc>
      </w:tr>
      <w:tr w:rsidR="00C74C3C" w14:paraId="019C68F2" w14:textId="77777777" w:rsidTr="006B0979">
        <w:tc>
          <w:tcPr>
            <w:tcW w:w="9781" w:type="dxa"/>
            <w:gridSpan w:val="15"/>
            <w:shd w:val="clear" w:color="auto" w:fill="F7CAAC"/>
          </w:tcPr>
          <w:p w14:paraId="58F672BC" w14:textId="77777777" w:rsidR="00C74C3C" w:rsidRDefault="00C74C3C" w:rsidP="001E34EB">
            <w:pPr>
              <w:jc w:val="both"/>
              <w:rPr>
                <w:b/>
              </w:rPr>
            </w:pPr>
            <w:r>
              <w:rPr>
                <w:b/>
              </w:rPr>
              <w:t>Údaje o odborném působení od absolvování VŠ</w:t>
            </w:r>
          </w:p>
        </w:tc>
      </w:tr>
      <w:tr w:rsidR="00C74C3C" w14:paraId="1A0FABAA" w14:textId="77777777" w:rsidTr="006B0979">
        <w:trPr>
          <w:trHeight w:val="1090"/>
        </w:trPr>
        <w:tc>
          <w:tcPr>
            <w:tcW w:w="9781" w:type="dxa"/>
            <w:gridSpan w:val="15"/>
          </w:tcPr>
          <w:p w14:paraId="6872CCCD" w14:textId="77777777" w:rsidR="00C74C3C" w:rsidRDefault="00C74C3C" w:rsidP="001E34EB"/>
          <w:p w14:paraId="1727B9DB" w14:textId="77777777" w:rsidR="00C74C3C" w:rsidRDefault="00C74C3C" w:rsidP="001E34EB">
            <w:r>
              <w:t xml:space="preserve">Od 2013 </w:t>
            </w:r>
            <w:r>
              <w:tab/>
              <w:t>Katedra teorie a dějin umění, Vysoká škola uměleckoprůmyslová v Praze</w:t>
            </w:r>
          </w:p>
          <w:p w14:paraId="6A11BC48" w14:textId="77777777" w:rsidR="00C74C3C" w:rsidRDefault="00C74C3C" w:rsidP="001E34EB">
            <w:r>
              <w:t>2017                    Ústav věd o umění a kultuře, Jihočeská univerzita v Českých Budějovicích</w:t>
            </w:r>
          </w:p>
          <w:p w14:paraId="4570F910" w14:textId="77777777" w:rsidR="00C74C3C" w:rsidRDefault="00C74C3C" w:rsidP="001E34EB"/>
        </w:tc>
      </w:tr>
      <w:tr w:rsidR="00C74C3C" w14:paraId="3F200C1E" w14:textId="77777777" w:rsidTr="006B0979">
        <w:trPr>
          <w:trHeight w:val="250"/>
        </w:trPr>
        <w:tc>
          <w:tcPr>
            <w:tcW w:w="9781" w:type="dxa"/>
            <w:gridSpan w:val="15"/>
            <w:shd w:val="clear" w:color="auto" w:fill="F7CAAC"/>
          </w:tcPr>
          <w:p w14:paraId="66394BDB" w14:textId="77777777" w:rsidR="00C74C3C" w:rsidRDefault="00C74C3C" w:rsidP="001E34EB">
            <w:pPr>
              <w:jc w:val="both"/>
            </w:pPr>
            <w:r>
              <w:rPr>
                <w:b/>
              </w:rPr>
              <w:t>Zkušenosti s vedením kvalifikačních a rigorózních prací</w:t>
            </w:r>
          </w:p>
        </w:tc>
      </w:tr>
      <w:tr w:rsidR="00C74C3C" w14:paraId="39207955" w14:textId="77777777" w:rsidTr="006B0979">
        <w:trPr>
          <w:trHeight w:val="570"/>
        </w:trPr>
        <w:tc>
          <w:tcPr>
            <w:tcW w:w="9781" w:type="dxa"/>
            <w:gridSpan w:val="15"/>
          </w:tcPr>
          <w:p w14:paraId="4B7DA288" w14:textId="77777777" w:rsidR="00C74C3C" w:rsidRDefault="00C74C3C" w:rsidP="001E34EB">
            <w:pPr>
              <w:jc w:val="both"/>
            </w:pPr>
            <w:r>
              <w:t>2024 Ján Gajdušek, Osobnost Karla Hetteše (diplomová práce)</w:t>
            </w:r>
          </w:p>
          <w:p w14:paraId="2DD107C2" w14:textId="77777777" w:rsidR="00C74C3C" w:rsidRDefault="00C74C3C" w:rsidP="001E34EB">
            <w:pPr>
              <w:jc w:val="both"/>
            </w:pPr>
            <w:r>
              <w:t>2023 Amálie Bulandrová, Scénotektura (diplomová práce)</w:t>
            </w:r>
          </w:p>
          <w:p w14:paraId="47237AD6" w14:textId="77777777" w:rsidR="00C74C3C" w:rsidRDefault="00C74C3C" w:rsidP="001E34EB">
            <w:pPr>
              <w:jc w:val="both"/>
            </w:pPr>
            <w:r>
              <w:t>2019 Marie Kordovská, Sochy Miloslava Chlupáče v architektuře (diplomová práce)</w:t>
            </w:r>
          </w:p>
          <w:p w14:paraId="372C4A05" w14:textId="77777777" w:rsidR="00C74C3C" w:rsidRDefault="00C74C3C" w:rsidP="001E34EB">
            <w:pPr>
              <w:jc w:val="both"/>
            </w:pPr>
            <w:r>
              <w:t>2015 Vojtěch M</w:t>
            </w:r>
            <w:r w:rsidRPr="00361FFD">
              <w:t>ärc</w:t>
            </w:r>
            <w:r>
              <w:t xml:space="preserve">, </w:t>
            </w:r>
            <w:r w:rsidRPr="00361FFD">
              <w:t>Výstava Orbis fictus jako videogram demokracie</w:t>
            </w:r>
            <w:r>
              <w:t xml:space="preserve"> (diplomová práce)</w:t>
            </w:r>
          </w:p>
        </w:tc>
      </w:tr>
      <w:tr w:rsidR="00C74C3C" w14:paraId="0B0BB571" w14:textId="77777777" w:rsidTr="006B0979">
        <w:trPr>
          <w:cantSplit/>
        </w:trPr>
        <w:tc>
          <w:tcPr>
            <w:tcW w:w="3456" w:type="dxa"/>
            <w:gridSpan w:val="3"/>
            <w:tcBorders>
              <w:top w:val="single" w:sz="12" w:space="0" w:color="auto"/>
            </w:tcBorders>
            <w:shd w:val="clear" w:color="auto" w:fill="F7CAAC"/>
          </w:tcPr>
          <w:p w14:paraId="2DDB91B7" w14:textId="77777777" w:rsidR="00C74C3C" w:rsidRDefault="00C74C3C" w:rsidP="001E34EB">
            <w:pPr>
              <w:jc w:val="both"/>
            </w:pPr>
            <w:r>
              <w:rPr>
                <w:b/>
              </w:rPr>
              <w:t xml:space="preserve">Obor habilitačního řízení </w:t>
            </w:r>
          </w:p>
        </w:tc>
        <w:tc>
          <w:tcPr>
            <w:tcW w:w="2245" w:type="dxa"/>
            <w:gridSpan w:val="3"/>
            <w:tcBorders>
              <w:top w:val="single" w:sz="12" w:space="0" w:color="auto"/>
            </w:tcBorders>
            <w:shd w:val="clear" w:color="auto" w:fill="F7CAAC"/>
          </w:tcPr>
          <w:p w14:paraId="5B71D92B" w14:textId="77777777" w:rsidR="00C74C3C" w:rsidRDefault="00C74C3C" w:rsidP="001E34EB">
            <w:pPr>
              <w:jc w:val="both"/>
            </w:pPr>
            <w:r>
              <w:rPr>
                <w:b/>
              </w:rPr>
              <w:t>Rok udělení hodnosti</w:t>
            </w:r>
          </w:p>
        </w:tc>
        <w:tc>
          <w:tcPr>
            <w:tcW w:w="2248" w:type="dxa"/>
            <w:gridSpan w:val="5"/>
            <w:tcBorders>
              <w:top w:val="single" w:sz="12" w:space="0" w:color="auto"/>
              <w:right w:val="single" w:sz="12" w:space="0" w:color="auto"/>
            </w:tcBorders>
            <w:shd w:val="clear" w:color="auto" w:fill="F7CAAC"/>
          </w:tcPr>
          <w:p w14:paraId="39A52F99" w14:textId="77777777" w:rsidR="00C74C3C" w:rsidRDefault="00C74C3C" w:rsidP="001E34EB">
            <w:pPr>
              <w:jc w:val="both"/>
            </w:pPr>
            <w:r>
              <w:rPr>
                <w:b/>
              </w:rPr>
              <w:t>Řízení konáno na VŠ</w:t>
            </w:r>
          </w:p>
        </w:tc>
        <w:tc>
          <w:tcPr>
            <w:tcW w:w="1832" w:type="dxa"/>
            <w:gridSpan w:val="4"/>
            <w:tcBorders>
              <w:top w:val="single" w:sz="12" w:space="0" w:color="auto"/>
              <w:left w:val="single" w:sz="12" w:space="0" w:color="auto"/>
            </w:tcBorders>
            <w:shd w:val="clear" w:color="auto" w:fill="F7CAAC"/>
          </w:tcPr>
          <w:p w14:paraId="111FC66B" w14:textId="77777777" w:rsidR="00C74C3C" w:rsidRDefault="00C74C3C" w:rsidP="001E34EB">
            <w:pPr>
              <w:jc w:val="both"/>
              <w:rPr>
                <w:b/>
              </w:rPr>
            </w:pPr>
            <w:r>
              <w:rPr>
                <w:b/>
              </w:rPr>
              <w:t>Ohlasy publikací</w:t>
            </w:r>
          </w:p>
        </w:tc>
      </w:tr>
      <w:tr w:rsidR="00C74C3C" w14:paraId="2E0C5612" w14:textId="77777777" w:rsidTr="006B0979">
        <w:trPr>
          <w:cantSplit/>
        </w:trPr>
        <w:tc>
          <w:tcPr>
            <w:tcW w:w="3456" w:type="dxa"/>
            <w:gridSpan w:val="3"/>
          </w:tcPr>
          <w:p w14:paraId="5B3C56DD" w14:textId="77777777" w:rsidR="00C74C3C" w:rsidRDefault="00C74C3C" w:rsidP="001E34EB">
            <w:pPr>
              <w:jc w:val="both"/>
            </w:pPr>
          </w:p>
        </w:tc>
        <w:tc>
          <w:tcPr>
            <w:tcW w:w="2245" w:type="dxa"/>
            <w:gridSpan w:val="3"/>
          </w:tcPr>
          <w:p w14:paraId="34DD3992" w14:textId="77777777" w:rsidR="00C74C3C" w:rsidRDefault="00C74C3C" w:rsidP="001E34EB">
            <w:pPr>
              <w:jc w:val="both"/>
            </w:pPr>
          </w:p>
        </w:tc>
        <w:tc>
          <w:tcPr>
            <w:tcW w:w="2248" w:type="dxa"/>
            <w:gridSpan w:val="5"/>
            <w:tcBorders>
              <w:right w:val="single" w:sz="12" w:space="0" w:color="auto"/>
            </w:tcBorders>
          </w:tcPr>
          <w:p w14:paraId="25F6755A" w14:textId="77777777" w:rsidR="00C74C3C" w:rsidRDefault="00C74C3C" w:rsidP="001E34EB">
            <w:pPr>
              <w:jc w:val="both"/>
            </w:pPr>
          </w:p>
        </w:tc>
        <w:tc>
          <w:tcPr>
            <w:tcW w:w="632" w:type="dxa"/>
            <w:gridSpan w:val="2"/>
            <w:tcBorders>
              <w:left w:val="single" w:sz="12" w:space="0" w:color="auto"/>
            </w:tcBorders>
            <w:shd w:val="clear" w:color="auto" w:fill="F7CAAC"/>
          </w:tcPr>
          <w:p w14:paraId="7B00B2F7" w14:textId="77777777" w:rsidR="00C74C3C" w:rsidRDefault="00C74C3C" w:rsidP="001E34EB">
            <w:pPr>
              <w:jc w:val="both"/>
            </w:pPr>
            <w:r>
              <w:rPr>
                <w:b/>
              </w:rPr>
              <w:t>WOS</w:t>
            </w:r>
          </w:p>
        </w:tc>
        <w:tc>
          <w:tcPr>
            <w:tcW w:w="693" w:type="dxa"/>
            <w:shd w:val="clear" w:color="auto" w:fill="F7CAAC"/>
          </w:tcPr>
          <w:p w14:paraId="64DEB38D" w14:textId="77777777" w:rsidR="00C74C3C" w:rsidRDefault="00C74C3C" w:rsidP="001E34EB">
            <w:pPr>
              <w:jc w:val="both"/>
              <w:rPr>
                <w:sz w:val="18"/>
              </w:rPr>
            </w:pPr>
            <w:r>
              <w:rPr>
                <w:b/>
                <w:sz w:val="18"/>
              </w:rPr>
              <w:t>Scopus</w:t>
            </w:r>
          </w:p>
        </w:tc>
        <w:tc>
          <w:tcPr>
            <w:tcW w:w="507" w:type="dxa"/>
            <w:shd w:val="clear" w:color="auto" w:fill="F7CAAC"/>
          </w:tcPr>
          <w:p w14:paraId="4E9B11F2" w14:textId="77777777" w:rsidR="00C74C3C" w:rsidRDefault="00C74C3C" w:rsidP="001E34EB">
            <w:pPr>
              <w:jc w:val="both"/>
            </w:pPr>
            <w:r>
              <w:rPr>
                <w:b/>
                <w:sz w:val="18"/>
              </w:rPr>
              <w:t>ostatní</w:t>
            </w:r>
          </w:p>
        </w:tc>
      </w:tr>
      <w:tr w:rsidR="00C74C3C" w14:paraId="584FB168" w14:textId="77777777" w:rsidTr="006B0979">
        <w:trPr>
          <w:cantSplit/>
          <w:trHeight w:val="70"/>
        </w:trPr>
        <w:tc>
          <w:tcPr>
            <w:tcW w:w="3456" w:type="dxa"/>
            <w:gridSpan w:val="3"/>
            <w:shd w:val="clear" w:color="auto" w:fill="F7CAAC"/>
          </w:tcPr>
          <w:p w14:paraId="2A4EAC42" w14:textId="77777777" w:rsidR="00C74C3C" w:rsidRDefault="00C74C3C" w:rsidP="001E34EB">
            <w:pPr>
              <w:jc w:val="both"/>
            </w:pPr>
            <w:r>
              <w:rPr>
                <w:b/>
              </w:rPr>
              <w:t>Obor jmenovacího řízení</w:t>
            </w:r>
          </w:p>
        </w:tc>
        <w:tc>
          <w:tcPr>
            <w:tcW w:w="2245" w:type="dxa"/>
            <w:gridSpan w:val="3"/>
            <w:shd w:val="clear" w:color="auto" w:fill="F7CAAC"/>
          </w:tcPr>
          <w:p w14:paraId="273330E7" w14:textId="77777777" w:rsidR="00C74C3C" w:rsidRDefault="00C74C3C" w:rsidP="001E34EB">
            <w:pPr>
              <w:jc w:val="both"/>
            </w:pPr>
            <w:r>
              <w:rPr>
                <w:b/>
              </w:rPr>
              <w:t>Rok udělení hodnosti</w:t>
            </w:r>
          </w:p>
        </w:tc>
        <w:tc>
          <w:tcPr>
            <w:tcW w:w="2248" w:type="dxa"/>
            <w:gridSpan w:val="5"/>
            <w:tcBorders>
              <w:right w:val="single" w:sz="12" w:space="0" w:color="auto"/>
            </w:tcBorders>
            <w:shd w:val="clear" w:color="auto" w:fill="F7CAAC"/>
          </w:tcPr>
          <w:p w14:paraId="71E7C7FC" w14:textId="77777777" w:rsidR="00C74C3C" w:rsidRDefault="00C74C3C" w:rsidP="001E34EB">
            <w:pPr>
              <w:jc w:val="both"/>
            </w:pPr>
            <w:r>
              <w:rPr>
                <w:b/>
              </w:rPr>
              <w:t>Řízení konáno na VŠ</w:t>
            </w:r>
          </w:p>
        </w:tc>
        <w:tc>
          <w:tcPr>
            <w:tcW w:w="632" w:type="dxa"/>
            <w:gridSpan w:val="2"/>
            <w:vMerge w:val="restart"/>
            <w:tcBorders>
              <w:left w:val="single" w:sz="12" w:space="0" w:color="auto"/>
            </w:tcBorders>
          </w:tcPr>
          <w:p w14:paraId="63F005FB" w14:textId="77777777" w:rsidR="00C74C3C" w:rsidRDefault="00C74C3C" w:rsidP="001E34EB">
            <w:pPr>
              <w:jc w:val="both"/>
              <w:rPr>
                <w:b/>
              </w:rPr>
            </w:pPr>
          </w:p>
        </w:tc>
        <w:tc>
          <w:tcPr>
            <w:tcW w:w="693" w:type="dxa"/>
            <w:vMerge w:val="restart"/>
          </w:tcPr>
          <w:p w14:paraId="0A225CB5" w14:textId="77777777" w:rsidR="00C74C3C" w:rsidRDefault="00C74C3C" w:rsidP="001E34EB">
            <w:pPr>
              <w:jc w:val="both"/>
              <w:rPr>
                <w:b/>
              </w:rPr>
            </w:pPr>
          </w:p>
        </w:tc>
        <w:tc>
          <w:tcPr>
            <w:tcW w:w="507" w:type="dxa"/>
            <w:vMerge w:val="restart"/>
          </w:tcPr>
          <w:p w14:paraId="634B3C28" w14:textId="77777777" w:rsidR="00C74C3C" w:rsidRDefault="00C74C3C" w:rsidP="001E34EB">
            <w:pPr>
              <w:jc w:val="both"/>
              <w:rPr>
                <w:b/>
              </w:rPr>
            </w:pPr>
          </w:p>
        </w:tc>
      </w:tr>
      <w:tr w:rsidR="00C74C3C" w14:paraId="059FECB7" w14:textId="77777777" w:rsidTr="006B0979">
        <w:trPr>
          <w:trHeight w:val="205"/>
        </w:trPr>
        <w:tc>
          <w:tcPr>
            <w:tcW w:w="3456" w:type="dxa"/>
            <w:gridSpan w:val="3"/>
          </w:tcPr>
          <w:p w14:paraId="0455CBAF" w14:textId="77777777" w:rsidR="00C74C3C" w:rsidRDefault="00C74C3C" w:rsidP="001E34EB">
            <w:pPr>
              <w:jc w:val="both"/>
            </w:pPr>
          </w:p>
        </w:tc>
        <w:tc>
          <w:tcPr>
            <w:tcW w:w="2245" w:type="dxa"/>
            <w:gridSpan w:val="3"/>
          </w:tcPr>
          <w:p w14:paraId="6A73B770" w14:textId="77777777" w:rsidR="00C74C3C" w:rsidRDefault="00C74C3C" w:rsidP="001E34EB">
            <w:pPr>
              <w:jc w:val="both"/>
            </w:pPr>
          </w:p>
        </w:tc>
        <w:tc>
          <w:tcPr>
            <w:tcW w:w="2248" w:type="dxa"/>
            <w:gridSpan w:val="5"/>
            <w:tcBorders>
              <w:right w:val="single" w:sz="12" w:space="0" w:color="auto"/>
            </w:tcBorders>
          </w:tcPr>
          <w:p w14:paraId="74512CBC" w14:textId="77777777" w:rsidR="00C74C3C" w:rsidRDefault="00C74C3C" w:rsidP="001E34EB">
            <w:pPr>
              <w:jc w:val="both"/>
            </w:pPr>
          </w:p>
        </w:tc>
        <w:tc>
          <w:tcPr>
            <w:tcW w:w="632" w:type="dxa"/>
            <w:gridSpan w:val="2"/>
            <w:vMerge/>
            <w:tcBorders>
              <w:left w:val="single" w:sz="12" w:space="0" w:color="auto"/>
            </w:tcBorders>
            <w:vAlign w:val="center"/>
          </w:tcPr>
          <w:p w14:paraId="692E1B76" w14:textId="77777777" w:rsidR="00C74C3C" w:rsidRDefault="00C74C3C" w:rsidP="001E34EB">
            <w:pPr>
              <w:rPr>
                <w:b/>
              </w:rPr>
            </w:pPr>
          </w:p>
        </w:tc>
        <w:tc>
          <w:tcPr>
            <w:tcW w:w="693" w:type="dxa"/>
            <w:vMerge/>
            <w:vAlign w:val="center"/>
          </w:tcPr>
          <w:p w14:paraId="28E05EC0" w14:textId="77777777" w:rsidR="00C74C3C" w:rsidRDefault="00C74C3C" w:rsidP="001E34EB">
            <w:pPr>
              <w:rPr>
                <w:b/>
              </w:rPr>
            </w:pPr>
          </w:p>
        </w:tc>
        <w:tc>
          <w:tcPr>
            <w:tcW w:w="507" w:type="dxa"/>
            <w:vMerge/>
            <w:vAlign w:val="center"/>
          </w:tcPr>
          <w:p w14:paraId="429FC045" w14:textId="77777777" w:rsidR="00C74C3C" w:rsidRDefault="00C74C3C" w:rsidP="001E34EB">
            <w:pPr>
              <w:rPr>
                <w:b/>
              </w:rPr>
            </w:pPr>
          </w:p>
        </w:tc>
      </w:tr>
      <w:tr w:rsidR="00C74C3C" w14:paraId="7AF4D126" w14:textId="77777777" w:rsidTr="006B0979">
        <w:tc>
          <w:tcPr>
            <w:tcW w:w="9781" w:type="dxa"/>
            <w:gridSpan w:val="15"/>
            <w:shd w:val="clear" w:color="auto" w:fill="F7CAAC"/>
          </w:tcPr>
          <w:p w14:paraId="6348CD32" w14:textId="77777777" w:rsidR="00C74C3C" w:rsidRDefault="00C74C3C" w:rsidP="001E34EB">
            <w:pPr>
              <w:jc w:val="both"/>
              <w:rPr>
                <w:b/>
              </w:rPr>
            </w:pPr>
            <w:r>
              <w:rPr>
                <w:b/>
              </w:rPr>
              <w:t xml:space="preserve">Přehled o nejvýznamnější publikační a další tvůrčí činnosti nebo další profesní činnosti u odborníků z praxe vztahující se k zabezpečovaným předmětům </w:t>
            </w:r>
          </w:p>
        </w:tc>
      </w:tr>
      <w:tr w:rsidR="00C74C3C" w14:paraId="31D126DD" w14:textId="77777777" w:rsidTr="006B0979">
        <w:trPr>
          <w:trHeight w:val="2347"/>
        </w:trPr>
        <w:tc>
          <w:tcPr>
            <w:tcW w:w="9781" w:type="dxa"/>
            <w:gridSpan w:val="15"/>
          </w:tcPr>
          <w:p w14:paraId="6FA63770" w14:textId="1B1A4655" w:rsidR="00C74C3C" w:rsidRDefault="00C74C3C" w:rsidP="001E34EB">
            <w:pPr>
              <w:autoSpaceDE w:val="0"/>
              <w:autoSpaceDN w:val="0"/>
              <w:adjustRightInd w:val="0"/>
              <w:rPr>
                <w:b/>
              </w:rPr>
            </w:pPr>
          </w:p>
          <w:p w14:paraId="56A9B906" w14:textId="77777777" w:rsidR="00C74C3C" w:rsidRDefault="00C74C3C" w:rsidP="001E34EB">
            <w:pPr>
              <w:autoSpaceDE w:val="0"/>
              <w:autoSpaceDN w:val="0"/>
              <w:adjustRightInd w:val="0"/>
              <w:rPr>
                <w:b/>
              </w:rPr>
            </w:pPr>
            <w:r w:rsidRPr="005A794B">
              <w:rPr>
                <w:b/>
              </w:rPr>
              <w:t>Publikační činnost:</w:t>
            </w:r>
          </w:p>
          <w:p w14:paraId="482C0667" w14:textId="77777777" w:rsidR="00C74C3C" w:rsidRDefault="00C74C3C" w:rsidP="001E34EB">
            <w:pPr>
              <w:pStyle w:val="Normlnweb"/>
              <w:spacing w:before="0" w:beforeAutospacing="0" w:after="0" w:afterAutospacing="0"/>
              <w:rPr>
                <w:sz w:val="20"/>
                <w:szCs w:val="20"/>
              </w:rPr>
            </w:pPr>
            <w:r w:rsidRPr="00F06939">
              <w:rPr>
                <w:i/>
                <w:sz w:val="20"/>
                <w:szCs w:val="20"/>
              </w:rPr>
              <w:t>Bratři Núñezové. Studie z globálních dějin umění</w:t>
            </w:r>
            <w:r>
              <w:rPr>
                <w:sz w:val="20"/>
                <w:szCs w:val="20"/>
              </w:rPr>
              <w:t>, Praha 2025 (připravovaná monografie).</w:t>
            </w:r>
          </w:p>
          <w:p w14:paraId="5BFE747C" w14:textId="77777777" w:rsidR="00C74C3C" w:rsidRPr="00392263" w:rsidRDefault="00C74C3C" w:rsidP="001E34EB">
            <w:pPr>
              <w:pStyle w:val="Normlnweb"/>
              <w:spacing w:before="0" w:beforeAutospacing="0" w:after="0" w:afterAutospacing="0"/>
              <w:rPr>
                <w:sz w:val="20"/>
                <w:szCs w:val="20"/>
              </w:rPr>
            </w:pPr>
            <w:r w:rsidRPr="00392263">
              <w:rPr>
                <w:sz w:val="20"/>
                <w:szCs w:val="20"/>
              </w:rPr>
              <w:t xml:space="preserve">Nezbytí svobody. Angažované texty z let 1968-69, in: Tomáš Pospiszyl (ed.), </w:t>
            </w:r>
            <w:r w:rsidRPr="00392263">
              <w:rPr>
                <w:i/>
                <w:iCs/>
                <w:sz w:val="20"/>
                <w:szCs w:val="20"/>
              </w:rPr>
              <w:t>Jindřich Chalupecký</w:t>
            </w:r>
            <w:r>
              <w:rPr>
                <w:sz w:val="20"/>
                <w:szCs w:val="20"/>
              </w:rPr>
              <w:t xml:space="preserve">, Praha </w:t>
            </w:r>
            <w:r w:rsidRPr="00392263">
              <w:rPr>
                <w:sz w:val="20"/>
                <w:szCs w:val="20"/>
              </w:rPr>
              <w:t>2023.</w:t>
            </w:r>
          </w:p>
          <w:p w14:paraId="4BC7956F" w14:textId="77777777" w:rsidR="00C74C3C" w:rsidRPr="00392263" w:rsidRDefault="00C74C3C" w:rsidP="001E34EB">
            <w:pPr>
              <w:pStyle w:val="Normlnweb"/>
              <w:spacing w:before="0" w:beforeAutospacing="0" w:after="0" w:afterAutospacing="0"/>
              <w:rPr>
                <w:sz w:val="20"/>
                <w:szCs w:val="20"/>
              </w:rPr>
            </w:pPr>
            <w:r w:rsidRPr="00392263">
              <w:rPr>
                <w:sz w:val="20"/>
                <w:szCs w:val="20"/>
              </w:rPr>
              <w:t xml:space="preserve">Na hranicích umění. Příběhy a legendy o umělcích, in: Tomáš Pospiszyl (ed.), </w:t>
            </w:r>
            <w:r w:rsidRPr="00392263">
              <w:rPr>
                <w:i/>
                <w:iCs/>
                <w:sz w:val="20"/>
                <w:szCs w:val="20"/>
              </w:rPr>
              <w:t>Jindřich Chalupecký</w:t>
            </w:r>
            <w:r>
              <w:rPr>
                <w:sz w:val="20"/>
                <w:szCs w:val="20"/>
              </w:rPr>
              <w:t xml:space="preserve">, Praha </w:t>
            </w:r>
            <w:r w:rsidRPr="00392263">
              <w:rPr>
                <w:sz w:val="20"/>
                <w:szCs w:val="20"/>
              </w:rPr>
              <w:t>2023.</w:t>
            </w:r>
          </w:p>
          <w:p w14:paraId="42BC9BBD" w14:textId="77777777" w:rsidR="00C74C3C" w:rsidRPr="00392263" w:rsidRDefault="00C74C3C" w:rsidP="001E34EB">
            <w:pPr>
              <w:pStyle w:val="Normlnweb"/>
              <w:spacing w:before="0" w:beforeAutospacing="0" w:after="0" w:afterAutospacing="0"/>
              <w:rPr>
                <w:sz w:val="20"/>
                <w:szCs w:val="20"/>
              </w:rPr>
            </w:pPr>
            <w:r w:rsidRPr="00392263">
              <w:rPr>
                <w:sz w:val="20"/>
                <w:szCs w:val="20"/>
              </w:rPr>
              <w:t xml:space="preserve">Nové umění v Čechách. Přehledové texty, in: Tomáš Pospiszyl (ed.), </w:t>
            </w:r>
            <w:r w:rsidRPr="00392263">
              <w:rPr>
                <w:i/>
                <w:iCs/>
                <w:sz w:val="20"/>
                <w:szCs w:val="20"/>
              </w:rPr>
              <w:t>Jindřich Chalupecký</w:t>
            </w:r>
            <w:r>
              <w:rPr>
                <w:sz w:val="20"/>
                <w:szCs w:val="20"/>
              </w:rPr>
              <w:t xml:space="preserve">, Praha </w:t>
            </w:r>
            <w:r w:rsidRPr="00392263">
              <w:rPr>
                <w:sz w:val="20"/>
                <w:szCs w:val="20"/>
              </w:rPr>
              <w:t>2023.</w:t>
            </w:r>
          </w:p>
          <w:p w14:paraId="58AF8863" w14:textId="77777777" w:rsidR="00C74C3C" w:rsidRPr="00392263" w:rsidRDefault="00C74C3C" w:rsidP="001E34EB">
            <w:pPr>
              <w:pStyle w:val="Normlnweb"/>
              <w:spacing w:before="0" w:beforeAutospacing="0" w:after="0" w:afterAutospacing="0"/>
              <w:rPr>
                <w:sz w:val="20"/>
                <w:szCs w:val="20"/>
              </w:rPr>
            </w:pPr>
            <w:r w:rsidRPr="00392263">
              <w:rPr>
                <w:sz w:val="20"/>
                <w:szCs w:val="20"/>
              </w:rPr>
              <w:t xml:space="preserve">Závěr, in: Tomáš Pospiszyl (ed.), </w:t>
            </w:r>
            <w:r w:rsidRPr="00392263">
              <w:rPr>
                <w:i/>
                <w:iCs/>
                <w:sz w:val="20"/>
                <w:szCs w:val="20"/>
              </w:rPr>
              <w:t>Jindřich Chalupecký</w:t>
            </w:r>
            <w:r>
              <w:rPr>
                <w:sz w:val="20"/>
                <w:szCs w:val="20"/>
              </w:rPr>
              <w:t xml:space="preserve">, Praha </w:t>
            </w:r>
            <w:r w:rsidRPr="00392263">
              <w:rPr>
                <w:sz w:val="20"/>
                <w:szCs w:val="20"/>
              </w:rPr>
              <w:t>2023.</w:t>
            </w:r>
          </w:p>
          <w:p w14:paraId="611018ED" w14:textId="77777777" w:rsidR="00C74C3C" w:rsidRPr="00392263" w:rsidRDefault="00C74C3C" w:rsidP="001E34EB">
            <w:pPr>
              <w:autoSpaceDE w:val="0"/>
              <w:autoSpaceDN w:val="0"/>
              <w:adjustRightInd w:val="0"/>
            </w:pPr>
            <w:r w:rsidRPr="00392263">
              <w:t>Malichovy cesty na Východ, in: Denisa Kujelová (ed.), Karel Malich &amp; utopické projekty, Brno 2021, s. 65-70.</w:t>
            </w:r>
          </w:p>
          <w:p w14:paraId="41992991" w14:textId="77777777" w:rsidR="00C74C3C" w:rsidRDefault="00C74C3C" w:rsidP="001E34EB">
            <w:pPr>
              <w:autoSpaceDE w:val="0"/>
              <w:autoSpaceDN w:val="0"/>
              <w:adjustRightInd w:val="0"/>
            </w:pPr>
            <w:r>
              <w:t xml:space="preserve">Rec. </w:t>
            </w:r>
            <w:r w:rsidRPr="00440EE4">
              <w:t>Klara Kemp-Welch, Networking the Bloc. Experimental Art in Eastern Europe 1965-1981, MA (USA) 2019, </w:t>
            </w:r>
            <w:r w:rsidRPr="00B07B8F">
              <w:t>Sešit pro umění, teorii a příbuzné zóny</w:t>
            </w:r>
            <w:r w:rsidRPr="00440EE4">
              <w:t>, 2020, č. 28, s. 8-17.</w:t>
            </w:r>
          </w:p>
          <w:p w14:paraId="2BDC87FA" w14:textId="77777777" w:rsidR="00C74C3C" w:rsidRDefault="00C74C3C" w:rsidP="001E34EB">
            <w:pPr>
              <w:autoSpaceDE w:val="0"/>
              <w:autoSpaceDN w:val="0"/>
              <w:adjustRightInd w:val="0"/>
            </w:pPr>
          </w:p>
          <w:p w14:paraId="465955AA" w14:textId="77777777" w:rsidR="00C74C3C" w:rsidRPr="00E9366D" w:rsidRDefault="00C74C3C" w:rsidP="001E34EB">
            <w:pPr>
              <w:autoSpaceDE w:val="0"/>
              <w:autoSpaceDN w:val="0"/>
              <w:adjustRightInd w:val="0"/>
              <w:rPr>
                <w:b/>
              </w:rPr>
            </w:pPr>
            <w:r>
              <w:rPr>
                <w:b/>
              </w:rPr>
              <w:t>P</w:t>
            </w:r>
            <w:r w:rsidRPr="00E9366D">
              <w:rPr>
                <w:b/>
              </w:rPr>
              <w:t>rojekty a realizace:</w:t>
            </w:r>
          </w:p>
          <w:p w14:paraId="6C383E69" w14:textId="77777777" w:rsidR="00C74C3C" w:rsidRDefault="00C74C3C" w:rsidP="001E34EB">
            <w:pPr>
              <w:autoSpaceDE w:val="0"/>
              <w:autoSpaceDN w:val="0"/>
              <w:adjustRightInd w:val="0"/>
            </w:pPr>
            <w:r w:rsidRPr="00E9366D">
              <w:t>Kurátor výstavy „</w:t>
            </w:r>
            <w:r>
              <w:t xml:space="preserve">editionen“, Galerie OKOLO, </w:t>
            </w:r>
            <w:r w:rsidRPr="00E9366D">
              <w:t>Praha</w:t>
            </w:r>
            <w:r>
              <w:t>, 2019</w:t>
            </w:r>
          </w:p>
          <w:p w14:paraId="44BF3250" w14:textId="77777777" w:rsidR="00C74C3C" w:rsidRDefault="00C74C3C" w:rsidP="001E34EB">
            <w:pPr>
              <w:autoSpaceDE w:val="0"/>
              <w:autoSpaceDN w:val="0"/>
              <w:adjustRightInd w:val="0"/>
            </w:pPr>
          </w:p>
          <w:p w14:paraId="75F9FDC0" w14:textId="77777777" w:rsidR="00C74C3C" w:rsidRDefault="00C74C3C" w:rsidP="001E34EB">
            <w:pPr>
              <w:autoSpaceDE w:val="0"/>
              <w:autoSpaceDN w:val="0"/>
              <w:adjustRightInd w:val="0"/>
              <w:rPr>
                <w:b/>
              </w:rPr>
            </w:pPr>
            <w:r>
              <w:rPr>
                <w:b/>
              </w:rPr>
              <w:t>Workshopy, přednášky, konference:</w:t>
            </w:r>
          </w:p>
          <w:p w14:paraId="1288B506" w14:textId="77777777" w:rsidR="00C74C3C" w:rsidRDefault="00C74C3C" w:rsidP="001E34EB">
            <w:pPr>
              <w:autoSpaceDE w:val="0"/>
              <w:autoSpaceDN w:val="0"/>
              <w:adjustRightInd w:val="0"/>
            </w:pPr>
            <w:r>
              <w:t>Workshop The Feeling of Interaction, UMPRUM, 2025</w:t>
            </w:r>
          </w:p>
          <w:p w14:paraId="21956DD7" w14:textId="77777777" w:rsidR="00C74C3C" w:rsidRDefault="00C74C3C" w:rsidP="001E34EB">
            <w:pPr>
              <w:autoSpaceDE w:val="0"/>
              <w:autoSpaceDN w:val="0"/>
              <w:adjustRightInd w:val="0"/>
            </w:pPr>
            <w:r>
              <w:t>Přednáška Polské umění 1930-1970, Národní galerie v Praze, 2025</w:t>
            </w:r>
          </w:p>
          <w:p w14:paraId="7CA38F98" w14:textId="77777777" w:rsidR="00C74C3C" w:rsidRDefault="00C74C3C" w:rsidP="001E34EB">
            <w:pPr>
              <w:autoSpaceDE w:val="0"/>
              <w:autoSpaceDN w:val="0"/>
              <w:adjustRightInd w:val="0"/>
            </w:pPr>
            <w:r>
              <w:t xml:space="preserve">Přednáška Socialistické planetárium, Fotograf Gallery, 2022 </w:t>
            </w:r>
          </w:p>
          <w:p w14:paraId="29C8A6CB" w14:textId="77777777" w:rsidR="00C74C3C" w:rsidRDefault="00C74C3C" w:rsidP="001E34EB">
            <w:pPr>
              <w:autoSpaceDE w:val="0"/>
              <w:autoSpaceDN w:val="0"/>
              <w:adjustRightInd w:val="0"/>
            </w:pPr>
            <w:r>
              <w:t xml:space="preserve">Přednáška Central European Artists in Baghdad na konferenci Collecting Asian Art in Prague, Národní galerie v Praze, 2021 </w:t>
            </w:r>
          </w:p>
          <w:p w14:paraId="11B374DE" w14:textId="77777777" w:rsidR="00C74C3C" w:rsidRDefault="00C74C3C" w:rsidP="001E34EB">
            <w:pPr>
              <w:autoSpaceDE w:val="0"/>
              <w:autoSpaceDN w:val="0"/>
              <w:adjustRightInd w:val="0"/>
            </w:pPr>
            <w:r>
              <w:t>Keynote lecture “Utopian Achitecture in East-Cental Europe“ na konferenci Political Imagination and Utopian Energies in Central and Eastern Europe, Právnická fakulta UK, 2021</w:t>
            </w:r>
          </w:p>
          <w:p w14:paraId="2C972830" w14:textId="77777777" w:rsidR="00C74C3C" w:rsidRPr="00E9366D" w:rsidRDefault="00C74C3C" w:rsidP="001E34EB">
            <w:pPr>
              <w:autoSpaceDE w:val="0"/>
              <w:autoSpaceDN w:val="0"/>
              <w:adjustRightInd w:val="0"/>
            </w:pPr>
            <w:r w:rsidRPr="00E9366D">
              <w:t>Přednáška Karel</w:t>
            </w:r>
            <w:r>
              <w:t xml:space="preserve"> Malich a cesty na Východ, Fait </w:t>
            </w:r>
            <w:r w:rsidRPr="00E9366D">
              <w:t>Gallery, Brno</w:t>
            </w:r>
            <w:r>
              <w:t>, 2019</w:t>
            </w:r>
          </w:p>
          <w:p w14:paraId="3DED947A" w14:textId="77777777" w:rsidR="00C74C3C" w:rsidRPr="00E9366D" w:rsidRDefault="00C74C3C" w:rsidP="001E34EB">
            <w:pPr>
              <w:autoSpaceDE w:val="0"/>
              <w:autoSpaceDN w:val="0"/>
              <w:adjustRightInd w:val="0"/>
            </w:pPr>
            <w:r w:rsidRPr="00E9366D">
              <w:t>Předn</w:t>
            </w:r>
            <w:r>
              <w:t xml:space="preserve">áška Kulturní domy, Centrum pro </w:t>
            </w:r>
            <w:r w:rsidRPr="00E9366D">
              <w:t>současné umění, Praha</w:t>
            </w:r>
            <w:r>
              <w:t>, 2019</w:t>
            </w:r>
          </w:p>
          <w:p w14:paraId="5E65DA65" w14:textId="77777777" w:rsidR="00C74C3C" w:rsidRDefault="00C74C3C" w:rsidP="001E34EB">
            <w:pPr>
              <w:autoSpaceDE w:val="0"/>
              <w:autoSpaceDN w:val="0"/>
              <w:adjustRightInd w:val="0"/>
            </w:pPr>
          </w:p>
          <w:p w14:paraId="047838E0" w14:textId="77777777" w:rsidR="00C74C3C" w:rsidRPr="00E9366D" w:rsidRDefault="00C74C3C" w:rsidP="001E34EB">
            <w:pPr>
              <w:autoSpaceDE w:val="0"/>
              <w:autoSpaceDN w:val="0"/>
              <w:adjustRightInd w:val="0"/>
              <w:rPr>
                <w:b/>
              </w:rPr>
            </w:pPr>
            <w:r w:rsidRPr="00E9366D">
              <w:rPr>
                <w:b/>
              </w:rPr>
              <w:t>Členství v organizacích, komisích:</w:t>
            </w:r>
          </w:p>
          <w:p w14:paraId="132A973C" w14:textId="77777777" w:rsidR="00C74C3C" w:rsidRDefault="00C74C3C" w:rsidP="001E34EB">
            <w:pPr>
              <w:shd w:val="clear" w:color="auto" w:fill="FFFFFF"/>
            </w:pPr>
            <w:r>
              <w:t>č</w:t>
            </w:r>
            <w:r w:rsidRPr="005A794B">
              <w:t>len komise</w:t>
            </w:r>
            <w:r>
              <w:t xml:space="preserve"> Ceny Ministerstva kultury za přínos v </w:t>
            </w:r>
            <w:r w:rsidRPr="005A794B">
              <w:t>oblasti architektury (2015–2017)</w:t>
            </w:r>
          </w:p>
          <w:p w14:paraId="63F89291" w14:textId="77777777" w:rsidR="00C74C3C" w:rsidRDefault="00C74C3C" w:rsidP="001E34EB">
            <w:pPr>
              <w:shd w:val="clear" w:color="auto" w:fill="FFFFFF"/>
            </w:pPr>
          </w:p>
          <w:p w14:paraId="521BA03D" w14:textId="77777777" w:rsidR="00C74C3C" w:rsidRPr="00B2367F" w:rsidRDefault="00C74C3C" w:rsidP="001E34EB">
            <w:pPr>
              <w:shd w:val="clear" w:color="auto" w:fill="FFFFFF"/>
              <w:rPr>
                <w:b/>
                <w:bCs/>
              </w:rPr>
            </w:pPr>
            <w:r w:rsidRPr="00B2367F">
              <w:rPr>
                <w:b/>
                <w:bCs/>
              </w:rPr>
              <w:t>Stipendijní pobyty</w:t>
            </w:r>
          </w:p>
          <w:p w14:paraId="08DF1CA7" w14:textId="77777777" w:rsidR="00C74C3C" w:rsidRDefault="00C74C3C" w:rsidP="001E34EB">
            <w:pPr>
              <w:shd w:val="clear" w:color="auto" w:fill="FFFFFF"/>
            </w:pPr>
            <w:r>
              <w:t>Hans Koschnick Stipendium, Forschungsselle Osteuropa, Universit</w:t>
            </w:r>
            <w:r>
              <w:rPr>
                <w:lang w:val="en-US"/>
              </w:rPr>
              <w:t>ä</w:t>
            </w:r>
            <w:r>
              <w:t>t Bremen, 2022</w:t>
            </w:r>
          </w:p>
          <w:p w14:paraId="725AF9FF" w14:textId="77777777" w:rsidR="00C74C3C" w:rsidRDefault="00C74C3C" w:rsidP="001E34EB">
            <w:pPr>
              <w:shd w:val="clear" w:color="auto" w:fill="FFFFFF"/>
            </w:pPr>
            <w:r>
              <w:t xml:space="preserve">Thesaurus Poloniae, International Cultural Centre, Krakow, 2020  </w:t>
            </w:r>
          </w:p>
          <w:p w14:paraId="2735A8D8" w14:textId="77777777" w:rsidR="00C74C3C" w:rsidRDefault="00C74C3C" w:rsidP="001E34EB">
            <w:pPr>
              <w:shd w:val="clear" w:color="auto" w:fill="FFFFFF"/>
            </w:pPr>
          </w:p>
          <w:p w14:paraId="509B2E06" w14:textId="77777777" w:rsidR="00C74C3C" w:rsidRPr="00622536" w:rsidRDefault="00C74C3C" w:rsidP="001E34EB">
            <w:pPr>
              <w:autoSpaceDE w:val="0"/>
              <w:autoSpaceDN w:val="0"/>
              <w:adjustRightInd w:val="0"/>
              <w:rPr>
                <w:b/>
              </w:rPr>
            </w:pPr>
            <w:r w:rsidRPr="00622536">
              <w:rPr>
                <w:b/>
              </w:rPr>
              <w:t>Grantové úkoly:</w:t>
            </w:r>
          </w:p>
          <w:p w14:paraId="6C4187ED" w14:textId="77777777" w:rsidR="00C74C3C" w:rsidRDefault="00C74C3C" w:rsidP="001E34EB">
            <w:pPr>
              <w:autoSpaceDE w:val="0"/>
              <w:autoSpaceDN w:val="0"/>
              <w:adjustRightInd w:val="0"/>
            </w:pPr>
            <w:r>
              <w:t xml:space="preserve">NAKI III </w:t>
            </w:r>
            <w:r w:rsidRPr="001E723A">
              <w:t xml:space="preserve">(DH23P03OVV061) </w:t>
            </w:r>
            <w:r>
              <w:t>„</w:t>
            </w:r>
            <w:r w:rsidRPr="001E723A">
              <w:t>Místa tvořivosti. Uměleckoprůmyslové vzdělávání: konstrukce identit, záchrana minulosti a design budoucnosti</w:t>
            </w:r>
            <w:r>
              <w:t>“, UMPRUM</w:t>
            </w:r>
          </w:p>
          <w:p w14:paraId="29087095" w14:textId="77777777" w:rsidR="00C74C3C" w:rsidRDefault="00C74C3C" w:rsidP="001E34EB">
            <w:pPr>
              <w:autoSpaceDE w:val="0"/>
              <w:autoSpaceDN w:val="0"/>
              <w:adjustRightInd w:val="0"/>
            </w:pPr>
            <w:r>
              <w:t>GA ČR 19-24996S „Hledání smyslu umění. Jindřich Chalupecký (1910-1990)“, AVU</w:t>
            </w:r>
          </w:p>
          <w:p w14:paraId="43D3C3BE" w14:textId="77777777" w:rsidR="00C74C3C" w:rsidRDefault="00C74C3C" w:rsidP="001E34EB">
            <w:pPr>
              <w:autoSpaceDE w:val="0"/>
              <w:autoSpaceDN w:val="0"/>
              <w:adjustRightInd w:val="0"/>
            </w:pPr>
            <w:r w:rsidRPr="00622536">
              <w:t xml:space="preserve">NAKI </w:t>
            </w:r>
            <w:r>
              <w:t>I (</w:t>
            </w:r>
            <w:r w:rsidRPr="00622536">
              <w:t>DF12P01OVV041</w:t>
            </w:r>
            <w:r>
              <w:t>)</w:t>
            </w:r>
            <w:r w:rsidRPr="00622536">
              <w:t xml:space="preserve"> Umění,</w:t>
            </w:r>
            <w:r>
              <w:t xml:space="preserve"> architektura, design a národní </w:t>
            </w:r>
            <w:r w:rsidRPr="00622536">
              <w:t>identita,</w:t>
            </w:r>
            <w:r>
              <w:t xml:space="preserve"> UMPRUM</w:t>
            </w:r>
          </w:p>
          <w:p w14:paraId="2E093208" w14:textId="77777777" w:rsidR="00C74C3C" w:rsidRDefault="00C74C3C" w:rsidP="001E34EB">
            <w:pPr>
              <w:autoSpaceDE w:val="0"/>
              <w:autoSpaceDN w:val="0"/>
              <w:adjustRightInd w:val="0"/>
              <w:rPr>
                <w:b/>
              </w:rPr>
            </w:pPr>
          </w:p>
        </w:tc>
      </w:tr>
      <w:tr w:rsidR="00C74C3C" w14:paraId="29B4DB05" w14:textId="77777777" w:rsidTr="006B0979">
        <w:trPr>
          <w:trHeight w:val="218"/>
        </w:trPr>
        <w:tc>
          <w:tcPr>
            <w:tcW w:w="9781" w:type="dxa"/>
            <w:gridSpan w:val="15"/>
            <w:shd w:val="clear" w:color="auto" w:fill="F7CAAC"/>
          </w:tcPr>
          <w:p w14:paraId="3FCCAA7A" w14:textId="77777777" w:rsidR="00C74C3C" w:rsidRDefault="00C74C3C" w:rsidP="001E34EB">
            <w:pPr>
              <w:rPr>
                <w:b/>
              </w:rPr>
            </w:pPr>
            <w:r>
              <w:rPr>
                <w:b/>
              </w:rPr>
              <w:t>Působení v zahraničí</w:t>
            </w:r>
          </w:p>
        </w:tc>
      </w:tr>
      <w:tr w:rsidR="00C74C3C" w14:paraId="1B567F68" w14:textId="77777777" w:rsidTr="006B0979">
        <w:trPr>
          <w:trHeight w:val="328"/>
        </w:trPr>
        <w:tc>
          <w:tcPr>
            <w:tcW w:w="9781" w:type="dxa"/>
            <w:gridSpan w:val="15"/>
          </w:tcPr>
          <w:p w14:paraId="1A431A59" w14:textId="77777777" w:rsidR="00C74C3C" w:rsidRDefault="00C74C3C" w:rsidP="001E34EB">
            <w:pPr>
              <w:rPr>
                <w:b/>
              </w:rPr>
            </w:pPr>
          </w:p>
        </w:tc>
      </w:tr>
      <w:tr w:rsidR="00C74C3C" w14:paraId="78372326" w14:textId="77777777" w:rsidTr="006B0979">
        <w:trPr>
          <w:cantSplit/>
          <w:trHeight w:val="470"/>
        </w:trPr>
        <w:tc>
          <w:tcPr>
            <w:tcW w:w="2627" w:type="dxa"/>
            <w:shd w:val="clear" w:color="auto" w:fill="F7CAAC"/>
          </w:tcPr>
          <w:p w14:paraId="60627FA9" w14:textId="77777777" w:rsidR="00C74C3C" w:rsidRDefault="00C74C3C" w:rsidP="001E34EB">
            <w:pPr>
              <w:jc w:val="both"/>
              <w:rPr>
                <w:b/>
              </w:rPr>
            </w:pPr>
            <w:r>
              <w:rPr>
                <w:b/>
              </w:rPr>
              <w:t xml:space="preserve">Podpis </w:t>
            </w:r>
          </w:p>
        </w:tc>
        <w:tc>
          <w:tcPr>
            <w:tcW w:w="4536" w:type="dxa"/>
            <w:gridSpan w:val="8"/>
          </w:tcPr>
          <w:p w14:paraId="3DC87027" w14:textId="77777777" w:rsidR="00C74C3C" w:rsidRDefault="00C74C3C" w:rsidP="001E34EB">
            <w:pPr>
              <w:jc w:val="both"/>
            </w:pPr>
          </w:p>
        </w:tc>
        <w:tc>
          <w:tcPr>
            <w:tcW w:w="786" w:type="dxa"/>
            <w:gridSpan w:val="2"/>
            <w:shd w:val="clear" w:color="auto" w:fill="F7CAAC"/>
          </w:tcPr>
          <w:p w14:paraId="4D836860" w14:textId="77777777" w:rsidR="00C74C3C" w:rsidRDefault="00C74C3C" w:rsidP="001E34EB">
            <w:pPr>
              <w:jc w:val="both"/>
            </w:pPr>
            <w:r>
              <w:rPr>
                <w:b/>
              </w:rPr>
              <w:t>datum</w:t>
            </w:r>
          </w:p>
        </w:tc>
        <w:tc>
          <w:tcPr>
            <w:tcW w:w="1832" w:type="dxa"/>
            <w:gridSpan w:val="4"/>
          </w:tcPr>
          <w:p w14:paraId="45480D68" w14:textId="26AFC347" w:rsidR="00C74C3C" w:rsidRDefault="00C74C3C" w:rsidP="001E34EB">
            <w:pPr>
              <w:jc w:val="both"/>
            </w:pPr>
          </w:p>
        </w:tc>
      </w:tr>
    </w:tbl>
    <w:p w14:paraId="4D4EAC03" w14:textId="1FBBFAFC" w:rsidR="0056258C" w:rsidRDefault="0056258C" w:rsidP="0090369D"/>
    <w:p w14:paraId="09984E45" w14:textId="2F9F8207" w:rsidR="0056258C" w:rsidRDefault="0056258C" w:rsidP="0090369D"/>
    <w:p w14:paraId="154C16CB" w14:textId="256EB741" w:rsidR="0056258C" w:rsidRDefault="0056258C" w:rsidP="0090369D"/>
    <w:p w14:paraId="23790BDC" w14:textId="0C0518A3" w:rsidR="0056258C" w:rsidRDefault="0056258C" w:rsidP="0090369D"/>
    <w:p w14:paraId="3A8EE415" w14:textId="25D87AA8" w:rsidR="0056258C" w:rsidRDefault="0056258C" w:rsidP="0090369D"/>
    <w:p w14:paraId="7CE63F0E" w14:textId="1E69AA46" w:rsidR="0056258C" w:rsidRDefault="0056258C" w:rsidP="0090369D"/>
    <w:p w14:paraId="56B60603" w14:textId="1FC5B8C0" w:rsidR="0056258C" w:rsidRDefault="0056258C" w:rsidP="0090369D"/>
    <w:p w14:paraId="7F4D50D9" w14:textId="4BE6D9EF" w:rsidR="0056258C" w:rsidRDefault="0056258C" w:rsidP="0090369D"/>
    <w:p w14:paraId="72437E50" w14:textId="3570E95E" w:rsidR="0056258C" w:rsidRDefault="0056258C" w:rsidP="0090369D"/>
    <w:p w14:paraId="47B592E4" w14:textId="1D0186AE" w:rsidR="0056258C" w:rsidRDefault="0056258C" w:rsidP="0090369D"/>
    <w:p w14:paraId="5E987522" w14:textId="3F7A75FA" w:rsidR="0056258C" w:rsidRDefault="0056258C" w:rsidP="0090369D"/>
    <w:p w14:paraId="580CD508" w14:textId="6B8203A0" w:rsidR="0056258C" w:rsidRDefault="0056258C" w:rsidP="0090369D"/>
    <w:p w14:paraId="75D1F514" w14:textId="5ED9D319" w:rsidR="0056258C" w:rsidRDefault="0056258C" w:rsidP="0090369D"/>
    <w:p w14:paraId="658445FD" w14:textId="760947CC" w:rsidR="0056258C" w:rsidRDefault="0056258C" w:rsidP="0090369D"/>
    <w:p w14:paraId="5D1447F5" w14:textId="0AD06E22" w:rsidR="0056258C" w:rsidRDefault="0056258C" w:rsidP="0090369D"/>
    <w:p w14:paraId="791DB72F" w14:textId="15A44ED5" w:rsidR="0056258C" w:rsidRDefault="0056258C" w:rsidP="0090369D"/>
    <w:p w14:paraId="5B710231" w14:textId="75F1C9E5" w:rsidR="0056258C" w:rsidRDefault="0056258C" w:rsidP="0090369D"/>
    <w:p w14:paraId="57DB40AA" w14:textId="5F281127" w:rsidR="0056258C" w:rsidRDefault="0056258C" w:rsidP="0090369D"/>
    <w:tbl>
      <w:tblPr>
        <w:tblW w:w="981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33"/>
        <w:gridCol w:w="5246"/>
        <w:gridCol w:w="1276"/>
        <w:gridCol w:w="1059"/>
      </w:tblGrid>
      <w:tr w:rsidR="00F62C3D" w:rsidRPr="00A82313" w14:paraId="43598AF9" w14:textId="77777777" w:rsidTr="57C48059">
        <w:trPr>
          <w:trHeight w:val="470"/>
        </w:trPr>
        <w:tc>
          <w:tcPr>
            <w:tcW w:w="9814" w:type="dxa"/>
            <w:gridSpan w:val="4"/>
            <w:tcBorders>
              <w:top w:val="single" w:sz="4" w:space="0" w:color="auto"/>
              <w:left w:val="single" w:sz="4" w:space="0" w:color="auto"/>
              <w:bottom w:val="double" w:sz="4" w:space="0" w:color="auto"/>
              <w:right w:val="single" w:sz="4" w:space="0" w:color="auto"/>
            </w:tcBorders>
            <w:shd w:val="clear" w:color="auto" w:fill="BDD6EE" w:themeFill="accent1" w:themeFillTint="66"/>
          </w:tcPr>
          <w:p w14:paraId="6A791CFA" w14:textId="77777777" w:rsidR="00F62C3D" w:rsidRPr="00A82313" w:rsidRDefault="00F62C3D" w:rsidP="00361E81">
            <w:pPr>
              <w:jc w:val="both"/>
              <w:rPr>
                <w:b/>
                <w:sz w:val="28"/>
              </w:rPr>
            </w:pPr>
            <w:bookmarkStart w:id="6" w:name="_Hlk53156823"/>
            <w:r w:rsidRPr="00A82313">
              <w:rPr>
                <w:b/>
                <w:sz w:val="28"/>
              </w:rPr>
              <w:t>C-II – Související tvůrčí, resp. vědecká a umělecká činnost</w:t>
            </w:r>
          </w:p>
        </w:tc>
      </w:tr>
      <w:tr w:rsidR="00F62C3D" w14:paraId="5DC033AE" w14:textId="77777777" w:rsidTr="57C48059">
        <w:trPr>
          <w:trHeight w:val="318"/>
        </w:trPr>
        <w:tc>
          <w:tcPr>
            <w:tcW w:w="9814" w:type="dxa"/>
            <w:gridSpan w:val="4"/>
            <w:tcBorders>
              <w:top w:val="double" w:sz="4" w:space="0" w:color="auto"/>
            </w:tcBorders>
            <w:shd w:val="clear" w:color="auto" w:fill="F7CAAC" w:themeFill="accent2" w:themeFillTint="66"/>
          </w:tcPr>
          <w:p w14:paraId="5D35385D" w14:textId="77777777" w:rsidR="00F62C3D" w:rsidRDefault="00F62C3D" w:rsidP="00361E81">
            <w:pPr>
              <w:rPr>
                <w:b/>
              </w:rPr>
            </w:pPr>
            <w:r>
              <w:rPr>
                <w:b/>
              </w:rPr>
              <w:t>Přehled řešených grantů a projektů u akademicky zaměřeného navazujícího magisterského studijního programu Teorie a dějiny moderního a současného umění</w:t>
            </w:r>
          </w:p>
        </w:tc>
      </w:tr>
      <w:tr w:rsidR="00F62C3D" w14:paraId="45913618" w14:textId="77777777" w:rsidTr="57C48059">
        <w:trPr>
          <w:cantSplit/>
        </w:trPr>
        <w:tc>
          <w:tcPr>
            <w:tcW w:w="2233" w:type="dxa"/>
            <w:shd w:val="clear" w:color="auto" w:fill="F7CAAC" w:themeFill="accent2" w:themeFillTint="66"/>
          </w:tcPr>
          <w:p w14:paraId="318B89A1" w14:textId="77777777" w:rsidR="00F62C3D" w:rsidRDefault="00F62C3D" w:rsidP="00361E81">
            <w:pPr>
              <w:jc w:val="both"/>
              <w:rPr>
                <w:b/>
              </w:rPr>
            </w:pPr>
            <w:r>
              <w:rPr>
                <w:b/>
              </w:rPr>
              <w:t>Řešitel/spoluřešitel</w:t>
            </w:r>
          </w:p>
        </w:tc>
        <w:tc>
          <w:tcPr>
            <w:tcW w:w="5246" w:type="dxa"/>
            <w:shd w:val="clear" w:color="auto" w:fill="F7CAAC" w:themeFill="accent2" w:themeFillTint="66"/>
          </w:tcPr>
          <w:p w14:paraId="512BC326" w14:textId="0DB6C3F4" w:rsidR="00F62C3D" w:rsidRDefault="007F3049" w:rsidP="00361E81">
            <w:pPr>
              <w:jc w:val="both"/>
              <w:rPr>
                <w:b/>
              </w:rPr>
            </w:pPr>
            <w:r>
              <w:rPr>
                <w:b/>
              </w:rPr>
              <w:t>Názvy grantů a projektů získaných pro vědeckou, výzkumnou, uměleckou a další tvůrčí činnost v příslušné oblasti vzdělávání</w:t>
            </w:r>
          </w:p>
        </w:tc>
        <w:tc>
          <w:tcPr>
            <w:tcW w:w="1276" w:type="dxa"/>
            <w:shd w:val="clear" w:color="auto" w:fill="F7CAAC" w:themeFill="accent2" w:themeFillTint="66"/>
          </w:tcPr>
          <w:p w14:paraId="16EA6498" w14:textId="77777777" w:rsidR="00F62C3D" w:rsidRDefault="00F62C3D" w:rsidP="00361E81">
            <w:pPr>
              <w:jc w:val="center"/>
              <w:rPr>
                <w:b/>
                <w:sz w:val="24"/>
              </w:rPr>
            </w:pPr>
            <w:r>
              <w:rPr>
                <w:b/>
              </w:rPr>
              <w:t>Zdroj</w:t>
            </w:r>
          </w:p>
        </w:tc>
        <w:tc>
          <w:tcPr>
            <w:tcW w:w="1059" w:type="dxa"/>
            <w:shd w:val="clear" w:color="auto" w:fill="F7CAAC" w:themeFill="accent2" w:themeFillTint="66"/>
          </w:tcPr>
          <w:p w14:paraId="3921E240" w14:textId="77777777" w:rsidR="00F62C3D" w:rsidRDefault="00F62C3D" w:rsidP="00361E81">
            <w:pPr>
              <w:jc w:val="center"/>
              <w:rPr>
                <w:b/>
                <w:sz w:val="24"/>
              </w:rPr>
            </w:pPr>
            <w:r>
              <w:rPr>
                <w:b/>
              </w:rPr>
              <w:t>Období</w:t>
            </w:r>
          </w:p>
          <w:p w14:paraId="63F19294" w14:textId="77777777" w:rsidR="00F62C3D" w:rsidRDefault="00F62C3D" w:rsidP="00361E81">
            <w:pPr>
              <w:jc w:val="center"/>
              <w:rPr>
                <w:b/>
                <w:sz w:val="24"/>
              </w:rPr>
            </w:pPr>
          </w:p>
        </w:tc>
      </w:tr>
      <w:tr w:rsidR="00067601" w:rsidRPr="00875DF5" w14:paraId="710CC677" w14:textId="77777777" w:rsidTr="57C48059">
        <w:tc>
          <w:tcPr>
            <w:tcW w:w="2233" w:type="dxa"/>
          </w:tcPr>
          <w:p w14:paraId="73ADD33F" w14:textId="77777777" w:rsidR="00067601" w:rsidRPr="00875DF5" w:rsidRDefault="00067601" w:rsidP="00726A9F">
            <w:pPr>
              <w:shd w:val="clear" w:color="auto" w:fill="FFFFFF"/>
              <w:wordWrap w:val="0"/>
              <w:textAlignment w:val="baseline"/>
              <w:rPr>
                <w:color w:val="424242"/>
                <w:bdr w:val="none" w:sz="0" w:space="0" w:color="auto" w:frame="1"/>
              </w:rPr>
            </w:pPr>
            <w:r w:rsidRPr="00875DF5">
              <w:rPr>
                <w:color w:val="424242"/>
                <w:bdr w:val="none" w:sz="0" w:space="0" w:color="auto" w:frame="1"/>
              </w:rPr>
              <w:t>Lada Hubatová-Vacková</w:t>
            </w:r>
          </w:p>
          <w:p w14:paraId="6E8DFD43" w14:textId="77777777" w:rsidR="00067601" w:rsidRPr="00875DF5" w:rsidRDefault="00067601" w:rsidP="00726A9F">
            <w:pPr>
              <w:shd w:val="clear" w:color="auto" w:fill="FFFFFF"/>
              <w:spacing w:beforeAutospacing="1" w:afterAutospacing="1"/>
              <w:jc w:val="center"/>
              <w:textAlignment w:val="top"/>
              <w:rPr>
                <w:color w:val="000000"/>
              </w:rPr>
            </w:pPr>
          </w:p>
        </w:tc>
        <w:tc>
          <w:tcPr>
            <w:tcW w:w="5246" w:type="dxa"/>
          </w:tcPr>
          <w:p w14:paraId="5839EA66" w14:textId="77777777" w:rsidR="00067601" w:rsidRPr="00875DF5" w:rsidRDefault="00067601" w:rsidP="00726A9F">
            <w:pPr>
              <w:rPr>
                <w:color w:val="000000"/>
              </w:rPr>
            </w:pPr>
            <w:r w:rsidRPr="00875DF5">
              <w:t>Místa tvořivosti. Uměleckoprůmyslové vzdělávání: konstrukce identit, záchrana minulosti a design budoucnosti</w:t>
            </w:r>
          </w:p>
        </w:tc>
        <w:tc>
          <w:tcPr>
            <w:tcW w:w="1276" w:type="dxa"/>
          </w:tcPr>
          <w:p w14:paraId="40E23D05" w14:textId="77777777" w:rsidR="00067601" w:rsidRPr="00875DF5" w:rsidRDefault="00067601" w:rsidP="00726A9F">
            <w:pPr>
              <w:jc w:val="center"/>
              <w:rPr>
                <w:color w:val="000000"/>
              </w:rPr>
            </w:pPr>
            <w:r w:rsidRPr="00875DF5">
              <w:rPr>
                <w:color w:val="000000"/>
              </w:rPr>
              <w:t>MK ČR, NAKI III</w:t>
            </w:r>
          </w:p>
        </w:tc>
        <w:tc>
          <w:tcPr>
            <w:tcW w:w="1059" w:type="dxa"/>
          </w:tcPr>
          <w:p w14:paraId="424BCD38" w14:textId="77777777" w:rsidR="00067601" w:rsidRPr="00875DF5" w:rsidRDefault="00067601" w:rsidP="00726A9F">
            <w:pPr>
              <w:jc w:val="center"/>
              <w:rPr>
                <w:color w:val="000000"/>
              </w:rPr>
            </w:pPr>
            <w:r w:rsidRPr="00875DF5">
              <w:rPr>
                <w:color w:val="000000"/>
              </w:rPr>
              <w:t>2023-2027</w:t>
            </w:r>
          </w:p>
        </w:tc>
      </w:tr>
      <w:tr w:rsidR="00067601" w:rsidRPr="00875DF5" w14:paraId="05B5C095" w14:textId="77777777" w:rsidTr="57C48059">
        <w:tc>
          <w:tcPr>
            <w:tcW w:w="2233" w:type="dxa"/>
          </w:tcPr>
          <w:p w14:paraId="1226BD5E" w14:textId="77777777" w:rsidR="00067601" w:rsidRPr="00875DF5" w:rsidRDefault="00067601" w:rsidP="00726A9F">
            <w:pPr>
              <w:jc w:val="both"/>
              <w:rPr>
                <w:color w:val="000000"/>
              </w:rPr>
            </w:pPr>
            <w:r w:rsidRPr="00875DF5">
              <w:rPr>
                <w:color w:val="000000"/>
              </w:rPr>
              <w:t>Milena Bartlová</w:t>
            </w:r>
          </w:p>
        </w:tc>
        <w:tc>
          <w:tcPr>
            <w:tcW w:w="5246" w:type="dxa"/>
          </w:tcPr>
          <w:p w14:paraId="733B759E" w14:textId="77777777" w:rsidR="00067601" w:rsidRPr="00875DF5" w:rsidRDefault="00067601" w:rsidP="00726A9F">
            <w:pPr>
              <w:rPr>
                <w:color w:val="000000"/>
              </w:rPr>
            </w:pPr>
            <w:r w:rsidRPr="00875DF5">
              <w:rPr>
                <w:color w:val="000000"/>
              </w:rPr>
              <w:t>Dějiny českých dějin umění druhé poloviny 20. století, část 2 (1970–1990)</w:t>
            </w:r>
          </w:p>
        </w:tc>
        <w:tc>
          <w:tcPr>
            <w:tcW w:w="1276" w:type="dxa"/>
          </w:tcPr>
          <w:p w14:paraId="4B1C30A0" w14:textId="157D55C6" w:rsidR="00067601" w:rsidRPr="00875DF5" w:rsidRDefault="00067601" w:rsidP="00726A9F">
            <w:pPr>
              <w:jc w:val="center"/>
              <w:rPr>
                <w:color w:val="000000"/>
              </w:rPr>
            </w:pPr>
            <w:r w:rsidRPr="00875DF5">
              <w:rPr>
                <w:color w:val="000000"/>
              </w:rPr>
              <w:t>GA</w:t>
            </w:r>
            <w:r w:rsidR="00875DF5" w:rsidRPr="00875DF5">
              <w:rPr>
                <w:color w:val="000000"/>
              </w:rPr>
              <w:t xml:space="preserve"> </w:t>
            </w:r>
            <w:r w:rsidRPr="00875DF5">
              <w:rPr>
                <w:color w:val="000000"/>
              </w:rPr>
              <w:t>ČR</w:t>
            </w:r>
          </w:p>
        </w:tc>
        <w:tc>
          <w:tcPr>
            <w:tcW w:w="1059" w:type="dxa"/>
          </w:tcPr>
          <w:p w14:paraId="13823847" w14:textId="77777777" w:rsidR="00067601" w:rsidRPr="00875DF5" w:rsidRDefault="00067601" w:rsidP="00726A9F">
            <w:pPr>
              <w:jc w:val="center"/>
              <w:rPr>
                <w:color w:val="000000"/>
              </w:rPr>
            </w:pPr>
            <w:r w:rsidRPr="00875DF5">
              <w:rPr>
                <w:color w:val="000000"/>
              </w:rPr>
              <w:t>2022-2024</w:t>
            </w:r>
          </w:p>
        </w:tc>
      </w:tr>
      <w:tr w:rsidR="00067601" w:rsidRPr="00875DF5" w14:paraId="0D724346" w14:textId="77777777" w:rsidTr="57C48059">
        <w:trPr>
          <w:trHeight w:val="470"/>
        </w:trPr>
        <w:tc>
          <w:tcPr>
            <w:tcW w:w="2233" w:type="dxa"/>
          </w:tcPr>
          <w:p w14:paraId="28A9BDDE" w14:textId="77777777" w:rsidR="00067601" w:rsidRPr="00875DF5" w:rsidRDefault="00067601" w:rsidP="00726A9F">
            <w:pPr>
              <w:jc w:val="both"/>
              <w:rPr>
                <w:color w:val="000000"/>
              </w:rPr>
            </w:pPr>
            <w:r w:rsidRPr="00875DF5">
              <w:rPr>
                <w:color w:val="000000"/>
              </w:rPr>
              <w:t>Klára Brůhová</w:t>
            </w:r>
          </w:p>
        </w:tc>
        <w:tc>
          <w:tcPr>
            <w:tcW w:w="5246" w:type="dxa"/>
          </w:tcPr>
          <w:p w14:paraId="12E5A7CC" w14:textId="77777777" w:rsidR="00067601" w:rsidRPr="00875DF5" w:rsidRDefault="00067601" w:rsidP="00726A9F">
            <w:pPr>
              <w:rPr>
                <w:color w:val="000000"/>
              </w:rPr>
            </w:pPr>
            <w:r w:rsidRPr="00875DF5">
              <w:rPr>
                <w:color w:val="000000"/>
              </w:rPr>
              <w:t xml:space="preserve">Architektura (ž.). Ženy, emancipace, architektura v druhé polovině 20. století, hl. příjemce NG Praha, spolupříjemce UMPRUM </w:t>
            </w:r>
          </w:p>
        </w:tc>
        <w:tc>
          <w:tcPr>
            <w:tcW w:w="1276" w:type="dxa"/>
          </w:tcPr>
          <w:p w14:paraId="0F62EECA" w14:textId="77777777" w:rsidR="00067601" w:rsidRPr="00875DF5" w:rsidRDefault="00067601" w:rsidP="00726A9F">
            <w:pPr>
              <w:jc w:val="center"/>
              <w:rPr>
                <w:color w:val="000000"/>
              </w:rPr>
            </w:pPr>
            <w:r w:rsidRPr="00875DF5">
              <w:rPr>
                <w:color w:val="000000"/>
              </w:rPr>
              <w:t>GA ČR</w:t>
            </w:r>
          </w:p>
        </w:tc>
        <w:tc>
          <w:tcPr>
            <w:tcW w:w="1059" w:type="dxa"/>
          </w:tcPr>
          <w:p w14:paraId="616F7F44" w14:textId="77777777" w:rsidR="00067601" w:rsidRPr="00875DF5" w:rsidRDefault="00067601" w:rsidP="00726A9F">
            <w:pPr>
              <w:jc w:val="center"/>
              <w:rPr>
                <w:color w:val="000000"/>
              </w:rPr>
            </w:pPr>
            <w:r w:rsidRPr="00875DF5">
              <w:rPr>
                <w:color w:val="000000"/>
              </w:rPr>
              <w:t>2021-2023</w:t>
            </w:r>
          </w:p>
        </w:tc>
      </w:tr>
      <w:tr w:rsidR="00F62C3D" w:rsidRPr="00543E1E" w14:paraId="5A7A6B4E" w14:textId="77777777" w:rsidTr="57C48059">
        <w:tc>
          <w:tcPr>
            <w:tcW w:w="2233" w:type="dxa"/>
          </w:tcPr>
          <w:p w14:paraId="6ED519FF" w14:textId="3D948050" w:rsidR="00F62C3D" w:rsidRPr="00875DF5" w:rsidRDefault="00067601" w:rsidP="00067601">
            <w:pPr>
              <w:rPr>
                <w:color w:val="000000"/>
              </w:rPr>
            </w:pPr>
            <w:r w:rsidRPr="00875DF5">
              <w:rPr>
                <w:color w:val="000000"/>
              </w:rPr>
              <w:t xml:space="preserve">Cyril Říha (pozn. původní řešitel </w:t>
            </w:r>
            <w:r w:rsidR="00F62C3D" w:rsidRPr="00875DF5">
              <w:rPr>
                <w:color w:val="000000"/>
              </w:rPr>
              <w:t>Jindřich Vybíral</w:t>
            </w:r>
            <w:r w:rsidRPr="00875DF5">
              <w:rPr>
                <w:color w:val="000000"/>
              </w:rPr>
              <w:t>)</w:t>
            </w:r>
          </w:p>
        </w:tc>
        <w:tc>
          <w:tcPr>
            <w:tcW w:w="5246" w:type="dxa"/>
          </w:tcPr>
          <w:p w14:paraId="00533F55" w14:textId="77777777" w:rsidR="00F62C3D" w:rsidRPr="00875DF5" w:rsidRDefault="00F62C3D" w:rsidP="00361E81">
            <w:pPr>
              <w:rPr>
                <w:color w:val="000000"/>
              </w:rPr>
            </w:pPr>
            <w:r w:rsidRPr="00875DF5">
              <w:rPr>
                <w:color w:val="000000"/>
              </w:rPr>
              <w:t>Architektura a česká politika v 19. – 21. století</w:t>
            </w:r>
          </w:p>
        </w:tc>
        <w:tc>
          <w:tcPr>
            <w:tcW w:w="1276" w:type="dxa"/>
          </w:tcPr>
          <w:p w14:paraId="14B13E61" w14:textId="77777777" w:rsidR="00F62C3D" w:rsidRPr="00875DF5" w:rsidRDefault="00F62C3D" w:rsidP="00361E81">
            <w:pPr>
              <w:jc w:val="center"/>
              <w:rPr>
                <w:color w:val="000000"/>
              </w:rPr>
            </w:pPr>
            <w:r w:rsidRPr="00875DF5">
              <w:rPr>
                <w:color w:val="000000"/>
              </w:rPr>
              <w:t>MK ČR, NAKI II</w:t>
            </w:r>
          </w:p>
        </w:tc>
        <w:tc>
          <w:tcPr>
            <w:tcW w:w="1059" w:type="dxa"/>
          </w:tcPr>
          <w:p w14:paraId="6EB2BFF1" w14:textId="77777777" w:rsidR="00F62C3D" w:rsidRPr="00543E1E" w:rsidRDefault="00F62C3D" w:rsidP="00361E81">
            <w:pPr>
              <w:jc w:val="center"/>
              <w:rPr>
                <w:color w:val="000000"/>
              </w:rPr>
            </w:pPr>
            <w:r w:rsidRPr="00875DF5">
              <w:rPr>
                <w:color w:val="000000"/>
              </w:rPr>
              <w:t>2018-2022</w:t>
            </w:r>
          </w:p>
        </w:tc>
      </w:tr>
      <w:tr w:rsidR="00F62C3D" w14:paraId="5D7DDD69" w14:textId="77777777" w:rsidTr="57C48059">
        <w:tc>
          <w:tcPr>
            <w:tcW w:w="9814" w:type="dxa"/>
            <w:gridSpan w:val="4"/>
            <w:shd w:val="clear" w:color="auto" w:fill="F7CAAC" w:themeFill="accent2" w:themeFillTint="66"/>
          </w:tcPr>
          <w:p w14:paraId="496908A7" w14:textId="77777777" w:rsidR="00F62C3D" w:rsidRDefault="00F62C3D" w:rsidP="00361E81">
            <w:pPr>
              <w:rPr>
                <w:sz w:val="24"/>
              </w:rPr>
            </w:pPr>
            <w:r>
              <w:rPr>
                <w:b/>
              </w:rPr>
              <w:t>Odborné aktivity vztahující se k tvůrčí, resp. vědecké a umělecké činnosti vysoké školy, která souvisí se studijním programem</w:t>
            </w:r>
          </w:p>
        </w:tc>
      </w:tr>
      <w:tr w:rsidR="00F62C3D" w:rsidRPr="006B0979" w14:paraId="654E84C4" w14:textId="77777777" w:rsidTr="57C48059">
        <w:trPr>
          <w:trHeight w:val="850"/>
        </w:trPr>
        <w:tc>
          <w:tcPr>
            <w:tcW w:w="9814" w:type="dxa"/>
            <w:gridSpan w:val="4"/>
            <w:shd w:val="clear" w:color="auto" w:fill="FFFFFF" w:themeFill="background1"/>
          </w:tcPr>
          <w:p w14:paraId="40A3F0D1" w14:textId="2CF373A5" w:rsidR="00F62C3D" w:rsidRPr="00DB27B6" w:rsidRDefault="00F62C3D" w:rsidP="00D96D6C">
            <w:pPr>
              <w:autoSpaceDE w:val="0"/>
              <w:autoSpaceDN w:val="0"/>
              <w:adjustRightInd w:val="0"/>
            </w:pPr>
            <w:r w:rsidRPr="00DB27B6">
              <w:t>Vědecká a výzkumná činnost Katedry teorie a dějin umění pokrývá klíčové složky studia – teorii a dějiny moderního a současného umění, architektury a designu. Výsledky výzkumu v uvedených činnostech jsou průběžně publikovány knižně, časopisecky i v podobě výstavních katalogů. Členy týmu jsou historici a teoretici umění, kteří patří ke špičkám oboru v rámci ČR i ve středoevropském měřítku</w:t>
            </w:r>
            <w:r w:rsidR="00DB27B6" w:rsidRPr="00DB27B6">
              <w:t>.</w:t>
            </w:r>
          </w:p>
          <w:p w14:paraId="6C5A5C70" w14:textId="77777777" w:rsidR="00F62C3D" w:rsidRPr="006B0979" w:rsidRDefault="00F62C3D" w:rsidP="00D96D6C">
            <w:pPr>
              <w:rPr>
                <w:b/>
                <w:highlight w:val="yellow"/>
              </w:rPr>
            </w:pPr>
          </w:p>
          <w:p w14:paraId="6BDCA753" w14:textId="6C73F065" w:rsidR="00F62C3D" w:rsidRPr="006B0979" w:rsidRDefault="00F62C3D" w:rsidP="00D96D6C">
            <w:pPr>
              <w:rPr>
                <w:b/>
                <w:bCs/>
              </w:rPr>
            </w:pPr>
            <w:r w:rsidRPr="006B0979">
              <w:rPr>
                <w:b/>
                <w:bCs/>
              </w:rPr>
              <w:t>Nakladatelství UMPRUM - publikace pedagogů KTDU a studentů navazujícího magisterského studijního programu Teorie a ději</w:t>
            </w:r>
            <w:r w:rsidR="00682874" w:rsidRPr="006B0979">
              <w:rPr>
                <w:b/>
                <w:bCs/>
              </w:rPr>
              <w:t>ny moderního a současného umění</w:t>
            </w:r>
          </w:p>
          <w:p w14:paraId="6A479ADD" w14:textId="6E186622" w:rsidR="006B0979" w:rsidRPr="006B0979" w:rsidRDefault="006B0979" w:rsidP="00D96D6C">
            <w:pPr>
              <w:rPr>
                <w:bCs/>
              </w:rPr>
            </w:pPr>
            <w:r w:rsidRPr="006B0979">
              <w:rPr>
                <w:bCs/>
              </w:rPr>
              <w:t>2025</w:t>
            </w:r>
          </w:p>
          <w:p w14:paraId="221F51A1" w14:textId="2425A602" w:rsidR="006B0979" w:rsidRPr="006B0979" w:rsidRDefault="006B0979" w:rsidP="00D96D6C">
            <w:pPr>
              <w:pStyle w:val="Nadpis2"/>
              <w:rPr>
                <w:rFonts w:ascii="Times New Roman" w:eastAsia="Times New Roman" w:hAnsi="Times New Roman" w:cs="Times New Roman"/>
                <w:color w:val="auto"/>
                <w:sz w:val="20"/>
                <w:szCs w:val="20"/>
              </w:rPr>
            </w:pPr>
            <w:r w:rsidRPr="006B0979">
              <w:rPr>
                <w:rFonts w:ascii="Times New Roman" w:eastAsia="Times New Roman" w:hAnsi="Times New Roman" w:cs="Times New Roman"/>
                <w:color w:val="auto"/>
                <w:sz w:val="20"/>
                <w:szCs w:val="20"/>
              </w:rPr>
              <w:t>Klára Brůhová, Helena Huber-Doudová (eds.): Ženy v architektuře / Women in Architecture</w:t>
            </w:r>
            <w:r>
              <w:rPr>
                <w:rFonts w:ascii="Times New Roman" w:eastAsia="Times New Roman" w:hAnsi="Times New Roman" w:cs="Times New Roman"/>
                <w:color w:val="auto"/>
                <w:sz w:val="20"/>
                <w:szCs w:val="20"/>
              </w:rPr>
              <w:t xml:space="preserve">. </w:t>
            </w:r>
            <w:r w:rsidRPr="006B0979">
              <w:rPr>
                <w:rFonts w:ascii="Times New Roman" w:eastAsia="Times New Roman" w:hAnsi="Times New Roman" w:cs="Times New Roman"/>
                <w:color w:val="auto"/>
                <w:sz w:val="20"/>
                <w:szCs w:val="20"/>
              </w:rPr>
              <w:t>Kritické studie a genderové analýzy českého architektonického prostředí po roce 1945 / Critical Studies and Gender Analyses of the Czech Architectural Setting after 1945</w:t>
            </w:r>
          </w:p>
          <w:p w14:paraId="3A9A953F" w14:textId="540A16F3" w:rsidR="44260B15" w:rsidRPr="006B0979" w:rsidRDefault="006B0979" w:rsidP="00D96D6C">
            <w:r w:rsidRPr="006B0979">
              <w:t xml:space="preserve">Jitka Šosová: </w:t>
            </w:r>
            <w:r w:rsidR="44260B15" w:rsidRPr="006B0979">
              <w:t>Nový příběh. Konstrukce kánonu českého poválečného umění po roce 1945</w:t>
            </w:r>
          </w:p>
          <w:p w14:paraId="7A7DDBE8" w14:textId="77777777" w:rsidR="0077736E" w:rsidRDefault="0077736E" w:rsidP="00D96D6C"/>
          <w:p w14:paraId="4C853409" w14:textId="138BEFDE" w:rsidR="65F09C54" w:rsidRPr="00785890" w:rsidRDefault="65F09C54" w:rsidP="00D96D6C">
            <w:r w:rsidRPr="00785890">
              <w:t>2024</w:t>
            </w:r>
          </w:p>
          <w:p w14:paraId="644639D7" w14:textId="71606EC4" w:rsidR="00785890" w:rsidRDefault="00785890" w:rsidP="00D96D6C">
            <w:r w:rsidRPr="00785890">
              <w:t>Milan Němeček, Jindřich Vybíral: František Schmoranz mladší (1845-1892). Architekt, designér a učitel</w:t>
            </w:r>
          </w:p>
          <w:p w14:paraId="59176CF0" w14:textId="0E922A10" w:rsidR="00785890" w:rsidRPr="006E53DB" w:rsidRDefault="65F09C54" w:rsidP="00D96D6C">
            <w:r w:rsidRPr="006E53DB">
              <w:t xml:space="preserve">Jindřich Vybíral - úvod k publikaci John Ruskin, Sedm světel architektury, přeložil </w:t>
            </w:r>
            <w:r w:rsidR="08D87BAC" w:rsidRPr="006E53DB">
              <w:t xml:space="preserve">Jaroslav </w:t>
            </w:r>
            <w:r w:rsidRPr="006E53DB">
              <w:t>Hronek</w:t>
            </w:r>
          </w:p>
          <w:p w14:paraId="1383C3D6" w14:textId="77777777" w:rsidR="00785890" w:rsidRPr="006E53DB" w:rsidRDefault="00785890" w:rsidP="00D96D6C"/>
          <w:p w14:paraId="43C164AF" w14:textId="77777777" w:rsidR="00785890" w:rsidRPr="006E53DB" w:rsidRDefault="00785890" w:rsidP="00D96D6C">
            <w:r w:rsidRPr="006E53DB">
              <w:t>2023</w:t>
            </w:r>
          </w:p>
          <w:p w14:paraId="0376013E" w14:textId="5866382E" w:rsidR="65F09C54" w:rsidRPr="006E53DB" w:rsidRDefault="00785890" w:rsidP="00D96D6C">
            <w:r w:rsidRPr="006E53DB">
              <w:t>Karel Císař: abcd. Česká funkcionalistická typografie 1927-1940</w:t>
            </w:r>
            <w:r w:rsidR="65F09C54" w:rsidRPr="006E53DB">
              <w:br/>
            </w:r>
          </w:p>
          <w:p w14:paraId="66A4A698" w14:textId="393034AF" w:rsidR="0045095E" w:rsidRPr="006E53DB" w:rsidRDefault="0045095E" w:rsidP="00D96D6C">
            <w:pPr>
              <w:autoSpaceDE w:val="0"/>
              <w:autoSpaceDN w:val="0"/>
              <w:adjustRightInd w:val="0"/>
              <w:rPr>
                <w:bCs/>
              </w:rPr>
            </w:pPr>
            <w:r w:rsidRPr="006E53DB">
              <w:rPr>
                <w:bCs/>
              </w:rPr>
              <w:t>2022</w:t>
            </w:r>
          </w:p>
          <w:p w14:paraId="27D65AE4" w14:textId="1D61A14E" w:rsidR="0045095E" w:rsidRPr="006E53DB" w:rsidRDefault="6D57E8F1" w:rsidP="00D96D6C">
            <w:pPr>
              <w:pStyle w:val="Nadpis2"/>
              <w:rPr>
                <w:rFonts w:ascii="Times New Roman" w:eastAsia="Times New Roman" w:hAnsi="Times New Roman" w:cs="Times New Roman"/>
                <w:color w:val="auto"/>
                <w:sz w:val="20"/>
                <w:szCs w:val="20"/>
              </w:rPr>
            </w:pPr>
            <w:r w:rsidRPr="006E53DB">
              <w:rPr>
                <w:rFonts w:ascii="Times New Roman" w:eastAsia="Times New Roman" w:hAnsi="Times New Roman" w:cs="Times New Roman"/>
                <w:color w:val="auto"/>
                <w:sz w:val="20"/>
                <w:szCs w:val="20"/>
              </w:rPr>
              <w:t>Cyril Říha (ed.): Ztracená vláda věcí tvých se k tobě navrátí</w:t>
            </w:r>
            <w:r w:rsidR="40094202" w:rsidRPr="006E53DB">
              <w:rPr>
                <w:rFonts w:ascii="Times New Roman" w:eastAsia="Times New Roman" w:hAnsi="Times New Roman" w:cs="Times New Roman"/>
                <w:color w:val="auto"/>
                <w:sz w:val="20"/>
                <w:szCs w:val="20"/>
              </w:rPr>
              <w:t>/The Rule over Your Affairs Once Lost Will Return to You.</w:t>
            </w:r>
            <w:r w:rsidRPr="006E53DB">
              <w:rPr>
                <w:rFonts w:ascii="Times New Roman" w:eastAsia="Times New Roman" w:hAnsi="Times New Roman" w:cs="Times New Roman"/>
                <w:color w:val="auto"/>
                <w:sz w:val="20"/>
                <w:szCs w:val="20"/>
              </w:rPr>
              <w:t>. Architektura a česká politika po roce 1989</w:t>
            </w:r>
            <w:r w:rsidR="40094202" w:rsidRPr="006E53DB">
              <w:rPr>
                <w:rFonts w:ascii="Times New Roman" w:eastAsia="Times New Roman" w:hAnsi="Times New Roman" w:cs="Times New Roman"/>
                <w:color w:val="auto"/>
                <w:sz w:val="20"/>
                <w:szCs w:val="20"/>
              </w:rPr>
              <w:t>/Architecture and Czech Politics after 1989</w:t>
            </w:r>
          </w:p>
          <w:p w14:paraId="155DC0C2" w14:textId="5CD301ED" w:rsidR="003E3D35" w:rsidRPr="006E53DB" w:rsidRDefault="003E3D35" w:rsidP="00D96D6C">
            <w:pPr>
              <w:pStyle w:val="Nadpis2"/>
              <w:rPr>
                <w:rFonts w:ascii="Times New Roman" w:eastAsia="Times New Roman" w:hAnsi="Times New Roman" w:cs="Times New Roman"/>
                <w:color w:val="auto"/>
                <w:sz w:val="20"/>
                <w:szCs w:val="20"/>
              </w:rPr>
            </w:pPr>
            <w:r w:rsidRPr="006E53DB">
              <w:rPr>
                <w:rFonts w:ascii="Times New Roman" w:eastAsia="Times New Roman" w:hAnsi="Times New Roman" w:cs="Times New Roman"/>
                <w:color w:val="auto"/>
                <w:sz w:val="20"/>
                <w:szCs w:val="20"/>
              </w:rPr>
              <w:t>Jindřich Vybíral: Co je českého na umění v Čechách? Vybrané texty z let 2004–2021</w:t>
            </w:r>
          </w:p>
          <w:p w14:paraId="77FA5E00" w14:textId="1C905D02" w:rsidR="003E3D35" w:rsidRPr="006E53DB" w:rsidRDefault="003E3D35" w:rsidP="00D96D6C">
            <w:pPr>
              <w:pStyle w:val="Nadpis2"/>
              <w:rPr>
                <w:rFonts w:ascii="Times New Roman" w:eastAsia="Times New Roman" w:hAnsi="Times New Roman" w:cs="Times New Roman"/>
                <w:color w:val="auto"/>
                <w:sz w:val="20"/>
                <w:szCs w:val="20"/>
              </w:rPr>
            </w:pPr>
            <w:r w:rsidRPr="006E53DB">
              <w:rPr>
                <w:rFonts w:ascii="Times New Roman" w:eastAsia="Times New Roman" w:hAnsi="Times New Roman" w:cs="Times New Roman"/>
                <w:color w:val="auto"/>
                <w:sz w:val="20"/>
                <w:szCs w:val="20"/>
              </w:rPr>
              <w:t>Cyril Říha et al.: Architektura a česká politika v 19.–21. století</w:t>
            </w:r>
          </w:p>
          <w:p w14:paraId="20D850A7" w14:textId="51E41256" w:rsidR="0045095E" w:rsidRPr="006E53DB" w:rsidRDefault="0045095E" w:rsidP="00D96D6C"/>
          <w:p w14:paraId="4A2562F2" w14:textId="4AC27391" w:rsidR="00EA767B" w:rsidRPr="006E53DB" w:rsidRDefault="00EA767B" w:rsidP="00D96D6C">
            <w:pPr>
              <w:autoSpaceDE w:val="0"/>
              <w:autoSpaceDN w:val="0"/>
              <w:adjustRightInd w:val="0"/>
            </w:pPr>
            <w:r w:rsidRPr="006E53DB">
              <w:t>2021</w:t>
            </w:r>
          </w:p>
          <w:p w14:paraId="1C4D3A0F" w14:textId="4FD2061F" w:rsidR="00EA767B" w:rsidRPr="006E53DB" w:rsidRDefault="00EA767B" w:rsidP="00D96D6C">
            <w:pPr>
              <w:autoSpaceDE w:val="0"/>
              <w:autoSpaceDN w:val="0"/>
              <w:adjustRightInd w:val="0"/>
            </w:pPr>
            <w:r w:rsidRPr="006E53DB">
              <w:t>Karel Císař: Signatury všech věcí/Poznámky k teorii moderního a současného umění</w:t>
            </w:r>
          </w:p>
          <w:p w14:paraId="4741B618" w14:textId="10F22EBE" w:rsidR="00EA767B" w:rsidRPr="006E53DB" w:rsidRDefault="00EA767B" w:rsidP="00D96D6C">
            <w:pPr>
              <w:autoSpaceDE w:val="0"/>
              <w:autoSpaceDN w:val="0"/>
              <w:adjustRightInd w:val="0"/>
              <w:rPr>
                <w:rStyle w:val="Siln"/>
                <w:rFonts w:eastAsiaTheme="majorEastAsia"/>
                <w:b w:val="0"/>
              </w:rPr>
            </w:pPr>
            <w:r w:rsidRPr="006E53DB">
              <w:rPr>
                <w:rStyle w:val="Siln"/>
                <w:rFonts w:eastAsiaTheme="majorEastAsia"/>
                <w:b w:val="0"/>
              </w:rPr>
              <w:t>Lada Hubatová-Vacková (ed.)</w:t>
            </w:r>
            <w:r w:rsidR="00982AC8" w:rsidRPr="006E53DB">
              <w:rPr>
                <w:b/>
              </w:rPr>
              <w:t xml:space="preserve">: </w:t>
            </w:r>
            <w:r w:rsidRPr="006E53DB">
              <w:rPr>
                <w:rStyle w:val="Siln"/>
                <w:rFonts w:eastAsiaTheme="majorEastAsia"/>
                <w:b w:val="0"/>
              </w:rPr>
              <w:t>Divadlo ulice: Reklama a aranžérství výkladních skříní v kontextu modernismu, 1918–1938</w:t>
            </w:r>
          </w:p>
          <w:p w14:paraId="5EE14CC2" w14:textId="6E9BA487" w:rsidR="57C48059" w:rsidRPr="006E53DB" w:rsidRDefault="348473B3" w:rsidP="00D96D6C">
            <w:pPr>
              <w:spacing w:after="100" w:afterAutospacing="1"/>
              <w:rPr>
                <w:rFonts w:eastAsiaTheme="majorEastAsia"/>
                <w:bCs/>
              </w:rPr>
            </w:pPr>
            <w:r w:rsidRPr="006E53DB">
              <w:rPr>
                <w:rStyle w:val="Siln"/>
                <w:rFonts w:eastAsiaTheme="majorEastAsia"/>
                <w:b w:val="0"/>
                <w:bCs w:val="0"/>
              </w:rPr>
              <w:t>Martina Pachmanová: Civilizovaná žena: Ideál i paradox prvorepublikové vizuální kultury</w:t>
            </w:r>
            <w:r w:rsidR="2DABDF89" w:rsidRPr="006E53DB">
              <w:rPr>
                <w:rStyle w:val="Siln"/>
                <w:rFonts w:eastAsiaTheme="majorEastAsia"/>
                <w:b w:val="0"/>
                <w:bCs w:val="0"/>
              </w:rPr>
              <w:t xml:space="preserve"> – nominace na cenu Magnesia Litera 2022 v kategorii Litera za naučnou literaturu</w:t>
            </w:r>
          </w:p>
          <w:p w14:paraId="7BDFD81F" w14:textId="1C8B050B" w:rsidR="00F62C3D" w:rsidRPr="006E53DB" w:rsidRDefault="00F62C3D" w:rsidP="00D96D6C">
            <w:pPr>
              <w:autoSpaceDE w:val="0"/>
              <w:autoSpaceDN w:val="0"/>
              <w:adjustRightInd w:val="0"/>
            </w:pPr>
            <w:r w:rsidRPr="006E53DB">
              <w:t>2020</w:t>
            </w:r>
          </w:p>
          <w:p w14:paraId="557311ED" w14:textId="12B5F1BA" w:rsidR="00F62C3D" w:rsidRPr="006E53DB" w:rsidRDefault="00D565D2" w:rsidP="00D96D6C">
            <w:r w:rsidRPr="006E53DB">
              <w:t>Jindřich Vybíral:</w:t>
            </w:r>
            <w:r w:rsidR="00F62C3D" w:rsidRPr="006E53DB">
              <w:t> Španělský a Německý sál na Pražském hradě v 19. století</w:t>
            </w:r>
          </w:p>
          <w:p w14:paraId="3A8383E5" w14:textId="6B1262CF" w:rsidR="00F62C3D" w:rsidRPr="006E53DB" w:rsidRDefault="00EA767B" w:rsidP="00D96D6C">
            <w:r w:rsidRPr="006E53DB">
              <w:t>Milena Bartlová:</w:t>
            </w:r>
            <w:r w:rsidR="00F62C3D" w:rsidRPr="006E53DB">
              <w:t xml:space="preserve"> Dějiny českých dějin umění 1945-1969</w:t>
            </w:r>
            <w:r w:rsidR="00DB27B6">
              <w:t>. Dějiny umění slouží vědě o člověku.</w:t>
            </w:r>
          </w:p>
          <w:p w14:paraId="6267B704" w14:textId="0A350511" w:rsidR="00F62C3D" w:rsidRDefault="00F62C3D" w:rsidP="00D96D6C">
            <w:pPr>
              <w:rPr>
                <w:iCs/>
                <w:lang w:val="en-US"/>
              </w:rPr>
            </w:pPr>
            <w:r w:rsidRPr="006E53DB">
              <w:rPr>
                <w:lang w:val="en-US"/>
              </w:rPr>
              <w:t>Lada Hubatová-Vackov</w:t>
            </w:r>
            <w:r w:rsidR="00EA767B" w:rsidRPr="006E53DB">
              <w:rPr>
                <w:lang w:val="en-US"/>
              </w:rPr>
              <w:t xml:space="preserve">á – Valentyna Nikolenko (eds.): </w:t>
            </w:r>
            <w:r w:rsidRPr="006E53DB">
              <w:rPr>
                <w:iCs/>
                <w:lang w:val="en-US"/>
              </w:rPr>
              <w:t>Vila Jenny a Josefa Winternitzových (The Villa of Jenny and Josef Winternitz)</w:t>
            </w:r>
          </w:p>
          <w:p w14:paraId="6AF63E6E" w14:textId="14BE4FA3" w:rsidR="00DB27B6" w:rsidRDefault="00DB27B6" w:rsidP="00D96D6C">
            <w:pPr>
              <w:pStyle w:val="Nadpis3"/>
              <w:spacing w:after="0"/>
              <w:rPr>
                <w:rStyle w:val="Siln"/>
                <w:bCs w:val="0"/>
                <w:color w:val="000000"/>
              </w:rPr>
            </w:pPr>
            <w:r w:rsidRPr="00DB27B6">
              <w:rPr>
                <w:rStyle w:val="Siln"/>
                <w:bCs w:val="0"/>
              </w:rPr>
              <w:t>Veronika Rollová, Cyril Říha (eds.)</w:t>
            </w:r>
            <w:r w:rsidRPr="00A93C4F">
              <w:rPr>
                <w:b w:val="0"/>
              </w:rPr>
              <w:t>:</w:t>
            </w:r>
            <w:r w:rsidRPr="00DB27B6">
              <w:t xml:space="preserve"> </w:t>
            </w:r>
            <w:r w:rsidRPr="00DB27B6">
              <w:rPr>
                <w:rStyle w:val="Siln"/>
                <w:bCs w:val="0"/>
              </w:rPr>
              <w:t>Umění a evoluce / Art and Evolution</w:t>
            </w:r>
            <w:r w:rsidRPr="00DB27B6">
              <w:t xml:space="preserve">. </w:t>
            </w:r>
            <w:r w:rsidRPr="00DB27B6">
              <w:rPr>
                <w:rStyle w:val="Siln"/>
                <w:bCs w:val="0"/>
                <w:color w:val="000000"/>
              </w:rPr>
              <w:t>Sborník pro Jindřicha Vybírala /A Festschrift for Jindřich Vybíral</w:t>
            </w:r>
          </w:p>
          <w:p w14:paraId="190C36F9" w14:textId="18E86353" w:rsidR="00DB27B6" w:rsidRPr="00DB27B6" w:rsidRDefault="00DB27B6" w:rsidP="00D96D6C">
            <w:pPr>
              <w:rPr>
                <w:iCs/>
              </w:rPr>
            </w:pPr>
            <w:r>
              <w:rPr>
                <w:iCs/>
              </w:rPr>
              <w:t>M</w:t>
            </w:r>
            <w:r w:rsidRPr="006B0979">
              <w:rPr>
                <w:iCs/>
              </w:rPr>
              <w:t>ilena Bartlová – Zdeněk Bezecný (eds.)</w:t>
            </w:r>
            <w:r>
              <w:rPr>
                <w:iCs/>
              </w:rPr>
              <w:t xml:space="preserve">: </w:t>
            </w:r>
            <w:r w:rsidRPr="006B0979">
              <w:rPr>
                <w:iCs/>
              </w:rPr>
              <w:t xml:space="preserve">Umělecký výzkum na </w:t>
            </w:r>
            <w:r>
              <w:rPr>
                <w:iCs/>
              </w:rPr>
              <w:t>UMPRUM</w:t>
            </w:r>
            <w:r w:rsidRPr="006B0979">
              <w:rPr>
                <w:iCs/>
              </w:rPr>
              <w:t xml:space="preserve"> </w:t>
            </w:r>
          </w:p>
          <w:p w14:paraId="3FE4F197" w14:textId="35BCE300" w:rsidR="00F62C3D" w:rsidRPr="006B0979" w:rsidRDefault="00F62C3D" w:rsidP="00D96D6C">
            <w:pPr>
              <w:autoSpaceDE w:val="0"/>
              <w:autoSpaceDN w:val="0"/>
              <w:adjustRightInd w:val="0"/>
              <w:rPr>
                <w:b/>
                <w:bCs/>
                <w:highlight w:val="yellow"/>
              </w:rPr>
            </w:pPr>
          </w:p>
          <w:p w14:paraId="512D4C24" w14:textId="1FD0B329" w:rsidR="00F62C3D" w:rsidRPr="002B2BC2" w:rsidRDefault="00F62C3D" w:rsidP="00D96D6C">
            <w:pPr>
              <w:rPr>
                <w:b/>
                <w:bCs/>
              </w:rPr>
            </w:pPr>
            <w:r w:rsidRPr="002B2BC2">
              <w:rPr>
                <w:b/>
                <w:bCs/>
              </w:rPr>
              <w:t>Konference pořádané nebo spolupořádané Katedrou teorie a dějin umění</w:t>
            </w:r>
            <w:r w:rsidR="00682874" w:rsidRPr="002B2BC2">
              <w:rPr>
                <w:b/>
                <w:bCs/>
              </w:rPr>
              <w:t xml:space="preserve"> UMPRUM</w:t>
            </w:r>
          </w:p>
          <w:p w14:paraId="112CC0CA" w14:textId="5CE04D35" w:rsidR="5F6333E5" w:rsidRPr="006B0979" w:rsidRDefault="5F6333E5" w:rsidP="00D96D6C">
            <w:r w:rsidRPr="002B2BC2">
              <w:t>2024</w:t>
            </w:r>
          </w:p>
          <w:p w14:paraId="468FA86C" w14:textId="68DA9633" w:rsidR="00D96D6C" w:rsidRPr="00AB455E" w:rsidRDefault="00D96D6C" w:rsidP="00D96D6C">
            <w:r>
              <w:t xml:space="preserve">mezinárodní konference </w:t>
            </w:r>
            <w:r w:rsidRPr="00D96D6C">
              <w:t>Škola uměleckých řemesel v Brně (1924–2024) v kontextech uměleckoprůmyslového vzdělávání, politiky, kultury a průmyslu</w:t>
            </w:r>
            <w:r>
              <w:t xml:space="preserve">, </w:t>
            </w:r>
            <w:r w:rsidRPr="00AB455E">
              <w:rPr>
                <w:bCs/>
              </w:rPr>
              <w:t>Dům umění města Brna</w:t>
            </w:r>
          </w:p>
          <w:p w14:paraId="103D1B7E" w14:textId="77777777" w:rsidR="00D96D6C" w:rsidRPr="00AB455E" w:rsidRDefault="00D96D6C" w:rsidP="00D96D6C">
            <w:r w:rsidRPr="00AB455E">
              <w:rPr>
                <w:bCs/>
              </w:rPr>
              <w:t>Mezinárodní konferenci pořádal spolek přátel Domu umění města Brna ve spolupráci s Domem umění města Brna, Vysokou školou uměleckoprůmyslovou v Praze a Střední školou umění a designu. Významnou součástí konference byla prezentace výsledků dva roky trvajícího uměleckohistorického výzkumu týmu Vysoké školy uměleckoprůmyslové v Praze, který vznikal za podpory NAKI.</w:t>
            </w:r>
          </w:p>
          <w:p w14:paraId="1EC47FD2" w14:textId="068C03FA" w:rsidR="00B2372B" w:rsidRDefault="00B2372B" w:rsidP="00D96D6C"/>
          <w:p w14:paraId="308C070A" w14:textId="68DA0545" w:rsidR="00B2372B" w:rsidRPr="00B2372B" w:rsidRDefault="00D96D6C" w:rsidP="00D96D6C">
            <w:pPr>
              <w:pStyle w:val="Nadpis1"/>
              <w:jc w:val="left"/>
              <w:rPr>
                <w:b w:val="0"/>
              </w:rPr>
            </w:pPr>
            <w:r>
              <w:rPr>
                <w:b w:val="0"/>
              </w:rPr>
              <w:t xml:space="preserve">konference </w:t>
            </w:r>
            <w:r w:rsidR="00B2372B" w:rsidRPr="00B2372B">
              <w:rPr>
                <w:b w:val="0"/>
              </w:rPr>
              <w:t>Komu slouží veřejný prostor?</w:t>
            </w:r>
          </w:p>
          <w:p w14:paraId="44814318" w14:textId="1AD7032E" w:rsidR="00B2372B" w:rsidRPr="00B2372B" w:rsidRDefault="00B2372B" w:rsidP="00D96D6C">
            <w:pPr>
              <w:rPr>
                <w:b/>
              </w:rPr>
            </w:pPr>
            <w:r w:rsidRPr="00B2372B">
              <w:rPr>
                <w:rStyle w:val="Siln"/>
                <w:rFonts w:eastAsiaTheme="majorEastAsia"/>
                <w:b w:val="0"/>
              </w:rPr>
              <w:t xml:space="preserve">Galerie hlavního města Prahy ve spolupráci s UMPRUM </w:t>
            </w:r>
            <w:r w:rsidR="00D96D6C">
              <w:rPr>
                <w:rStyle w:val="Siln"/>
                <w:rFonts w:eastAsiaTheme="majorEastAsia"/>
                <w:b w:val="0"/>
              </w:rPr>
              <w:t>us</w:t>
            </w:r>
            <w:r w:rsidRPr="00B2372B">
              <w:rPr>
                <w:rStyle w:val="Siln"/>
                <w:rFonts w:eastAsiaTheme="majorEastAsia"/>
                <w:b w:val="0"/>
              </w:rPr>
              <w:t>pořádala k příležitosti oslav 35. výročí sametové revoluce konferenci věnovanou veřejnému prostoru jakožto indikátoru stavu demokracie. Mezi řečníky vystoupila prof. Milena Bartlová, pedagožka Katedry teorie a dějin umění UMPRUM.</w:t>
            </w:r>
          </w:p>
          <w:p w14:paraId="5593EE34" w14:textId="041759C1" w:rsidR="5488CB81" w:rsidRPr="006B0979" w:rsidRDefault="5488CB81" w:rsidP="00D96D6C"/>
          <w:p w14:paraId="1F24DAFE" w14:textId="34ED14DC" w:rsidR="5488CB81" w:rsidRDefault="00D96D6C" w:rsidP="00D96D6C">
            <w:r>
              <w:t>Konference k nedožitým 80. n</w:t>
            </w:r>
            <w:r w:rsidR="5488CB81" w:rsidRPr="006B0979">
              <w:t xml:space="preserve">arozeninám Věry Jirousové </w:t>
            </w:r>
          </w:p>
          <w:p w14:paraId="1572747F" w14:textId="325C81BD" w:rsidR="00D96D6C" w:rsidRPr="00D96D6C" w:rsidRDefault="00D96D6C" w:rsidP="00D96D6C">
            <w:r w:rsidRPr="00D96D6C">
              <w:rPr>
                <w:bCs/>
              </w:rPr>
              <w:t xml:space="preserve">Cena Věry Jirousové ve spolupráci s Vysokou školou uměleckoprůmyslovou v Praze uspořádala </w:t>
            </w:r>
            <w:r w:rsidR="00A93C4F">
              <w:rPr>
                <w:bCs/>
              </w:rPr>
              <w:t>odbornou konferenci, jež se konala</w:t>
            </w:r>
            <w:r w:rsidRPr="00D96D6C">
              <w:rPr>
                <w:bCs/>
              </w:rPr>
              <w:t xml:space="preserve"> u příležitosti nedožitých 80. narozenin básnířky, kritičky a historičky umění Věry Jirousové. Jednodenní konference byla zaměřena nejen na osobnost Věry Jirousové a dalších významných kritiček, ale také na širší otázky umělecké kritiky a postavení žen-kritiček v této profesi – a to jak v období před rokem 1989, tak v následujících dekádách.</w:t>
            </w:r>
          </w:p>
          <w:p w14:paraId="2CFD33C0" w14:textId="77777777" w:rsidR="006E53DB" w:rsidRDefault="006E53DB" w:rsidP="00D96D6C">
            <w:pPr>
              <w:rPr>
                <w:highlight w:val="yellow"/>
              </w:rPr>
            </w:pPr>
          </w:p>
          <w:p w14:paraId="06782087" w14:textId="1C0CAAB2" w:rsidR="1454B159" w:rsidRPr="006E53DB" w:rsidRDefault="1454B159" w:rsidP="00D96D6C">
            <w:r w:rsidRPr="006E53DB">
              <w:t>2023</w:t>
            </w:r>
          </w:p>
          <w:p w14:paraId="2AA1C3C6" w14:textId="77777777" w:rsidR="006E53DB" w:rsidRDefault="1454B159" w:rsidP="00D96D6C">
            <w:pPr>
              <w:rPr>
                <w:rFonts w:eastAsia="Aptos"/>
              </w:rPr>
            </w:pPr>
            <w:r w:rsidRPr="006B0979">
              <w:rPr>
                <w:rFonts w:eastAsia="Aptos"/>
              </w:rPr>
              <w:t xml:space="preserve">Historik a teoretik umění V. V. Štech: vědecká konference </w:t>
            </w:r>
            <w:r w:rsidR="006E53DB">
              <w:rPr>
                <w:rFonts w:eastAsia="Aptos"/>
              </w:rPr>
              <w:t>pořádaná Katedrou</w:t>
            </w:r>
            <w:r w:rsidR="006E53DB" w:rsidRPr="006B0979">
              <w:rPr>
                <w:rFonts w:eastAsia="Aptos"/>
              </w:rPr>
              <w:t xml:space="preserve"> teorie a dějin umění UMPRUM </w:t>
            </w:r>
          </w:p>
          <w:p w14:paraId="1D50526F" w14:textId="77777777" w:rsidR="006E53DB" w:rsidRPr="006B0979" w:rsidRDefault="1454B159" w:rsidP="00D96D6C">
            <w:r w:rsidRPr="006B0979">
              <w:rPr>
                <w:rFonts w:eastAsia="Aptos"/>
              </w:rPr>
              <w:t>3. metodologická konference, tentokrát věnovaná historikovi a teoretikovi umění</w:t>
            </w:r>
            <w:r w:rsidR="006E53DB">
              <w:rPr>
                <w:rFonts w:eastAsia="Aptos"/>
              </w:rPr>
              <w:t xml:space="preserve"> </w:t>
            </w:r>
            <w:r w:rsidR="006E53DB" w:rsidRPr="006B0979">
              <w:rPr>
                <w:rFonts w:eastAsia="Aptos"/>
              </w:rPr>
              <w:t xml:space="preserve">Václavu Vilémovi Štechovi. </w:t>
            </w:r>
          </w:p>
          <w:p w14:paraId="5F0EE02E" w14:textId="0CA1374D" w:rsidR="57C48059" w:rsidRPr="006E53DB" w:rsidRDefault="57C48059" w:rsidP="00D96D6C"/>
          <w:p w14:paraId="20036452" w14:textId="1593ED78" w:rsidR="00D12503" w:rsidRPr="00A82EB7" w:rsidRDefault="00D12503" w:rsidP="00D96D6C">
            <w:r w:rsidRPr="00A82EB7">
              <w:t>2022</w:t>
            </w:r>
          </w:p>
          <w:p w14:paraId="123CDBA8" w14:textId="602C173B" w:rsidR="00983A3B" w:rsidRPr="00A82EB7" w:rsidRDefault="00D12503" w:rsidP="00D96D6C">
            <w:pPr>
              <w:rPr>
                <w:rStyle w:val="Siln"/>
                <w:rFonts w:eastAsiaTheme="majorEastAsia"/>
                <w:b w:val="0"/>
              </w:rPr>
            </w:pPr>
            <w:r w:rsidRPr="00A82EB7">
              <w:rPr>
                <w:rStyle w:val="Siln"/>
                <w:rFonts w:eastAsiaTheme="majorEastAsia"/>
                <w:b w:val="0"/>
              </w:rPr>
              <w:t xml:space="preserve">Rozděleni železnou oponou – spojeni uměním/Divided by the Iron Curtain – Connected through Art History Inquiry - otevřené mezinárodní sympozium </w:t>
            </w:r>
          </w:p>
          <w:p w14:paraId="64F3F006" w14:textId="602C173B" w:rsidR="00983A3B" w:rsidRPr="00A82EB7" w:rsidRDefault="00983A3B" w:rsidP="00D96D6C">
            <w:pPr>
              <w:rPr>
                <w:rStyle w:val="Siln"/>
                <w:rFonts w:eastAsiaTheme="majorEastAsia"/>
              </w:rPr>
            </w:pPr>
            <w:r w:rsidRPr="00A82EB7">
              <w:rPr>
                <w:rStyle w:val="Siln"/>
                <w:rFonts w:eastAsiaTheme="majorEastAsia"/>
                <w:b w:val="0"/>
              </w:rPr>
              <w:t xml:space="preserve">Transition – Design – Education - </w:t>
            </w:r>
            <w:r w:rsidRPr="00A82EB7">
              <w:t>odborná konference zaměřená na aktuální otázky metodologie designu</w:t>
            </w:r>
          </w:p>
          <w:p w14:paraId="4E331455" w14:textId="06A0F272" w:rsidR="00D12503" w:rsidRPr="00A82EB7" w:rsidRDefault="00983A3B" w:rsidP="00D96D6C">
            <w:r w:rsidRPr="00A82EB7">
              <w:t>Setkání historiků umění zabývajících se rakouskou architekturou 19. a 20. století (Forschungsnetzwerk Österr. Architektur im 19. und 20. Jahrhundert)</w:t>
            </w:r>
          </w:p>
          <w:p w14:paraId="2BF025F6" w14:textId="77777777" w:rsidR="00983A3B" w:rsidRPr="00A82EB7" w:rsidRDefault="00983A3B" w:rsidP="00D96D6C"/>
          <w:p w14:paraId="7EDCCDF7" w14:textId="3AA81045" w:rsidR="00983A3B" w:rsidRPr="00A82EB7" w:rsidRDefault="00983A3B" w:rsidP="00D96D6C">
            <w:r w:rsidRPr="00A82EB7">
              <w:t>2021</w:t>
            </w:r>
          </w:p>
          <w:p w14:paraId="6781B8A8" w14:textId="1816F429" w:rsidR="00983A3B" w:rsidRPr="00A82EB7" w:rsidRDefault="00983A3B" w:rsidP="00D96D6C">
            <w:r w:rsidRPr="00A82EB7">
              <w:t xml:space="preserve">spolupořadatelství </w:t>
            </w:r>
            <w:r w:rsidR="00643EE6" w:rsidRPr="00A82EB7">
              <w:t xml:space="preserve">7. ročníku </w:t>
            </w:r>
            <w:r w:rsidRPr="00A82EB7">
              <w:t>soutěže o cenu prof. Milana Tognera – PARAGONE 2021</w:t>
            </w:r>
          </w:p>
          <w:p w14:paraId="7C27AE75" w14:textId="31FF2BD8" w:rsidR="00983A3B" w:rsidRPr="00A82EB7" w:rsidRDefault="00983A3B" w:rsidP="00D96D6C"/>
          <w:p w14:paraId="51CEDB4B" w14:textId="57C6AEAB" w:rsidR="00F62C3D" w:rsidRPr="00A82EB7" w:rsidRDefault="00F62C3D" w:rsidP="00D96D6C">
            <w:r w:rsidRPr="00A82EB7">
              <w:t>2020</w:t>
            </w:r>
          </w:p>
          <w:p w14:paraId="07BF9A66" w14:textId="0C36F589" w:rsidR="00F62C3D" w:rsidRDefault="00F62C3D" w:rsidP="00D96D6C">
            <w:r w:rsidRPr="00A82EB7">
              <w:t>KÁNON. Konference k teorii dějin umění (KTDU UMPRUM)</w:t>
            </w:r>
          </w:p>
          <w:p w14:paraId="33765100" w14:textId="2BE7D1EB" w:rsidR="00D96D6C" w:rsidRDefault="00D96D6C" w:rsidP="00D96D6C"/>
          <w:p w14:paraId="796AB566" w14:textId="0E82D514" w:rsidR="00D96D6C" w:rsidRDefault="00D96D6C" w:rsidP="00D96D6C">
            <w:pPr>
              <w:rPr>
                <w:b/>
                <w:iCs/>
              </w:rPr>
            </w:pPr>
            <w:r w:rsidRPr="00DB27B6">
              <w:rPr>
                <w:b/>
                <w:iCs/>
              </w:rPr>
              <w:t>Výstavy</w:t>
            </w:r>
          </w:p>
          <w:p w14:paraId="019FA5CA" w14:textId="21E210D6" w:rsidR="006D3E04" w:rsidRDefault="006D3E04" w:rsidP="006D3E04">
            <w:pPr>
              <w:pStyle w:val="Normlnweb"/>
              <w:spacing w:before="0" w:beforeAutospacing="0" w:after="0" w:afterAutospacing="0"/>
              <w:rPr>
                <w:iCs/>
                <w:sz w:val="20"/>
                <w:szCs w:val="20"/>
              </w:rPr>
            </w:pPr>
            <w:r>
              <w:rPr>
                <w:iCs/>
                <w:sz w:val="20"/>
                <w:szCs w:val="20"/>
              </w:rPr>
              <w:t>2020-2023</w:t>
            </w:r>
          </w:p>
          <w:p w14:paraId="3762D4C6" w14:textId="77777777" w:rsidR="005A7F7C" w:rsidRDefault="005A7F7C" w:rsidP="005A7F7C">
            <w:pPr>
              <w:rPr>
                <w:iCs/>
              </w:rPr>
            </w:pPr>
            <w:r>
              <w:rPr>
                <w:iCs/>
              </w:rPr>
              <w:t>Prostřednictvím vý</w:t>
            </w:r>
            <w:r w:rsidRPr="006B0979">
              <w:rPr>
                <w:iCs/>
              </w:rPr>
              <w:t xml:space="preserve">stav </w:t>
            </w:r>
            <w:r>
              <w:rPr>
                <w:iCs/>
              </w:rPr>
              <w:t xml:space="preserve">byly </w:t>
            </w:r>
            <w:r w:rsidRPr="006B0979">
              <w:rPr>
                <w:iCs/>
              </w:rPr>
              <w:t>představeny výsledky velkého v</w:t>
            </w:r>
            <w:r>
              <w:rPr>
                <w:iCs/>
              </w:rPr>
              <w:t>ýzkumné</w:t>
            </w:r>
            <w:r w:rsidRPr="006B0979">
              <w:rPr>
                <w:iCs/>
              </w:rPr>
              <w:t xml:space="preserve">ho projektu Katedry teorie a dějin umění </w:t>
            </w:r>
          </w:p>
          <w:p w14:paraId="78ACA94C" w14:textId="1F176FB8" w:rsidR="005A7F7C" w:rsidRDefault="005A7F7C" w:rsidP="005A7F7C">
            <w:pPr>
              <w:rPr>
                <w:iCs/>
              </w:rPr>
            </w:pPr>
            <w:r>
              <w:rPr>
                <w:iCs/>
              </w:rPr>
              <w:t>Archi</w:t>
            </w:r>
            <w:r w:rsidRPr="006B0979">
              <w:rPr>
                <w:iCs/>
              </w:rPr>
              <w:t>tektura a česká pol</w:t>
            </w:r>
            <w:r>
              <w:rPr>
                <w:iCs/>
              </w:rPr>
              <w:t>itika v 19.–21. století v rámci programu NAKI II Ministerstva kultury ČR.</w:t>
            </w:r>
          </w:p>
          <w:p w14:paraId="64A7F792" w14:textId="12D31611" w:rsidR="006D3E04" w:rsidRDefault="006D3E04" w:rsidP="006D3E04">
            <w:pPr>
              <w:pStyle w:val="Normlnweb"/>
              <w:spacing w:before="0" w:beforeAutospacing="0" w:after="0" w:afterAutospacing="0"/>
              <w:rPr>
                <w:iCs/>
                <w:sz w:val="20"/>
                <w:szCs w:val="20"/>
              </w:rPr>
            </w:pPr>
            <w:r w:rsidRPr="006D3E04">
              <w:rPr>
                <w:bCs/>
                <w:iCs/>
                <w:sz w:val="20"/>
                <w:szCs w:val="20"/>
              </w:rPr>
              <w:t>Síla i budoucnost jest národu národnost</w:t>
            </w:r>
            <w:r w:rsidRPr="006D3E04">
              <w:rPr>
                <w:iCs/>
                <w:sz w:val="20"/>
                <w:szCs w:val="20"/>
              </w:rPr>
              <w:t xml:space="preserve"> – </w:t>
            </w:r>
            <w:hyperlink r:id="rId57" w:history="1">
              <w:r w:rsidRPr="006D3E04">
                <w:rPr>
                  <w:iCs/>
                  <w:sz w:val="20"/>
                  <w:szCs w:val="20"/>
                </w:rPr>
                <w:t>výstava</w:t>
              </w:r>
            </w:hyperlink>
            <w:r w:rsidRPr="006D3E04">
              <w:rPr>
                <w:iCs/>
                <w:sz w:val="20"/>
                <w:szCs w:val="20"/>
              </w:rPr>
              <w:t xml:space="preserve"> v Galerii UM, 2020-2021</w:t>
            </w:r>
            <w:r w:rsidRPr="006D3E04">
              <w:rPr>
                <w:iCs/>
                <w:sz w:val="20"/>
                <w:szCs w:val="20"/>
              </w:rPr>
              <w:br/>
            </w:r>
            <w:r w:rsidRPr="006D3E04">
              <w:rPr>
                <w:bCs/>
                <w:iCs/>
                <w:sz w:val="20"/>
                <w:szCs w:val="20"/>
              </w:rPr>
              <w:t>Duch, který pracuje</w:t>
            </w:r>
            <w:r w:rsidRPr="006D3E04">
              <w:rPr>
                <w:iCs/>
                <w:sz w:val="20"/>
                <w:szCs w:val="20"/>
              </w:rPr>
              <w:t xml:space="preserve"> – </w:t>
            </w:r>
            <w:hyperlink r:id="rId58" w:history="1">
              <w:r w:rsidRPr="006D3E04">
                <w:rPr>
                  <w:iCs/>
                  <w:sz w:val="20"/>
                  <w:szCs w:val="20"/>
                </w:rPr>
                <w:t>výstava</w:t>
              </w:r>
            </w:hyperlink>
            <w:r w:rsidRPr="006D3E04">
              <w:rPr>
                <w:iCs/>
                <w:sz w:val="20"/>
                <w:szCs w:val="20"/>
              </w:rPr>
              <w:t xml:space="preserve"> v Domě U Černé matky Boží, 2020-2021</w:t>
            </w:r>
            <w:r w:rsidRPr="006D3E04">
              <w:rPr>
                <w:iCs/>
                <w:sz w:val="20"/>
                <w:szCs w:val="20"/>
              </w:rPr>
              <w:br/>
            </w:r>
            <w:r w:rsidRPr="006D3E04">
              <w:rPr>
                <w:bCs/>
                <w:iCs/>
                <w:sz w:val="20"/>
                <w:szCs w:val="20"/>
              </w:rPr>
              <w:t>Budoucnost je skryta v přítomnosti. Architektura a česká politika 1948-89</w:t>
            </w:r>
            <w:r w:rsidRPr="006D3E04">
              <w:rPr>
                <w:iCs/>
                <w:sz w:val="20"/>
                <w:szCs w:val="20"/>
              </w:rPr>
              <w:t xml:space="preserve"> – </w:t>
            </w:r>
            <w:hyperlink r:id="rId59" w:history="1">
              <w:r w:rsidRPr="006D3E04">
                <w:rPr>
                  <w:iCs/>
                  <w:sz w:val="20"/>
                  <w:szCs w:val="20"/>
                </w:rPr>
                <w:t>výstava</w:t>
              </w:r>
            </w:hyperlink>
            <w:r w:rsidRPr="006D3E04">
              <w:rPr>
                <w:iCs/>
                <w:sz w:val="20"/>
                <w:szCs w:val="20"/>
              </w:rPr>
              <w:t xml:space="preserve"> v Galerii UM, 2021</w:t>
            </w:r>
            <w:r w:rsidRPr="006D3E04">
              <w:rPr>
                <w:iCs/>
                <w:sz w:val="20"/>
                <w:szCs w:val="20"/>
              </w:rPr>
              <w:br/>
            </w:r>
            <w:r w:rsidRPr="006D3E04">
              <w:rPr>
                <w:bCs/>
                <w:iCs/>
                <w:sz w:val="20"/>
                <w:szCs w:val="20"/>
              </w:rPr>
              <w:t>Ztracená vláda věcí tvých se k tobě navrátí Architektura a česká politika po roce 1989</w:t>
            </w:r>
            <w:r w:rsidRPr="006D3E04">
              <w:rPr>
                <w:iCs/>
                <w:sz w:val="20"/>
                <w:szCs w:val="20"/>
              </w:rPr>
              <w:t xml:space="preserve"> – </w:t>
            </w:r>
            <w:hyperlink r:id="rId60" w:history="1">
              <w:r w:rsidRPr="006D3E04">
                <w:rPr>
                  <w:iCs/>
                  <w:sz w:val="20"/>
                  <w:szCs w:val="20"/>
                </w:rPr>
                <w:t>výstava</w:t>
              </w:r>
            </w:hyperlink>
            <w:r w:rsidRPr="006D3E04">
              <w:rPr>
                <w:iCs/>
                <w:sz w:val="20"/>
                <w:szCs w:val="20"/>
              </w:rPr>
              <w:t xml:space="preserve"> v Technologickém centrum UMPRUM, 2021-2022 </w:t>
            </w:r>
            <w:r w:rsidRPr="006D3E04">
              <w:rPr>
                <w:iCs/>
                <w:sz w:val="20"/>
                <w:szCs w:val="20"/>
              </w:rPr>
              <w:br/>
            </w:r>
            <w:r w:rsidRPr="006D3E04">
              <w:rPr>
                <w:bCs/>
                <w:iCs/>
                <w:sz w:val="20"/>
                <w:szCs w:val="20"/>
              </w:rPr>
              <w:t>Architektura a česká politika v 19.–21. století</w:t>
            </w:r>
            <w:r w:rsidRPr="006D3E04">
              <w:rPr>
                <w:iCs/>
                <w:sz w:val="20"/>
                <w:szCs w:val="20"/>
              </w:rPr>
              <w:t xml:space="preserve"> </w:t>
            </w:r>
            <w:r w:rsidRPr="0089253F">
              <w:rPr>
                <w:iCs/>
                <w:sz w:val="20"/>
                <w:szCs w:val="20"/>
              </w:rPr>
              <w:t xml:space="preserve">– </w:t>
            </w:r>
            <w:hyperlink r:id="rId61" w:history="1">
              <w:r w:rsidRPr="0089253F">
                <w:rPr>
                  <w:iCs/>
                  <w:sz w:val="20"/>
                  <w:szCs w:val="20"/>
                </w:rPr>
                <w:t>výstava</w:t>
              </w:r>
            </w:hyperlink>
            <w:r w:rsidRPr="0089253F">
              <w:rPr>
                <w:iCs/>
                <w:sz w:val="20"/>
                <w:szCs w:val="20"/>
              </w:rPr>
              <w:t xml:space="preserve"> </w:t>
            </w:r>
            <w:r>
              <w:rPr>
                <w:iCs/>
                <w:sz w:val="20"/>
                <w:szCs w:val="20"/>
              </w:rPr>
              <w:t>ve Slovenském národní</w:t>
            </w:r>
            <w:r w:rsidR="00BF74D2">
              <w:rPr>
                <w:iCs/>
                <w:sz w:val="20"/>
                <w:szCs w:val="20"/>
              </w:rPr>
              <w:t>m</w:t>
            </w:r>
            <w:r>
              <w:rPr>
                <w:iCs/>
                <w:sz w:val="20"/>
                <w:szCs w:val="20"/>
              </w:rPr>
              <w:t xml:space="preserve"> muzeu a na zámku Krásné Březno, 2022-2023</w:t>
            </w:r>
          </w:p>
          <w:p w14:paraId="4C3528B9" w14:textId="6B927C98" w:rsidR="006D3E04" w:rsidRPr="006D3E04" w:rsidRDefault="006D3E04" w:rsidP="006D3E04">
            <w:pPr>
              <w:pStyle w:val="Normlnweb"/>
              <w:spacing w:before="0" w:beforeAutospacing="0"/>
              <w:rPr>
                <w:iCs/>
                <w:sz w:val="20"/>
                <w:szCs w:val="20"/>
              </w:rPr>
            </w:pPr>
            <w:r>
              <w:rPr>
                <w:iCs/>
                <w:sz w:val="20"/>
                <w:szCs w:val="20"/>
              </w:rPr>
              <w:t>Ke všem výstavám vznikly publikace.</w:t>
            </w:r>
          </w:p>
          <w:p w14:paraId="0DBE02FE" w14:textId="77777777" w:rsidR="00D96D6C" w:rsidRPr="006B0979" w:rsidRDefault="00D96D6C" w:rsidP="00D96D6C">
            <w:r w:rsidRPr="006B0979">
              <w:t>2023</w:t>
            </w:r>
          </w:p>
          <w:p w14:paraId="4D858458" w14:textId="77777777" w:rsidR="00D96D6C" w:rsidRDefault="00D96D6C" w:rsidP="00D96D6C">
            <w:pPr>
              <w:rPr>
                <w:bCs/>
                <w:iCs/>
              </w:rPr>
            </w:pPr>
            <w:r w:rsidRPr="00B2372B">
              <w:rPr>
                <w:bCs/>
                <w:iCs/>
              </w:rPr>
              <w:t>abcd. Česká funkcionalistická typografie ze sbírky Karla Císaře a studie k reliéfům 2016/2017 Floriana Pumhösla, výstava v Galerii UM</w:t>
            </w:r>
          </w:p>
          <w:p w14:paraId="1632F50B" w14:textId="77777777" w:rsidR="00D96D6C" w:rsidRDefault="00D96D6C" w:rsidP="00D96D6C">
            <w:pPr>
              <w:rPr>
                <w:bCs/>
                <w:iCs/>
              </w:rPr>
            </w:pPr>
          </w:p>
          <w:p w14:paraId="3BEF6F01" w14:textId="77777777" w:rsidR="00D96D6C" w:rsidRDefault="00D96D6C" w:rsidP="00D96D6C">
            <w:r>
              <w:t xml:space="preserve">2022 </w:t>
            </w:r>
          </w:p>
          <w:p w14:paraId="6B824231" w14:textId="77777777" w:rsidR="00D96D6C" w:rsidRPr="00B2372B" w:rsidRDefault="00D96D6C" w:rsidP="00D96D6C">
            <w:r w:rsidRPr="006B0979">
              <w:t>Benefiční výstava umění na podporu Ukrajiny v Holešovické Šachtě (Katedra teorie a dějin umění)</w:t>
            </w:r>
          </w:p>
          <w:p w14:paraId="624ADB7B" w14:textId="3928E64B" w:rsidR="00AD3EA1" w:rsidRDefault="00AD3EA1" w:rsidP="00D96D6C">
            <w:pPr>
              <w:rPr>
                <w:iCs/>
              </w:rPr>
            </w:pPr>
          </w:p>
          <w:p w14:paraId="0254394C" w14:textId="0D480E58" w:rsidR="00AD3EA1" w:rsidRDefault="00AD3EA1" w:rsidP="00D96D6C">
            <w:pPr>
              <w:rPr>
                <w:iCs/>
              </w:rPr>
            </w:pPr>
            <w:r>
              <w:rPr>
                <w:iCs/>
              </w:rPr>
              <w:t>Civilizovaná žena, Moravská galerie Brno</w:t>
            </w:r>
          </w:p>
          <w:p w14:paraId="205B10AD" w14:textId="6D033563" w:rsidR="00AD3EA1" w:rsidRPr="00AD3EA1" w:rsidRDefault="00AD3EA1" w:rsidP="00D96D6C">
            <w:pPr>
              <w:rPr>
                <w:iCs/>
              </w:rPr>
            </w:pPr>
            <w:r w:rsidRPr="00AD3EA1">
              <w:rPr>
                <w:bCs/>
                <w:iCs/>
              </w:rPr>
              <w:t>Autorkami výstavy byly Martina Pachmanová (pedagožka Katedry teorie a dějin umění) a Kateřina Svatoňová.</w:t>
            </w:r>
          </w:p>
          <w:p w14:paraId="1A5A927B" w14:textId="77777777" w:rsidR="00D96D6C" w:rsidRDefault="00D96D6C" w:rsidP="00D96D6C">
            <w:pPr>
              <w:rPr>
                <w:iCs/>
              </w:rPr>
            </w:pPr>
          </w:p>
          <w:p w14:paraId="1FB22CD6" w14:textId="77777777" w:rsidR="00D96D6C" w:rsidRDefault="00D96D6C" w:rsidP="00D96D6C">
            <w:r>
              <w:t>2020</w:t>
            </w:r>
          </w:p>
          <w:p w14:paraId="116ED168" w14:textId="77777777" w:rsidR="00D96D6C" w:rsidRPr="006B0979" w:rsidRDefault="00D96D6C" w:rsidP="00D96D6C">
            <w:pPr>
              <w:rPr>
                <w:iCs/>
              </w:rPr>
            </w:pPr>
            <w:r w:rsidRPr="006B0979">
              <w:rPr>
                <w:iCs/>
              </w:rPr>
              <w:t>One–to–one.</w:t>
            </w:r>
            <w:r>
              <w:rPr>
                <w:iCs/>
              </w:rPr>
              <w:t xml:space="preserve"> </w:t>
            </w:r>
            <w:r w:rsidRPr="006B0979">
              <w:rPr>
                <w:iCs/>
              </w:rPr>
              <w:t>Výzvy bílé krychle</w:t>
            </w:r>
            <w:r>
              <w:rPr>
                <w:iCs/>
              </w:rPr>
              <w:t>, Galerie UM</w:t>
            </w:r>
          </w:p>
          <w:p w14:paraId="63643714" w14:textId="77777777" w:rsidR="00D96D6C" w:rsidRPr="006B0979" w:rsidRDefault="00D96D6C" w:rsidP="00D96D6C">
            <w:pPr>
              <w:rPr>
                <w:iCs/>
              </w:rPr>
            </w:pPr>
            <w:r>
              <w:rPr>
                <w:iCs/>
              </w:rPr>
              <w:t>Společný projekt kurátor</w:t>
            </w:r>
            <w:r w:rsidRPr="006B0979">
              <w:rPr>
                <w:iCs/>
              </w:rPr>
              <w:t>ského kolektivu a</w:t>
            </w:r>
            <w:r>
              <w:rPr>
                <w:iCs/>
              </w:rPr>
              <w:t xml:space="preserve">bsolventů oboru Teorie a dějiny </w:t>
            </w:r>
            <w:r w:rsidRPr="006B0979">
              <w:rPr>
                <w:iCs/>
              </w:rPr>
              <w:t xml:space="preserve">moderního a </w:t>
            </w:r>
            <w:r>
              <w:rPr>
                <w:iCs/>
              </w:rPr>
              <w:t>současného umění pražské UMPRUM.</w:t>
            </w:r>
          </w:p>
          <w:p w14:paraId="5DD66D7D" w14:textId="3491A66F" w:rsidR="00D96D6C" w:rsidRPr="006B0979" w:rsidRDefault="00D96D6C" w:rsidP="00D96D6C">
            <w:pPr>
              <w:rPr>
                <w:b/>
                <w:iCs/>
                <w:highlight w:val="yellow"/>
              </w:rPr>
            </w:pPr>
          </w:p>
          <w:p w14:paraId="06334D20" w14:textId="77777777" w:rsidR="00D96D6C" w:rsidRPr="00DB27B6" w:rsidRDefault="00D96D6C" w:rsidP="00D96D6C">
            <w:pPr>
              <w:rPr>
                <w:b/>
                <w:iCs/>
              </w:rPr>
            </w:pPr>
            <w:r w:rsidRPr="00DB27B6">
              <w:rPr>
                <w:b/>
                <w:bCs/>
              </w:rPr>
              <w:t>Projekty a realizace:</w:t>
            </w:r>
          </w:p>
          <w:p w14:paraId="792269A3" w14:textId="77777777" w:rsidR="00D96D6C" w:rsidRPr="006B0979" w:rsidRDefault="00D96D6C" w:rsidP="00D96D6C">
            <w:r w:rsidRPr="006B0979">
              <w:t>2023</w:t>
            </w:r>
          </w:p>
          <w:p w14:paraId="383B8814" w14:textId="7AAC8130" w:rsidR="00D96D6C" w:rsidRPr="006B0979" w:rsidRDefault="00D96D6C" w:rsidP="00D96D6C">
            <w:r w:rsidRPr="00B2372B">
              <w:rPr>
                <w:bCs/>
              </w:rPr>
              <w:t xml:space="preserve">Vznik databáze a webové stránky Ženy v architektuře: architektura a emancipace v České republice po roce 1945. Za UMPRUM byla řešitelkou Klára Brůhová. </w:t>
            </w:r>
            <w:r w:rsidRPr="006B0979">
              <w:t>Projekt podpořila Grantová agentura České republiky (projekt č. GA 21-22749S) a vznikl ve spoluprác</w:t>
            </w:r>
            <w:r w:rsidR="00A93C4F">
              <w:t xml:space="preserve">i Národní galerie v Praze </w:t>
            </w:r>
            <w:r w:rsidRPr="006B0979">
              <w:t>a Vysoké š</w:t>
            </w:r>
            <w:r w:rsidR="00A93C4F">
              <w:t>koly uměleckoprůmyslové v Praze.</w:t>
            </w:r>
          </w:p>
          <w:p w14:paraId="5C92FFD6" w14:textId="09BEC665" w:rsidR="00F62C3D" w:rsidRPr="00D96D6C" w:rsidRDefault="00F62C3D" w:rsidP="00D96D6C"/>
          <w:p w14:paraId="68ADEEC5" w14:textId="36031703" w:rsidR="00F62C3D" w:rsidRPr="00A82EB7" w:rsidRDefault="00F62C3D" w:rsidP="00D96D6C">
            <w:pPr>
              <w:rPr>
                <w:b/>
              </w:rPr>
            </w:pPr>
            <w:r w:rsidRPr="00A82EB7">
              <w:rPr>
                <w:b/>
                <w:bCs/>
              </w:rPr>
              <w:t>Ocenění studenti</w:t>
            </w:r>
            <w:r w:rsidR="00A82EB7" w:rsidRPr="00A82EB7">
              <w:rPr>
                <w:b/>
                <w:bCs/>
              </w:rPr>
              <w:t xml:space="preserve"> a pedagogové</w:t>
            </w:r>
          </w:p>
          <w:p w14:paraId="2B069EF1" w14:textId="5CCF375F" w:rsidR="00A82EB7" w:rsidRPr="00DB27B6" w:rsidRDefault="00A82EB7" w:rsidP="00D96D6C">
            <w:pPr>
              <w:rPr>
                <w:bCs/>
                <w:u w:val="single"/>
              </w:rPr>
            </w:pPr>
            <w:r w:rsidRPr="00DB27B6">
              <w:rPr>
                <w:bCs/>
                <w:u w:val="single"/>
              </w:rPr>
              <w:t xml:space="preserve">Paragone – soutěž o cenu prof. Milana Tognera </w:t>
            </w:r>
          </w:p>
          <w:p w14:paraId="148C0C7C" w14:textId="6D400AFE" w:rsidR="00A82EB7" w:rsidRDefault="00A82EB7" w:rsidP="00D96D6C">
            <w:pPr>
              <w:rPr>
                <w:rFonts w:eastAsia="Aptos"/>
                <w:lang w:val="sk"/>
              </w:rPr>
            </w:pPr>
            <w:r w:rsidRPr="00A82EB7">
              <w:rPr>
                <w:bCs/>
              </w:rPr>
              <w:t xml:space="preserve">2025 – Lucia Zelenáková – </w:t>
            </w:r>
            <w:r w:rsidRPr="00A82EB7">
              <w:rPr>
                <w:rFonts w:eastAsia="Aptos"/>
                <w:lang w:val="sk"/>
              </w:rPr>
              <w:t>pří</w:t>
            </w:r>
            <w:r>
              <w:rPr>
                <w:rFonts w:eastAsia="Aptos"/>
                <w:lang w:val="sk"/>
              </w:rPr>
              <w:t xml:space="preserve">spěvek </w:t>
            </w:r>
            <w:r w:rsidRPr="006B0979">
              <w:rPr>
                <w:rFonts w:eastAsia="Aptos"/>
                <w:lang w:val="sk"/>
              </w:rPr>
              <w:t>Slovenský štát, smutná jarmočná pieseň a Honza Dubnický: k teórii umenia medz</w:t>
            </w:r>
            <w:r>
              <w:rPr>
                <w:rFonts w:eastAsia="Aptos"/>
                <w:lang w:val="sk"/>
              </w:rPr>
              <w:t>i nadrealizmom a ľudovým umením</w:t>
            </w:r>
          </w:p>
          <w:p w14:paraId="21BD8F8B" w14:textId="165FAD8A" w:rsidR="00A82EB7" w:rsidRPr="006B0979" w:rsidRDefault="00A82EB7" w:rsidP="00D96D6C">
            <w:r w:rsidRPr="006B0979">
              <w:rPr>
                <w:rFonts w:eastAsia="Aptos"/>
              </w:rPr>
              <w:t xml:space="preserve">2023 - Veronika Soukupová – čestné uznání – </w:t>
            </w:r>
            <w:r>
              <w:rPr>
                <w:rFonts w:eastAsia="Aptos"/>
              </w:rPr>
              <w:t xml:space="preserve">příspěvek </w:t>
            </w:r>
            <w:r w:rsidRPr="006B0979">
              <w:rPr>
                <w:rFonts w:eastAsia="Aptos"/>
              </w:rPr>
              <w:t>Textilie jako nástroj „socialisace vkusu“: Jaroslava Vondráčková a otázky nového životního slohu na přelomu 40. a 50. let 20. století.</w:t>
            </w:r>
          </w:p>
          <w:p w14:paraId="6256E060" w14:textId="1CFE07C1" w:rsidR="002B2BC2" w:rsidRPr="006B0979" w:rsidRDefault="002B2BC2" w:rsidP="00D96D6C">
            <w:r w:rsidRPr="006B0979">
              <w:rPr>
                <w:bCs/>
              </w:rPr>
              <w:t>2021 – David Bláha (postmag) – 3. místo –</w:t>
            </w:r>
            <w:r>
              <w:rPr>
                <w:bCs/>
              </w:rPr>
              <w:t xml:space="preserve"> </w:t>
            </w:r>
            <w:r w:rsidRPr="006B0979">
              <w:rPr>
                <w:bCs/>
              </w:rPr>
              <w:t xml:space="preserve">příspěvek Mezi </w:t>
            </w:r>
            <w:r w:rsidRPr="006B0979">
              <w:t>dokumentem</w:t>
            </w:r>
            <w:r w:rsidRPr="006B0979">
              <w:rPr>
                <w:bCs/>
              </w:rPr>
              <w:t xml:space="preserve"> </w:t>
            </w:r>
            <w:r w:rsidRPr="006B0979">
              <w:t>a uměním: Vztah</w:t>
            </w:r>
            <w:r w:rsidRPr="006B0979">
              <w:rPr>
                <w:bCs/>
              </w:rPr>
              <w:t xml:space="preserve"> </w:t>
            </w:r>
            <w:r w:rsidRPr="006B0979">
              <w:t>volné tvorby fotografa</w:t>
            </w:r>
            <w:r w:rsidRPr="006B0979">
              <w:rPr>
                <w:bCs/>
              </w:rPr>
              <w:t xml:space="preserve"> </w:t>
            </w:r>
            <w:r w:rsidRPr="006B0979">
              <w:t xml:space="preserve">Miroslava Háka a jeho dokumentační práce </w:t>
            </w:r>
            <w:r>
              <w:t>pro ÚTDU ČSAV</w:t>
            </w:r>
          </w:p>
          <w:p w14:paraId="4CF29D90" w14:textId="77777777" w:rsidR="00A82EB7" w:rsidRPr="006B0979" w:rsidRDefault="00A82EB7" w:rsidP="00D96D6C">
            <w:pPr>
              <w:rPr>
                <w:bCs/>
                <w:highlight w:val="yellow"/>
              </w:rPr>
            </w:pPr>
          </w:p>
          <w:p w14:paraId="455A65B6" w14:textId="3356F949" w:rsidR="002B2BC2" w:rsidRPr="00DB27B6" w:rsidRDefault="002B2BC2" w:rsidP="00D96D6C">
            <w:pPr>
              <w:rPr>
                <w:bCs/>
                <w:u w:val="single"/>
              </w:rPr>
            </w:pPr>
            <w:r w:rsidRPr="00DB27B6">
              <w:rPr>
                <w:bCs/>
                <w:u w:val="single"/>
              </w:rPr>
              <w:t>Medaile Josefa Hlávky</w:t>
            </w:r>
          </w:p>
          <w:p w14:paraId="2AA637DE" w14:textId="3AE30752" w:rsidR="002B2BC2" w:rsidRDefault="002B2BC2" w:rsidP="00D96D6C">
            <w:pPr>
              <w:rPr>
                <w:bCs/>
              </w:rPr>
            </w:pPr>
            <w:r>
              <w:rPr>
                <w:bCs/>
              </w:rPr>
              <w:t xml:space="preserve">2024 – udělena </w:t>
            </w:r>
            <w:r w:rsidRPr="006B0979">
              <w:rPr>
                <w:rFonts w:eastAsia="Aptos"/>
              </w:rPr>
              <w:t>pr</w:t>
            </w:r>
            <w:r>
              <w:rPr>
                <w:rFonts w:eastAsia="Aptos"/>
              </w:rPr>
              <w:t>of. PhDr. Mileně Bartlové, CSc. za celoživotní vědecké dílo</w:t>
            </w:r>
          </w:p>
          <w:p w14:paraId="79DBF842" w14:textId="77777777" w:rsidR="002B2BC2" w:rsidRDefault="002B2BC2" w:rsidP="00D96D6C">
            <w:pPr>
              <w:rPr>
                <w:bCs/>
              </w:rPr>
            </w:pPr>
          </w:p>
          <w:p w14:paraId="4B3CCFF6" w14:textId="4FD357CB" w:rsidR="00A82EB7" w:rsidRPr="00DB27B6" w:rsidRDefault="002B2BC2" w:rsidP="00D96D6C">
            <w:pPr>
              <w:rPr>
                <w:bCs/>
                <w:u w:val="single"/>
              </w:rPr>
            </w:pPr>
            <w:r w:rsidRPr="00DB27B6">
              <w:rPr>
                <w:bCs/>
                <w:u w:val="single"/>
              </w:rPr>
              <w:t>Osobnost mladé české fotografie</w:t>
            </w:r>
          </w:p>
          <w:p w14:paraId="7702DF7D" w14:textId="000D869E" w:rsidR="00A82EB7" w:rsidRPr="006B0979" w:rsidRDefault="00A82EB7" w:rsidP="00D96D6C">
            <w:pPr>
              <w:rPr>
                <w:bCs/>
              </w:rPr>
            </w:pPr>
            <w:r w:rsidRPr="006B0979">
              <w:rPr>
                <w:bCs/>
              </w:rPr>
              <w:t xml:space="preserve">2021 – Kateřina Sýsová – 2. místo </w:t>
            </w:r>
          </w:p>
          <w:p w14:paraId="2271F6E2" w14:textId="428075A2" w:rsidR="00E6079C" w:rsidRDefault="00E6079C" w:rsidP="00D96D6C"/>
          <w:p w14:paraId="7843AD08" w14:textId="633FD241" w:rsidR="002B2BC2" w:rsidRPr="00DB27B6" w:rsidRDefault="002B2BC2" w:rsidP="00D96D6C">
            <w:pPr>
              <w:rPr>
                <w:u w:val="single"/>
              </w:rPr>
            </w:pPr>
            <w:r w:rsidRPr="00DB27B6">
              <w:rPr>
                <w:u w:val="single"/>
              </w:rPr>
              <w:t>Cena Jindřicha Chalupeckého</w:t>
            </w:r>
          </w:p>
          <w:p w14:paraId="396D514D" w14:textId="77777777" w:rsidR="00E6079C" w:rsidRPr="00FA6952" w:rsidRDefault="00E6079C" w:rsidP="00D96D6C">
            <w:r w:rsidRPr="00FA6952">
              <w:t>Pracovní skupina pro výzkum mimosmyslové estetiky (Vojtěch Märc, Jan Kolský, Peter Sit a Matěj Pavlík) - Katedra teorie a dějin umění, Fotografie I </w:t>
            </w:r>
          </w:p>
          <w:p w14:paraId="108602D3" w14:textId="77777777" w:rsidR="00F62C3D" w:rsidRPr="006B0979" w:rsidRDefault="00F62C3D" w:rsidP="00D96D6C">
            <w:pPr>
              <w:rPr>
                <w:b/>
                <w:highlight w:val="yellow"/>
              </w:rPr>
            </w:pPr>
          </w:p>
          <w:p w14:paraId="4D275532" w14:textId="79AC1869" w:rsidR="00F62C3D" w:rsidRPr="00E6079C" w:rsidRDefault="00F62C3D" w:rsidP="00D96D6C">
            <w:pPr>
              <w:rPr>
                <w:b/>
                <w:iCs/>
              </w:rPr>
            </w:pPr>
            <w:r w:rsidRPr="00E6079C">
              <w:rPr>
                <w:b/>
                <w:iCs/>
              </w:rPr>
              <w:t>Příklady t</w:t>
            </w:r>
            <w:r w:rsidR="00D96D6C">
              <w:rPr>
                <w:b/>
                <w:iCs/>
              </w:rPr>
              <w:t>vůrčí činnosti student - k</w:t>
            </w:r>
            <w:r w:rsidR="00682874" w:rsidRPr="00E6079C">
              <w:rPr>
                <w:b/>
                <w:bCs/>
              </w:rPr>
              <w:t>urátorství výstav</w:t>
            </w:r>
          </w:p>
          <w:p w14:paraId="5A177E83" w14:textId="37AD4AC5" w:rsidR="15CDDDB0" w:rsidRPr="00E6079C" w:rsidRDefault="15CDDDB0" w:rsidP="00D96D6C">
            <w:r w:rsidRPr="00E6079C">
              <w:t>2025</w:t>
            </w:r>
          </w:p>
          <w:p w14:paraId="6DD0111C" w14:textId="46EFFB69" w:rsidR="15CDDDB0" w:rsidRDefault="15CDDDB0" w:rsidP="00D96D6C">
            <w:r w:rsidRPr="00E6079C">
              <w:t xml:space="preserve">Agáta Hošnová, </w:t>
            </w:r>
            <w:hyperlink r:id="rId62">
              <w:r w:rsidRPr="00E6079C">
                <w:t>Beyond (Design) Frontiers</w:t>
              </w:r>
            </w:hyperlink>
            <w:r w:rsidRPr="006B0979">
              <w:t>, Galerie UM</w:t>
            </w:r>
          </w:p>
          <w:p w14:paraId="183CE296" w14:textId="7A84A2E7" w:rsidR="3F097DFB" w:rsidRPr="00AE7622" w:rsidRDefault="00AE7622" w:rsidP="00D96D6C">
            <w:pPr>
              <w:rPr>
                <w:b/>
              </w:rPr>
            </w:pPr>
            <w:r w:rsidRPr="00AE7622">
              <w:rPr>
                <w:rStyle w:val="Siln"/>
                <w:rFonts w:eastAsiaTheme="majorEastAsia"/>
                <w:b w:val="0"/>
              </w:rPr>
              <w:t>Společná výstava čtyř vysokých škol – UMPRUM, Elisava School of Design and Engineering Barcelona, Design Academy Eindhoven a Konstfack – University of Arts, Crafts and Design</w:t>
            </w:r>
            <w:r w:rsidRPr="00AE7622">
              <w:rPr>
                <w:b/>
              </w:rPr>
              <w:t xml:space="preserve"> </w:t>
            </w:r>
            <w:r w:rsidRPr="00AE7622">
              <w:t>Stockholm</w:t>
            </w:r>
          </w:p>
          <w:p w14:paraId="14B65772" w14:textId="23CF625A" w:rsidR="3F097DFB" w:rsidRPr="006B0979" w:rsidRDefault="3F097DFB" w:rsidP="00D96D6C">
            <w:r w:rsidRPr="006B0979">
              <w:t>Marie Kordovská, Anna Sedláček Roubalová (KTDU) a Petr Hák, Velká věc, bienální výstava studentů UMPRUM, Technologické centrum UMPRUM</w:t>
            </w:r>
          </w:p>
          <w:p w14:paraId="17517C05" w14:textId="391D3F5C" w:rsidR="57C48059" w:rsidRDefault="00E6079C" w:rsidP="00D96D6C">
            <w:pPr>
              <w:rPr>
                <w:rFonts w:eastAsia="Aptos"/>
              </w:rPr>
            </w:pPr>
            <w:r>
              <w:rPr>
                <w:rFonts w:eastAsia="Aptos"/>
              </w:rPr>
              <w:t>2023</w:t>
            </w:r>
          </w:p>
          <w:p w14:paraId="4FC6044F" w14:textId="2C8FCA8C" w:rsidR="272584D8" w:rsidRPr="006B0979" w:rsidRDefault="272584D8" w:rsidP="00D96D6C">
            <w:r w:rsidRPr="006B0979">
              <w:rPr>
                <w:rFonts w:eastAsia="Aptos"/>
              </w:rPr>
              <w:t>A</w:t>
            </w:r>
            <w:r w:rsidR="00E6079C">
              <w:rPr>
                <w:rFonts w:eastAsia="Aptos"/>
              </w:rPr>
              <w:t>gáta Hošnová a Karolína Voleská, Galerie NIKA</w:t>
            </w:r>
          </w:p>
          <w:p w14:paraId="73D83A3E" w14:textId="77777777" w:rsidR="00E6079C" w:rsidRDefault="00E6079C" w:rsidP="00D96D6C">
            <w:pPr>
              <w:rPr>
                <w:rFonts w:eastAsia="Aptos"/>
              </w:rPr>
            </w:pPr>
            <w:r>
              <w:rPr>
                <w:rFonts w:eastAsia="Aptos"/>
              </w:rPr>
              <w:t xml:space="preserve">2022 </w:t>
            </w:r>
          </w:p>
          <w:p w14:paraId="44F690CB" w14:textId="77777777" w:rsidR="00B2372B" w:rsidRDefault="272584D8" w:rsidP="00D96D6C">
            <w:r w:rsidRPr="006B0979">
              <w:rPr>
                <w:rFonts w:eastAsia="Aptos"/>
              </w:rPr>
              <w:t>Amálie Bulandrová, Anežka Rucká a Eliška Špálová</w:t>
            </w:r>
            <w:r w:rsidR="00E6079C">
              <w:rPr>
                <w:rFonts w:eastAsia="Aptos"/>
              </w:rPr>
              <w:t>, Galerie NIKA</w:t>
            </w:r>
          </w:p>
          <w:p w14:paraId="400BF27F" w14:textId="2345B9D3" w:rsidR="00D12503" w:rsidRPr="00B2372B" w:rsidRDefault="00D12503" w:rsidP="00D96D6C">
            <w:r w:rsidRPr="00B2372B">
              <w:rPr>
                <w:iCs/>
              </w:rPr>
              <w:t>Kateřina Sýsová, Zámečtí pánové, Poštovní minigalerie, Praha</w:t>
            </w:r>
          </w:p>
          <w:p w14:paraId="773E7CF4" w14:textId="2317C72F" w:rsidR="00983A3B" w:rsidRPr="00B2372B" w:rsidRDefault="00643EE6" w:rsidP="00D96D6C">
            <w:pPr>
              <w:rPr>
                <w:rStyle w:val="Siln"/>
                <w:rFonts w:eastAsiaTheme="majorEastAsia"/>
                <w:b w:val="0"/>
              </w:rPr>
            </w:pPr>
            <w:r w:rsidRPr="00B2372B">
              <w:rPr>
                <w:iCs/>
              </w:rPr>
              <w:t xml:space="preserve">Anežka Kořínková, </w:t>
            </w:r>
            <w:r w:rsidR="00983A3B" w:rsidRPr="00B2372B">
              <w:rPr>
                <w:iCs/>
              </w:rPr>
              <w:t xml:space="preserve">Kateřina Sýsová, Skrze tebe vidím sebe: Dialogy o portrétu, </w:t>
            </w:r>
            <w:r w:rsidR="00983A3B" w:rsidRPr="00B2372B">
              <w:rPr>
                <w:rStyle w:val="Siln"/>
                <w:rFonts w:eastAsiaTheme="majorEastAsia"/>
                <w:b w:val="0"/>
              </w:rPr>
              <w:t>8smička, Humpolec</w:t>
            </w:r>
          </w:p>
          <w:p w14:paraId="75EBDD73" w14:textId="77777777" w:rsidR="00B2372B" w:rsidRDefault="00B2372B" w:rsidP="00D96D6C">
            <w:pPr>
              <w:rPr>
                <w:rFonts w:eastAsia="Aptos"/>
              </w:rPr>
            </w:pPr>
            <w:r>
              <w:rPr>
                <w:rFonts w:eastAsia="Aptos"/>
              </w:rPr>
              <w:t xml:space="preserve">2021 </w:t>
            </w:r>
          </w:p>
          <w:p w14:paraId="530499C7" w14:textId="36D11C77" w:rsidR="00E6079C" w:rsidRPr="006B0979" w:rsidRDefault="00E6079C" w:rsidP="00D96D6C">
            <w:r w:rsidRPr="006B0979">
              <w:rPr>
                <w:rFonts w:eastAsia="Aptos"/>
              </w:rPr>
              <w:t>Anna Crhová a Anna Roubalová</w:t>
            </w:r>
            <w:r w:rsidR="00B2372B">
              <w:rPr>
                <w:rFonts w:eastAsia="Aptos"/>
              </w:rPr>
              <w:t>, Galerie NIKA</w:t>
            </w:r>
          </w:p>
          <w:p w14:paraId="6B0E58FA" w14:textId="41E4643F" w:rsidR="00643EE6" w:rsidRPr="00B2372B" w:rsidRDefault="00643EE6" w:rsidP="00D96D6C">
            <w:pPr>
              <w:rPr>
                <w:rStyle w:val="Siln"/>
                <w:rFonts w:eastAsiaTheme="majorEastAsia"/>
                <w:b w:val="0"/>
              </w:rPr>
            </w:pPr>
            <w:r w:rsidRPr="00B2372B">
              <w:rPr>
                <w:rStyle w:val="Siln"/>
                <w:rFonts w:eastAsiaTheme="majorEastAsia"/>
                <w:b w:val="0"/>
              </w:rPr>
              <w:t>2020</w:t>
            </w:r>
          </w:p>
          <w:p w14:paraId="3AD0F61F" w14:textId="60C746DB" w:rsidR="00643EE6" w:rsidRPr="00B2372B" w:rsidRDefault="00643EE6" w:rsidP="00D96D6C">
            <w:pPr>
              <w:rPr>
                <w:rStyle w:val="Siln"/>
                <w:rFonts w:eastAsiaTheme="majorEastAsia"/>
                <w:b w:val="0"/>
              </w:rPr>
            </w:pPr>
            <w:r w:rsidRPr="00B2372B">
              <w:rPr>
                <w:rStyle w:val="Siln"/>
                <w:rFonts w:eastAsiaTheme="majorEastAsia"/>
                <w:b w:val="0"/>
              </w:rPr>
              <w:t xml:space="preserve">Michal Jalůvka, What is Ours, Pragovka Gallery, Praha </w:t>
            </w:r>
          </w:p>
          <w:p w14:paraId="377D3A3B" w14:textId="4A5BAB7A" w:rsidR="00643EE6" w:rsidRPr="00B2372B" w:rsidRDefault="00643EE6" w:rsidP="00D96D6C">
            <w:pPr>
              <w:rPr>
                <w:rStyle w:val="Siln"/>
                <w:rFonts w:eastAsiaTheme="majorEastAsia"/>
                <w:b w:val="0"/>
              </w:rPr>
            </w:pPr>
            <w:r w:rsidRPr="00B2372B">
              <w:rPr>
                <w:rStyle w:val="Siln"/>
                <w:rFonts w:eastAsiaTheme="majorEastAsia"/>
                <w:b w:val="0"/>
              </w:rPr>
              <w:t>Kamila Huptychová, Adam Tureček, Bylo nebylo nebylo bylo: SKLO, 8smička, Humpolec</w:t>
            </w:r>
          </w:p>
          <w:p w14:paraId="39CE50D2" w14:textId="7D1FA082" w:rsidR="00643EE6" w:rsidRPr="00B2372B" w:rsidRDefault="00643EE6" w:rsidP="00D96D6C">
            <w:pPr>
              <w:rPr>
                <w:b/>
                <w:iCs/>
              </w:rPr>
            </w:pPr>
            <w:r w:rsidRPr="00B2372B">
              <w:rPr>
                <w:rStyle w:val="Siln"/>
                <w:rFonts w:eastAsiaTheme="majorEastAsia"/>
                <w:b w:val="0"/>
              </w:rPr>
              <w:t>Matěj Forejt, Kristýna Péčová, One-to-one. Výzvy bílé krychle, Galerie UM</w:t>
            </w:r>
          </w:p>
          <w:p w14:paraId="6194431B" w14:textId="77777777" w:rsidR="00D12503" w:rsidRPr="006B0979" w:rsidRDefault="00D12503" w:rsidP="00D96D6C">
            <w:pPr>
              <w:rPr>
                <w:iCs/>
                <w:highlight w:val="yellow"/>
              </w:rPr>
            </w:pPr>
          </w:p>
          <w:p w14:paraId="29A97732" w14:textId="2D919A08" w:rsidR="00592529" w:rsidRPr="006B0979" w:rsidRDefault="00592529" w:rsidP="00D96D6C">
            <w:pPr>
              <w:rPr>
                <w:iCs/>
              </w:rPr>
            </w:pPr>
          </w:p>
        </w:tc>
      </w:tr>
      <w:bookmarkEnd w:id="6"/>
    </w:tbl>
    <w:p w14:paraId="1048379C" w14:textId="77777777" w:rsidR="00F62C3D" w:rsidRDefault="00F62C3D" w:rsidP="00F62C3D"/>
    <w:p w14:paraId="3569926A" w14:textId="3E0A24BB" w:rsidR="00D96D6C" w:rsidRDefault="00D96D6C" w:rsidP="00F62C3D"/>
    <w:p w14:paraId="263001A3" w14:textId="18D4E6D7" w:rsidR="00BF74D2" w:rsidRDefault="00BF74D2" w:rsidP="00F62C3D"/>
    <w:p w14:paraId="3AA88B44" w14:textId="77777777" w:rsidR="00204846" w:rsidRDefault="00204846" w:rsidP="00F62C3D"/>
    <w:tbl>
      <w:tblPr>
        <w:tblW w:w="981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814"/>
      </w:tblGrid>
      <w:tr w:rsidR="00F62C3D" w14:paraId="7AB5C3C6" w14:textId="77777777" w:rsidTr="00361E81">
        <w:tc>
          <w:tcPr>
            <w:tcW w:w="9814" w:type="dxa"/>
            <w:tcBorders>
              <w:bottom w:val="double" w:sz="4" w:space="0" w:color="auto"/>
            </w:tcBorders>
            <w:shd w:val="clear" w:color="auto" w:fill="BDD6EE"/>
          </w:tcPr>
          <w:p w14:paraId="6AA29833" w14:textId="77777777" w:rsidR="00F62C3D" w:rsidRDefault="00F62C3D" w:rsidP="00361E81">
            <w:pPr>
              <w:jc w:val="both"/>
              <w:rPr>
                <w:b/>
                <w:sz w:val="28"/>
              </w:rPr>
            </w:pPr>
            <w:r>
              <w:rPr>
                <w:b/>
                <w:sz w:val="28"/>
              </w:rPr>
              <w:t>C-III – Informační zabezpečení studijního programu</w:t>
            </w:r>
          </w:p>
        </w:tc>
      </w:tr>
      <w:tr w:rsidR="00F62C3D" w14:paraId="57822D2E" w14:textId="77777777" w:rsidTr="00361E81">
        <w:trPr>
          <w:trHeight w:val="283"/>
        </w:trPr>
        <w:tc>
          <w:tcPr>
            <w:tcW w:w="9814" w:type="dxa"/>
            <w:tcBorders>
              <w:top w:val="single" w:sz="2" w:space="0" w:color="auto"/>
              <w:left w:val="single" w:sz="2" w:space="0" w:color="auto"/>
              <w:bottom w:val="single" w:sz="2" w:space="0" w:color="auto"/>
              <w:right w:val="single" w:sz="2" w:space="0" w:color="auto"/>
            </w:tcBorders>
            <w:shd w:val="clear" w:color="auto" w:fill="F7CAAC"/>
            <w:vAlign w:val="center"/>
          </w:tcPr>
          <w:p w14:paraId="2A248EAC" w14:textId="77777777" w:rsidR="00F62C3D" w:rsidRDefault="00F62C3D" w:rsidP="00361E81">
            <w:r>
              <w:rPr>
                <w:b/>
              </w:rPr>
              <w:t xml:space="preserve">Název a stručný popis studijního informačního systému </w:t>
            </w:r>
          </w:p>
        </w:tc>
      </w:tr>
      <w:tr w:rsidR="00F62C3D" w14:paraId="38E93382" w14:textId="77777777" w:rsidTr="00361E81">
        <w:trPr>
          <w:trHeight w:val="855"/>
        </w:trPr>
        <w:tc>
          <w:tcPr>
            <w:tcW w:w="9814" w:type="dxa"/>
            <w:tcBorders>
              <w:top w:val="single" w:sz="2" w:space="0" w:color="auto"/>
              <w:left w:val="single" w:sz="2" w:space="0" w:color="auto"/>
              <w:bottom w:val="single" w:sz="2" w:space="0" w:color="auto"/>
              <w:right w:val="single" w:sz="2" w:space="0" w:color="auto"/>
            </w:tcBorders>
          </w:tcPr>
          <w:p w14:paraId="34F6642B" w14:textId="77777777" w:rsidR="009317D1" w:rsidRDefault="009317D1" w:rsidP="009317D1">
            <w:pPr>
              <w:jc w:val="both"/>
            </w:pPr>
          </w:p>
          <w:p w14:paraId="3629C81C" w14:textId="306F32A3" w:rsidR="009317D1" w:rsidRDefault="009317D1" w:rsidP="009317D1">
            <w:pPr>
              <w:jc w:val="both"/>
            </w:pPr>
            <w:r w:rsidRPr="00A34A94">
              <w:t>Vysoká škola uměleckoprůmyslová v Praze disponuje ve své hlavní budově vysokorychlostní datovou sítí LAN a WLAN a dalšími infrastrukturními prostředky pro zajištění pedagogických a podpůrných procesů. Datová síť a její prostředky včetně aktivních prvků a serverových technologií jsou průběžně modernizovány, tak aby byl zajištěn bezproblémový chod informačních systémů školy a dalších podpůrných aplikací</w:t>
            </w:r>
            <w:r>
              <w:t>.</w:t>
            </w:r>
          </w:p>
          <w:p w14:paraId="7BEEA552" w14:textId="77777777" w:rsidR="009317D1" w:rsidRDefault="009317D1" w:rsidP="009317D1">
            <w:pPr>
              <w:jc w:val="both"/>
            </w:pPr>
            <w:r w:rsidRPr="006B53CD">
              <w:br/>
            </w:r>
            <w:r>
              <w:t>Obě budovy š</w:t>
            </w:r>
            <w:r w:rsidRPr="006B53CD">
              <w:t>kol</w:t>
            </w:r>
            <w:r>
              <w:t>y</w:t>
            </w:r>
            <w:r w:rsidRPr="006B53CD">
              <w:t xml:space="preserve"> j</w:t>
            </w:r>
            <w:r>
              <w:t>sou</w:t>
            </w:r>
            <w:r w:rsidRPr="006B53CD">
              <w:t xml:space="preserve"> připojen</w:t>
            </w:r>
            <w:r>
              <w:t>y</w:t>
            </w:r>
            <w:r w:rsidRPr="006B53CD">
              <w:t xml:space="preserve"> optickou linkou o rychlosti 1</w:t>
            </w:r>
            <w:r>
              <w:t>0</w:t>
            </w:r>
            <w:r w:rsidRPr="006B53CD">
              <w:t xml:space="preserve"> Gbit/s do e-infrastruktury sdružení Cesnet, jehož je řádným členem. </w:t>
            </w:r>
            <w:r>
              <w:t>UMPRUM</w:t>
            </w:r>
            <w:r w:rsidRPr="006B53CD">
              <w:t xml:space="preserve"> je taktéž členem federací eduroam a eduID.cz, což umožňuje studentům a pedagogům využívat bezpečného připojení k Internetu po celém světě, kde je síť eduroam dostupná a zároveň mohou využívat mnoha služeb poskytovaných v rámci federace eduID.cz, jako osobní cloudové úložiště ownCloud, službu pro přenos velkých souborů filesender, videokonference a mnoho dalších. Pro podporu e-learningu provozujeme vlastní instanci platformy Moodle. Podpora uživatelů sítě </w:t>
            </w:r>
            <w:r>
              <w:t>UMPRUM</w:t>
            </w:r>
            <w:r w:rsidRPr="006B53CD">
              <w:t xml:space="preserve"> je řešena centrálně pracovišťěm HelpDesku, taktéž jsou centralizovány další výpočetní prostředky v</w:t>
            </w:r>
            <w:r>
              <w:t> obou PC učebnách</w:t>
            </w:r>
            <w:r w:rsidRPr="006B53CD">
              <w:t xml:space="preserve"> a v Počítačovém a tiskovém sále. Díky tomu je možné poskytnou lepší podporu a kvalitnější prostředky, které mohou sdílet všichni uživatelé v rámci pravidelné otevírací doby.</w:t>
            </w:r>
            <w:r w:rsidRPr="006B53CD">
              <w:br/>
            </w:r>
            <w:r w:rsidRPr="006B53CD">
              <w:br/>
              <w:t>Velký důraz je kladen na bezpečnost sítě a uživatelských dat. Jsou zavedena systémová opatření pro minimalizaci rizika ztráty či úniku dat, která jsou průběžně aktualizována a doplňována. Počítačovou a datovou bezpečnost nebereme na lehkou váhu a zejména v příštích letech se zaměříme na edukaci uživatelů v oblasti počítačové a internetové bezpečnosti.</w:t>
            </w:r>
            <w:r w:rsidRPr="006B53CD">
              <w:br/>
              <w:t> </w:t>
            </w:r>
            <w:r>
              <w:t xml:space="preserve">  </w:t>
            </w:r>
          </w:p>
          <w:p w14:paraId="0D49421D" w14:textId="5D34B049" w:rsidR="009317D1" w:rsidRDefault="009317D1" w:rsidP="009317D1">
            <w:pPr>
              <w:jc w:val="both"/>
            </w:pPr>
            <w:r w:rsidRPr="006B53CD">
              <w:t>Vysoká škola uměleckoprůmyslová v</w:t>
            </w:r>
            <w:r>
              <w:t> </w:t>
            </w:r>
            <w:r w:rsidRPr="006B53CD">
              <w:t>Praze</w:t>
            </w:r>
            <w:r w:rsidR="00204846">
              <w:t xml:space="preserve"> používá</w:t>
            </w:r>
            <w:r>
              <w:t xml:space="preserve"> studijní a informační systém IS</w:t>
            </w:r>
            <w:r w:rsidR="00204846">
              <w:t xml:space="preserve"> STAG</w:t>
            </w:r>
            <w:r>
              <w:t>. Studijní informační systém zajišťuje kompletní podporu studijnímu oddělení, studentům a pedagogům pro evidenci  uchazečů, studentů, vyučovaných předmětů, hodnocení studentů a zajištění výuky. Studenti a pedagogové mají k dispozici webové rozhraní, kde najdou všechny důležité informace, studenti si mohou zapisovat volitelné předměty, hlásit se na zkoušky a zobrazovat hodnocení a průchod studiem. Pedagogové vidí prezenční seznamy jimi vyučovaných předmětů, vypisují zkouškové termíny a hodnotí studenty.</w:t>
            </w:r>
          </w:p>
          <w:p w14:paraId="7F7B5141" w14:textId="77777777" w:rsidR="00F62C3D" w:rsidRDefault="00F62C3D" w:rsidP="00361E81"/>
        </w:tc>
      </w:tr>
      <w:tr w:rsidR="00F62C3D" w14:paraId="285D5329" w14:textId="77777777" w:rsidTr="00361E81">
        <w:trPr>
          <w:trHeight w:val="283"/>
        </w:trPr>
        <w:tc>
          <w:tcPr>
            <w:tcW w:w="9814" w:type="dxa"/>
            <w:shd w:val="clear" w:color="auto" w:fill="F7CAAC"/>
            <w:vAlign w:val="center"/>
          </w:tcPr>
          <w:p w14:paraId="6569D6AB" w14:textId="77777777" w:rsidR="00F62C3D" w:rsidRDefault="00F62C3D" w:rsidP="00361E81">
            <w:pPr>
              <w:rPr>
                <w:b/>
              </w:rPr>
            </w:pPr>
            <w:r>
              <w:rPr>
                <w:b/>
              </w:rPr>
              <w:t>Přístup ke studijní literatuře</w:t>
            </w:r>
          </w:p>
        </w:tc>
      </w:tr>
      <w:tr w:rsidR="00F62C3D" w:rsidRPr="00EF7ACF" w14:paraId="3FF1265C" w14:textId="77777777" w:rsidTr="00361E81">
        <w:trPr>
          <w:trHeight w:val="708"/>
        </w:trPr>
        <w:tc>
          <w:tcPr>
            <w:tcW w:w="9814" w:type="dxa"/>
          </w:tcPr>
          <w:p w14:paraId="1F4C1B19" w14:textId="77777777" w:rsidR="00F62C3D" w:rsidRPr="00EF7ACF" w:rsidRDefault="00F62C3D" w:rsidP="00361E81">
            <w:pPr>
              <w:pStyle w:val="Default"/>
              <w:rPr>
                <w:rFonts w:ascii="Times New Roman" w:hAnsi="Times New Roman" w:cs="Times New Roman"/>
                <w:color w:val="auto"/>
                <w:sz w:val="20"/>
                <w:szCs w:val="20"/>
              </w:rPr>
            </w:pPr>
          </w:p>
          <w:p w14:paraId="7913F287" w14:textId="77777777" w:rsidR="003D3AED" w:rsidRPr="00770AA1" w:rsidRDefault="003D3AED" w:rsidP="003D3AED">
            <w:pPr>
              <w:pStyle w:val="Default"/>
              <w:jc w:val="both"/>
              <w:rPr>
                <w:rFonts w:ascii="Times New Roman" w:hAnsi="Times New Roman" w:cs="Times New Roman"/>
                <w:color w:val="auto"/>
                <w:sz w:val="20"/>
                <w:szCs w:val="20"/>
              </w:rPr>
            </w:pPr>
            <w:r w:rsidRPr="00770AA1">
              <w:rPr>
                <w:rFonts w:ascii="Times New Roman" w:hAnsi="Times New Roman" w:cs="Times New Roman"/>
                <w:color w:val="auto"/>
                <w:sz w:val="20"/>
                <w:szCs w:val="20"/>
              </w:rPr>
              <w:t>Knihovna UMPRUM buduje specializované fondy knihovních dokumentů v tištěné a elektronické podobě podle informačního profilu, který vychází z realizovaných vědeckých a uměleckých záměrů a akreditovaných studijních oborů školy. Tento profil je průběžně v návaznosti na potřeby školy aktualizován. Knihovna UMPRUM je registrovaná v evidenci knihoven Ministerstva kultury ČR pod evidenčním číslem 5217/2003 a poskytuje uživatelům veřejné knihovnické a informační služby definované v zákonu č. 257/2001 Sb. o knihovnách a podmínkách provozování veřejných knihovnických a informačních služeb (knihovní zákon) a specifikované vyhláškou č. 88/2002 Sb. Knihovna používá automatizovaný knihovní systém Tritius, jehož součástí je akviziční, výpůjční, katalogizační a revizní modul, dále modul MVS a online katalog dostupný 24/7 s možností přihlášení na čtenářské konto. Knihovna UMPRUM buduje digitální knihovnu Kramerius, která zpřístupňuje vzácné tisky z fondu knihovny v digitální podobě. Aktivně spolupracuje se Souborným katalogem ČR, kam pravidelně posílá záznamy nově zkatalogizovaných publikací. Standardní vybavení knihovny nabízí 56 studijních míst, 5 uživatelských PC s přístupem na internet, wifi připojení, technologické zázemí pro uživatele s vlastním PC, tiskárnu, kopírku a skener. Prostory knihovny i její fond jsou dobře zabezpečené detekční branou. Knihovna je dostupná 33 hodin týdně /pondělí – pátek/.</w:t>
            </w:r>
          </w:p>
          <w:p w14:paraId="0D4C30B6" w14:textId="77777777" w:rsidR="003D3AED" w:rsidRPr="00770AA1" w:rsidRDefault="003D3AED" w:rsidP="003D3AED">
            <w:pPr>
              <w:pStyle w:val="Default"/>
              <w:rPr>
                <w:rFonts w:ascii="Times New Roman" w:hAnsi="Times New Roman" w:cs="Times New Roman"/>
                <w:color w:val="auto"/>
                <w:sz w:val="20"/>
                <w:szCs w:val="20"/>
              </w:rPr>
            </w:pPr>
          </w:p>
          <w:p w14:paraId="3EF57FC6" w14:textId="77777777" w:rsidR="003D3AED" w:rsidRPr="00770AA1" w:rsidRDefault="003D3AED" w:rsidP="003D3AED">
            <w:pPr>
              <w:jc w:val="both"/>
              <w:rPr>
                <w:b/>
                <w:shd w:val="clear" w:color="auto" w:fill="FFFFFF"/>
              </w:rPr>
            </w:pPr>
            <w:r w:rsidRPr="00770AA1">
              <w:rPr>
                <w:b/>
                <w:shd w:val="clear" w:color="auto" w:fill="FFFFFF"/>
              </w:rPr>
              <w:t>Základní informace:</w:t>
            </w:r>
          </w:p>
          <w:p w14:paraId="6B33979C" w14:textId="77777777" w:rsidR="003D3AED" w:rsidRPr="00770AA1" w:rsidRDefault="003D3AED" w:rsidP="0021777E">
            <w:pPr>
              <w:numPr>
                <w:ilvl w:val="0"/>
                <w:numId w:val="28"/>
              </w:numPr>
              <w:ind w:left="644"/>
              <w:jc w:val="both"/>
            </w:pPr>
            <w:r w:rsidRPr="00770AA1">
              <w:t>Knihovní systém Tritius, vč. online katalogu</w:t>
            </w:r>
          </w:p>
          <w:p w14:paraId="354C1CDB" w14:textId="77777777" w:rsidR="003D3AED" w:rsidRPr="00770AA1" w:rsidRDefault="003D3AED" w:rsidP="0021777E">
            <w:pPr>
              <w:numPr>
                <w:ilvl w:val="0"/>
                <w:numId w:val="28"/>
              </w:numPr>
              <w:ind w:left="644"/>
              <w:jc w:val="both"/>
            </w:pPr>
            <w:r w:rsidRPr="00770AA1">
              <w:t xml:space="preserve">Digitální knihovna Kramerius </w:t>
            </w:r>
          </w:p>
          <w:p w14:paraId="43FBC7AA" w14:textId="77777777" w:rsidR="003D3AED" w:rsidRPr="00770AA1" w:rsidRDefault="003D3AED" w:rsidP="0021777E">
            <w:pPr>
              <w:numPr>
                <w:ilvl w:val="0"/>
                <w:numId w:val="28"/>
              </w:numPr>
              <w:ind w:left="644"/>
              <w:jc w:val="both"/>
            </w:pPr>
            <w:r w:rsidRPr="00770AA1">
              <w:t>Plocha knihovny - celková 257,53 m2</w:t>
            </w:r>
          </w:p>
          <w:p w14:paraId="2D2790E3" w14:textId="77777777" w:rsidR="003D3AED" w:rsidRPr="00770AA1" w:rsidRDefault="003D3AED" w:rsidP="0021777E">
            <w:pPr>
              <w:numPr>
                <w:ilvl w:val="0"/>
                <w:numId w:val="28"/>
              </w:numPr>
              <w:ind w:left="644"/>
              <w:jc w:val="both"/>
            </w:pPr>
            <w:r w:rsidRPr="00770AA1">
              <w:t>Počet studijních míst - 56</w:t>
            </w:r>
          </w:p>
          <w:p w14:paraId="61EE1CEB" w14:textId="36A3A8EC" w:rsidR="003D3AED" w:rsidRPr="00770AA1" w:rsidRDefault="003D3AED" w:rsidP="0021777E">
            <w:pPr>
              <w:numPr>
                <w:ilvl w:val="0"/>
                <w:numId w:val="28"/>
              </w:numPr>
              <w:ind w:left="644"/>
              <w:jc w:val="both"/>
            </w:pPr>
            <w:r w:rsidRPr="00770AA1">
              <w:t>Počet registrovaných uživatelů knihovny – 4</w:t>
            </w:r>
            <w:r w:rsidR="00FA7D44">
              <w:t>44</w:t>
            </w:r>
          </w:p>
          <w:p w14:paraId="06D85604" w14:textId="1A783F52" w:rsidR="003D3AED" w:rsidRPr="00770AA1" w:rsidRDefault="003D3AED" w:rsidP="0021777E">
            <w:pPr>
              <w:numPr>
                <w:ilvl w:val="0"/>
                <w:numId w:val="28"/>
              </w:numPr>
              <w:ind w:left="644"/>
              <w:jc w:val="both"/>
            </w:pPr>
            <w:r w:rsidRPr="00770AA1">
              <w:t xml:space="preserve">Počet knihovních jednotek celkem </w:t>
            </w:r>
            <w:r w:rsidR="00FA7D44">
              <w:t>–</w:t>
            </w:r>
            <w:r w:rsidRPr="00770AA1">
              <w:t xml:space="preserve"> </w:t>
            </w:r>
            <w:r w:rsidR="00FA7D44">
              <w:t>74 819</w:t>
            </w:r>
          </w:p>
          <w:p w14:paraId="3468877C" w14:textId="149D5893" w:rsidR="003D3AED" w:rsidRPr="00770AA1" w:rsidRDefault="00FA7D44" w:rsidP="0021777E">
            <w:pPr>
              <w:numPr>
                <w:ilvl w:val="0"/>
                <w:numId w:val="28"/>
              </w:numPr>
              <w:ind w:left="644"/>
              <w:jc w:val="both"/>
            </w:pPr>
            <w:r>
              <w:t>Přírůstky za rok 2024</w:t>
            </w:r>
            <w:r w:rsidR="003D3AED" w:rsidRPr="00770AA1">
              <w:t xml:space="preserve"> </w:t>
            </w:r>
            <w:r>
              <w:t>–</w:t>
            </w:r>
            <w:r w:rsidR="003D3AED" w:rsidRPr="00770AA1">
              <w:t xml:space="preserve"> </w:t>
            </w:r>
            <w:r>
              <w:t>1 073</w:t>
            </w:r>
            <w:r w:rsidR="003D3AED" w:rsidRPr="00770AA1">
              <w:t xml:space="preserve"> svazků</w:t>
            </w:r>
          </w:p>
          <w:p w14:paraId="29226415" w14:textId="0D5D3CFE" w:rsidR="003D3AED" w:rsidRPr="00770AA1" w:rsidRDefault="00FA7D44" w:rsidP="0021777E">
            <w:pPr>
              <w:numPr>
                <w:ilvl w:val="0"/>
                <w:numId w:val="28"/>
              </w:numPr>
              <w:ind w:left="644"/>
              <w:jc w:val="both"/>
            </w:pPr>
            <w:r>
              <w:t>Úbytky za rok 2024</w:t>
            </w:r>
            <w:r w:rsidR="003D3AED" w:rsidRPr="00770AA1">
              <w:t xml:space="preserve"> - </w:t>
            </w:r>
            <w:r>
              <w:t>102</w:t>
            </w:r>
            <w:r w:rsidR="003D3AED" w:rsidRPr="00770AA1">
              <w:t xml:space="preserve"> svazků</w:t>
            </w:r>
          </w:p>
          <w:p w14:paraId="276650C6" w14:textId="38C75A74" w:rsidR="003D3AED" w:rsidRPr="00770AA1" w:rsidRDefault="003D3AED" w:rsidP="0021777E">
            <w:pPr>
              <w:numPr>
                <w:ilvl w:val="0"/>
                <w:numId w:val="28"/>
              </w:numPr>
              <w:ind w:left="644"/>
              <w:jc w:val="both"/>
            </w:pPr>
            <w:r w:rsidRPr="00770AA1">
              <w:t xml:space="preserve">Počet knihovních jednotek v knihovním systému Tritius </w:t>
            </w:r>
            <w:r w:rsidR="00FA7D44">
              <w:t>–</w:t>
            </w:r>
            <w:r w:rsidRPr="00770AA1">
              <w:t xml:space="preserve"> 39</w:t>
            </w:r>
            <w:r w:rsidR="00FA7D44">
              <w:t xml:space="preserve"> 712</w:t>
            </w:r>
            <w:r w:rsidRPr="00770AA1">
              <w:t xml:space="preserve"> (cizojazyčných jednotek </w:t>
            </w:r>
            <w:r w:rsidR="00FA7D44">
              <w:t>19 186</w:t>
            </w:r>
            <w:r w:rsidRPr="00770AA1">
              <w:t>, z toho v angličtině </w:t>
            </w:r>
            <w:r w:rsidR="00FA7D44">
              <w:t>10 472</w:t>
            </w:r>
            <w:r w:rsidRPr="00770AA1">
              <w:t>)</w:t>
            </w:r>
          </w:p>
          <w:p w14:paraId="1B3578ED" w14:textId="45AE7CE1" w:rsidR="003D3AED" w:rsidRPr="00770AA1" w:rsidRDefault="003D3AED" w:rsidP="0021777E">
            <w:pPr>
              <w:numPr>
                <w:ilvl w:val="0"/>
                <w:numId w:val="28"/>
              </w:numPr>
              <w:ind w:left="644"/>
              <w:jc w:val="both"/>
            </w:pPr>
            <w:r w:rsidRPr="00770AA1">
              <w:t xml:space="preserve">Počet exemplářů VŠKP – </w:t>
            </w:r>
            <w:r w:rsidR="00FA7D44">
              <w:t>2 000</w:t>
            </w:r>
          </w:p>
          <w:p w14:paraId="6D6CCA07" w14:textId="08AD82C4" w:rsidR="003D3AED" w:rsidRPr="00770AA1" w:rsidRDefault="003D3AED" w:rsidP="0021777E">
            <w:pPr>
              <w:numPr>
                <w:ilvl w:val="0"/>
                <w:numId w:val="28"/>
              </w:numPr>
              <w:ind w:left="644"/>
              <w:jc w:val="both"/>
            </w:pPr>
            <w:r w:rsidRPr="00770AA1">
              <w:t xml:space="preserve">Počet titulů periodik – </w:t>
            </w:r>
            <w:r w:rsidR="00FA7D44">
              <w:t>161</w:t>
            </w:r>
          </w:p>
          <w:p w14:paraId="018F55A6" w14:textId="139569D7" w:rsidR="003D3AED" w:rsidRPr="00770AA1" w:rsidRDefault="003D3AED" w:rsidP="0021777E">
            <w:pPr>
              <w:numPr>
                <w:ilvl w:val="0"/>
                <w:numId w:val="28"/>
              </w:numPr>
              <w:ind w:left="644"/>
              <w:jc w:val="both"/>
            </w:pPr>
            <w:r w:rsidRPr="00770AA1">
              <w:t>Celkový počet výpůjček za rok 202</w:t>
            </w:r>
            <w:r w:rsidR="00FA7D44">
              <w:t>4</w:t>
            </w:r>
            <w:r w:rsidRPr="00770AA1">
              <w:t xml:space="preserve"> – </w:t>
            </w:r>
            <w:r w:rsidR="00FA7D44">
              <w:t>5 409</w:t>
            </w:r>
          </w:p>
          <w:p w14:paraId="72D57261" w14:textId="2DF7342A" w:rsidR="003D3AED" w:rsidRPr="00770AA1" w:rsidRDefault="003D3AED" w:rsidP="0021777E">
            <w:pPr>
              <w:numPr>
                <w:ilvl w:val="0"/>
                <w:numId w:val="28"/>
              </w:numPr>
              <w:ind w:left="644"/>
              <w:jc w:val="both"/>
            </w:pPr>
            <w:r w:rsidRPr="00770AA1">
              <w:t>Celkový počet návštěvníků za rok 202</w:t>
            </w:r>
            <w:r w:rsidR="00FA7D44">
              <w:t>4</w:t>
            </w:r>
            <w:r w:rsidRPr="00770AA1">
              <w:t xml:space="preserve"> – 1</w:t>
            </w:r>
            <w:r w:rsidR="00FA7D44">
              <w:t xml:space="preserve"> 800</w:t>
            </w:r>
          </w:p>
          <w:p w14:paraId="0191F279" w14:textId="416616A7" w:rsidR="003D3AED" w:rsidRPr="00770AA1" w:rsidRDefault="003D3AED" w:rsidP="0021777E">
            <w:pPr>
              <w:numPr>
                <w:ilvl w:val="0"/>
                <w:numId w:val="28"/>
              </w:numPr>
              <w:ind w:left="644"/>
              <w:jc w:val="both"/>
            </w:pPr>
            <w:r w:rsidRPr="00770AA1">
              <w:t xml:space="preserve">Počet zaměstnanců </w:t>
            </w:r>
            <w:r w:rsidR="00FA7D44">
              <w:t>–</w:t>
            </w:r>
            <w:r w:rsidRPr="00770AA1">
              <w:t xml:space="preserve"> 3</w:t>
            </w:r>
            <w:r w:rsidR="00FA7D44">
              <w:t>,2</w:t>
            </w:r>
            <w:r w:rsidRPr="00770AA1">
              <w:t xml:space="preserve"> </w:t>
            </w:r>
          </w:p>
          <w:p w14:paraId="570FB4F1" w14:textId="77777777" w:rsidR="003D3AED" w:rsidRPr="00770AA1" w:rsidRDefault="003D3AED" w:rsidP="0021777E">
            <w:pPr>
              <w:numPr>
                <w:ilvl w:val="0"/>
                <w:numId w:val="28"/>
              </w:numPr>
              <w:ind w:left="644"/>
              <w:jc w:val="both"/>
            </w:pPr>
            <w:r w:rsidRPr="00770AA1">
              <w:t>Počet PC ve studovně - 5</w:t>
            </w:r>
          </w:p>
          <w:p w14:paraId="5980DED3" w14:textId="035350C6" w:rsidR="00F62C3D" w:rsidRPr="00B24F53" w:rsidRDefault="00F62C3D" w:rsidP="00B24F53">
            <w:pPr>
              <w:spacing w:line="276" w:lineRule="auto"/>
              <w:jc w:val="both"/>
              <w:rPr>
                <w:b/>
              </w:rPr>
            </w:pPr>
          </w:p>
        </w:tc>
      </w:tr>
      <w:tr w:rsidR="00F62C3D" w14:paraId="7E8BF252" w14:textId="77777777" w:rsidTr="00361E81">
        <w:trPr>
          <w:trHeight w:val="283"/>
        </w:trPr>
        <w:tc>
          <w:tcPr>
            <w:tcW w:w="9814" w:type="dxa"/>
            <w:shd w:val="clear" w:color="auto" w:fill="F7CAAC"/>
            <w:vAlign w:val="center"/>
          </w:tcPr>
          <w:p w14:paraId="21596BDE" w14:textId="77777777" w:rsidR="00F62C3D" w:rsidRDefault="00F62C3D" w:rsidP="00361E81">
            <w:r>
              <w:rPr>
                <w:b/>
              </w:rPr>
              <w:t>Přehled zpřístupněných databází</w:t>
            </w:r>
          </w:p>
        </w:tc>
      </w:tr>
      <w:tr w:rsidR="00F62C3D" w14:paraId="0EFB7C40" w14:textId="77777777" w:rsidTr="00FA7D44">
        <w:trPr>
          <w:trHeight w:val="1480"/>
        </w:trPr>
        <w:tc>
          <w:tcPr>
            <w:tcW w:w="9814" w:type="dxa"/>
          </w:tcPr>
          <w:p w14:paraId="59DC295A" w14:textId="77777777" w:rsidR="00F62C3D" w:rsidRDefault="00F62C3D" w:rsidP="00361E81">
            <w:pPr>
              <w:spacing w:line="276" w:lineRule="auto"/>
            </w:pPr>
          </w:p>
          <w:p w14:paraId="697C9A12" w14:textId="77777777" w:rsidR="003D3AED" w:rsidRPr="00EF7ACF" w:rsidRDefault="003D3AED" w:rsidP="0021777E">
            <w:pPr>
              <w:numPr>
                <w:ilvl w:val="0"/>
                <w:numId w:val="28"/>
              </w:numPr>
              <w:ind w:left="644"/>
              <w:jc w:val="both"/>
            </w:pPr>
            <w:r w:rsidRPr="00EF7ACF">
              <w:t>EBSCO Art&amp;Architecture Source - full text, vzdálený přístup</w:t>
            </w:r>
          </w:p>
          <w:p w14:paraId="6C2F9202" w14:textId="77777777" w:rsidR="003D3AED" w:rsidRPr="00EF7ACF" w:rsidRDefault="003D3AED" w:rsidP="0021777E">
            <w:pPr>
              <w:numPr>
                <w:ilvl w:val="0"/>
                <w:numId w:val="28"/>
              </w:numPr>
              <w:ind w:left="644"/>
              <w:jc w:val="both"/>
            </w:pPr>
            <w:r w:rsidRPr="00EF7ACF">
              <w:t>ČSN online – přístup omezen na 1 uživatelské PC</w:t>
            </w:r>
          </w:p>
          <w:p w14:paraId="78013F06" w14:textId="77777777" w:rsidR="003D3AED" w:rsidRPr="00EF7ACF" w:rsidRDefault="003D3AED" w:rsidP="0021777E">
            <w:pPr>
              <w:numPr>
                <w:ilvl w:val="0"/>
                <w:numId w:val="28"/>
              </w:numPr>
              <w:ind w:left="644"/>
              <w:jc w:val="both"/>
            </w:pPr>
            <w:r w:rsidRPr="00EF7ACF">
              <w:t>Building Types Online – přístup na IP adresách v budově školy</w:t>
            </w:r>
          </w:p>
          <w:p w14:paraId="62DBC363" w14:textId="77777777" w:rsidR="003D3AED" w:rsidRDefault="003D3AED" w:rsidP="0021777E">
            <w:pPr>
              <w:numPr>
                <w:ilvl w:val="0"/>
                <w:numId w:val="28"/>
              </w:numPr>
              <w:ind w:left="644"/>
              <w:jc w:val="both"/>
            </w:pPr>
            <w:r w:rsidRPr="00EF7ACF">
              <w:t>MatériO – přístup na IP adresách v budově školy</w:t>
            </w:r>
          </w:p>
          <w:p w14:paraId="4A71E8C4" w14:textId="60FF63D6" w:rsidR="00F62C3D" w:rsidRDefault="00F62C3D" w:rsidP="00B24F53"/>
        </w:tc>
      </w:tr>
      <w:tr w:rsidR="00F62C3D" w14:paraId="342C8482" w14:textId="77777777" w:rsidTr="00361E81">
        <w:trPr>
          <w:trHeight w:val="284"/>
        </w:trPr>
        <w:tc>
          <w:tcPr>
            <w:tcW w:w="9814" w:type="dxa"/>
            <w:shd w:val="clear" w:color="auto" w:fill="F7CAAC"/>
            <w:vAlign w:val="center"/>
          </w:tcPr>
          <w:p w14:paraId="60DA5CF1" w14:textId="77777777" w:rsidR="00F62C3D" w:rsidRDefault="00F62C3D" w:rsidP="00361E81">
            <w:pPr>
              <w:rPr>
                <w:b/>
              </w:rPr>
            </w:pPr>
            <w:r>
              <w:rPr>
                <w:b/>
              </w:rPr>
              <w:t>Název a stručný popis používaného antiplagiátorského systému</w:t>
            </w:r>
          </w:p>
        </w:tc>
      </w:tr>
      <w:tr w:rsidR="00F62C3D" w14:paraId="29B1C148" w14:textId="77777777" w:rsidTr="00361E81">
        <w:trPr>
          <w:trHeight w:val="56"/>
        </w:trPr>
        <w:tc>
          <w:tcPr>
            <w:tcW w:w="9814" w:type="dxa"/>
            <w:shd w:val="clear" w:color="auto" w:fill="FFFFFF"/>
          </w:tcPr>
          <w:p w14:paraId="2AE44BD7" w14:textId="77777777" w:rsidR="00F62C3D" w:rsidRDefault="00F62C3D" w:rsidP="00361E81"/>
          <w:p w14:paraId="770D5A39" w14:textId="77777777" w:rsidR="003D3AED" w:rsidRPr="00930C2C" w:rsidRDefault="003D3AED" w:rsidP="003D3AED">
            <w:pPr>
              <w:jc w:val="both"/>
            </w:pPr>
            <w:r w:rsidRPr="00930C2C">
              <w:t>Stejně jako výše zmíněný Studijní informační systém, dodávaný formou služby Masarykovou univerzitou v Brně, využíváme i přístup k systémům Theses.cz, Odevzdej.cz, Repozitar.cz a PravyDiplom.cz.</w:t>
            </w:r>
          </w:p>
          <w:p w14:paraId="564B3F88" w14:textId="77777777" w:rsidR="003D3AED" w:rsidRDefault="003D3AED" w:rsidP="003D3AED">
            <w:pPr>
              <w:jc w:val="both"/>
            </w:pPr>
          </w:p>
          <w:p w14:paraId="1FD123F1" w14:textId="77777777" w:rsidR="003D3AED" w:rsidRPr="00B52AC4" w:rsidRDefault="003D3AED" w:rsidP="003D3AED">
            <w:pPr>
              <w:jc w:val="both"/>
            </w:pPr>
            <w:r w:rsidRPr="00B52AC4">
              <w:t>V případě úmyslného neoprávněného užití díla jiné osoby při jakékoliv části státní závěrečné zkoušky je v souladu se zněním § 47c zákona o vysokých školách zahájeno řízení o vyslovení neplatnosti vykonání státní zkoušky nebo její součásti.</w:t>
            </w:r>
          </w:p>
          <w:p w14:paraId="35F8ED3B" w14:textId="77777777" w:rsidR="00F62C3D" w:rsidRDefault="00F62C3D" w:rsidP="00361E81"/>
        </w:tc>
      </w:tr>
    </w:tbl>
    <w:p w14:paraId="6505AB67" w14:textId="326D1A82" w:rsidR="00B24F53" w:rsidRDefault="00B24F53"/>
    <w:p w14:paraId="1E9EBB14" w14:textId="2B4DB5EE" w:rsidR="00B24F53" w:rsidRDefault="00B24F53"/>
    <w:p w14:paraId="5F49278D" w14:textId="6DE239E1" w:rsidR="00B24F53" w:rsidRDefault="00B24F53"/>
    <w:p w14:paraId="1AD35797" w14:textId="64F81ADB" w:rsidR="00B24F53" w:rsidRDefault="00B24F53"/>
    <w:p w14:paraId="1D2B3DC5" w14:textId="686F637D" w:rsidR="00B24F53" w:rsidRDefault="00B24F53"/>
    <w:p w14:paraId="1448B011" w14:textId="45A1D048" w:rsidR="00B24F53" w:rsidRDefault="00B24F53"/>
    <w:p w14:paraId="6BC03A5D" w14:textId="4E2222C7" w:rsidR="00B24F53" w:rsidRDefault="00B24F53"/>
    <w:p w14:paraId="0E9D1220" w14:textId="7EF1F064" w:rsidR="00B24F53" w:rsidRDefault="00B24F53"/>
    <w:p w14:paraId="22A01D06" w14:textId="1795DBF5" w:rsidR="00B24F53" w:rsidRDefault="00B24F53"/>
    <w:p w14:paraId="6B23F14F" w14:textId="1B4B8F81" w:rsidR="00B24F53" w:rsidRDefault="00B24F53"/>
    <w:p w14:paraId="3CCD0408" w14:textId="3C13D5C6" w:rsidR="00B24F53" w:rsidRDefault="00B24F53"/>
    <w:p w14:paraId="050B4606" w14:textId="219EA584" w:rsidR="00B24F53" w:rsidRDefault="00B24F53"/>
    <w:p w14:paraId="5E408202" w14:textId="0607D9B3" w:rsidR="00682874" w:rsidRDefault="00682874"/>
    <w:p w14:paraId="763767B7" w14:textId="1E06FC62" w:rsidR="00682874" w:rsidRDefault="00682874"/>
    <w:p w14:paraId="0D0CFCDE" w14:textId="5B68A71D" w:rsidR="00682874" w:rsidRDefault="00682874"/>
    <w:p w14:paraId="58DFE7DD" w14:textId="5EFA9EEE" w:rsidR="00682874" w:rsidRDefault="00682874"/>
    <w:p w14:paraId="4FAFFFCE" w14:textId="188253CA" w:rsidR="00682874" w:rsidRDefault="00682874"/>
    <w:p w14:paraId="5AD53656" w14:textId="1CEC9AC4" w:rsidR="00682874" w:rsidRDefault="00682874"/>
    <w:p w14:paraId="3BFA2533" w14:textId="21F9844B" w:rsidR="00682874" w:rsidRDefault="00682874"/>
    <w:p w14:paraId="7C54F1AE" w14:textId="12C48FED" w:rsidR="00682874" w:rsidRDefault="00682874"/>
    <w:p w14:paraId="19D22794" w14:textId="6E116126" w:rsidR="00682874" w:rsidRDefault="00682874"/>
    <w:p w14:paraId="2BC8D41C" w14:textId="596FA664" w:rsidR="00682874" w:rsidRDefault="00682874"/>
    <w:p w14:paraId="2B4F2E0F" w14:textId="62079E48" w:rsidR="00682874" w:rsidRDefault="00682874"/>
    <w:p w14:paraId="59501A1B" w14:textId="7956E4D6" w:rsidR="00682874" w:rsidRDefault="00682874"/>
    <w:p w14:paraId="1595E400" w14:textId="506A72C8" w:rsidR="00682874" w:rsidRDefault="00682874"/>
    <w:p w14:paraId="1EC24FFB" w14:textId="0CBDCBE1" w:rsidR="00682874" w:rsidRDefault="00682874"/>
    <w:p w14:paraId="68432531" w14:textId="6A0F972C" w:rsidR="00682874" w:rsidRDefault="00682874"/>
    <w:p w14:paraId="73277548" w14:textId="3203211A" w:rsidR="00682874" w:rsidRDefault="00682874"/>
    <w:p w14:paraId="3D19AB80" w14:textId="4BC4BBF7" w:rsidR="00682874" w:rsidRDefault="00682874"/>
    <w:p w14:paraId="556BCEF7" w14:textId="13EA14CC" w:rsidR="00682874" w:rsidRDefault="00682874"/>
    <w:p w14:paraId="162C98E0" w14:textId="5DE43358" w:rsidR="00682874" w:rsidRDefault="00682874"/>
    <w:p w14:paraId="1692A351" w14:textId="36846D40" w:rsidR="00682874" w:rsidRDefault="00682874"/>
    <w:p w14:paraId="11600D17" w14:textId="6F83A775" w:rsidR="00F00F6C" w:rsidRDefault="00F00F6C"/>
    <w:p w14:paraId="28BC2D90" w14:textId="15A29046" w:rsidR="00F00F6C" w:rsidRDefault="00F00F6C"/>
    <w:p w14:paraId="1885779E" w14:textId="77777777" w:rsidR="00F00F6C" w:rsidRDefault="00F00F6C"/>
    <w:p w14:paraId="2504BE88" w14:textId="2B6204B5" w:rsidR="009317D1" w:rsidRDefault="009317D1"/>
    <w:p w14:paraId="6A5B626D" w14:textId="677FA9F8" w:rsidR="00615661" w:rsidRDefault="00615661"/>
    <w:p w14:paraId="27A88E06" w14:textId="77777777" w:rsidR="00615661" w:rsidRDefault="00615661"/>
    <w:tbl>
      <w:tblPr>
        <w:tblW w:w="981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167"/>
        <w:gridCol w:w="127"/>
        <w:gridCol w:w="74"/>
        <w:gridCol w:w="1274"/>
        <w:gridCol w:w="52"/>
        <w:gridCol w:w="2269"/>
        <w:gridCol w:w="78"/>
        <w:gridCol w:w="2773"/>
      </w:tblGrid>
      <w:tr w:rsidR="00F62C3D" w14:paraId="255A94B1" w14:textId="77777777" w:rsidTr="00361E81">
        <w:tc>
          <w:tcPr>
            <w:tcW w:w="9814" w:type="dxa"/>
            <w:gridSpan w:val="8"/>
            <w:tcBorders>
              <w:bottom w:val="double" w:sz="4" w:space="0" w:color="auto"/>
            </w:tcBorders>
            <w:shd w:val="clear" w:color="auto" w:fill="BDD6EE"/>
          </w:tcPr>
          <w:p w14:paraId="31766056" w14:textId="77777777" w:rsidR="00F62C3D" w:rsidRDefault="00F62C3D" w:rsidP="00361E81">
            <w:pPr>
              <w:jc w:val="both"/>
              <w:rPr>
                <w:b/>
                <w:sz w:val="28"/>
              </w:rPr>
            </w:pPr>
            <w:r>
              <w:rPr>
                <w:b/>
                <w:sz w:val="28"/>
              </w:rPr>
              <w:t xml:space="preserve">C-IV – </w:t>
            </w:r>
            <w:r>
              <w:rPr>
                <w:b/>
                <w:sz w:val="26"/>
                <w:szCs w:val="26"/>
              </w:rPr>
              <w:t>Materiální zabezpečení studijního programu</w:t>
            </w:r>
          </w:p>
        </w:tc>
      </w:tr>
      <w:tr w:rsidR="00F62C3D" w14:paraId="5E969E4D" w14:textId="77777777" w:rsidTr="00361E81">
        <w:tc>
          <w:tcPr>
            <w:tcW w:w="3167" w:type="dxa"/>
            <w:tcBorders>
              <w:top w:val="single" w:sz="2" w:space="0" w:color="auto"/>
              <w:left w:val="single" w:sz="2" w:space="0" w:color="auto"/>
              <w:bottom w:val="single" w:sz="2" w:space="0" w:color="auto"/>
              <w:right w:val="single" w:sz="2" w:space="0" w:color="auto"/>
            </w:tcBorders>
            <w:shd w:val="clear" w:color="auto" w:fill="F7CAAC"/>
          </w:tcPr>
          <w:p w14:paraId="1F070ECA" w14:textId="77777777" w:rsidR="00F62C3D" w:rsidRDefault="00F62C3D" w:rsidP="00361E81">
            <w:pPr>
              <w:rPr>
                <w:b/>
              </w:rPr>
            </w:pPr>
            <w:r>
              <w:rPr>
                <w:b/>
              </w:rPr>
              <w:t>Místo uskutečňování studijního programu</w:t>
            </w:r>
          </w:p>
        </w:tc>
        <w:tc>
          <w:tcPr>
            <w:tcW w:w="6647" w:type="dxa"/>
            <w:gridSpan w:val="7"/>
            <w:tcBorders>
              <w:top w:val="single" w:sz="2" w:space="0" w:color="auto"/>
              <w:left w:val="single" w:sz="2" w:space="0" w:color="auto"/>
              <w:bottom w:val="single" w:sz="2" w:space="0" w:color="auto"/>
              <w:right w:val="single" w:sz="2" w:space="0" w:color="auto"/>
            </w:tcBorders>
          </w:tcPr>
          <w:p w14:paraId="4F30916F" w14:textId="11269E7E" w:rsidR="005A688A" w:rsidRDefault="00F62C3D" w:rsidP="005A688A">
            <w:pPr>
              <w:jc w:val="center"/>
            </w:pPr>
            <w:r>
              <w:t>nám. Jana Palacha 80, 116 93 Praha 1</w:t>
            </w:r>
          </w:p>
          <w:p w14:paraId="6CCF0F9B" w14:textId="5A92DCE1" w:rsidR="00F62C3D" w:rsidRDefault="005A688A" w:rsidP="005A688A">
            <w:pPr>
              <w:jc w:val="center"/>
            </w:pPr>
            <w:r>
              <w:rPr>
                <w:rStyle w:val="lrzxr"/>
                <w:rFonts w:eastAsiaTheme="majorEastAsia"/>
              </w:rPr>
              <w:t>Mikulandská 134/5, 110 00 Praha 1</w:t>
            </w:r>
          </w:p>
        </w:tc>
      </w:tr>
      <w:tr w:rsidR="00F62C3D" w14:paraId="6A2387EC" w14:textId="77777777" w:rsidTr="00361E81">
        <w:tc>
          <w:tcPr>
            <w:tcW w:w="9814" w:type="dxa"/>
            <w:gridSpan w:val="8"/>
            <w:shd w:val="clear" w:color="auto" w:fill="F7CAAC"/>
          </w:tcPr>
          <w:p w14:paraId="5343C684" w14:textId="77777777" w:rsidR="00F62C3D" w:rsidRDefault="00F62C3D" w:rsidP="00361E81">
            <w:pPr>
              <w:jc w:val="both"/>
              <w:rPr>
                <w:b/>
              </w:rPr>
            </w:pPr>
            <w:r>
              <w:rPr>
                <w:b/>
              </w:rPr>
              <w:t>Kapacita výukových místností pro teoretickou výuku</w:t>
            </w:r>
          </w:p>
        </w:tc>
      </w:tr>
      <w:tr w:rsidR="00F62C3D" w14:paraId="12F4E334" w14:textId="77777777" w:rsidTr="00361E81">
        <w:trPr>
          <w:trHeight w:val="2268"/>
        </w:trPr>
        <w:tc>
          <w:tcPr>
            <w:tcW w:w="9814" w:type="dxa"/>
            <w:gridSpan w:val="8"/>
          </w:tcPr>
          <w:p w14:paraId="1791D8CA" w14:textId="6D2F12C4" w:rsidR="00615661" w:rsidRDefault="00F62C3D" w:rsidP="00615661">
            <w:pPr>
              <w:jc w:val="both"/>
            </w:pPr>
            <w:r>
              <w:t>S ohledem na skutečno</w:t>
            </w:r>
            <w:r w:rsidR="00B53612">
              <w:t>st, že v současnosti studuje v prezenční formě navazujícího magisterského</w:t>
            </w:r>
            <w:r>
              <w:t xml:space="preserve"> </w:t>
            </w:r>
            <w:r w:rsidR="00B53612">
              <w:t>studijního</w:t>
            </w:r>
            <w:r>
              <w:t xml:space="preserve"> programu Teorie a dějiny</w:t>
            </w:r>
            <w:r w:rsidR="005A688A">
              <w:t xml:space="preserve"> moderního a současného umění </w:t>
            </w:r>
            <w:r w:rsidR="00615661">
              <w:t>25</w:t>
            </w:r>
            <w:r>
              <w:t xml:space="preserve"> studentů, </w:t>
            </w:r>
            <w:r w:rsidR="00615661">
              <w:t>není problém jejich výuku zajistit v různých přednáškových místnostech UMPRUM.</w:t>
            </w:r>
          </w:p>
          <w:p w14:paraId="717CE3BD" w14:textId="080A8B62" w:rsidR="00F62C3D" w:rsidRDefault="00F62C3D" w:rsidP="00361E81">
            <w:pPr>
              <w:jc w:val="both"/>
            </w:pPr>
          </w:p>
          <w:p w14:paraId="47CF4A5A" w14:textId="4E8B20FE" w:rsidR="00A24718" w:rsidRDefault="00A24718" w:rsidP="00A24718">
            <w:pPr>
              <w:jc w:val="both"/>
            </w:pPr>
            <w:r>
              <w:t xml:space="preserve">Přednáškové místnosti využitelné pro </w:t>
            </w:r>
            <w:r w:rsidR="00B53612">
              <w:t xml:space="preserve">navazující magisterský studijní program Teorie a dějiny moderního a současného umění </w:t>
            </w:r>
            <w:r>
              <w:t>jsou:</w:t>
            </w:r>
          </w:p>
          <w:p w14:paraId="766434C9" w14:textId="0CD33142" w:rsidR="00A24718" w:rsidRDefault="00A24718" w:rsidP="0021777E">
            <w:pPr>
              <w:pStyle w:val="Odstavecseseznamem"/>
              <w:numPr>
                <w:ilvl w:val="0"/>
                <w:numId w:val="29"/>
              </w:numPr>
              <w:jc w:val="both"/>
            </w:pPr>
            <w:r>
              <w:t xml:space="preserve">hlavní přednáškové místnosti (115, 215) v hlavní budově UMPRUM na </w:t>
            </w:r>
            <w:r w:rsidR="005A688A">
              <w:t>nám. Jana Palacha</w:t>
            </w:r>
            <w:r>
              <w:t xml:space="preserve"> - každá z nich má kapacitu 80 míst</w:t>
            </w:r>
          </w:p>
          <w:p w14:paraId="7D49F7E7" w14:textId="056EA197" w:rsidR="00A24718" w:rsidRDefault="00A24718" w:rsidP="0021777E">
            <w:pPr>
              <w:pStyle w:val="Odstavecseseznamem"/>
              <w:numPr>
                <w:ilvl w:val="0"/>
                <w:numId w:val="29"/>
              </w:numPr>
              <w:jc w:val="both"/>
            </w:pPr>
            <w:r>
              <w:t>seminární místnosti (</w:t>
            </w:r>
            <w:r w:rsidR="00B53612">
              <w:t xml:space="preserve">013, </w:t>
            </w:r>
            <w:r>
              <w:t xml:space="preserve">104, </w:t>
            </w:r>
            <w:r w:rsidR="00615661">
              <w:t>204</w:t>
            </w:r>
            <w:r>
              <w:t xml:space="preserve">) v hlavní budově UMPRUM na </w:t>
            </w:r>
            <w:r w:rsidR="005A688A">
              <w:t>na nám. Jana Palacha</w:t>
            </w:r>
            <w:r>
              <w:t xml:space="preserve"> - každá z nich má kapacitu 25 míst á cca 40-45m2</w:t>
            </w:r>
          </w:p>
          <w:p w14:paraId="72F47611" w14:textId="04B0339D" w:rsidR="005A688A" w:rsidRDefault="005A688A" w:rsidP="0021777E">
            <w:pPr>
              <w:pStyle w:val="Odstavecseseznamem"/>
              <w:numPr>
                <w:ilvl w:val="0"/>
                <w:numId w:val="29"/>
              </w:numPr>
              <w:jc w:val="both"/>
            </w:pPr>
            <w:r>
              <w:t>seminární místnosti (011, 013, 015, 017</w:t>
            </w:r>
            <w:r w:rsidR="00352654">
              <w:t xml:space="preserve">) </w:t>
            </w:r>
            <w:r w:rsidR="007F3049">
              <w:t xml:space="preserve">v technologickém centru Mikulandská </w:t>
            </w:r>
            <w:r w:rsidR="00352654">
              <w:t xml:space="preserve">– každá z nich má kapacitu </w:t>
            </w:r>
            <w:r w:rsidR="007F3049">
              <w:t>25-30</w:t>
            </w:r>
            <w:r w:rsidR="00352654">
              <w:t xml:space="preserve"> míst</w:t>
            </w:r>
            <w:r w:rsidR="007F3049">
              <w:t xml:space="preserve"> á 73 m2</w:t>
            </w:r>
          </w:p>
          <w:p w14:paraId="0D07A60E" w14:textId="639418EF" w:rsidR="005A688A" w:rsidRDefault="007F3049" w:rsidP="0021777E">
            <w:pPr>
              <w:pStyle w:val="Odstavecseseznamem"/>
              <w:numPr>
                <w:ilvl w:val="0"/>
                <w:numId w:val="29"/>
              </w:numPr>
              <w:jc w:val="both"/>
            </w:pPr>
            <w:r>
              <w:t>kinosál</w:t>
            </w:r>
            <w:r w:rsidR="005A688A">
              <w:t xml:space="preserve"> </w:t>
            </w:r>
            <w:r>
              <w:t xml:space="preserve">s elevací </w:t>
            </w:r>
            <w:r w:rsidR="005A688A">
              <w:t>(318)</w:t>
            </w:r>
            <w:r w:rsidR="00352654">
              <w:t xml:space="preserve"> </w:t>
            </w:r>
            <w:r>
              <w:t xml:space="preserve">v technologickém centru Mikulandská </w:t>
            </w:r>
            <w:r w:rsidR="00352654">
              <w:t>o kapacitě</w:t>
            </w:r>
            <w:r>
              <w:t xml:space="preserve"> 80 sedících osob, rozloha </w:t>
            </w:r>
            <w:r w:rsidRPr="007F3049">
              <w:t>174,5 m2</w:t>
            </w:r>
          </w:p>
          <w:p w14:paraId="19B866E9" w14:textId="77777777" w:rsidR="00A24718" w:rsidRPr="002D18A8" w:rsidRDefault="00A24718" w:rsidP="00A24718">
            <w:pPr>
              <w:pStyle w:val="Odstavecseseznamem"/>
              <w:jc w:val="both"/>
            </w:pPr>
          </w:p>
          <w:p w14:paraId="5250B436" w14:textId="6D984A6C" w:rsidR="00A24718" w:rsidRDefault="00A24718" w:rsidP="00A24718">
            <w:pPr>
              <w:jc w:val="both"/>
              <w:rPr>
                <w:rFonts w:cs="Arial"/>
              </w:rPr>
            </w:pPr>
            <w:r>
              <w:rPr>
                <w:rFonts w:cs="Arial"/>
              </w:rPr>
              <w:t>Velké p</w:t>
            </w:r>
            <w:r w:rsidRPr="00C74201">
              <w:rPr>
                <w:rFonts w:cs="Arial"/>
              </w:rPr>
              <w:t xml:space="preserve">osluchárny </w:t>
            </w:r>
            <w:r>
              <w:rPr>
                <w:rFonts w:cs="Arial"/>
              </w:rPr>
              <w:t>i</w:t>
            </w:r>
            <w:r w:rsidRPr="00C74201">
              <w:rPr>
                <w:rFonts w:cs="Arial"/>
              </w:rPr>
              <w:t xml:space="preserve"> menší seminární místnosti jsou vybaveny pevně instal</w:t>
            </w:r>
            <w:r>
              <w:rPr>
                <w:rFonts w:cs="Arial"/>
              </w:rPr>
              <w:t xml:space="preserve">ovanou prezentační technikou. </w:t>
            </w:r>
            <w:r w:rsidRPr="00C74201">
              <w:rPr>
                <w:rFonts w:cs="Arial"/>
              </w:rPr>
              <w:t>Dále škola disponuje prostorou, která je trvale vyhrazena pro výstavy a prezentace</w:t>
            </w:r>
            <w:r>
              <w:rPr>
                <w:rFonts w:cs="Arial"/>
              </w:rPr>
              <w:t xml:space="preserve"> (Galerie UM)</w:t>
            </w:r>
            <w:r w:rsidRPr="00C74201">
              <w:rPr>
                <w:rFonts w:cs="Arial"/>
              </w:rPr>
              <w:t>, včetn</w:t>
            </w:r>
            <w:r w:rsidR="00352654">
              <w:rPr>
                <w:rFonts w:cs="Arial"/>
              </w:rPr>
              <w:t>ě základního vybavení a kustodů, a výstavním prostorem v technologické</w:t>
            </w:r>
            <w:r w:rsidR="007F3049">
              <w:rPr>
                <w:rFonts w:cs="Arial"/>
              </w:rPr>
              <w:t>m</w:t>
            </w:r>
            <w:r w:rsidR="00352654">
              <w:rPr>
                <w:rFonts w:cs="Arial"/>
              </w:rPr>
              <w:t xml:space="preserve"> </w:t>
            </w:r>
            <w:r w:rsidR="007F3049">
              <w:rPr>
                <w:rFonts w:cs="Arial"/>
              </w:rPr>
              <w:t>centru</w:t>
            </w:r>
            <w:r w:rsidR="00352654">
              <w:rPr>
                <w:rFonts w:cs="Arial"/>
              </w:rPr>
              <w:t xml:space="preserve"> Mikulandská.</w:t>
            </w:r>
          </w:p>
          <w:p w14:paraId="7D1E64F7" w14:textId="77777777" w:rsidR="00A24718" w:rsidRDefault="00A24718" w:rsidP="00A24718">
            <w:pPr>
              <w:jc w:val="both"/>
              <w:rPr>
                <w:rFonts w:cs="Arial"/>
              </w:rPr>
            </w:pPr>
          </w:p>
          <w:p w14:paraId="5491B362" w14:textId="77777777" w:rsidR="00F62C3D" w:rsidRDefault="00F62C3D" w:rsidP="00361E81">
            <w:pPr>
              <w:jc w:val="both"/>
            </w:pPr>
            <w:r>
              <w:t xml:space="preserve">Všechny prostory jsou ve vlastnictví UMPRUM. </w:t>
            </w:r>
          </w:p>
          <w:p w14:paraId="749BAAD0" w14:textId="77777777" w:rsidR="00F62C3D" w:rsidRDefault="00F62C3D" w:rsidP="00361E81">
            <w:pPr>
              <w:jc w:val="both"/>
            </w:pPr>
          </w:p>
        </w:tc>
      </w:tr>
      <w:tr w:rsidR="00F62C3D" w14:paraId="54DED863" w14:textId="77777777" w:rsidTr="00361E81">
        <w:trPr>
          <w:trHeight w:val="202"/>
        </w:trPr>
        <w:tc>
          <w:tcPr>
            <w:tcW w:w="3368" w:type="dxa"/>
            <w:gridSpan w:val="3"/>
            <w:shd w:val="clear" w:color="auto" w:fill="F7CAAC"/>
          </w:tcPr>
          <w:p w14:paraId="57BCFC42" w14:textId="77777777" w:rsidR="00F62C3D" w:rsidRDefault="00F62C3D" w:rsidP="00361E81">
            <w:pPr>
              <w:rPr>
                <w:b/>
              </w:rPr>
            </w:pPr>
            <w:r w:rsidRPr="004D3AA2">
              <w:rPr>
                <w:b/>
              </w:rPr>
              <w:t>Z toho kapacita</w:t>
            </w:r>
            <w:r>
              <w:rPr>
                <w:b/>
              </w:rPr>
              <w:t xml:space="preserve"> v prostorách v nájmu</w:t>
            </w:r>
          </w:p>
        </w:tc>
        <w:tc>
          <w:tcPr>
            <w:tcW w:w="1274" w:type="dxa"/>
          </w:tcPr>
          <w:p w14:paraId="08265CED" w14:textId="77777777" w:rsidR="00F62C3D" w:rsidRDefault="00F62C3D" w:rsidP="00361E81">
            <w:r>
              <w:t xml:space="preserve">0 </w:t>
            </w:r>
          </w:p>
        </w:tc>
        <w:tc>
          <w:tcPr>
            <w:tcW w:w="2321" w:type="dxa"/>
            <w:gridSpan w:val="2"/>
            <w:shd w:val="clear" w:color="auto" w:fill="F7CAAC"/>
          </w:tcPr>
          <w:p w14:paraId="42C7A79F" w14:textId="77777777" w:rsidR="00F62C3D" w:rsidRDefault="00F62C3D" w:rsidP="00361E81">
            <w:pPr>
              <w:rPr>
                <w:b/>
                <w:shd w:val="clear" w:color="auto" w:fill="F7CAAC"/>
              </w:rPr>
            </w:pPr>
            <w:r>
              <w:rPr>
                <w:b/>
                <w:shd w:val="clear" w:color="auto" w:fill="F7CAAC"/>
              </w:rPr>
              <w:t>Doba platnosti nájmu</w:t>
            </w:r>
          </w:p>
        </w:tc>
        <w:tc>
          <w:tcPr>
            <w:tcW w:w="2851" w:type="dxa"/>
            <w:gridSpan w:val="2"/>
          </w:tcPr>
          <w:p w14:paraId="00764918" w14:textId="77777777" w:rsidR="00F62C3D" w:rsidRDefault="00F62C3D" w:rsidP="00361E81">
            <w:r>
              <w:t xml:space="preserve">nerelevantní. </w:t>
            </w:r>
          </w:p>
        </w:tc>
      </w:tr>
      <w:tr w:rsidR="00F62C3D" w14:paraId="61EE7819" w14:textId="77777777" w:rsidTr="00361E81">
        <w:trPr>
          <w:trHeight w:val="139"/>
        </w:trPr>
        <w:tc>
          <w:tcPr>
            <w:tcW w:w="9814" w:type="dxa"/>
            <w:gridSpan w:val="8"/>
            <w:shd w:val="clear" w:color="auto" w:fill="F7CAAC"/>
          </w:tcPr>
          <w:p w14:paraId="0420306D" w14:textId="77777777" w:rsidR="00F62C3D" w:rsidRDefault="00F62C3D" w:rsidP="00361E81">
            <w:r>
              <w:rPr>
                <w:b/>
              </w:rPr>
              <w:t>Kapacita a popis odborné učebny - ateliéry</w:t>
            </w:r>
          </w:p>
        </w:tc>
      </w:tr>
      <w:tr w:rsidR="00F62C3D" w14:paraId="2470DC6A" w14:textId="77777777" w:rsidTr="00361E81">
        <w:trPr>
          <w:trHeight w:val="937"/>
        </w:trPr>
        <w:tc>
          <w:tcPr>
            <w:tcW w:w="9814" w:type="dxa"/>
            <w:gridSpan w:val="8"/>
          </w:tcPr>
          <w:p w14:paraId="14824142" w14:textId="77777777" w:rsidR="00F62C3D" w:rsidRDefault="00F62C3D" w:rsidP="00361E81">
            <w:pPr>
              <w:jc w:val="both"/>
            </w:pPr>
          </w:p>
          <w:p w14:paraId="640E4336" w14:textId="77777777" w:rsidR="00F62C3D" w:rsidRDefault="00F62C3D" w:rsidP="00361E81">
            <w:pPr>
              <w:jc w:val="both"/>
            </w:pPr>
            <w:r>
              <w:t>Výuka v navazujícím magisterském studijním programu Teorie a dějiny moderního a současného umění se realizuje v přednáškových místnostech školy. Katedra teorie a dějin umění dále disponuje kabinety pedagogů.</w:t>
            </w:r>
          </w:p>
          <w:p w14:paraId="12355E57" w14:textId="77777777" w:rsidR="00F62C3D" w:rsidRDefault="00F62C3D" w:rsidP="00361E81">
            <w:pPr>
              <w:jc w:val="both"/>
            </w:pPr>
          </w:p>
        </w:tc>
      </w:tr>
      <w:tr w:rsidR="00F62C3D" w14:paraId="025A58C7" w14:textId="77777777" w:rsidTr="00361E81">
        <w:trPr>
          <w:trHeight w:val="166"/>
        </w:trPr>
        <w:tc>
          <w:tcPr>
            <w:tcW w:w="3368" w:type="dxa"/>
            <w:gridSpan w:val="3"/>
            <w:shd w:val="clear" w:color="auto" w:fill="F7CAAC"/>
          </w:tcPr>
          <w:p w14:paraId="18C499D0" w14:textId="77777777" w:rsidR="00F62C3D" w:rsidRDefault="00F62C3D" w:rsidP="00361E81">
            <w:r w:rsidRPr="004D3AA2">
              <w:rPr>
                <w:b/>
              </w:rPr>
              <w:t>Z toho kapacita</w:t>
            </w:r>
            <w:r>
              <w:rPr>
                <w:b/>
              </w:rPr>
              <w:t xml:space="preserve"> v prostorách v nájmu</w:t>
            </w:r>
          </w:p>
        </w:tc>
        <w:tc>
          <w:tcPr>
            <w:tcW w:w="1274" w:type="dxa"/>
          </w:tcPr>
          <w:p w14:paraId="494D8918" w14:textId="77777777" w:rsidR="00F62C3D" w:rsidRDefault="00F62C3D" w:rsidP="00361E81">
            <w:r>
              <w:t>0</w:t>
            </w:r>
          </w:p>
        </w:tc>
        <w:tc>
          <w:tcPr>
            <w:tcW w:w="2321" w:type="dxa"/>
            <w:gridSpan w:val="2"/>
            <w:shd w:val="clear" w:color="auto" w:fill="F7CAAC"/>
          </w:tcPr>
          <w:p w14:paraId="3E9130F7" w14:textId="77777777" w:rsidR="00F62C3D" w:rsidRDefault="00F62C3D" w:rsidP="00361E81">
            <w:r>
              <w:rPr>
                <w:b/>
                <w:shd w:val="clear" w:color="auto" w:fill="F7CAAC"/>
              </w:rPr>
              <w:t>Doba platnosti nájmu</w:t>
            </w:r>
          </w:p>
        </w:tc>
        <w:tc>
          <w:tcPr>
            <w:tcW w:w="2851" w:type="dxa"/>
            <w:gridSpan w:val="2"/>
          </w:tcPr>
          <w:p w14:paraId="63104600" w14:textId="77777777" w:rsidR="00F62C3D" w:rsidRDefault="00F62C3D" w:rsidP="00361E81">
            <w:r>
              <w:t>nerelevantní</w:t>
            </w:r>
          </w:p>
        </w:tc>
      </w:tr>
      <w:tr w:rsidR="00F62C3D" w14:paraId="7C532AF9" w14:textId="77777777" w:rsidTr="00361E81">
        <w:trPr>
          <w:trHeight w:val="135"/>
        </w:trPr>
        <w:tc>
          <w:tcPr>
            <w:tcW w:w="9814" w:type="dxa"/>
            <w:gridSpan w:val="8"/>
            <w:shd w:val="clear" w:color="auto" w:fill="F7CAAC"/>
          </w:tcPr>
          <w:p w14:paraId="5F0C778C" w14:textId="77777777" w:rsidR="00F62C3D" w:rsidRDefault="00F62C3D" w:rsidP="00361E81">
            <w:r>
              <w:rPr>
                <w:b/>
              </w:rPr>
              <w:t>Kapacita a popis odborné učebny - dílny</w:t>
            </w:r>
          </w:p>
        </w:tc>
      </w:tr>
      <w:tr w:rsidR="00F62C3D" w:rsidRPr="0011021E" w14:paraId="4430F881" w14:textId="77777777" w:rsidTr="00361E81">
        <w:trPr>
          <w:trHeight w:val="283"/>
        </w:trPr>
        <w:tc>
          <w:tcPr>
            <w:tcW w:w="9814" w:type="dxa"/>
            <w:gridSpan w:val="8"/>
          </w:tcPr>
          <w:p w14:paraId="1DA47FA1" w14:textId="77777777" w:rsidR="00F62C3D" w:rsidRDefault="00F62C3D" w:rsidP="00361E81">
            <w:pPr>
              <w:jc w:val="both"/>
            </w:pPr>
          </w:p>
          <w:p w14:paraId="4AC10FFD" w14:textId="2EB92FDE" w:rsidR="00F62C3D" w:rsidRDefault="00F62C3D" w:rsidP="00361E81">
            <w:pPr>
              <w:jc w:val="both"/>
            </w:pPr>
            <w:r>
              <w:t xml:space="preserve">Školy disponuje dílnami – specializovanými odbornými pracovišti vybavenými potřebným strojním zařízením, technologiemi a nářadím podle svého zaměření. Primárně jsou určeny studentům výtvarných studijních programů, ale zejména celoškolní dílny (a samozřejmě tiskový sál) jsou volně přístupné všem studentům. </w:t>
            </w:r>
            <w:r w:rsidR="005B3C0A">
              <w:t>Tiskový sál je umístěn v hlavní budově školy, většina dílen pak v</w:t>
            </w:r>
            <w:r w:rsidR="007F3049">
              <w:t> </w:t>
            </w:r>
            <w:r w:rsidR="005B3C0A">
              <w:t>technologické</w:t>
            </w:r>
            <w:r w:rsidR="007F3049">
              <w:t xml:space="preserve"> budově</w:t>
            </w:r>
            <w:r w:rsidR="005B3C0A">
              <w:t xml:space="preserve"> školy.</w:t>
            </w:r>
          </w:p>
          <w:p w14:paraId="5847C4AD" w14:textId="19DC5994" w:rsidR="00352654" w:rsidRDefault="00352654" w:rsidP="00361E81">
            <w:pPr>
              <w:jc w:val="both"/>
            </w:pPr>
          </w:p>
          <w:p w14:paraId="35FFAF86" w14:textId="77777777" w:rsidR="00352654" w:rsidRPr="00EB3D6B" w:rsidRDefault="00352654" w:rsidP="00352654">
            <w:pPr>
              <w:jc w:val="both"/>
              <w:rPr>
                <w:rFonts w:cs="Arial"/>
                <w:b/>
                <w:bCs/>
                <w:u w:val="single"/>
              </w:rPr>
            </w:pPr>
            <w:r w:rsidRPr="00EB3D6B">
              <w:rPr>
                <w:rFonts w:cs="Arial"/>
                <w:b/>
                <w:bCs/>
                <w:u w:val="single"/>
              </w:rPr>
              <w:t>Tiskový sál</w:t>
            </w:r>
          </w:p>
          <w:p w14:paraId="2CFD7442" w14:textId="1D07DB5F" w:rsidR="00352654" w:rsidRDefault="00352654" w:rsidP="00352654">
            <w:pPr>
              <w:jc w:val="both"/>
              <w:rPr>
                <w:rFonts w:cs="Arial"/>
              </w:rPr>
            </w:pPr>
            <w:r w:rsidRPr="00FF6ADA">
              <w:rPr>
                <w:rFonts w:cs="Arial"/>
              </w:rPr>
              <w:t>Otevřená učebna vybavená výkonnými grafickými stanicemi platformy PC i APPLE a širokým spektrem vstupních a výstupních technologií (učebna je vybavena 60“ a 42“ plotrem, dvěma Laserovými tiskárnami A3++, plotrem pro řezanou grafiku, fotografickým plotrem schopným tisku šíře 30“, několika stolními skenery A3 a jedním špičkovým Knižním skenerem A2+). Toto pracoviště je určeno pro individuální či skupinové práce studentů i pedagogů a má trvale zajištěnu technickou i uživatelskou podporu.</w:t>
            </w:r>
          </w:p>
          <w:p w14:paraId="51778355" w14:textId="777B8831" w:rsidR="005B3C0A" w:rsidRDefault="005B3C0A" w:rsidP="00352654">
            <w:pPr>
              <w:jc w:val="both"/>
              <w:rPr>
                <w:rFonts w:cs="Arial"/>
              </w:rPr>
            </w:pPr>
          </w:p>
          <w:p w14:paraId="1F7E2A69" w14:textId="77777777" w:rsidR="005B3C0A" w:rsidRPr="00EB3D6B" w:rsidRDefault="005B3C0A" w:rsidP="005B3C0A">
            <w:pPr>
              <w:jc w:val="both"/>
              <w:rPr>
                <w:rFonts w:cs="Arial"/>
                <w:b/>
                <w:bCs/>
                <w:u w:val="single"/>
              </w:rPr>
            </w:pPr>
            <w:r w:rsidRPr="00EB3D6B">
              <w:rPr>
                <w:rFonts w:cs="Arial"/>
                <w:b/>
                <w:bCs/>
                <w:u w:val="single"/>
              </w:rPr>
              <w:t xml:space="preserve">Laboratoř Digitálních médií </w:t>
            </w:r>
          </w:p>
          <w:p w14:paraId="5924B6C9" w14:textId="2AC01AB3" w:rsidR="005B3C0A" w:rsidRDefault="005B3C0A" w:rsidP="00352654">
            <w:pPr>
              <w:jc w:val="both"/>
              <w:rPr>
                <w:rFonts w:cs="Arial"/>
              </w:rPr>
            </w:pPr>
            <w:r w:rsidRPr="00FF6ADA">
              <w:rPr>
                <w:rFonts w:cs="Arial"/>
              </w:rPr>
              <w:t>Slouží průřezově pro všechny studenty školy a úzce spolupracuje s ostatními specializovanými pracovišti na řešení úloh. Jedná se o špičkové pracoviště vybavené velice výkonnými grafickými stanicemi a renderovací farmou (pracoviště je vybaveno 16 výkonnými pracovními stanicemi a jednou renderovací farmou disponující 50 CPU) určené pro výuku s renderovacími a grafickými aplikacemi.  V laboratoři je zajištěn odborný dohled a  podpora chodu technologií, které vyžadují znalosti a to jak z pohledu dodržení postupů obsluhy, tak z pohledu bezpečnosti a ochrany majetku.</w:t>
            </w:r>
          </w:p>
          <w:p w14:paraId="1261D3E2" w14:textId="77777777" w:rsidR="00352654" w:rsidRPr="00FF6ADA" w:rsidRDefault="00352654" w:rsidP="00352654">
            <w:pPr>
              <w:jc w:val="both"/>
              <w:rPr>
                <w:rFonts w:cs="Arial"/>
              </w:rPr>
            </w:pPr>
          </w:p>
          <w:p w14:paraId="4E0A38A7" w14:textId="77777777" w:rsidR="00352654" w:rsidRPr="00EB3D6B" w:rsidRDefault="00352654" w:rsidP="00352654">
            <w:pPr>
              <w:jc w:val="both"/>
              <w:rPr>
                <w:rFonts w:cs="Arial"/>
                <w:b/>
                <w:u w:val="single"/>
              </w:rPr>
            </w:pPr>
            <w:r w:rsidRPr="00EB3D6B">
              <w:rPr>
                <w:rFonts w:cs="Arial"/>
                <w:b/>
                <w:u w:val="single"/>
              </w:rPr>
              <w:t>Sádrovna</w:t>
            </w:r>
          </w:p>
          <w:p w14:paraId="64B11B12" w14:textId="77777777" w:rsidR="00352654" w:rsidRDefault="00352654" w:rsidP="00352654">
            <w:pPr>
              <w:jc w:val="both"/>
              <w:rPr>
                <w:rFonts w:cs="Arial"/>
              </w:rPr>
            </w:pPr>
            <w:r w:rsidRPr="00FF6ADA">
              <w:rPr>
                <w:rFonts w:cs="Arial"/>
              </w:rPr>
              <w:t>Slouží průřezově pro všechny studenty školy a úzce spolupracuje s ostatními specializovanými pracovišti na řešení úloh. Dílna disponuje pomůckami a nářadím pro zpracování sádry a dalších pomocných materiálů pro zhotovování sádrových forem, sádrových modelů nebo 3D objektů ze sádry. V dílnách je zajištěn odborný a trvalý dozor a  podpora chodu</w:t>
            </w:r>
            <w:r>
              <w:rPr>
                <w:rFonts w:cs="Arial"/>
              </w:rPr>
              <w:t xml:space="preserve"> </w:t>
            </w:r>
            <w:r w:rsidRPr="00FF6ADA">
              <w:rPr>
                <w:rFonts w:cs="Arial"/>
              </w:rPr>
              <w:t xml:space="preserve">chodu technologií, které vyžadují dohled a znalosti a to jak z pohledu dodržení technologických postupů, tak z pohledu bezpečnosti. </w:t>
            </w:r>
          </w:p>
          <w:p w14:paraId="79685BF9" w14:textId="77777777" w:rsidR="00352654" w:rsidRPr="00FF6ADA" w:rsidRDefault="00352654" w:rsidP="00352654">
            <w:pPr>
              <w:jc w:val="both"/>
              <w:rPr>
                <w:rFonts w:cs="Arial"/>
              </w:rPr>
            </w:pPr>
          </w:p>
          <w:p w14:paraId="339D68E0" w14:textId="77777777" w:rsidR="00352654" w:rsidRPr="00EB3D6B" w:rsidRDefault="00352654" w:rsidP="00352654">
            <w:pPr>
              <w:tabs>
                <w:tab w:val="left" w:pos="7035"/>
              </w:tabs>
              <w:jc w:val="both"/>
              <w:rPr>
                <w:rFonts w:cs="Arial"/>
                <w:b/>
                <w:u w:val="single"/>
              </w:rPr>
            </w:pPr>
            <w:r>
              <w:rPr>
                <w:rFonts w:cs="Arial"/>
                <w:b/>
                <w:u w:val="single"/>
              </w:rPr>
              <w:t>Kovo</w:t>
            </w:r>
            <w:r w:rsidRPr="00EB3D6B">
              <w:rPr>
                <w:rFonts w:cs="Arial"/>
                <w:b/>
                <w:u w:val="single"/>
              </w:rPr>
              <w:t>dílna</w:t>
            </w:r>
          </w:p>
          <w:p w14:paraId="38CD384F" w14:textId="77777777" w:rsidR="00352654" w:rsidRDefault="00352654" w:rsidP="00352654">
            <w:pPr>
              <w:jc w:val="both"/>
              <w:rPr>
                <w:rFonts w:cs="Arial"/>
              </w:rPr>
            </w:pPr>
            <w:r w:rsidRPr="00FF6ADA">
              <w:rPr>
                <w:rFonts w:cs="Arial"/>
              </w:rPr>
              <w:t xml:space="preserve">Slouží průřezově pro všechny studenty školy a úzce spolupracuje s ostatními specializovanými pracovišti na řešení úloh. Je vybavena technologiemi pro dělení, obrábění, tvarování a různé typy svařování kovových materiálů. Dále je vybavena potřebnými  pomůckami, nástroji a drobným nářadím pro realizaci všech standardních technologických postupů včetně malé kovářské výhně.  V dílně je zajištěn odborný a trvalý dozor a  podpora chodu technologií, které vyžadují dohled a znalosti a to jak z pohledu dodržení technologických postupů, tak z pohledu bezpečnosti. </w:t>
            </w:r>
          </w:p>
          <w:p w14:paraId="33F60DDC" w14:textId="77777777" w:rsidR="00352654" w:rsidRDefault="00352654" w:rsidP="00352654">
            <w:pPr>
              <w:jc w:val="both"/>
              <w:rPr>
                <w:rFonts w:cs="Arial"/>
              </w:rPr>
            </w:pPr>
          </w:p>
          <w:p w14:paraId="017E7EA0" w14:textId="77777777" w:rsidR="00352654" w:rsidRPr="00EB3D6B" w:rsidRDefault="00352654" w:rsidP="00352654">
            <w:pPr>
              <w:jc w:val="both"/>
              <w:rPr>
                <w:rFonts w:cs="Arial"/>
                <w:b/>
                <w:u w:val="single"/>
              </w:rPr>
            </w:pPr>
            <w:r w:rsidRPr="00EB3D6B">
              <w:rPr>
                <w:rFonts w:cs="Arial"/>
                <w:b/>
                <w:u w:val="single"/>
              </w:rPr>
              <w:t>Truhlárna</w:t>
            </w:r>
          </w:p>
          <w:p w14:paraId="6CCC8176" w14:textId="77777777" w:rsidR="00352654" w:rsidRPr="00FF6ADA" w:rsidRDefault="00352654" w:rsidP="00352654">
            <w:pPr>
              <w:jc w:val="both"/>
              <w:rPr>
                <w:rFonts w:cs="Arial"/>
              </w:rPr>
            </w:pPr>
            <w:r w:rsidRPr="00FF6ADA">
              <w:rPr>
                <w:rFonts w:cs="Arial"/>
              </w:rPr>
              <w:t xml:space="preserve">Slouží průřezově pro všechny studenty školy a úzce spolupracuje s ostatními specializovanými pracovišti na řešení úloh. Je vybavena technologiemi pro dělení a opracování dřeva, materiálů na bázi dřeva  a vybraných plastů. Dále je dílna vybavena potřebnými  pomůckami, nástroji a drobným nářadím pro realizaci všech standardních technologických postupů.  V dílně je zajištěn odborný a trvalý dozor a  podpora chodu technologií, které vyžadují dohled a znalosti a to jak z pohledu dodržení technologických postupů, tak z pohledu bezpečnosti. </w:t>
            </w:r>
          </w:p>
          <w:p w14:paraId="7C8F74B1" w14:textId="77777777" w:rsidR="00352654" w:rsidRDefault="00352654" w:rsidP="00352654">
            <w:pPr>
              <w:jc w:val="both"/>
              <w:rPr>
                <w:rFonts w:cs="Arial"/>
              </w:rPr>
            </w:pPr>
          </w:p>
          <w:p w14:paraId="267C942D" w14:textId="77777777" w:rsidR="00352654" w:rsidRPr="00EB3D6B" w:rsidRDefault="00352654" w:rsidP="00352654">
            <w:pPr>
              <w:jc w:val="both"/>
              <w:rPr>
                <w:rFonts w:cs="Arial"/>
                <w:b/>
                <w:bCs/>
                <w:u w:val="single"/>
              </w:rPr>
            </w:pPr>
            <w:r w:rsidRPr="00EB3D6B">
              <w:rPr>
                <w:rFonts w:cs="Arial"/>
                <w:b/>
                <w:bCs/>
                <w:u w:val="single"/>
              </w:rPr>
              <w:t>Pracoviště Laserového dělení materiálu a CNC obrábění</w:t>
            </w:r>
          </w:p>
          <w:p w14:paraId="144D4F27" w14:textId="77777777" w:rsidR="00352654" w:rsidRDefault="00352654" w:rsidP="00352654">
            <w:pPr>
              <w:jc w:val="both"/>
              <w:rPr>
                <w:rFonts w:cs="Arial"/>
              </w:rPr>
            </w:pPr>
            <w:r w:rsidRPr="00FF6ADA">
              <w:rPr>
                <w:rFonts w:cs="Arial"/>
              </w:rPr>
              <w:t xml:space="preserve">Pracoviště vybavené prvotřídní Laserovou technologií pro dělení nekovových materiálů a 5ti osou 3D frézou pro výrobu master modelů včetně ovládacích technologických počítačů a nutných dílenských pomůcek pro přípravu opracování. Toto pracoviště je primárně určeno pro studenty Katedry </w:t>
            </w:r>
            <w:r>
              <w:rPr>
                <w:rFonts w:cs="Arial"/>
              </w:rPr>
              <w:t>d</w:t>
            </w:r>
            <w:r w:rsidRPr="00FF6ADA">
              <w:rPr>
                <w:rFonts w:cs="Arial"/>
              </w:rPr>
              <w:t xml:space="preserve">esignu a </w:t>
            </w:r>
            <w:r>
              <w:rPr>
                <w:rFonts w:cs="Arial"/>
              </w:rPr>
              <w:t>a</w:t>
            </w:r>
            <w:r w:rsidRPr="00FF6ADA">
              <w:rPr>
                <w:rFonts w:cs="Arial"/>
              </w:rPr>
              <w:t>rchitektury, přístupné je všem studentům školy. Na pracovišti je zajištěn odborný a trvalý dozor a podpora chodu technologií, které vyžadují dohled a znalosti a to jak z pohledu dodržení technologických postupů, tak z pohledu bezpečnosti.</w:t>
            </w:r>
          </w:p>
          <w:p w14:paraId="70E60A95" w14:textId="3A38E183" w:rsidR="00F62C3D" w:rsidRPr="0011021E" w:rsidRDefault="00F62C3D" w:rsidP="00C52688">
            <w:pPr>
              <w:jc w:val="both"/>
            </w:pPr>
          </w:p>
        </w:tc>
      </w:tr>
      <w:tr w:rsidR="00F62C3D" w:rsidRPr="00912726" w14:paraId="29F4E1DB" w14:textId="77777777" w:rsidTr="00361E81">
        <w:trPr>
          <w:trHeight w:val="135"/>
        </w:trPr>
        <w:tc>
          <w:tcPr>
            <w:tcW w:w="3294" w:type="dxa"/>
            <w:gridSpan w:val="2"/>
            <w:shd w:val="clear" w:color="auto" w:fill="F7CAAC"/>
          </w:tcPr>
          <w:p w14:paraId="25BA48CD" w14:textId="77777777" w:rsidR="00F62C3D" w:rsidRDefault="00F62C3D" w:rsidP="00361E81">
            <w:pPr>
              <w:rPr>
                <w:b/>
              </w:rPr>
            </w:pPr>
            <w:r w:rsidRPr="004D3AA2">
              <w:rPr>
                <w:b/>
              </w:rPr>
              <w:t>Z toho kapacita</w:t>
            </w:r>
            <w:r>
              <w:rPr>
                <w:b/>
              </w:rPr>
              <w:t xml:space="preserve"> v prostorách v nájmu</w:t>
            </w:r>
          </w:p>
        </w:tc>
        <w:tc>
          <w:tcPr>
            <w:tcW w:w="1400" w:type="dxa"/>
            <w:gridSpan w:val="3"/>
          </w:tcPr>
          <w:p w14:paraId="7687B570" w14:textId="77777777" w:rsidR="00F62C3D" w:rsidRPr="00912726" w:rsidRDefault="00F62C3D" w:rsidP="00361E81">
            <w:r w:rsidRPr="00912726">
              <w:t>0</w:t>
            </w:r>
          </w:p>
        </w:tc>
        <w:tc>
          <w:tcPr>
            <w:tcW w:w="2347" w:type="dxa"/>
            <w:gridSpan w:val="2"/>
            <w:shd w:val="clear" w:color="auto" w:fill="F7CAAC"/>
          </w:tcPr>
          <w:p w14:paraId="4F488924" w14:textId="77777777" w:rsidR="00F62C3D" w:rsidRDefault="00F62C3D" w:rsidP="00361E81">
            <w:pPr>
              <w:rPr>
                <w:b/>
              </w:rPr>
            </w:pPr>
            <w:r>
              <w:rPr>
                <w:b/>
                <w:shd w:val="clear" w:color="auto" w:fill="F7CAAC"/>
              </w:rPr>
              <w:t>Doba platnosti nájmu</w:t>
            </w:r>
          </w:p>
        </w:tc>
        <w:tc>
          <w:tcPr>
            <w:tcW w:w="2773" w:type="dxa"/>
          </w:tcPr>
          <w:p w14:paraId="2CC202DF" w14:textId="77777777" w:rsidR="00F62C3D" w:rsidRPr="00912726" w:rsidRDefault="00F62C3D" w:rsidP="00361E81">
            <w:r w:rsidRPr="00912726">
              <w:t>nerelevantní</w:t>
            </w:r>
          </w:p>
        </w:tc>
      </w:tr>
      <w:tr w:rsidR="00F62C3D" w14:paraId="598B845A" w14:textId="77777777" w:rsidTr="00361E81">
        <w:trPr>
          <w:trHeight w:val="135"/>
        </w:trPr>
        <w:tc>
          <w:tcPr>
            <w:tcW w:w="9814" w:type="dxa"/>
            <w:gridSpan w:val="8"/>
            <w:shd w:val="clear" w:color="auto" w:fill="F7CAAC"/>
          </w:tcPr>
          <w:p w14:paraId="328954EB" w14:textId="77777777" w:rsidR="00F62C3D" w:rsidRDefault="00F62C3D" w:rsidP="00361E81">
            <w:pPr>
              <w:rPr>
                <w:b/>
              </w:rPr>
            </w:pPr>
            <w:r>
              <w:rPr>
                <w:b/>
              </w:rPr>
              <w:t xml:space="preserve">Vyjádření orgánu </w:t>
            </w:r>
            <w:r>
              <w:rPr>
                <w:b/>
                <w:shd w:val="clear" w:color="auto" w:fill="F7CAAC"/>
              </w:rPr>
              <w:t>hygienické služby ze dne</w:t>
            </w:r>
          </w:p>
        </w:tc>
      </w:tr>
      <w:tr w:rsidR="00F62C3D" w14:paraId="26FC80E0" w14:textId="77777777" w:rsidTr="00361E81">
        <w:trPr>
          <w:trHeight w:val="470"/>
        </w:trPr>
        <w:tc>
          <w:tcPr>
            <w:tcW w:w="9814" w:type="dxa"/>
            <w:gridSpan w:val="8"/>
          </w:tcPr>
          <w:p w14:paraId="58614763" w14:textId="77777777" w:rsidR="00F62C3D" w:rsidRDefault="00F62C3D" w:rsidP="00361E81">
            <w:r>
              <w:t xml:space="preserve">Nerelevantní. Všechny prostory dlouhodobě využívány pro výuku. </w:t>
            </w:r>
          </w:p>
        </w:tc>
      </w:tr>
      <w:tr w:rsidR="00F62C3D" w14:paraId="62B48FC2" w14:textId="77777777" w:rsidTr="00361E81">
        <w:trPr>
          <w:trHeight w:val="205"/>
        </w:trPr>
        <w:tc>
          <w:tcPr>
            <w:tcW w:w="9814" w:type="dxa"/>
            <w:gridSpan w:val="8"/>
            <w:shd w:val="clear" w:color="auto" w:fill="F7CAAC"/>
          </w:tcPr>
          <w:p w14:paraId="3FE8D808" w14:textId="77777777" w:rsidR="00F62C3D" w:rsidRDefault="00F62C3D" w:rsidP="00361E81">
            <w:pPr>
              <w:rPr>
                <w:b/>
              </w:rPr>
            </w:pPr>
            <w:r>
              <w:rPr>
                <w:b/>
              </w:rPr>
              <w:t>Opatření a podmínky k zajištění rovného přístupu</w:t>
            </w:r>
          </w:p>
        </w:tc>
      </w:tr>
      <w:tr w:rsidR="00F62C3D" w:rsidRPr="00C42372" w14:paraId="04D932E1" w14:textId="77777777" w:rsidTr="00361E81">
        <w:trPr>
          <w:trHeight w:val="2819"/>
        </w:trPr>
        <w:tc>
          <w:tcPr>
            <w:tcW w:w="9814" w:type="dxa"/>
            <w:gridSpan w:val="8"/>
          </w:tcPr>
          <w:p w14:paraId="7BA3D82F" w14:textId="032E2C50" w:rsidR="00CC64A8" w:rsidRDefault="00F62C3D" w:rsidP="00CC64A8">
            <w:pPr>
              <w:jc w:val="both"/>
              <w:rPr>
                <w:shd w:val="clear" w:color="auto" w:fill="FFFFFF"/>
              </w:rPr>
            </w:pPr>
            <w:r>
              <w:t xml:space="preserve">UMPRUM aplikuje rovný přístup ke všem studentům. </w:t>
            </w:r>
            <w:r>
              <w:rPr>
                <w:shd w:val="clear" w:color="auto" w:fill="FFFFFF"/>
              </w:rPr>
              <w:t>Mimořádně malý kolektiv studentů teoretického studijního programu, kde vznikají osobní vazby daleko pevnější, než je běžné na velkých školách, poskytuje těmto studentům důležité zázemí a nabízí v případě potřeby veškerou pomoc při překonávání obtíží nejen při studiu.</w:t>
            </w:r>
            <w:r>
              <w:t xml:space="preserve"> </w:t>
            </w:r>
            <w:r>
              <w:rPr>
                <w:shd w:val="clear" w:color="auto" w:fill="FFFFFF"/>
              </w:rPr>
              <w:t xml:space="preserve">Široká nabídka individuálních konzultací s pedagogy Katedry teorie a dějin umění pomáhá skupině studentů se specifickými potřebami překonat případné těžkosti se zvládnutím látky v uměnovědných disciplínách. </w:t>
            </w:r>
          </w:p>
          <w:p w14:paraId="338197C4" w14:textId="5A30DBA7" w:rsidR="00F62C3D" w:rsidRPr="00CC64A8" w:rsidRDefault="00CC64A8" w:rsidP="00CC64A8">
            <w:pPr>
              <w:pStyle w:val="Normlnweb"/>
              <w:jc w:val="both"/>
              <w:rPr>
                <w:sz w:val="20"/>
                <w:szCs w:val="20"/>
                <w:shd w:val="clear" w:color="auto" w:fill="FFFFFF"/>
              </w:rPr>
            </w:pPr>
            <w:r w:rsidRPr="00CC64A8">
              <w:rPr>
                <w:sz w:val="20"/>
                <w:szCs w:val="20"/>
                <w:shd w:val="clear" w:color="auto" w:fill="FFFFFF"/>
              </w:rPr>
              <w:t xml:space="preserve">Součástí strategie rozvoje a řízení školy je plán genderové rovnosti </w:t>
            </w:r>
            <w:r>
              <w:rPr>
                <w:sz w:val="20"/>
                <w:szCs w:val="20"/>
                <w:shd w:val="clear" w:color="auto" w:fill="FFFFFF"/>
              </w:rPr>
              <w:t xml:space="preserve">zpracovaný </w:t>
            </w:r>
            <w:r w:rsidRPr="00CC64A8">
              <w:rPr>
                <w:sz w:val="20"/>
                <w:szCs w:val="20"/>
                <w:shd w:val="clear" w:color="auto" w:fill="FFFFFF"/>
              </w:rPr>
              <w:t>na roky 2022-2026, který na UMPRUM vznikl na základě výsledků genderového auditu</w:t>
            </w:r>
            <w:r>
              <w:rPr>
                <w:sz w:val="20"/>
                <w:szCs w:val="20"/>
                <w:shd w:val="clear" w:color="auto" w:fill="FFFFFF"/>
              </w:rPr>
              <w:t xml:space="preserve"> realizovaného v r.</w:t>
            </w:r>
            <w:r w:rsidRPr="00CC64A8">
              <w:rPr>
                <w:sz w:val="20"/>
                <w:szCs w:val="20"/>
                <w:shd w:val="clear" w:color="auto" w:fill="FFFFFF"/>
              </w:rPr>
              <w:t xml:space="preserve"> 2019. Plán genderové rovnosti je nástrojem pro systematické řešení genderové (ne)rovnosti na UMPRU</w:t>
            </w:r>
            <w:r>
              <w:rPr>
                <w:sz w:val="20"/>
                <w:szCs w:val="20"/>
                <w:shd w:val="clear" w:color="auto" w:fill="FFFFFF"/>
              </w:rPr>
              <w:t>M.</w:t>
            </w:r>
            <w:r w:rsidRPr="00CC64A8">
              <w:rPr>
                <w:sz w:val="20"/>
                <w:szCs w:val="20"/>
                <w:shd w:val="clear" w:color="auto" w:fill="FFFFFF"/>
              </w:rPr>
              <w:t xml:space="preserve"> Zároveň je souborem cílů, jichž má být dosaženo v konkrétním časovém horizontu, a aktivit a opatření, které mají naplnění daných cílů zajistit.</w:t>
            </w:r>
          </w:p>
          <w:p w14:paraId="591FA6D3" w14:textId="77777777" w:rsidR="00F62C3D" w:rsidRDefault="00352654" w:rsidP="00CC64A8">
            <w:pPr>
              <w:pStyle w:val="Zkladntext"/>
              <w:jc w:val="both"/>
            </w:pPr>
            <w:r>
              <w:t>T</w:t>
            </w:r>
            <w:r w:rsidR="00F62C3D">
              <w:t xml:space="preserve">echnologická </w:t>
            </w:r>
            <w:r>
              <w:t>budov</w:t>
            </w:r>
            <w:r w:rsidR="00F62C3D">
              <w:t>a</w:t>
            </w:r>
            <w:r>
              <w:t xml:space="preserve"> školy v Mikulandské ulici, jejíž provoz byl zahájen na podzim r. 2021, je</w:t>
            </w:r>
            <w:r w:rsidR="00F62C3D">
              <w:t xml:space="preserve"> bezbariérová</w:t>
            </w:r>
            <w:r>
              <w:t>.</w:t>
            </w:r>
            <w:r w:rsidR="00F62C3D">
              <w:t xml:space="preserve"> </w:t>
            </w:r>
          </w:p>
          <w:p w14:paraId="0DA81924" w14:textId="7F376776" w:rsidR="000B36F4" w:rsidRPr="00861853" w:rsidRDefault="000B36F4" w:rsidP="00CC64A8">
            <w:pPr>
              <w:pStyle w:val="Zkladntext"/>
              <w:jc w:val="both"/>
            </w:pPr>
            <w:r>
              <w:t>Be</w:t>
            </w:r>
            <w:r w:rsidRPr="00EE0E53">
              <w:t xml:space="preserve">zbariérový vstup do historické budovy je </w:t>
            </w:r>
            <w:r>
              <w:t>komplikovaný</w:t>
            </w:r>
            <w:r w:rsidRPr="00EE0E53">
              <w:t xml:space="preserve"> s ohledem na skutečnost, že budova je uvedena v číselníku chráněných památek a jakékoliv úpravy (tedy i úprava vstupu z ulice) jsou téměř vyloučeny.</w:t>
            </w:r>
            <w:r>
              <w:t xml:space="preserve"> Součástí rekonstrukce</w:t>
            </w:r>
            <w:r w:rsidRPr="00EE0E53">
              <w:t xml:space="preserve"> budovy</w:t>
            </w:r>
            <w:r>
              <w:t>, která probíhá od ak. roku 2021/22,</w:t>
            </w:r>
            <w:r w:rsidRPr="00EE0E53">
              <w:t xml:space="preserve"> </w:t>
            </w:r>
            <w:r>
              <w:t>je vybudování</w:t>
            </w:r>
            <w:r w:rsidRPr="00EE0E53">
              <w:t xml:space="preserve"> bezbariérových úprav. Do té doby je nutné ke vstupu do objektu využít mobilního zařízení k překonání bariéry v podobě vstupního schodiště. Použití mobilního zařízení je limitováno přítomností obsluhy v běžných pracovních dnech od 8 do 14 hodin.</w:t>
            </w:r>
          </w:p>
        </w:tc>
      </w:tr>
    </w:tbl>
    <w:p w14:paraId="1B818914" w14:textId="77777777" w:rsidR="00F62C3D" w:rsidRDefault="00F62C3D" w:rsidP="00F62C3D"/>
    <w:p w14:paraId="5374859A" w14:textId="65D4582C" w:rsidR="00F62C3D" w:rsidRDefault="00F62C3D" w:rsidP="00F62C3D"/>
    <w:p w14:paraId="5EA11752" w14:textId="1C03FCAB" w:rsidR="00B53612" w:rsidRDefault="00B53612" w:rsidP="00F62C3D"/>
    <w:tbl>
      <w:tblPr>
        <w:tblW w:w="981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220"/>
        <w:gridCol w:w="5594"/>
      </w:tblGrid>
      <w:tr w:rsidR="00F62C3D" w14:paraId="16525CD4" w14:textId="77777777" w:rsidTr="00361E81">
        <w:tc>
          <w:tcPr>
            <w:tcW w:w="9814" w:type="dxa"/>
            <w:gridSpan w:val="2"/>
            <w:tcBorders>
              <w:bottom w:val="double" w:sz="4" w:space="0" w:color="auto"/>
            </w:tcBorders>
            <w:shd w:val="clear" w:color="auto" w:fill="BDD6EE"/>
          </w:tcPr>
          <w:p w14:paraId="38364DC5" w14:textId="77777777" w:rsidR="00F62C3D" w:rsidRDefault="00F62C3D" w:rsidP="00361E81">
            <w:pPr>
              <w:jc w:val="both"/>
              <w:rPr>
                <w:b/>
                <w:sz w:val="28"/>
              </w:rPr>
            </w:pPr>
            <w:r>
              <w:rPr>
                <w:b/>
                <w:sz w:val="28"/>
              </w:rPr>
              <w:t>C-V – Finanční zabezpečení studijního programu</w:t>
            </w:r>
          </w:p>
        </w:tc>
      </w:tr>
      <w:tr w:rsidR="00F62C3D" w14:paraId="1B28B199" w14:textId="77777777" w:rsidTr="00361E81">
        <w:tc>
          <w:tcPr>
            <w:tcW w:w="4220" w:type="dxa"/>
            <w:tcBorders>
              <w:top w:val="single" w:sz="12" w:space="0" w:color="auto"/>
            </w:tcBorders>
            <w:shd w:val="clear" w:color="auto" w:fill="F7CAAC"/>
          </w:tcPr>
          <w:p w14:paraId="70BFF7D2" w14:textId="77777777" w:rsidR="00F62C3D" w:rsidRDefault="00F62C3D" w:rsidP="00361E81">
            <w:pPr>
              <w:jc w:val="both"/>
              <w:rPr>
                <w:b/>
              </w:rPr>
            </w:pPr>
            <w:r w:rsidRPr="004D3AA2">
              <w:rPr>
                <w:b/>
              </w:rPr>
              <w:t>Vzdělávací činnost vysoké školy</w:t>
            </w:r>
            <w:r>
              <w:rPr>
                <w:b/>
              </w:rPr>
              <w:t xml:space="preserve"> financovaná ze státního rozpočtu</w:t>
            </w:r>
          </w:p>
        </w:tc>
        <w:tc>
          <w:tcPr>
            <w:tcW w:w="5594" w:type="dxa"/>
            <w:tcBorders>
              <w:top w:val="single" w:sz="12" w:space="0" w:color="auto"/>
            </w:tcBorders>
            <w:shd w:val="clear" w:color="auto" w:fill="FFFFFF"/>
          </w:tcPr>
          <w:p w14:paraId="0F932615" w14:textId="77777777" w:rsidR="00F62C3D" w:rsidRDefault="00F62C3D" w:rsidP="00361E81">
            <w:pPr>
              <w:jc w:val="both"/>
              <w:rPr>
                <w:bCs/>
              </w:rPr>
            </w:pPr>
            <w:r>
              <w:rPr>
                <w:bCs/>
              </w:rPr>
              <w:t xml:space="preserve">ano </w:t>
            </w:r>
          </w:p>
        </w:tc>
      </w:tr>
      <w:tr w:rsidR="00F62C3D" w14:paraId="2EC598C4" w14:textId="77777777" w:rsidTr="00361E81">
        <w:tc>
          <w:tcPr>
            <w:tcW w:w="9814" w:type="dxa"/>
            <w:gridSpan w:val="2"/>
            <w:shd w:val="clear" w:color="auto" w:fill="F7CAAC"/>
          </w:tcPr>
          <w:p w14:paraId="0331F661" w14:textId="77777777" w:rsidR="00F62C3D" w:rsidRDefault="00F62C3D" w:rsidP="00361E81">
            <w:pPr>
              <w:jc w:val="both"/>
              <w:rPr>
                <w:b/>
              </w:rPr>
            </w:pPr>
            <w:r>
              <w:rPr>
                <w:b/>
              </w:rPr>
              <w:t>Zhodnocení předpokládaných nákladů a zdrojů na uskutečňování studijního programu</w:t>
            </w:r>
          </w:p>
        </w:tc>
      </w:tr>
      <w:tr w:rsidR="00F62C3D" w14:paraId="676F8C59" w14:textId="77777777" w:rsidTr="00361E81">
        <w:trPr>
          <w:trHeight w:val="497"/>
        </w:trPr>
        <w:tc>
          <w:tcPr>
            <w:tcW w:w="9814" w:type="dxa"/>
            <w:gridSpan w:val="2"/>
          </w:tcPr>
          <w:p w14:paraId="6D827384" w14:textId="77777777" w:rsidR="00F62C3D" w:rsidRPr="008B437B" w:rsidRDefault="00F62C3D" w:rsidP="00361E81">
            <w:pPr>
              <w:autoSpaceDE w:val="0"/>
              <w:autoSpaceDN w:val="0"/>
              <w:adjustRightInd w:val="0"/>
              <w:rPr>
                <w:bCs/>
              </w:rPr>
            </w:pPr>
            <w:r w:rsidRPr="008B437B">
              <w:rPr>
                <w:bCs/>
              </w:rPr>
              <w:t>Vzdělávací činnost financovaná ze státního rozpočtu</w:t>
            </w:r>
            <w:r>
              <w:rPr>
                <w:bCs/>
              </w:rPr>
              <w:t>.</w:t>
            </w:r>
          </w:p>
          <w:p w14:paraId="40967767" w14:textId="77777777" w:rsidR="00F62C3D" w:rsidRDefault="00F62C3D" w:rsidP="00361E81">
            <w:pPr>
              <w:jc w:val="both"/>
            </w:pPr>
          </w:p>
        </w:tc>
      </w:tr>
    </w:tbl>
    <w:p w14:paraId="3D681BAF" w14:textId="77777777" w:rsidR="00F62C3D" w:rsidRDefault="00F62C3D" w:rsidP="00F62C3D"/>
    <w:p w14:paraId="5DFACAE2" w14:textId="77777777" w:rsidR="00F62C3D" w:rsidRDefault="00F62C3D" w:rsidP="00F62C3D"/>
    <w:tbl>
      <w:tblPr>
        <w:tblW w:w="981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814"/>
      </w:tblGrid>
      <w:tr w:rsidR="00BD004C" w14:paraId="5BAC0C9D" w14:textId="77777777" w:rsidTr="00592E43">
        <w:tc>
          <w:tcPr>
            <w:tcW w:w="9814" w:type="dxa"/>
            <w:tcBorders>
              <w:bottom w:val="double" w:sz="4" w:space="0" w:color="auto"/>
            </w:tcBorders>
            <w:shd w:val="clear" w:color="auto" w:fill="BDD6EE"/>
          </w:tcPr>
          <w:p w14:paraId="6EB97435" w14:textId="77777777" w:rsidR="00BD004C" w:rsidRDefault="00BD004C" w:rsidP="00592E43">
            <w:pPr>
              <w:jc w:val="both"/>
              <w:rPr>
                <w:b/>
                <w:sz w:val="28"/>
              </w:rPr>
            </w:pPr>
            <w:r>
              <w:rPr>
                <w:b/>
                <w:sz w:val="28"/>
              </w:rPr>
              <w:t xml:space="preserve">D-I – </w:t>
            </w:r>
            <w:r>
              <w:rPr>
                <w:b/>
                <w:sz w:val="26"/>
                <w:szCs w:val="26"/>
              </w:rPr>
              <w:t>Záměr rozvoje a další údaje ke studijnímu programu</w:t>
            </w:r>
          </w:p>
        </w:tc>
      </w:tr>
      <w:tr w:rsidR="00BD004C" w14:paraId="52A1D782" w14:textId="77777777" w:rsidTr="00592E43">
        <w:trPr>
          <w:trHeight w:val="185"/>
        </w:trPr>
        <w:tc>
          <w:tcPr>
            <w:tcW w:w="9814" w:type="dxa"/>
            <w:shd w:val="clear" w:color="auto" w:fill="F7CAAC"/>
          </w:tcPr>
          <w:p w14:paraId="726CCA82" w14:textId="77777777" w:rsidR="00BD004C" w:rsidRDefault="00BD004C" w:rsidP="00592E43">
            <w:pPr>
              <w:rPr>
                <w:b/>
              </w:rPr>
            </w:pPr>
            <w:r>
              <w:rPr>
                <w:b/>
              </w:rPr>
              <w:t>Záměr rozvoje studijního programu a jeho odůvodnění</w:t>
            </w:r>
          </w:p>
        </w:tc>
      </w:tr>
      <w:tr w:rsidR="00BD004C" w:rsidRPr="000E033A" w14:paraId="0D71BEBC" w14:textId="77777777" w:rsidTr="00592E43">
        <w:trPr>
          <w:trHeight w:val="1659"/>
        </w:trPr>
        <w:tc>
          <w:tcPr>
            <w:tcW w:w="9814" w:type="dxa"/>
            <w:shd w:val="clear" w:color="auto" w:fill="FFFFFF"/>
          </w:tcPr>
          <w:p w14:paraId="753F37B8" w14:textId="77777777" w:rsidR="00524A40" w:rsidRDefault="00524A40" w:rsidP="00524A40">
            <w:pPr>
              <w:jc w:val="both"/>
              <w:rPr>
                <w:bCs/>
              </w:rPr>
            </w:pPr>
            <w:r>
              <w:t>Studijní plán odráží aktuální vývoj a výzvy oboru dějin a teorie umění, které se vyrovnávají s impulzy z jiných humanitních oborů, s novým typem vizuálních objektů spjatých s vývojem nových technologií a médií a v neposlední řadě s kritikou svého výrazně západocentrického zaměření. Ve studijním plánu figurují starší, avšak výrazně aktualizované předměty, stejně jako řada nových předmětů. Ve vzájemné synergii posilují specifika studijního programu, který se specializuje na moderní dobu a současnost, vedle umění a architektury zahrnuje design, užité umění, fotografii, pohyblivý obraz a nabízí rovněž předměty zabývající se prezentací a recepcí umění (muzeologie, kurátorství a umělecká kritika, dějiny uměleckých institucí). Studijní plán klade</w:t>
            </w:r>
            <w:r w:rsidRPr="001C7C29">
              <w:t xml:space="preserve"> </w:t>
            </w:r>
            <w:r>
              <w:t>velký důraz na seminární kurzy,</w:t>
            </w:r>
            <w:r w:rsidRPr="001C7C29">
              <w:t xml:space="preserve"> teoreti</w:t>
            </w:r>
            <w:r>
              <w:t>ckou a metodologickou průpravu a týmovou spolupráci, což vychází vstříc relativně malému počtu přijímaných studentů a zároveň klade velké nároky na pedagogy, kteří musí integrovat do výuky nové pohledy na vyučovanou látku a diskutované problémy.</w:t>
            </w:r>
            <w:r w:rsidRPr="00FE05E5">
              <w:rPr>
                <w:bCs/>
              </w:rPr>
              <w:t xml:space="preserve"> </w:t>
            </w:r>
            <w:r>
              <w:rPr>
                <w:bCs/>
              </w:rPr>
              <w:t>K</w:t>
            </w:r>
            <w:r w:rsidRPr="00FE05E5">
              <w:rPr>
                <w:bCs/>
              </w:rPr>
              <w:t xml:space="preserve">lade důraz na </w:t>
            </w:r>
            <w:r>
              <w:rPr>
                <w:bCs/>
              </w:rPr>
              <w:t xml:space="preserve">politické, kulturní a sociologické </w:t>
            </w:r>
            <w:r w:rsidRPr="00FE05E5">
              <w:rPr>
                <w:bCs/>
              </w:rPr>
              <w:t xml:space="preserve">souvislosti, přesahy a rozšiřování možných pohledů na </w:t>
            </w:r>
            <w:r>
              <w:rPr>
                <w:bCs/>
              </w:rPr>
              <w:t>dějiny a teorii umění a vizuální kultury jako celku a výrazně p</w:t>
            </w:r>
            <w:r w:rsidRPr="00FE05E5">
              <w:rPr>
                <w:bCs/>
              </w:rPr>
              <w:t>odporuje spoluprá</w:t>
            </w:r>
            <w:r>
              <w:rPr>
                <w:bCs/>
              </w:rPr>
              <w:t xml:space="preserve">ci s ostatními katedrami UMPRUM. Studijní plán poskytuje všeobecný přehled o vývoji a problémech moderního a současného umění, architektury, designu a dalších odvětví vizuální kultury, avšak zároveň si uchovává </w:t>
            </w:r>
            <w:r w:rsidRPr="00FE05E5">
              <w:rPr>
                <w:bCs/>
              </w:rPr>
              <w:t xml:space="preserve">jedinečnost </w:t>
            </w:r>
            <w:r>
              <w:rPr>
                <w:bCs/>
              </w:rPr>
              <w:t>v rámci uměleckohistorického vzdělání na českých vysokých školách</w:t>
            </w:r>
            <w:r w:rsidRPr="00FE05E5">
              <w:rPr>
                <w:bCs/>
              </w:rPr>
              <w:t>.</w:t>
            </w:r>
          </w:p>
          <w:p w14:paraId="0ABCF0E2" w14:textId="77777777" w:rsidR="00BD004C" w:rsidRPr="000E033A" w:rsidRDefault="00BD004C" w:rsidP="00592E43">
            <w:pPr>
              <w:jc w:val="both"/>
              <w:rPr>
                <w:bCs/>
              </w:rPr>
            </w:pPr>
          </w:p>
        </w:tc>
      </w:tr>
    </w:tbl>
    <w:p w14:paraId="794636C9" w14:textId="77777777" w:rsidR="00F62C3D" w:rsidRDefault="00F62C3D" w:rsidP="00F62C3D"/>
    <w:p w14:paraId="15B0B26F" w14:textId="77777777" w:rsidR="00F62C3D" w:rsidRDefault="00F62C3D" w:rsidP="00F62C3D"/>
    <w:p w14:paraId="36BA1814" w14:textId="77777777" w:rsidR="00F62C3D" w:rsidRDefault="00F62C3D" w:rsidP="00F62C3D"/>
    <w:p w14:paraId="1C3A833F" w14:textId="77777777" w:rsidR="00F62C3D" w:rsidRDefault="00F62C3D" w:rsidP="00F62C3D"/>
    <w:p w14:paraId="7165719D" w14:textId="5877D6A9" w:rsidR="008E32DF" w:rsidRDefault="008E32DF" w:rsidP="00F62C3D"/>
    <w:p w14:paraId="0872EC70" w14:textId="7E865DAA" w:rsidR="008E32DF" w:rsidRDefault="008E32DF" w:rsidP="00F62C3D"/>
    <w:p w14:paraId="03C432C8" w14:textId="2A085FBF" w:rsidR="002764CB" w:rsidRDefault="002764CB" w:rsidP="00F62C3D"/>
    <w:p w14:paraId="1E4DE2C1" w14:textId="28BBEEF0" w:rsidR="002764CB" w:rsidRDefault="002764CB" w:rsidP="00F62C3D"/>
    <w:p w14:paraId="4CCA23F6" w14:textId="7BCC2107" w:rsidR="002764CB" w:rsidRDefault="002764CB" w:rsidP="00F62C3D"/>
    <w:p w14:paraId="611C04A6" w14:textId="2B522921" w:rsidR="002764CB" w:rsidRDefault="002764CB" w:rsidP="00F62C3D"/>
    <w:p w14:paraId="0A00AE5C" w14:textId="0A68A9BF" w:rsidR="002764CB" w:rsidRDefault="002764CB" w:rsidP="00F62C3D"/>
    <w:p w14:paraId="6C44B8D6" w14:textId="0114D3C5" w:rsidR="002764CB" w:rsidRDefault="002764CB" w:rsidP="00F62C3D"/>
    <w:p w14:paraId="170CD960" w14:textId="18ED1147" w:rsidR="002764CB" w:rsidRDefault="002764CB" w:rsidP="00F62C3D"/>
    <w:p w14:paraId="59BC9E31" w14:textId="5DECC618" w:rsidR="002764CB" w:rsidRDefault="002764CB" w:rsidP="00F62C3D"/>
    <w:p w14:paraId="5F786A4C" w14:textId="5D347929" w:rsidR="002764CB" w:rsidRDefault="002764CB" w:rsidP="00F62C3D"/>
    <w:p w14:paraId="4118EF77" w14:textId="19293E42" w:rsidR="002764CB" w:rsidRDefault="002764CB" w:rsidP="00F62C3D"/>
    <w:p w14:paraId="5E461CDA" w14:textId="4DA5AC76" w:rsidR="002764CB" w:rsidRDefault="002764CB" w:rsidP="00F62C3D"/>
    <w:p w14:paraId="67D61A22" w14:textId="0C1F293E" w:rsidR="002764CB" w:rsidRDefault="002764CB" w:rsidP="00F62C3D"/>
    <w:p w14:paraId="227DF86E" w14:textId="16D5B49A" w:rsidR="002764CB" w:rsidRDefault="002764CB" w:rsidP="00F62C3D"/>
    <w:p w14:paraId="1F7E28CD" w14:textId="1D497A6B" w:rsidR="002764CB" w:rsidRDefault="002764CB" w:rsidP="00F62C3D"/>
    <w:p w14:paraId="26EA2607" w14:textId="569EC333" w:rsidR="002764CB" w:rsidRDefault="002764CB" w:rsidP="00F62C3D"/>
    <w:p w14:paraId="23B359F0" w14:textId="58F8D223" w:rsidR="002764CB" w:rsidRDefault="002764CB" w:rsidP="00F62C3D"/>
    <w:p w14:paraId="5CA2640D" w14:textId="14F12D56" w:rsidR="002764CB" w:rsidRDefault="002764CB" w:rsidP="00F62C3D"/>
    <w:p w14:paraId="0364F425" w14:textId="0FDB6AA2" w:rsidR="002764CB" w:rsidRDefault="002764CB" w:rsidP="00F62C3D"/>
    <w:p w14:paraId="6F967774" w14:textId="2CC1568F" w:rsidR="002764CB" w:rsidRDefault="002764CB" w:rsidP="00F62C3D"/>
    <w:p w14:paraId="1022844B" w14:textId="5ECC0746" w:rsidR="002764CB" w:rsidRDefault="002764CB" w:rsidP="00F62C3D"/>
    <w:p w14:paraId="543FF753" w14:textId="226E5E31" w:rsidR="002764CB" w:rsidRDefault="002764CB" w:rsidP="00F62C3D"/>
    <w:p w14:paraId="7F2042A8" w14:textId="5E6A5330" w:rsidR="002764CB" w:rsidRDefault="002764CB" w:rsidP="00F62C3D"/>
    <w:p w14:paraId="30064529" w14:textId="6D72959E" w:rsidR="002764CB" w:rsidRDefault="002764CB" w:rsidP="00F62C3D"/>
    <w:p w14:paraId="5FE2BF17" w14:textId="38481955" w:rsidR="002764CB" w:rsidRDefault="002764CB" w:rsidP="00F62C3D"/>
    <w:p w14:paraId="410091DE" w14:textId="17DE34D8" w:rsidR="002764CB" w:rsidRDefault="002764CB" w:rsidP="00F62C3D"/>
    <w:p w14:paraId="429DF5CB" w14:textId="1496A1EE" w:rsidR="002764CB" w:rsidRDefault="002764CB" w:rsidP="00F62C3D"/>
    <w:p w14:paraId="71CEE529" w14:textId="737C8AB7" w:rsidR="002764CB" w:rsidRDefault="002764CB" w:rsidP="00F62C3D"/>
    <w:p w14:paraId="0BE2748A" w14:textId="45730E36" w:rsidR="002764CB" w:rsidRDefault="002764CB" w:rsidP="00F62C3D"/>
    <w:p w14:paraId="69F4F7F2" w14:textId="7FA51642" w:rsidR="002764CB" w:rsidRDefault="002764CB" w:rsidP="00F62C3D"/>
    <w:p w14:paraId="7B53F0C9" w14:textId="34ADD079" w:rsidR="002764CB" w:rsidRDefault="002764CB" w:rsidP="00F62C3D"/>
    <w:p w14:paraId="0B237745" w14:textId="76C41499" w:rsidR="002764CB" w:rsidRDefault="002764CB" w:rsidP="00F62C3D"/>
    <w:p w14:paraId="5B572E43" w14:textId="6C1E9168" w:rsidR="002764CB" w:rsidRDefault="002764CB" w:rsidP="00F62C3D"/>
    <w:p w14:paraId="6BBD41B5" w14:textId="72615952" w:rsidR="002764CB" w:rsidRDefault="002764CB" w:rsidP="00F62C3D"/>
    <w:p w14:paraId="1BAC86DE" w14:textId="77777777" w:rsidR="002764CB" w:rsidRDefault="002764CB" w:rsidP="00F62C3D"/>
    <w:p w14:paraId="1CB407E4" w14:textId="0108A262" w:rsidR="008E32DF" w:rsidRDefault="008E32DF" w:rsidP="00F62C3D"/>
    <w:p w14:paraId="05180CE1" w14:textId="3FF63CF3" w:rsidR="00F62C3D" w:rsidRDefault="00F62C3D" w:rsidP="00F62C3D"/>
    <w:p w14:paraId="06B2B8E8" w14:textId="77777777" w:rsidR="00F62C3D" w:rsidRDefault="00F62C3D" w:rsidP="00F62C3D"/>
    <w:p w14:paraId="116C535B" w14:textId="77777777" w:rsidR="00F62C3D" w:rsidRDefault="00F62C3D" w:rsidP="00F62C3D"/>
    <w:p w14:paraId="03C690F2" w14:textId="77777777" w:rsidR="00F62C3D" w:rsidRDefault="00F62C3D" w:rsidP="00F62C3D">
      <w:pPr>
        <w:jc w:val="both"/>
        <w:rPr>
          <w:rFonts w:ascii="Arial" w:hAnsi="Arial"/>
          <w:b/>
          <w:color w:val="92D050"/>
          <w:sz w:val="48"/>
          <w:szCs w:val="48"/>
        </w:rPr>
      </w:pPr>
      <w:r>
        <w:rPr>
          <w:noProof/>
        </w:rPr>
        <w:drawing>
          <wp:inline distT="0" distB="0" distL="0" distR="0" wp14:anchorId="43926B6A" wp14:editId="632F9C65">
            <wp:extent cx="2686050" cy="88582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86050" cy="885825"/>
                    </a:xfrm>
                    <a:prstGeom prst="rect">
                      <a:avLst/>
                    </a:prstGeom>
                    <a:solidFill>
                      <a:srgbClr val="FFFFFF"/>
                    </a:solidFill>
                    <a:ln>
                      <a:noFill/>
                    </a:ln>
                  </pic:spPr>
                </pic:pic>
              </a:graphicData>
            </a:graphic>
          </wp:inline>
        </w:drawing>
      </w:r>
    </w:p>
    <w:p w14:paraId="73B340F1" w14:textId="77777777" w:rsidR="00F62C3D" w:rsidRDefault="00F62C3D" w:rsidP="00F62C3D">
      <w:pPr>
        <w:jc w:val="both"/>
        <w:rPr>
          <w:rFonts w:ascii="Arial" w:hAnsi="Arial"/>
          <w:b/>
          <w:color w:val="92D050"/>
          <w:sz w:val="48"/>
          <w:szCs w:val="48"/>
        </w:rPr>
      </w:pPr>
    </w:p>
    <w:p w14:paraId="3ECF641F" w14:textId="77777777" w:rsidR="00F62C3D" w:rsidRDefault="00F62C3D" w:rsidP="00F62C3D">
      <w:pPr>
        <w:jc w:val="both"/>
        <w:rPr>
          <w:rFonts w:ascii="Arial" w:hAnsi="Arial"/>
          <w:b/>
          <w:color w:val="92D050"/>
          <w:sz w:val="48"/>
          <w:szCs w:val="48"/>
        </w:rPr>
      </w:pPr>
    </w:p>
    <w:p w14:paraId="3540DBCB" w14:textId="77777777" w:rsidR="00F62C3D" w:rsidRDefault="00F62C3D" w:rsidP="00F62C3D">
      <w:pPr>
        <w:jc w:val="both"/>
        <w:rPr>
          <w:rFonts w:ascii="Arial" w:hAnsi="Arial"/>
          <w:b/>
          <w:color w:val="92D050"/>
          <w:sz w:val="48"/>
          <w:szCs w:val="48"/>
        </w:rPr>
      </w:pPr>
    </w:p>
    <w:p w14:paraId="143CCF1E" w14:textId="77777777" w:rsidR="00F62C3D" w:rsidRDefault="00F62C3D" w:rsidP="00F62C3D">
      <w:pPr>
        <w:jc w:val="center"/>
      </w:pPr>
      <w:r>
        <w:rPr>
          <w:b/>
          <w:color w:val="808080"/>
          <w:sz w:val="32"/>
        </w:rPr>
        <w:t>Příloha E</w:t>
      </w:r>
    </w:p>
    <w:p w14:paraId="7BE2799A" w14:textId="77777777" w:rsidR="00F62C3D" w:rsidRDefault="00F62C3D" w:rsidP="00F62C3D">
      <w:pPr>
        <w:jc w:val="center"/>
        <w:rPr>
          <w:b/>
          <w:color w:val="000000"/>
          <w:sz w:val="32"/>
        </w:rPr>
      </w:pPr>
    </w:p>
    <w:p w14:paraId="3A6002A1" w14:textId="77777777" w:rsidR="00F62C3D" w:rsidRDefault="00F62C3D" w:rsidP="00F62C3D">
      <w:pPr>
        <w:jc w:val="center"/>
        <w:rPr>
          <w:b/>
          <w:color w:val="000000"/>
          <w:sz w:val="32"/>
        </w:rPr>
      </w:pPr>
      <w:r>
        <w:rPr>
          <w:b/>
          <w:color w:val="000000"/>
          <w:sz w:val="32"/>
        </w:rPr>
        <w:t xml:space="preserve">Sebehodnotící zpráva pro akreditaci </w:t>
      </w:r>
    </w:p>
    <w:p w14:paraId="1051B3BB" w14:textId="77777777" w:rsidR="00F62C3D" w:rsidRDefault="00F62C3D" w:rsidP="00F62C3D">
      <w:pPr>
        <w:jc w:val="center"/>
        <w:rPr>
          <w:b/>
          <w:color w:val="000000"/>
          <w:sz w:val="32"/>
        </w:rPr>
      </w:pPr>
      <w:r>
        <w:rPr>
          <w:b/>
          <w:color w:val="000000"/>
          <w:sz w:val="32"/>
        </w:rPr>
        <w:t xml:space="preserve">navazujícího magisterského studijního programu </w:t>
      </w:r>
    </w:p>
    <w:p w14:paraId="2968CD39" w14:textId="77777777" w:rsidR="00F62C3D" w:rsidRDefault="00F62C3D" w:rsidP="00F62C3D">
      <w:pPr>
        <w:jc w:val="center"/>
        <w:rPr>
          <w:b/>
          <w:color w:val="000000"/>
          <w:sz w:val="32"/>
        </w:rPr>
      </w:pPr>
      <w:r>
        <w:rPr>
          <w:b/>
          <w:color w:val="000000"/>
          <w:sz w:val="32"/>
        </w:rPr>
        <w:t>Teorie a dějiny moderního a současného umění</w:t>
      </w:r>
    </w:p>
    <w:p w14:paraId="3495D7B4" w14:textId="77777777" w:rsidR="00F62C3D" w:rsidRDefault="00F62C3D" w:rsidP="00F62C3D">
      <w:pPr>
        <w:jc w:val="center"/>
        <w:rPr>
          <w:b/>
          <w:color w:val="000000"/>
          <w:sz w:val="32"/>
        </w:rPr>
      </w:pPr>
    </w:p>
    <w:p w14:paraId="7380DF9E" w14:textId="6034F4F2" w:rsidR="00F62C3D" w:rsidRDefault="00F62C3D" w:rsidP="00F62C3D">
      <w:pPr>
        <w:jc w:val="center"/>
      </w:pPr>
      <w:r>
        <w:rPr>
          <w:b/>
          <w:color w:val="000000"/>
          <w:sz w:val="32"/>
        </w:rPr>
        <w:t>v českém jazyce v </w:t>
      </w:r>
      <w:r w:rsidR="00F00F6C">
        <w:rPr>
          <w:b/>
          <w:color w:val="000000"/>
          <w:sz w:val="32"/>
        </w:rPr>
        <w:t>prezenční</w:t>
      </w:r>
      <w:r>
        <w:rPr>
          <w:b/>
          <w:color w:val="000000"/>
          <w:sz w:val="32"/>
        </w:rPr>
        <w:t xml:space="preserve"> formě</w:t>
      </w:r>
    </w:p>
    <w:p w14:paraId="320F9853" w14:textId="77777777" w:rsidR="00F62C3D" w:rsidRDefault="00F62C3D" w:rsidP="00F62C3D">
      <w:pPr>
        <w:jc w:val="center"/>
        <w:rPr>
          <w:b/>
          <w:color w:val="000000"/>
          <w:sz w:val="32"/>
        </w:rPr>
      </w:pPr>
    </w:p>
    <w:p w14:paraId="1B537F99" w14:textId="77777777" w:rsidR="00F62C3D" w:rsidRDefault="00F62C3D" w:rsidP="00F62C3D">
      <w:pPr>
        <w:jc w:val="center"/>
      </w:pPr>
      <w:r>
        <w:rPr>
          <w:color w:val="000000"/>
          <w:sz w:val="32"/>
        </w:rPr>
        <w:t>Vysoká škola uměleckoprůmyslová v Praze</w:t>
      </w:r>
    </w:p>
    <w:p w14:paraId="6D52C315" w14:textId="77777777" w:rsidR="00F62C3D" w:rsidRDefault="00F62C3D" w:rsidP="00F62C3D">
      <w:pPr>
        <w:jc w:val="both"/>
      </w:pPr>
    </w:p>
    <w:p w14:paraId="1B12E6CE" w14:textId="77777777" w:rsidR="00F62C3D" w:rsidRDefault="00F62C3D" w:rsidP="00F62C3D">
      <w:pPr>
        <w:pageBreakBefore/>
      </w:pPr>
      <w:r>
        <w:rPr>
          <w:b/>
          <w:color w:val="3333FF"/>
          <w:sz w:val="28"/>
          <w:szCs w:val="24"/>
        </w:rPr>
        <w:t>Úvod</w:t>
      </w:r>
    </w:p>
    <w:p w14:paraId="3F2D2F26" w14:textId="77777777" w:rsidR="00F62C3D" w:rsidRDefault="00F62C3D" w:rsidP="00F62C3D"/>
    <w:p w14:paraId="43769521" w14:textId="77777777" w:rsidR="00F62C3D" w:rsidRDefault="00F62C3D" w:rsidP="00F62C3D">
      <w:pPr>
        <w:spacing w:line="276" w:lineRule="auto"/>
        <w:jc w:val="both"/>
      </w:pPr>
      <w:r>
        <w:t>Vysoká škola uměleckoprůmyslová v Praze (dále také jen „UMPRUM") je univerzitní veřejnou vysokou školou podle zákona č. 111/1998 Sb., o vysokých školách a o změně a doplnění dalších zákonů (zákon o vysokých školách), ve znění pozdějších předpisů, (dále jen „zákon").</w:t>
      </w:r>
    </w:p>
    <w:p w14:paraId="3743E20A" w14:textId="77777777" w:rsidR="00F62C3D" w:rsidRDefault="00F62C3D" w:rsidP="00F62C3D">
      <w:pPr>
        <w:pStyle w:val="Zkladntext"/>
        <w:spacing w:before="240" w:line="276" w:lineRule="auto"/>
        <w:jc w:val="both"/>
      </w:pPr>
      <w:r>
        <w:t xml:space="preserve">UMPRUM byla založena roku 1885 jako C. k. Uměleckoprůmyslová škola. Zákonem č. 53/1946 Sb. se stala Vysokou školou uměleckoprůmyslovou v Praze. Jejím posláním je vzdělávat a vychovávat odborníky v oblasti uměleckých, výzkumných a vědeckých aktivit, pěstovat svobodné myšlení, nezávislé vědecké bádání a svébytnou uměleckou tvorbu a všestranně podporovat tvůrčího ducha lidské společnosti. </w:t>
      </w:r>
    </w:p>
    <w:p w14:paraId="42436550" w14:textId="77777777" w:rsidR="00F62C3D" w:rsidRDefault="00F62C3D" w:rsidP="00F62C3D">
      <w:pPr>
        <w:pStyle w:val="Zkladntext"/>
        <w:spacing w:before="240" w:line="276" w:lineRule="auto"/>
        <w:jc w:val="both"/>
      </w:pPr>
      <w:r>
        <w:t xml:space="preserve">UMPRUM pokrývá svojí vzdělávací činností podstatnou část oblasti vzdělávání č. 31 Umění, a to díky tomu, že nabízí studijní programy v celé šíři výtvarných umění od architektonické tvorby přes design, užité i volné umění až po grafiku a vizuální komunikaci. Komplementární s uměleckými jsou i stávající teoretické studijní programy cele nebo z převážné části spadající do oblasti vzdělávání č. 32 Vědy o umění a kultuře. </w:t>
      </w:r>
    </w:p>
    <w:p w14:paraId="2E927313" w14:textId="77777777" w:rsidR="00F62C3D" w:rsidRDefault="00F62C3D" w:rsidP="00F62C3D">
      <w:pPr>
        <w:pStyle w:val="Zkladntext"/>
        <w:spacing w:line="276" w:lineRule="auto"/>
      </w:pPr>
    </w:p>
    <w:p w14:paraId="43555E8B"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 xml:space="preserve">Standard: </w:t>
      </w:r>
      <w:r>
        <w:rPr>
          <w:bCs/>
          <w:i/>
          <w:iCs/>
        </w:rPr>
        <w:t xml:space="preserve">Zpráva </w:t>
      </w:r>
      <w:r>
        <w:rPr>
          <w:i/>
          <w:iCs/>
        </w:rPr>
        <w:t>o vnitřním hodnocení a poslední dodatek k této zprávě již byly posouzeny a od posledního posouzení obecných požadavků pro akreditace neuplynulo více než 12 měsíců. Činností vysoké školy ve vztahu k části standardů pro akreditaci studijního programu podle § 78a odst. 2 písm. b) body 2 a 3 zákona o vysokých školách a funkčností systému zajišťování kvality a vnitřního hodnocení kvality vzdělávací, tvůrčí a s nimi souvisejících činností se tak hodnoticí komise v souladu s čl. 33 Statutu NAÚ nebude zabývat.</w:t>
      </w:r>
    </w:p>
    <w:p w14:paraId="7BBC42BD" w14:textId="6A7BBC52" w:rsidR="00F62C3D" w:rsidRDefault="00F62C3D" w:rsidP="008E32DF">
      <w:pPr>
        <w:pStyle w:val="Zkladntext"/>
        <w:spacing w:line="276" w:lineRule="auto"/>
        <w:jc w:val="both"/>
      </w:pPr>
      <w:r w:rsidRPr="00EB4C7C">
        <w:t>Zpráva o vnitřním hodnocení</w:t>
      </w:r>
      <w:r>
        <w:t xml:space="preserve"> kvality vzdělávací, tvůrčí a s nimi souvisejících činností byla poprvé vypracována a předložena Národnímu akreditačnímu úřadu v lednu 2019. K žádosti o akreditaci přikládáme její dodatek za rok </w:t>
      </w:r>
      <w:r w:rsidR="002764CB">
        <w:t>2024</w:t>
      </w:r>
      <w:r>
        <w:t>.</w:t>
      </w:r>
    </w:p>
    <w:p w14:paraId="005952B6" w14:textId="77777777" w:rsidR="00F62C3D" w:rsidRDefault="00F62C3D" w:rsidP="00F62C3D">
      <w:pPr>
        <w:pStyle w:val="Bezmezer1"/>
        <w:spacing w:line="276" w:lineRule="auto"/>
        <w:jc w:val="both"/>
      </w:pPr>
      <w:r>
        <w:rPr>
          <w:rFonts w:ascii="Times New Roman" w:hAnsi="Times New Roman"/>
          <w:b/>
          <w:sz w:val="20"/>
          <w:szCs w:val="20"/>
        </w:rPr>
        <w:t>Podkladové dokumenty:</w:t>
      </w:r>
    </w:p>
    <w:p w14:paraId="7DC6C1F1" w14:textId="5538CAE4" w:rsidR="00F62C3D" w:rsidRPr="00C2688D" w:rsidRDefault="00204846" w:rsidP="00C2688D">
      <w:pPr>
        <w:pStyle w:val="Bezmezer1"/>
        <w:spacing w:line="276" w:lineRule="auto"/>
        <w:jc w:val="both"/>
        <w:rPr>
          <w:rStyle w:val="Hypertextovodkaz"/>
          <w:rFonts w:ascii="Times New Roman" w:eastAsiaTheme="minorEastAsia" w:hAnsi="Times New Roman"/>
          <w:sz w:val="20"/>
          <w:szCs w:val="20"/>
        </w:rPr>
      </w:pPr>
      <w:r>
        <w:rPr>
          <w:rStyle w:val="Hypertextovodkaz"/>
          <w:rFonts w:ascii="Times New Roman" w:eastAsiaTheme="minorEastAsia" w:hAnsi="Times New Roman"/>
          <w:sz w:val="20"/>
          <w:szCs w:val="20"/>
        </w:rPr>
        <w:t>Z</w:t>
      </w:r>
      <w:r w:rsidR="00F62C3D" w:rsidRPr="00390D44">
        <w:rPr>
          <w:rStyle w:val="Hypertextovodkaz"/>
          <w:rFonts w:ascii="Times New Roman" w:eastAsiaTheme="minorEastAsia" w:hAnsi="Times New Roman"/>
          <w:sz w:val="20"/>
          <w:szCs w:val="20"/>
        </w:rPr>
        <w:t>práv</w:t>
      </w:r>
      <w:r>
        <w:rPr>
          <w:rStyle w:val="Hypertextovodkaz"/>
          <w:rFonts w:ascii="Times New Roman" w:eastAsiaTheme="minorEastAsia" w:hAnsi="Times New Roman"/>
          <w:sz w:val="20"/>
          <w:szCs w:val="20"/>
        </w:rPr>
        <w:t>a</w:t>
      </w:r>
      <w:r w:rsidR="00F62C3D" w:rsidRPr="00390D44">
        <w:rPr>
          <w:rStyle w:val="Hypertextovodkaz"/>
          <w:rFonts w:ascii="Times New Roman" w:eastAsiaTheme="minorEastAsia" w:hAnsi="Times New Roman"/>
          <w:sz w:val="20"/>
          <w:szCs w:val="20"/>
        </w:rPr>
        <w:t xml:space="preserve"> o vnitřním hodnocení kvality vzdělávací, tvůrčí a s nimi souvisejících činností</w:t>
      </w:r>
      <w:r w:rsidR="00585373" w:rsidRPr="00390D44">
        <w:rPr>
          <w:rStyle w:val="Hypertextovodkaz"/>
          <w:rFonts w:ascii="Times New Roman" w:eastAsiaTheme="minorEastAsia" w:hAnsi="Times New Roman"/>
          <w:sz w:val="20"/>
          <w:szCs w:val="20"/>
        </w:rPr>
        <w:t xml:space="preserve"> </w:t>
      </w:r>
      <w:r>
        <w:rPr>
          <w:rStyle w:val="Hypertextovodkaz"/>
          <w:rFonts w:ascii="Times New Roman" w:eastAsiaTheme="minorEastAsia" w:hAnsi="Times New Roman"/>
          <w:sz w:val="20"/>
          <w:szCs w:val="20"/>
        </w:rPr>
        <w:t>2019 - 2023</w:t>
      </w:r>
    </w:p>
    <w:p w14:paraId="4D0B32BD" w14:textId="77777777" w:rsidR="00F62C3D" w:rsidRDefault="00F62C3D" w:rsidP="00F62C3D">
      <w:pPr>
        <w:pStyle w:val="Zkladntext"/>
      </w:pPr>
    </w:p>
    <w:p w14:paraId="41A64C02" w14:textId="77777777" w:rsidR="00F62C3D" w:rsidRPr="00EF7ACF" w:rsidRDefault="00F62C3D" w:rsidP="0021777E">
      <w:pPr>
        <w:pStyle w:val="Nadpis1"/>
        <w:keepLines/>
        <w:numPr>
          <w:ilvl w:val="0"/>
          <w:numId w:val="21"/>
        </w:numPr>
        <w:spacing w:before="240" w:line="259" w:lineRule="auto"/>
        <w:rPr>
          <w:color w:val="3333FF"/>
          <w:sz w:val="28"/>
          <w:szCs w:val="24"/>
        </w:rPr>
      </w:pPr>
      <w:bookmarkStart w:id="7" w:name="_Toc522011200"/>
      <w:r w:rsidRPr="00EF7ACF">
        <w:rPr>
          <w:color w:val="3333FF"/>
          <w:sz w:val="28"/>
          <w:szCs w:val="24"/>
        </w:rPr>
        <w:t>Instituce</w:t>
      </w:r>
    </w:p>
    <w:p w14:paraId="23BED048" w14:textId="77777777" w:rsidR="00F62C3D" w:rsidRDefault="00F62C3D" w:rsidP="00F62C3D">
      <w:pPr>
        <w:pStyle w:val="Nadpis2"/>
        <w:jc w:val="both"/>
        <w:rPr>
          <w:rFonts w:ascii="Times New Roman" w:hAnsi="Times New Roman"/>
        </w:rPr>
      </w:pPr>
    </w:p>
    <w:p w14:paraId="6A490EAE" w14:textId="77777777" w:rsidR="00F62C3D" w:rsidRDefault="00F62C3D" w:rsidP="00F62C3D">
      <w:pPr>
        <w:pStyle w:val="Nadpis2"/>
        <w:keepNext w:val="0"/>
        <w:keepLines w:val="0"/>
        <w:numPr>
          <w:ilvl w:val="1"/>
          <w:numId w:val="3"/>
        </w:numPr>
        <w:suppressAutoHyphens/>
        <w:spacing w:before="0" w:after="200" w:line="276" w:lineRule="auto"/>
        <w:contextualSpacing/>
        <w:jc w:val="both"/>
      </w:pPr>
      <w:bookmarkStart w:id="8" w:name="_Toc522011201"/>
      <w:bookmarkEnd w:id="7"/>
      <w:r>
        <w:rPr>
          <w:rFonts w:ascii="Times New Roman" w:hAnsi="Times New Roman"/>
          <w:color w:val="0000FF"/>
        </w:rPr>
        <w:t>- 1.2 Působnost orgánů vysoké školy</w:t>
      </w:r>
      <w:bookmarkStart w:id="9" w:name="_Hlk535692534"/>
      <w:bookmarkEnd w:id="8"/>
      <w:bookmarkEnd w:id="9"/>
    </w:p>
    <w:p w14:paraId="0FC50FB7"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i/>
        </w:rPr>
        <w:t xml:space="preserve"> Vysoká škola má vymezen orgán vysoké školy, který plní působnost statutárního orgánu, a jsou vymezeny další orgány, jejich působnost, pravomoc a odpovědnost.</w:t>
      </w:r>
      <w:r>
        <w:t xml:space="preserve"> </w:t>
      </w:r>
      <w:r>
        <w:rPr>
          <w:i/>
        </w:rPr>
        <w:t>Vysoká škola má vymezeny působnosti, pravomoci a odpovědnosti orgánů jejích součástí k činnostem a jednáním, která se týkají tvorby a uskutečňování studijních programů a které tvoří funkční celek.</w:t>
      </w:r>
    </w:p>
    <w:p w14:paraId="15F8A58B" w14:textId="77777777" w:rsidR="00F62C3D" w:rsidRDefault="00F62C3D" w:rsidP="00F62C3D">
      <w:pPr>
        <w:pStyle w:val="Zkladntext"/>
        <w:spacing w:line="276" w:lineRule="auto"/>
        <w:jc w:val="both"/>
      </w:pPr>
      <w:r>
        <w:t xml:space="preserve">Podle § 7 zákona jsou na UMPRUM vymezeny orgány veřejné vysoké školy jak samosprávné, tak další.  Rada pro vnitřní hodnocení není zřízena, její působnost podle § 12a odst. 2 zákona vykonává Umělecká rada UMPRUM (dále jen umělecká rada). Orgány UMPRUM vymezuje část druhá Statutu vysoké školy uměleckoprůmyslové v Praze (dále jen „statut“). </w:t>
      </w:r>
    </w:p>
    <w:p w14:paraId="7EF37299" w14:textId="77777777" w:rsidR="00F62C3D" w:rsidRDefault="00F62C3D" w:rsidP="00F62C3D">
      <w:pPr>
        <w:spacing w:line="276" w:lineRule="auto"/>
        <w:jc w:val="both"/>
      </w:pPr>
      <w:r>
        <w:rPr>
          <w:b/>
        </w:rPr>
        <w:t xml:space="preserve">Akademický senát UMPRUM </w:t>
      </w:r>
      <w:r>
        <w:t>je nejvyšším zastupitelským orgánem akademické obce, vykonává působnost podle § 9 zákona a skládá se ze dvou komor. Pedagogické, která má 9 členů, a studentské, která má členů 6. Další podrobnosti ke složení akademického senátu, jeho orgánům, volbám a odvolání jeho členů upravuje Volební řád akademického senátu. Způsob jednání akademického senátu upravuje Jednací řád akademického senátu.</w:t>
      </w:r>
    </w:p>
    <w:p w14:paraId="5C80651F" w14:textId="77777777" w:rsidR="00F62C3D" w:rsidRDefault="00F62C3D" w:rsidP="00F62C3D">
      <w:pPr>
        <w:spacing w:line="276" w:lineRule="auto"/>
        <w:jc w:val="both"/>
      </w:pPr>
      <w:r>
        <w:t xml:space="preserve"> </w:t>
      </w:r>
    </w:p>
    <w:p w14:paraId="44B434BF" w14:textId="77777777" w:rsidR="00F62C3D" w:rsidRDefault="00F62C3D" w:rsidP="00F62C3D">
      <w:pPr>
        <w:spacing w:line="276" w:lineRule="auto"/>
        <w:jc w:val="both"/>
      </w:pPr>
      <w:r>
        <w:rPr>
          <w:b/>
        </w:rPr>
        <w:t xml:space="preserve">Rektor </w:t>
      </w:r>
      <w:r>
        <w:t>stojí v čele UMPRUM; jedná a rozhoduje podle § 10, odst. 1 zákona</w:t>
      </w:r>
      <w:r>
        <w:rPr>
          <w:b/>
        </w:rPr>
        <w:t xml:space="preserve">; </w:t>
      </w:r>
      <w:r>
        <w:t xml:space="preserve">podle § 92 odst. 1 písm. b) zákona je představitelem UMPRUM v reprezentaci vysokých škol. Rektor jmenuje </w:t>
      </w:r>
      <w:r>
        <w:rPr>
          <w:b/>
        </w:rPr>
        <w:t>prorektory</w:t>
      </w:r>
      <w:r>
        <w:t xml:space="preserve">, z nichž jeden zastupuje rektora v plném rozsahu (statutární prorektor). Bližší rozdělení agendy prorektorů upravuje Organizační řád UMPRUM.  Podle Čl. 10 statutu svolává rektor jako svůj poradní sbor </w:t>
      </w:r>
      <w:r>
        <w:rPr>
          <w:b/>
        </w:rPr>
        <w:t>kolegium rektora</w:t>
      </w:r>
      <w:r>
        <w:t xml:space="preserve">. Zpravidla jednou za měsíc svolává rektor také </w:t>
      </w:r>
      <w:r>
        <w:rPr>
          <w:b/>
        </w:rPr>
        <w:t>rozšířené kolegium rektora</w:t>
      </w:r>
      <w:r>
        <w:t xml:space="preserve">, které zahrnuje vedle stálých členů kolegia rovněž všechny vedoucí kateder, vedoucího dílen a předsedu akademického senátu. </w:t>
      </w:r>
    </w:p>
    <w:p w14:paraId="50585F19" w14:textId="77777777" w:rsidR="00F62C3D" w:rsidRDefault="00F62C3D" w:rsidP="00F62C3D">
      <w:pPr>
        <w:spacing w:line="276" w:lineRule="auto"/>
        <w:jc w:val="both"/>
      </w:pPr>
    </w:p>
    <w:p w14:paraId="69452882" w14:textId="77777777" w:rsidR="00F62C3D" w:rsidRDefault="00F62C3D" w:rsidP="00F62C3D">
      <w:pPr>
        <w:spacing w:line="276" w:lineRule="auto"/>
        <w:jc w:val="both"/>
      </w:pPr>
      <w:r>
        <w:rPr>
          <w:b/>
        </w:rPr>
        <w:t xml:space="preserve">Kvestor </w:t>
      </w:r>
      <w:r>
        <w:t xml:space="preserve">řídí hospodaření a vnitřní správu UMPRUM podle § 16 odst. 1 zákona. Na základě opatření rektora ve formě rozhodnutí zastupuje UMPRUM v plném rozsahu v ekonomicko-právních, administrativně právních a komerčních věcech. </w:t>
      </w:r>
    </w:p>
    <w:p w14:paraId="1D2FE8AF" w14:textId="77777777" w:rsidR="00F62C3D" w:rsidRDefault="00F62C3D" w:rsidP="00F62C3D">
      <w:pPr>
        <w:jc w:val="both"/>
      </w:pPr>
    </w:p>
    <w:p w14:paraId="51FE32CD" w14:textId="77777777" w:rsidR="00F62C3D" w:rsidRDefault="00F62C3D" w:rsidP="00F62C3D">
      <w:pPr>
        <w:jc w:val="both"/>
      </w:pPr>
      <w:r>
        <w:t xml:space="preserve">Dále </w:t>
      </w:r>
    </w:p>
    <w:p w14:paraId="1FEFC947" w14:textId="77777777" w:rsidR="00F62C3D" w:rsidRDefault="00F62C3D" w:rsidP="00F62C3D">
      <w:pPr>
        <w:pStyle w:val="Odstavecseseznamem1"/>
        <w:numPr>
          <w:ilvl w:val="0"/>
          <w:numId w:val="4"/>
        </w:numPr>
        <w:tabs>
          <w:tab w:val="left" w:pos="2835"/>
        </w:tabs>
        <w:spacing w:before="120" w:after="120" w:line="259" w:lineRule="auto"/>
        <w:jc w:val="both"/>
      </w:pPr>
      <w:r>
        <w:t xml:space="preserve">zpracovává návrh rozpočtu UMPRUM včetně jeho věcného naplnění a předkládá jej rektorovi; </w:t>
      </w:r>
    </w:p>
    <w:p w14:paraId="4D09645C" w14:textId="77777777" w:rsidR="00F62C3D" w:rsidRDefault="00F62C3D" w:rsidP="00F62C3D">
      <w:pPr>
        <w:pStyle w:val="Odstavecseseznamem1"/>
        <w:numPr>
          <w:ilvl w:val="0"/>
          <w:numId w:val="4"/>
        </w:numPr>
        <w:tabs>
          <w:tab w:val="left" w:pos="2835"/>
        </w:tabs>
        <w:spacing w:before="120" w:after="120" w:line="259" w:lineRule="auto"/>
        <w:jc w:val="both"/>
      </w:pPr>
      <w:r>
        <w:t xml:space="preserve">odpovídá za čerpání rozpočtu a předkládá podle potřeby hodnocení rektorovi; </w:t>
      </w:r>
    </w:p>
    <w:p w14:paraId="7C5C06C5" w14:textId="77777777" w:rsidR="00F62C3D" w:rsidRDefault="00F62C3D" w:rsidP="00F62C3D">
      <w:pPr>
        <w:pStyle w:val="Odstavecseseznamem1"/>
        <w:numPr>
          <w:ilvl w:val="0"/>
          <w:numId w:val="4"/>
        </w:numPr>
        <w:tabs>
          <w:tab w:val="left" w:pos="2835"/>
        </w:tabs>
        <w:spacing w:before="120" w:after="120" w:line="259" w:lineRule="auto"/>
        <w:jc w:val="both"/>
      </w:pPr>
      <w:r>
        <w:t xml:space="preserve">připravuje podklady související s hospodařením UMPRUM pro jednání Správní rady UMPRUM (dále jen „správní rada“). </w:t>
      </w:r>
      <w:bookmarkStart w:id="10" w:name="_Hlk535692628"/>
      <w:bookmarkEnd w:id="10"/>
    </w:p>
    <w:p w14:paraId="717C9C3D" w14:textId="77777777" w:rsidR="00F62C3D" w:rsidRDefault="00F62C3D" w:rsidP="00F62C3D">
      <w:pPr>
        <w:pStyle w:val="Odstavecseseznamem1"/>
        <w:jc w:val="both"/>
      </w:pPr>
    </w:p>
    <w:p w14:paraId="5482C6EC" w14:textId="77777777" w:rsidR="00F62C3D" w:rsidRDefault="00F62C3D" w:rsidP="00F62C3D">
      <w:pPr>
        <w:pStyle w:val="Zkladntextodsazen"/>
        <w:spacing w:line="276" w:lineRule="auto"/>
        <w:ind w:left="0"/>
        <w:jc w:val="both"/>
      </w:pPr>
      <w:r>
        <w:t xml:space="preserve">Organizační řád UMPRUM vymezuje útvary rektorátu, které přímo podléhají kvestorovi. Kvestor plní funkci zaměstnavatele rovněž pro dílny a specializovaná technologická pracoviště. </w:t>
      </w:r>
    </w:p>
    <w:p w14:paraId="381621D4" w14:textId="77777777" w:rsidR="00F62C3D" w:rsidRDefault="00F62C3D" w:rsidP="00F62C3D">
      <w:pPr>
        <w:spacing w:line="276" w:lineRule="auto"/>
        <w:jc w:val="both"/>
      </w:pPr>
      <w:r>
        <w:rPr>
          <w:b/>
        </w:rPr>
        <w:t xml:space="preserve">Správní rada </w:t>
      </w:r>
      <w:r>
        <w:t>má 9 až 18 členů. Jejich počet musí být vždy dělitelný třemi. Správní rada si ze svého středu volí předsedu a dva místopředsedy. Jejich volbu stejně jako způsob jednání správní rady upravuje Statut správní rady. Správní rada vykonává působnosti podle § 15 odst. 1 až 3 zákona.</w:t>
      </w:r>
    </w:p>
    <w:p w14:paraId="441C908A" w14:textId="77777777" w:rsidR="00F62C3D" w:rsidRDefault="00F62C3D" w:rsidP="00F62C3D">
      <w:pPr>
        <w:spacing w:line="276" w:lineRule="auto"/>
        <w:jc w:val="both"/>
      </w:pPr>
    </w:p>
    <w:p w14:paraId="16E1E5C3" w14:textId="77777777" w:rsidR="00F62C3D" w:rsidRDefault="00F62C3D" w:rsidP="00F62C3D">
      <w:pPr>
        <w:tabs>
          <w:tab w:val="left" w:pos="2835"/>
        </w:tabs>
        <w:spacing w:line="276" w:lineRule="auto"/>
        <w:jc w:val="both"/>
      </w:pPr>
      <w:r>
        <w:rPr>
          <w:b/>
        </w:rPr>
        <w:t>Disciplinární komise</w:t>
      </w:r>
      <w:r>
        <w:t xml:space="preserve"> </w:t>
      </w:r>
      <w:r>
        <w:rPr>
          <w:b/>
        </w:rPr>
        <w:t>UMPRUM</w:t>
      </w:r>
      <w:r>
        <w:t xml:space="preserve"> projednává disciplinární přestupky studentů UMPRUM. Pravidla její činnosti upravuje Disciplinární řád.</w:t>
      </w:r>
    </w:p>
    <w:p w14:paraId="73382555" w14:textId="77777777" w:rsidR="00F62C3D" w:rsidRDefault="00F62C3D" w:rsidP="00F62C3D">
      <w:pPr>
        <w:tabs>
          <w:tab w:val="left" w:pos="2835"/>
        </w:tabs>
        <w:spacing w:line="276" w:lineRule="auto"/>
        <w:jc w:val="both"/>
      </w:pPr>
    </w:p>
    <w:p w14:paraId="4BFD1042" w14:textId="77777777" w:rsidR="00F62C3D" w:rsidRDefault="00F62C3D" w:rsidP="00F62C3D">
      <w:pPr>
        <w:spacing w:line="276" w:lineRule="auto"/>
        <w:jc w:val="both"/>
      </w:pPr>
      <w:r>
        <w:t xml:space="preserve">Předsedou </w:t>
      </w:r>
      <w:r>
        <w:rPr>
          <w:b/>
        </w:rPr>
        <w:t xml:space="preserve">umělecké rady </w:t>
      </w:r>
      <w:r>
        <w:t>je podle § 11, odst. 1 zákona rektor, který stanovuje počet jejích členů, jmenuje je a odvolává. Způsob jednání umělecké rady stanovuje Jednací řád Umělecké rady. Funkční období ostatních členů umělecké rady skončí nejpozději s funkčním obdobím rektora.  Umělecká rada vykonává působnost podle §12 zákona a podle § 12a odst. 2 zákona vykonává působnost Rady pro vnitřní hodnocení. V této souvislosti zejména:</w:t>
      </w:r>
    </w:p>
    <w:p w14:paraId="4665A0D9" w14:textId="77777777" w:rsidR="00F62C3D" w:rsidRDefault="00F62C3D" w:rsidP="00F62C3D">
      <w:pPr>
        <w:pStyle w:val="Odstavecseseznamem1"/>
        <w:numPr>
          <w:ilvl w:val="0"/>
          <w:numId w:val="4"/>
        </w:numPr>
        <w:tabs>
          <w:tab w:val="left" w:pos="2835"/>
        </w:tabs>
        <w:spacing w:before="120" w:after="120" w:line="259" w:lineRule="auto"/>
        <w:jc w:val="both"/>
      </w:pPr>
      <w:r>
        <w:t xml:space="preserve">schvaluje </w:t>
      </w:r>
      <w:r>
        <w:rPr>
          <w:bCs/>
        </w:rPr>
        <w:t>záměr předložit žádost o akreditaci</w:t>
      </w:r>
      <w:r>
        <w:t xml:space="preserve">, rozšíření akreditace nebo prodloužení doby platnosti akreditace </w:t>
      </w:r>
      <w:r>
        <w:rPr>
          <w:bCs/>
        </w:rPr>
        <w:t>studijního programu;</w:t>
      </w:r>
    </w:p>
    <w:p w14:paraId="43D87BC0" w14:textId="77777777" w:rsidR="00F62C3D" w:rsidRDefault="00F62C3D" w:rsidP="00F62C3D">
      <w:pPr>
        <w:pStyle w:val="Odstavecseseznamem1"/>
        <w:numPr>
          <w:ilvl w:val="0"/>
          <w:numId w:val="4"/>
        </w:numPr>
        <w:tabs>
          <w:tab w:val="left" w:pos="2835"/>
        </w:tabs>
        <w:spacing w:before="120" w:after="120" w:line="259" w:lineRule="auto"/>
        <w:jc w:val="both"/>
      </w:pPr>
      <w:r>
        <w:t xml:space="preserve">schvaluje </w:t>
      </w:r>
      <w:r>
        <w:rPr>
          <w:bCs/>
        </w:rPr>
        <w:t>záměr předložit žádost o akreditaci habilitačního řízení nebo řízení ke jmenování profesorem;</w:t>
      </w:r>
    </w:p>
    <w:p w14:paraId="63104333" w14:textId="77777777" w:rsidR="00F62C3D" w:rsidRDefault="00F62C3D" w:rsidP="00F62C3D">
      <w:pPr>
        <w:pStyle w:val="Odstavecseseznamem1"/>
        <w:numPr>
          <w:ilvl w:val="0"/>
          <w:numId w:val="4"/>
        </w:numPr>
        <w:tabs>
          <w:tab w:val="left" w:pos="2835"/>
        </w:tabs>
        <w:spacing w:before="120" w:after="120" w:line="259" w:lineRule="auto"/>
        <w:jc w:val="both"/>
      </w:pPr>
      <w:r>
        <w:t xml:space="preserve">schvaluje na návrh rektora </w:t>
      </w:r>
      <w:r>
        <w:rPr>
          <w:bCs/>
        </w:rPr>
        <w:t>záměr předložit žádost o institucionální akreditaci;</w:t>
      </w:r>
    </w:p>
    <w:p w14:paraId="01EEDC30" w14:textId="77777777" w:rsidR="00F62C3D" w:rsidRDefault="00F62C3D" w:rsidP="00F62C3D">
      <w:pPr>
        <w:pStyle w:val="Odstavecseseznamem1"/>
        <w:numPr>
          <w:ilvl w:val="0"/>
          <w:numId w:val="4"/>
        </w:numPr>
        <w:tabs>
          <w:tab w:val="left" w:pos="2835"/>
        </w:tabs>
        <w:spacing w:before="120" w:after="120" w:line="259" w:lineRule="auto"/>
        <w:jc w:val="both"/>
      </w:pPr>
      <w:r>
        <w:t xml:space="preserve">řídí </w:t>
      </w:r>
      <w:r>
        <w:rPr>
          <w:bCs/>
        </w:rPr>
        <w:t xml:space="preserve">průběh vnitřního hodnocení kvality </w:t>
      </w:r>
      <w:r>
        <w:t xml:space="preserve">vzdělávací, tvůrčí a s nimi souvisejících činností veřejné vysoké školy a vede </w:t>
      </w:r>
      <w:r>
        <w:rPr>
          <w:bCs/>
        </w:rPr>
        <w:t xml:space="preserve">průběžné záznamy </w:t>
      </w:r>
      <w:r>
        <w:t>o vnitřním hodnocení kvality vzdělávací, tvůrčí a s nimi souvisejících činností;</w:t>
      </w:r>
    </w:p>
    <w:p w14:paraId="4381DD0D" w14:textId="77777777" w:rsidR="00F62C3D" w:rsidRDefault="00F62C3D" w:rsidP="00F62C3D">
      <w:pPr>
        <w:pStyle w:val="Odstavecseseznamem1"/>
        <w:numPr>
          <w:ilvl w:val="0"/>
          <w:numId w:val="4"/>
        </w:numPr>
        <w:tabs>
          <w:tab w:val="left" w:pos="2835"/>
        </w:tabs>
        <w:spacing w:before="120" w:after="120" w:line="259" w:lineRule="auto"/>
        <w:jc w:val="both"/>
      </w:pPr>
      <w:r>
        <w:t xml:space="preserve">zpracovává </w:t>
      </w:r>
      <w:r>
        <w:rPr>
          <w:bCs/>
        </w:rPr>
        <w:t xml:space="preserve">zprávu o vnitřním hodnocení kvality </w:t>
      </w:r>
      <w:r>
        <w:t>(na základě podkladů připravených pracovní komisí pro vnitřní hodnocení kvality) a dodatky k této zprávě.</w:t>
      </w:r>
      <w:bookmarkStart w:id="11" w:name="_Hlk535692655"/>
      <w:bookmarkEnd w:id="11"/>
    </w:p>
    <w:p w14:paraId="680A1DBB" w14:textId="714B2944" w:rsidR="00F62C3D" w:rsidRDefault="00F62C3D" w:rsidP="00F62C3D">
      <w:pPr>
        <w:tabs>
          <w:tab w:val="left" w:pos="2835"/>
        </w:tabs>
        <w:spacing w:before="120" w:after="120" w:line="276" w:lineRule="auto"/>
        <w:jc w:val="both"/>
      </w:pPr>
      <w:r>
        <w:t xml:space="preserve">Vzhledem k tomu, že nebyla zřízena Rada pro vnitřní hodnocení, bylo rozhodnuto ustavit pomocný orgán – </w:t>
      </w:r>
      <w:r>
        <w:rPr>
          <w:b/>
        </w:rPr>
        <w:t>Radu studijních programů</w:t>
      </w:r>
      <w:r>
        <w:t>, jejíž složen</w:t>
      </w:r>
      <w:r w:rsidRPr="00B07CF0">
        <w:t xml:space="preserve">í </w:t>
      </w:r>
      <w:r w:rsidR="00585373">
        <w:t>g</w:t>
      </w:r>
      <w:r w:rsidRPr="00B07CF0">
        <w:t>ar</w:t>
      </w:r>
      <w:r>
        <w:t>antuje dostatečné zapojení studentů do procesu zajišťování a hodnocení kvality. Činnost Rady studijních programů se nevztahuje na doktorské studijní programy (viz podrobněji v 1. 3).</w:t>
      </w:r>
    </w:p>
    <w:p w14:paraId="67236FE4" w14:textId="292808C9" w:rsidR="00F62C3D" w:rsidRDefault="00F62C3D" w:rsidP="00F62C3D">
      <w:pPr>
        <w:tabs>
          <w:tab w:val="left" w:pos="2835"/>
        </w:tabs>
        <w:spacing w:before="120" w:after="120"/>
        <w:jc w:val="both"/>
      </w:pPr>
      <w:r>
        <w:t xml:space="preserve">Vnitřní předpisy UMPRUM jsou zveřejněny na úřední desce webových stránek školy – </w:t>
      </w:r>
      <w:hyperlink r:id="rId64" w:history="1">
        <w:r w:rsidR="00B91F8C" w:rsidRPr="00925537">
          <w:rPr>
            <w:rStyle w:val="Hypertextovodkaz"/>
          </w:rPr>
          <w:t>https://www.umprum.cz/cs/web/o-umprum/uredni-deska/vnitrni-predpisy</w:t>
        </w:r>
      </w:hyperlink>
    </w:p>
    <w:p w14:paraId="39D3A76F" w14:textId="77777777" w:rsidR="00B91F8C" w:rsidRDefault="00B91F8C" w:rsidP="00F62C3D">
      <w:pPr>
        <w:tabs>
          <w:tab w:val="left" w:pos="2835"/>
        </w:tabs>
        <w:spacing w:before="120" w:after="120"/>
        <w:jc w:val="both"/>
        <w:rPr>
          <w:b/>
        </w:rPr>
      </w:pPr>
    </w:p>
    <w:p w14:paraId="6AD749F2" w14:textId="77777777" w:rsidR="00F62C3D" w:rsidRDefault="00F62C3D" w:rsidP="00F62C3D">
      <w:pPr>
        <w:pStyle w:val="Bezmezer1"/>
        <w:spacing w:line="276" w:lineRule="auto"/>
        <w:jc w:val="both"/>
      </w:pPr>
      <w:r>
        <w:rPr>
          <w:rFonts w:ascii="Times New Roman" w:hAnsi="Times New Roman"/>
          <w:b/>
          <w:sz w:val="20"/>
          <w:szCs w:val="20"/>
        </w:rPr>
        <w:t>Podkladové dokumenty:</w:t>
      </w:r>
    </w:p>
    <w:p w14:paraId="603CBABA" w14:textId="77777777" w:rsidR="00F62C3D" w:rsidRDefault="003F3EF1" w:rsidP="00F62C3D">
      <w:pPr>
        <w:pStyle w:val="Bezmezer1"/>
        <w:spacing w:line="276" w:lineRule="auto"/>
        <w:jc w:val="both"/>
      </w:pPr>
      <w:hyperlink r:id="rId65" w:history="1">
        <w:r w:rsidR="00F62C3D">
          <w:rPr>
            <w:rStyle w:val="Hypertextovodkaz"/>
            <w:rFonts w:ascii="Times New Roman" w:eastAsiaTheme="minorEastAsia" w:hAnsi="Times New Roman"/>
            <w:sz w:val="20"/>
            <w:szCs w:val="20"/>
          </w:rPr>
          <w:t>Statut (část 2)</w:t>
        </w:r>
      </w:hyperlink>
    </w:p>
    <w:p w14:paraId="14D46E7B" w14:textId="77777777" w:rsidR="00F62C3D" w:rsidRDefault="003F3EF1" w:rsidP="00F62C3D">
      <w:pPr>
        <w:pStyle w:val="Bezmezer1"/>
        <w:spacing w:line="276" w:lineRule="auto"/>
        <w:jc w:val="both"/>
      </w:pPr>
      <w:hyperlink r:id="rId66" w:history="1">
        <w:r w:rsidR="00F62C3D">
          <w:rPr>
            <w:rStyle w:val="Hypertextovodkaz"/>
            <w:rFonts w:ascii="Times New Roman" w:eastAsiaTheme="minorEastAsia" w:hAnsi="Times New Roman"/>
            <w:sz w:val="20"/>
            <w:szCs w:val="20"/>
          </w:rPr>
          <w:t>Jednací řád Umělecké rady</w:t>
        </w:r>
      </w:hyperlink>
    </w:p>
    <w:p w14:paraId="349F104B" w14:textId="77777777" w:rsidR="00F62C3D" w:rsidRDefault="003F3EF1" w:rsidP="00F62C3D">
      <w:pPr>
        <w:pStyle w:val="Bezmezer1"/>
        <w:spacing w:line="276" w:lineRule="auto"/>
        <w:jc w:val="both"/>
      </w:pPr>
      <w:hyperlink r:id="rId67" w:history="1">
        <w:r w:rsidR="00F62C3D">
          <w:rPr>
            <w:rStyle w:val="Hypertextovodkaz"/>
            <w:rFonts w:ascii="Times New Roman" w:eastAsiaTheme="minorEastAsia" w:hAnsi="Times New Roman"/>
            <w:sz w:val="20"/>
            <w:szCs w:val="20"/>
          </w:rPr>
          <w:t>Jednací řád Akademického senátu</w:t>
        </w:r>
      </w:hyperlink>
    </w:p>
    <w:p w14:paraId="5540DC25" w14:textId="77777777" w:rsidR="00F62C3D" w:rsidRDefault="003F3EF1" w:rsidP="00F62C3D">
      <w:pPr>
        <w:pStyle w:val="Bezmezer1"/>
        <w:spacing w:line="276" w:lineRule="auto"/>
        <w:jc w:val="both"/>
      </w:pPr>
      <w:hyperlink r:id="rId68" w:history="1">
        <w:r w:rsidR="00F62C3D">
          <w:rPr>
            <w:rStyle w:val="Hypertextovodkaz"/>
            <w:rFonts w:ascii="Times New Roman" w:eastAsiaTheme="minorEastAsia" w:hAnsi="Times New Roman"/>
            <w:sz w:val="20"/>
            <w:szCs w:val="20"/>
          </w:rPr>
          <w:t>Disciplinární řád</w:t>
        </w:r>
      </w:hyperlink>
      <w:r w:rsidR="00F62C3D">
        <w:rPr>
          <w:rFonts w:ascii="Times New Roman" w:hAnsi="Times New Roman"/>
          <w:sz w:val="20"/>
          <w:szCs w:val="20"/>
        </w:rPr>
        <w:t xml:space="preserve"> </w:t>
      </w:r>
    </w:p>
    <w:p w14:paraId="344A5B8C" w14:textId="3F664313" w:rsidR="00F62C3D" w:rsidRDefault="00F62C3D" w:rsidP="00F62C3D">
      <w:pPr>
        <w:spacing w:line="276" w:lineRule="auto"/>
        <w:jc w:val="both"/>
      </w:pPr>
      <w:r>
        <w:t xml:space="preserve">Příloha </w:t>
      </w:r>
      <w:r w:rsidR="00C2688D">
        <w:t>1</w:t>
      </w:r>
      <w:r>
        <w:t>: Jednací řád Rady studijních programů</w:t>
      </w:r>
    </w:p>
    <w:p w14:paraId="23A6D71D" w14:textId="172BE2AB" w:rsidR="00F62C3D" w:rsidRDefault="00F62C3D" w:rsidP="00F62C3D">
      <w:pPr>
        <w:spacing w:line="276" w:lineRule="auto"/>
        <w:jc w:val="both"/>
      </w:pPr>
      <w:r>
        <w:t xml:space="preserve">Příloha </w:t>
      </w:r>
      <w:r w:rsidR="00C2688D">
        <w:t>2</w:t>
      </w:r>
      <w:r>
        <w:t xml:space="preserve">: Směrnice rektora – organizační řád </w:t>
      </w:r>
    </w:p>
    <w:p w14:paraId="5297316D" w14:textId="4F1E9F9F" w:rsidR="00F62C3D" w:rsidRDefault="00F62C3D" w:rsidP="00F62C3D">
      <w:pPr>
        <w:spacing w:line="276" w:lineRule="auto"/>
        <w:jc w:val="both"/>
      </w:pPr>
      <w:r>
        <w:t xml:space="preserve">Příloha </w:t>
      </w:r>
      <w:r w:rsidR="00C2688D">
        <w:t>3</w:t>
      </w:r>
      <w:r>
        <w:t xml:space="preserve">: Směrnice rektora – vymezení vážných provozních důvodů a zvláštní povahy práce </w:t>
      </w:r>
    </w:p>
    <w:p w14:paraId="64DE7E03" w14:textId="77777777" w:rsidR="00C2688D" w:rsidRDefault="00C2688D" w:rsidP="00F62C3D">
      <w:pPr>
        <w:spacing w:line="276" w:lineRule="auto"/>
        <w:jc w:val="both"/>
      </w:pPr>
    </w:p>
    <w:p w14:paraId="0D4FFDCA" w14:textId="77777777" w:rsidR="00F62C3D" w:rsidRDefault="00F62C3D" w:rsidP="00F62C3D">
      <w:pPr>
        <w:pStyle w:val="Nadpis2"/>
        <w:keepNext w:val="0"/>
        <w:keepLines w:val="0"/>
        <w:spacing w:before="0" w:after="200" w:line="276" w:lineRule="auto"/>
        <w:contextualSpacing/>
        <w:jc w:val="both"/>
      </w:pPr>
      <w:r>
        <w:rPr>
          <w:rFonts w:ascii="Times New Roman" w:hAnsi="Times New Roman"/>
          <w:color w:val="0000FF"/>
        </w:rPr>
        <w:t>1.3 Vymezení pravomoci a odpovědnost za kvalitu</w:t>
      </w:r>
    </w:p>
    <w:p w14:paraId="50C7E408"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Na všech úrovních řízení vysoké školy jsou vymezeny pravomoci a odpovědnost za kvalitu vzdělávací činnosti, tvůrčí činnosti a s nimi souvisejících činností tak, aby tvořily funkční celek.</w:t>
      </w:r>
      <w:bookmarkStart w:id="12" w:name="_Hlk535692679"/>
      <w:bookmarkEnd w:id="12"/>
    </w:p>
    <w:p w14:paraId="1F83E2D8" w14:textId="77777777" w:rsidR="00F62C3D" w:rsidRDefault="00F62C3D" w:rsidP="00F62C3D">
      <w:pPr>
        <w:spacing w:line="276" w:lineRule="auto"/>
        <w:jc w:val="both"/>
      </w:pPr>
      <w:r>
        <w:t>Působnost, pravomoci a povinnosti osob a orgánů v systému zajišťování kvality se řídí zákonem o vysokých školách, Statutem a dalšími vnitřními předpisy, zejména vnitřním předpisem Pravidla systému zajišťování kvality vzdělávací, tvůrčí a s nimi souvisejících činností a vnitřního hodnocení kvality vzdělávací, tvůrčí a s nimi souvisejících činností Vysoké školy umělecko-průmyslové v Praze (dále jen „</w:t>
      </w:r>
      <w:r>
        <w:rPr>
          <w:b/>
        </w:rPr>
        <w:t>Pravidla zajišťování a hodnocení kvality</w:t>
      </w:r>
      <w:r>
        <w:t>“). Struktura pracovních pozic a jejich pracovní náplně jsou podrobně popsány v Organizačním řádu.</w:t>
      </w:r>
    </w:p>
    <w:p w14:paraId="21A24D71" w14:textId="77777777" w:rsidR="00F62C3D" w:rsidRDefault="00F62C3D" w:rsidP="00F62C3D">
      <w:pPr>
        <w:spacing w:line="276" w:lineRule="auto"/>
        <w:jc w:val="both"/>
      </w:pPr>
    </w:p>
    <w:p w14:paraId="6A819AC6" w14:textId="77777777" w:rsidR="00F62C3D" w:rsidRDefault="00F62C3D" w:rsidP="00F62C3D">
      <w:pPr>
        <w:widowControl w:val="0"/>
        <w:spacing w:line="276" w:lineRule="auto"/>
        <w:jc w:val="both"/>
        <w:rPr>
          <w:i/>
          <w:color w:val="000000"/>
        </w:rPr>
      </w:pPr>
    </w:p>
    <w:p w14:paraId="091B9D03" w14:textId="77777777" w:rsidR="00F62C3D" w:rsidRDefault="00F62C3D" w:rsidP="00F62C3D">
      <w:pPr>
        <w:widowControl w:val="0"/>
        <w:spacing w:line="276" w:lineRule="auto"/>
        <w:jc w:val="both"/>
      </w:pPr>
      <w:r>
        <w:rPr>
          <w:i/>
          <w:color w:val="000000"/>
        </w:rPr>
        <w:t>Schéma organizace vnitřního systému zajišťování a hodnocení kvality:</w:t>
      </w:r>
    </w:p>
    <w:p w14:paraId="036331F8" w14:textId="77777777" w:rsidR="00F62C3D" w:rsidRDefault="00F62C3D" w:rsidP="00F62C3D">
      <w:pPr>
        <w:tabs>
          <w:tab w:val="left" w:pos="1230"/>
        </w:tabs>
        <w:jc w:val="both"/>
        <w:rPr>
          <w:b/>
        </w:rPr>
      </w:pPr>
      <w:r>
        <w:rPr>
          <w:noProof/>
        </w:rPr>
        <w:drawing>
          <wp:inline distT="0" distB="0" distL="0" distR="0" wp14:anchorId="348FB532" wp14:editId="0827053A">
            <wp:extent cx="5762625" cy="382905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2625" cy="3829050"/>
                    </a:xfrm>
                    <a:prstGeom prst="rect">
                      <a:avLst/>
                    </a:prstGeom>
                    <a:solidFill>
                      <a:srgbClr val="FFFFFF"/>
                    </a:solidFill>
                    <a:ln>
                      <a:noFill/>
                    </a:ln>
                  </pic:spPr>
                </pic:pic>
              </a:graphicData>
            </a:graphic>
          </wp:inline>
        </w:drawing>
      </w:r>
    </w:p>
    <w:p w14:paraId="0F809B36" w14:textId="77777777" w:rsidR="00F62C3D" w:rsidRDefault="00F62C3D" w:rsidP="00F62C3D">
      <w:pPr>
        <w:tabs>
          <w:tab w:val="left" w:pos="2835"/>
        </w:tabs>
        <w:spacing w:before="120" w:after="120" w:line="276" w:lineRule="auto"/>
        <w:jc w:val="both"/>
      </w:pPr>
      <w:r>
        <w:rPr>
          <w:b/>
        </w:rPr>
        <w:t>Umělecká rada</w:t>
      </w:r>
      <w:r>
        <w:t xml:space="preserve"> se v souladu se čl. 12 odst. 4 Statutu zabývá vnitřním systémem zajišťování kvality jako celkem a hodnocením kvality ve všech oblastech činností UMPRUM. V rámci této působnosti především: </w:t>
      </w:r>
    </w:p>
    <w:p w14:paraId="53CF2F39" w14:textId="77777777" w:rsidR="00F62C3D" w:rsidRDefault="00F62C3D" w:rsidP="00F62C3D">
      <w:pPr>
        <w:pStyle w:val="Odstavecseseznamem1"/>
        <w:numPr>
          <w:ilvl w:val="0"/>
          <w:numId w:val="4"/>
        </w:numPr>
        <w:tabs>
          <w:tab w:val="left" w:pos="2835"/>
        </w:tabs>
        <w:spacing w:before="120" w:after="120" w:line="276" w:lineRule="auto"/>
        <w:jc w:val="both"/>
      </w:pPr>
      <w:r>
        <w:rPr>
          <w:color w:val="000000"/>
        </w:rPr>
        <w:t>schvaluje zprávu o vnitřním hodnocení činnosti (zprávu připravuje její Komise pro vnitřní hodnocení);</w:t>
      </w:r>
    </w:p>
    <w:p w14:paraId="4E5377EC" w14:textId="77777777" w:rsidR="00F62C3D" w:rsidRDefault="00F62C3D" w:rsidP="00F62C3D">
      <w:pPr>
        <w:pStyle w:val="Odstavecseseznamem1"/>
        <w:numPr>
          <w:ilvl w:val="0"/>
          <w:numId w:val="4"/>
        </w:numPr>
        <w:tabs>
          <w:tab w:val="left" w:pos="2835"/>
        </w:tabs>
        <w:spacing w:before="120" w:after="120" w:line="276" w:lineRule="auto"/>
        <w:jc w:val="both"/>
      </w:pPr>
      <w:r>
        <w:rPr>
          <w:color w:val="000000"/>
        </w:rPr>
        <w:t>vyhodnocuje fungování vnitřního systému zajišťování kvality a udílí doporučení pro zlepšování a rozvoj hodnocené činnosti;</w:t>
      </w:r>
    </w:p>
    <w:p w14:paraId="732C66E2" w14:textId="77777777" w:rsidR="00F62C3D" w:rsidRDefault="00F62C3D" w:rsidP="00F62C3D">
      <w:pPr>
        <w:pStyle w:val="Odstavecseseznamem1"/>
        <w:numPr>
          <w:ilvl w:val="0"/>
          <w:numId w:val="4"/>
        </w:numPr>
        <w:tabs>
          <w:tab w:val="left" w:pos="2835"/>
        </w:tabs>
        <w:spacing w:before="120" w:after="120" w:line="276" w:lineRule="auto"/>
        <w:jc w:val="both"/>
      </w:pPr>
      <w:r>
        <w:rPr>
          <w:color w:val="000000"/>
        </w:rPr>
        <w:t>zabezpečuje zpřístupňování výsledků zajišťování kvality činností v rámci UMPRUM.</w:t>
      </w:r>
    </w:p>
    <w:p w14:paraId="0973D741" w14:textId="77777777" w:rsidR="00F62C3D" w:rsidRDefault="00F62C3D" w:rsidP="00F62C3D">
      <w:pPr>
        <w:spacing w:after="120" w:line="276" w:lineRule="auto"/>
        <w:jc w:val="both"/>
      </w:pPr>
      <w:r>
        <w:t xml:space="preserve">V rámci zajišťování a hodnocení kvality vzdělávání pak vedle umělecké rady působí i další orgány a aktéři, a to na všech úrovních – od úrovně institucionální, přes úroveň studijního programu až po úroveň jednotlivých předmětů.  </w:t>
      </w:r>
    </w:p>
    <w:p w14:paraId="3C158280" w14:textId="77777777" w:rsidR="00F62C3D" w:rsidRDefault="00F62C3D" w:rsidP="00F62C3D">
      <w:pPr>
        <w:tabs>
          <w:tab w:val="left" w:pos="2835"/>
        </w:tabs>
        <w:spacing w:before="120" w:after="120" w:line="276" w:lineRule="auto"/>
        <w:jc w:val="both"/>
      </w:pPr>
      <w:r>
        <w:t xml:space="preserve">Na úrovni institucionální se vzdělávací činností zabývá </w:t>
      </w:r>
      <w:r>
        <w:rPr>
          <w:b/>
        </w:rPr>
        <w:t>Rada studijních programů</w:t>
      </w:r>
      <w:r>
        <w:t>, jež vykonává působnost danou Pravidly zajišťování a hodnocení kvality, zejména:</w:t>
      </w:r>
    </w:p>
    <w:p w14:paraId="203C3095" w14:textId="77777777" w:rsidR="00F62C3D" w:rsidRDefault="00F62C3D" w:rsidP="00F62C3D">
      <w:pPr>
        <w:pStyle w:val="Odstavecseseznamem1"/>
        <w:numPr>
          <w:ilvl w:val="0"/>
          <w:numId w:val="4"/>
        </w:numPr>
        <w:tabs>
          <w:tab w:val="left" w:pos="2835"/>
        </w:tabs>
        <w:spacing w:before="120" w:after="120" w:line="276" w:lineRule="auto"/>
        <w:jc w:val="both"/>
      </w:pPr>
      <w:r>
        <w:t>vytváří koncepce rozvoje studijních programů, podílí se na tvorbě studijních programů a hodnocení jejich kvality;</w:t>
      </w:r>
    </w:p>
    <w:p w14:paraId="402093EE" w14:textId="77777777" w:rsidR="00F62C3D" w:rsidRDefault="00F62C3D" w:rsidP="00F62C3D">
      <w:pPr>
        <w:pStyle w:val="Odstavecseseznamem1"/>
        <w:numPr>
          <w:ilvl w:val="0"/>
          <w:numId w:val="4"/>
        </w:numPr>
        <w:tabs>
          <w:tab w:val="left" w:pos="2835"/>
        </w:tabs>
        <w:spacing w:before="120" w:after="120" w:line="276" w:lineRule="auto"/>
        <w:jc w:val="both"/>
      </w:pPr>
      <w:r>
        <w:t>stanoví opatření k nápravě případných nedostatků a sleduje jejich plnění;</w:t>
      </w:r>
    </w:p>
    <w:p w14:paraId="3CD7D619" w14:textId="77777777" w:rsidR="00F62C3D" w:rsidRDefault="00F62C3D" w:rsidP="00F62C3D">
      <w:pPr>
        <w:pStyle w:val="Odstavecseseznamem1"/>
        <w:numPr>
          <w:ilvl w:val="0"/>
          <w:numId w:val="4"/>
        </w:numPr>
        <w:tabs>
          <w:tab w:val="left" w:pos="2835"/>
        </w:tabs>
        <w:spacing w:before="120" w:after="120" w:line="276" w:lineRule="auto"/>
        <w:jc w:val="both"/>
      </w:pPr>
      <w:r>
        <w:t>vede seznam hodnotitelů z jiného pracoviště, než je UMPRUM (odborníků z praxe nebo jiných škol);</w:t>
      </w:r>
    </w:p>
    <w:p w14:paraId="3F3D3F3E" w14:textId="77777777" w:rsidR="00F62C3D" w:rsidRDefault="00F62C3D" w:rsidP="00F62C3D">
      <w:pPr>
        <w:pStyle w:val="Odstavecseseznamem1"/>
        <w:numPr>
          <w:ilvl w:val="0"/>
          <w:numId w:val="4"/>
        </w:numPr>
        <w:tabs>
          <w:tab w:val="left" w:pos="2835"/>
        </w:tabs>
        <w:spacing w:before="120" w:after="120" w:line="276" w:lineRule="auto"/>
        <w:jc w:val="both"/>
      </w:pPr>
      <w:r>
        <w:t>vyjadřuje se k dalším materiálům, které jí předloží rektor nebo její předseda.</w:t>
      </w:r>
      <w:bookmarkStart w:id="13" w:name="_Hlk535692775"/>
      <w:bookmarkEnd w:id="13"/>
    </w:p>
    <w:p w14:paraId="2BB01646" w14:textId="46316115" w:rsidR="00F62C3D" w:rsidRDefault="00F62C3D" w:rsidP="00F62C3D">
      <w:pPr>
        <w:spacing w:after="120" w:line="276" w:lineRule="auto"/>
        <w:jc w:val="both"/>
      </w:pPr>
      <w:r>
        <w:t xml:space="preserve">Rada studijních programů je složena ze zástupců jednotlivých kateder zajišťujících příslušné studijní programy a pověřených členů z Katedry teorie a dějin umění; členy jsou vždy garanti studijních programů, metodici kateder a alespoň jeden student, popřípadě absolvent. Předsedu a členy rady studijních programů jmenuje a odvolává na návrh kateder rektor. </w:t>
      </w:r>
      <w:bookmarkStart w:id="14" w:name="_Hlk52976897"/>
      <w:r>
        <w:t xml:space="preserve">Činnost rady studijních programů se nevztahuje na doktorské studijní programy, které patří do působnosti oborové rady. </w:t>
      </w:r>
      <w:bookmarkEnd w:id="14"/>
    </w:p>
    <w:p w14:paraId="1D5352B9" w14:textId="77777777" w:rsidR="00F62C3D" w:rsidRDefault="00F62C3D" w:rsidP="00F62C3D">
      <w:pPr>
        <w:spacing w:after="120" w:line="276" w:lineRule="auto"/>
        <w:jc w:val="both"/>
      </w:pPr>
      <w:r>
        <w:t xml:space="preserve">Za kvalitu a řádné uskutečňování studijního programu odpovídá </w:t>
      </w:r>
      <w:r>
        <w:rPr>
          <w:b/>
        </w:rPr>
        <w:t>garant studijního programu</w:t>
      </w:r>
      <w:r>
        <w:t>. Garant dále (v případě doktorských studijních programů spolu s oborovou radou) odpovídá za:</w:t>
      </w:r>
    </w:p>
    <w:p w14:paraId="20994E23" w14:textId="77777777" w:rsidR="00F62C3D" w:rsidRDefault="00F62C3D" w:rsidP="00F62C3D">
      <w:pPr>
        <w:pStyle w:val="Odstavecseseznamem1"/>
        <w:numPr>
          <w:ilvl w:val="0"/>
          <w:numId w:val="4"/>
        </w:numPr>
        <w:tabs>
          <w:tab w:val="left" w:pos="2835"/>
        </w:tabs>
        <w:spacing w:before="120" w:after="120" w:line="276" w:lineRule="auto"/>
        <w:jc w:val="both"/>
      </w:pPr>
      <w:r>
        <w:t>obsah, úroveň a rozvoj daného studijního programu;</w:t>
      </w:r>
    </w:p>
    <w:p w14:paraId="345760C5" w14:textId="77777777" w:rsidR="00F62C3D" w:rsidRDefault="00F62C3D" w:rsidP="00F62C3D">
      <w:pPr>
        <w:pStyle w:val="Odstavecseseznamem1"/>
        <w:numPr>
          <w:ilvl w:val="0"/>
          <w:numId w:val="4"/>
        </w:numPr>
        <w:tabs>
          <w:tab w:val="left" w:pos="2835"/>
        </w:tabs>
        <w:spacing w:before="120" w:after="120" w:line="276" w:lineRule="auto"/>
        <w:jc w:val="both"/>
      </w:pPr>
      <w:r>
        <w:t>naplnění stanoveného profilu absolventa a výsledků učení;</w:t>
      </w:r>
    </w:p>
    <w:p w14:paraId="1728270E" w14:textId="77777777" w:rsidR="00F62C3D" w:rsidRDefault="00F62C3D" w:rsidP="00F62C3D">
      <w:pPr>
        <w:pStyle w:val="Odstavecseseznamem1"/>
        <w:numPr>
          <w:ilvl w:val="0"/>
          <w:numId w:val="4"/>
        </w:numPr>
        <w:tabs>
          <w:tab w:val="left" w:pos="2835"/>
        </w:tabs>
        <w:spacing w:before="120" w:after="120" w:line="276" w:lineRule="auto"/>
        <w:jc w:val="both"/>
      </w:pPr>
      <w:r>
        <w:t>zpracovává charakteristiku studijního programu a zajišťuje úplnost a aktuálnost informací o něm v informačním systému UMPRUM;</w:t>
      </w:r>
    </w:p>
    <w:p w14:paraId="7A6F147B" w14:textId="77777777" w:rsidR="00F62C3D" w:rsidRDefault="00F62C3D" w:rsidP="00F62C3D">
      <w:pPr>
        <w:pStyle w:val="Odstavecseseznamem1"/>
        <w:numPr>
          <w:ilvl w:val="0"/>
          <w:numId w:val="4"/>
        </w:numPr>
        <w:tabs>
          <w:tab w:val="left" w:pos="2835"/>
        </w:tabs>
        <w:spacing w:before="120" w:after="120" w:line="276" w:lineRule="auto"/>
        <w:jc w:val="both"/>
      </w:pPr>
      <w:r>
        <w:t>navrhuje změny studijních plánů vedoucímu garantující katedry;</w:t>
      </w:r>
    </w:p>
    <w:p w14:paraId="1271AF11" w14:textId="77777777" w:rsidR="00F62C3D" w:rsidRDefault="00F62C3D" w:rsidP="00F62C3D">
      <w:pPr>
        <w:pStyle w:val="Odstavecseseznamem1"/>
        <w:numPr>
          <w:ilvl w:val="0"/>
          <w:numId w:val="4"/>
        </w:numPr>
        <w:tabs>
          <w:tab w:val="left" w:pos="2835"/>
        </w:tabs>
        <w:spacing w:before="120" w:after="120" w:line="276" w:lineRule="auto"/>
        <w:jc w:val="both"/>
      </w:pPr>
      <w:r>
        <w:t>předkládá návrh studijního programu k akreditaci, rozšíření či prodloužení akreditace;</w:t>
      </w:r>
    </w:p>
    <w:p w14:paraId="2E55E6BC" w14:textId="77777777" w:rsidR="00F62C3D" w:rsidRDefault="00F62C3D" w:rsidP="00F62C3D">
      <w:pPr>
        <w:pStyle w:val="Odstavecseseznamem1"/>
        <w:numPr>
          <w:ilvl w:val="0"/>
          <w:numId w:val="4"/>
        </w:numPr>
        <w:tabs>
          <w:tab w:val="left" w:pos="2835"/>
        </w:tabs>
        <w:spacing w:before="120" w:after="120" w:line="276" w:lineRule="auto"/>
        <w:jc w:val="both"/>
      </w:pPr>
      <w:r>
        <w:t>provádí pravidelné hodnocení studijního programu.</w:t>
      </w:r>
    </w:p>
    <w:p w14:paraId="30817FAF" w14:textId="77777777" w:rsidR="00F62C3D" w:rsidRDefault="00F62C3D" w:rsidP="00F62C3D">
      <w:pPr>
        <w:spacing w:after="120" w:line="276" w:lineRule="auto"/>
        <w:jc w:val="both"/>
      </w:pPr>
      <w:r>
        <w:t xml:space="preserve">Velmi obdobně na úrovni za kvalitu a řádné uskutečňování studijního předmětu odpovídá jeho </w:t>
      </w:r>
      <w:r>
        <w:rPr>
          <w:b/>
        </w:rPr>
        <w:t>vyučující</w:t>
      </w:r>
      <w:r>
        <w:t xml:space="preserve">, u tzv. předmětů profilujícího základu (jež jsou takto označeny ve studijním plánu) je to </w:t>
      </w:r>
      <w:r>
        <w:rPr>
          <w:b/>
        </w:rPr>
        <w:t>garant předmětu profilujícího základu</w:t>
      </w:r>
      <w:r>
        <w:t>. Vyučující/garant předmětu profilujícího základu</w:t>
      </w:r>
      <w:r>
        <w:rPr>
          <w:b/>
        </w:rPr>
        <w:t xml:space="preserve"> </w:t>
      </w:r>
      <w:r>
        <w:t>odpovídá za:</w:t>
      </w:r>
    </w:p>
    <w:p w14:paraId="730C17B1" w14:textId="77777777" w:rsidR="00F62C3D" w:rsidRDefault="00F62C3D" w:rsidP="00F62C3D">
      <w:pPr>
        <w:pStyle w:val="Odstavecseseznamem1"/>
        <w:numPr>
          <w:ilvl w:val="0"/>
          <w:numId w:val="4"/>
        </w:numPr>
        <w:tabs>
          <w:tab w:val="left" w:pos="2835"/>
        </w:tabs>
        <w:spacing w:before="120" w:after="120" w:line="276" w:lineRule="auto"/>
        <w:jc w:val="both"/>
      </w:pPr>
      <w:r>
        <w:t>obsah, úroveň a rozvoj daného studijního předmětu;</w:t>
      </w:r>
    </w:p>
    <w:p w14:paraId="31F5C734" w14:textId="77777777" w:rsidR="00F62C3D" w:rsidRDefault="00F62C3D" w:rsidP="00F62C3D">
      <w:pPr>
        <w:pStyle w:val="Odstavecseseznamem1"/>
        <w:numPr>
          <w:ilvl w:val="0"/>
          <w:numId w:val="4"/>
        </w:numPr>
        <w:tabs>
          <w:tab w:val="left" w:pos="2835"/>
        </w:tabs>
        <w:spacing w:before="120" w:after="120" w:line="276" w:lineRule="auto"/>
        <w:jc w:val="both"/>
      </w:pPr>
      <w:r>
        <w:t>naplnění stanovených výsledků učení předmětu;</w:t>
      </w:r>
    </w:p>
    <w:p w14:paraId="3CE7F0EE" w14:textId="77777777" w:rsidR="00F62C3D" w:rsidRDefault="00F62C3D" w:rsidP="00F62C3D">
      <w:pPr>
        <w:pStyle w:val="Odstavecseseznamem1"/>
        <w:numPr>
          <w:ilvl w:val="0"/>
          <w:numId w:val="4"/>
        </w:numPr>
        <w:tabs>
          <w:tab w:val="left" w:pos="2835"/>
        </w:tabs>
        <w:spacing w:before="120" w:after="120" w:line="276" w:lineRule="auto"/>
        <w:jc w:val="both"/>
      </w:pPr>
      <w:r>
        <w:t>zpracovává charakteristiku studijního předmětu a zajišťuje úplnost a aktuálnost informací o něm v informačním systému UMPRUM;</w:t>
      </w:r>
    </w:p>
    <w:p w14:paraId="2912A88A" w14:textId="77777777" w:rsidR="00F62C3D" w:rsidRDefault="00F62C3D" w:rsidP="00F62C3D">
      <w:pPr>
        <w:pStyle w:val="Odstavecseseznamem1"/>
        <w:numPr>
          <w:ilvl w:val="0"/>
          <w:numId w:val="4"/>
        </w:numPr>
        <w:tabs>
          <w:tab w:val="left" w:pos="2835"/>
        </w:tabs>
        <w:spacing w:before="120" w:after="120" w:line="276" w:lineRule="auto"/>
        <w:jc w:val="both"/>
      </w:pPr>
      <w:r>
        <w:t>provádí pravidelné hodnocení studijního předmětu.</w:t>
      </w:r>
    </w:p>
    <w:p w14:paraId="4BD873F3" w14:textId="77777777" w:rsidR="00F62C3D" w:rsidRDefault="00F62C3D" w:rsidP="00F62C3D">
      <w:pPr>
        <w:spacing w:after="120" w:line="276" w:lineRule="auto"/>
        <w:jc w:val="both"/>
      </w:pPr>
      <w:r>
        <w:t>Realizační jednotkou je v rámci organizace školy</w:t>
      </w:r>
      <w:r>
        <w:rPr>
          <w:b/>
        </w:rPr>
        <w:t xml:space="preserve"> garantující katedra</w:t>
      </w:r>
      <w:r>
        <w:t>, jež odpovídá za zajištění výuky studijních programů a předmětů z hlediska finančního, personálního a materiálního. Podílí se rovněž na jejich pravidelném hodnocení, po stránce procesní a i obsahové. Garantující katedra navrhuje rektorovi ke schválení garanty studijních programů a jmenuje a odvolává garanty předmětů.</w:t>
      </w:r>
      <w:bookmarkStart w:id="15" w:name="_Hlk535692795"/>
      <w:bookmarkEnd w:id="15"/>
    </w:p>
    <w:p w14:paraId="49E5057F" w14:textId="77777777" w:rsidR="00F62C3D" w:rsidRDefault="00F62C3D" w:rsidP="00F62C3D">
      <w:pPr>
        <w:pStyle w:val="Bezmezer1"/>
        <w:spacing w:line="276" w:lineRule="auto"/>
        <w:jc w:val="both"/>
        <w:rPr>
          <w:rFonts w:ascii="Times New Roman" w:hAnsi="Times New Roman"/>
          <w:b/>
          <w:sz w:val="20"/>
          <w:szCs w:val="20"/>
        </w:rPr>
      </w:pPr>
    </w:p>
    <w:p w14:paraId="7210B944" w14:textId="77777777" w:rsidR="00F62C3D" w:rsidRDefault="00F62C3D" w:rsidP="00F62C3D">
      <w:pPr>
        <w:pStyle w:val="Bezmezer1"/>
        <w:spacing w:line="276" w:lineRule="auto"/>
        <w:jc w:val="both"/>
      </w:pPr>
      <w:r>
        <w:rPr>
          <w:rFonts w:ascii="Times New Roman" w:hAnsi="Times New Roman"/>
          <w:b/>
          <w:sz w:val="20"/>
          <w:szCs w:val="20"/>
        </w:rPr>
        <w:t>Podkladové dokumenty:</w:t>
      </w:r>
    </w:p>
    <w:p w14:paraId="06A067A2" w14:textId="77777777" w:rsidR="00F62C3D" w:rsidRDefault="003F3EF1" w:rsidP="00F62C3D">
      <w:pPr>
        <w:pStyle w:val="Bezmezer1"/>
        <w:spacing w:line="276" w:lineRule="auto"/>
        <w:jc w:val="both"/>
      </w:pPr>
      <w:hyperlink r:id="rId70" w:history="1">
        <w:r w:rsidR="00F62C3D">
          <w:rPr>
            <w:rStyle w:val="Hypertextovodkaz"/>
            <w:rFonts w:ascii="Times New Roman" w:eastAsiaTheme="minorEastAsia" w:hAnsi="Times New Roman"/>
            <w:sz w:val="20"/>
            <w:szCs w:val="20"/>
          </w:rPr>
          <w:t>Pravidla zajišťování a hodnocení kvality</w:t>
        </w:r>
      </w:hyperlink>
      <w:r w:rsidR="00F62C3D">
        <w:rPr>
          <w:rFonts w:ascii="Times New Roman" w:hAnsi="Times New Roman"/>
          <w:color w:val="0000FF"/>
          <w:sz w:val="20"/>
          <w:szCs w:val="20"/>
          <w:u w:val="single"/>
        </w:rPr>
        <w:t xml:space="preserve"> </w:t>
      </w:r>
    </w:p>
    <w:p w14:paraId="52B46421" w14:textId="22FDA859" w:rsidR="00F62C3D" w:rsidRDefault="00F62C3D" w:rsidP="00F62C3D">
      <w:pPr>
        <w:spacing w:line="276" w:lineRule="auto"/>
        <w:jc w:val="both"/>
      </w:pPr>
      <w:r>
        <w:t xml:space="preserve">Příloha </w:t>
      </w:r>
      <w:r w:rsidR="00C2688D">
        <w:t>2</w:t>
      </w:r>
      <w:r>
        <w:t xml:space="preserve">: Směrnice rektora – organizační řád </w:t>
      </w:r>
    </w:p>
    <w:p w14:paraId="6D721B41" w14:textId="77777777" w:rsidR="00F62C3D" w:rsidRDefault="00F62C3D" w:rsidP="00F62C3D">
      <w:pPr>
        <w:pStyle w:val="Bezmezer1"/>
        <w:spacing w:line="276" w:lineRule="auto"/>
        <w:jc w:val="both"/>
        <w:rPr>
          <w:rFonts w:ascii="Times New Roman" w:hAnsi="Times New Roman"/>
          <w:color w:val="0000FF"/>
          <w:sz w:val="20"/>
          <w:szCs w:val="20"/>
          <w:u w:val="single"/>
        </w:rPr>
      </w:pPr>
    </w:p>
    <w:p w14:paraId="4D8C8193" w14:textId="77777777" w:rsidR="00F62C3D" w:rsidRPr="005B5313" w:rsidRDefault="00F62C3D" w:rsidP="0021777E">
      <w:pPr>
        <w:pStyle w:val="Nadpis2"/>
        <w:keepNext w:val="0"/>
        <w:keepLines w:val="0"/>
        <w:numPr>
          <w:ilvl w:val="1"/>
          <w:numId w:val="23"/>
        </w:numPr>
        <w:spacing w:before="0" w:after="200" w:line="276" w:lineRule="auto"/>
        <w:contextualSpacing/>
        <w:jc w:val="both"/>
        <w:rPr>
          <w:rFonts w:ascii="Times New Roman" w:hAnsi="Times New Roman"/>
          <w:color w:val="0000FF"/>
        </w:rPr>
      </w:pPr>
      <w:r>
        <w:rPr>
          <w:rFonts w:ascii="Times New Roman" w:hAnsi="Times New Roman"/>
          <w:color w:val="0000FF"/>
        </w:rPr>
        <w:t xml:space="preserve"> </w:t>
      </w:r>
      <w:r w:rsidRPr="005B5313">
        <w:rPr>
          <w:rFonts w:ascii="Times New Roman" w:hAnsi="Times New Roman"/>
          <w:color w:val="0000FF"/>
        </w:rPr>
        <w:t xml:space="preserve">Procesy vzniku a úprav studijních programů </w:t>
      </w:r>
    </w:p>
    <w:p w14:paraId="2253D313"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t xml:space="preserve"> </w:t>
      </w:r>
      <w:r>
        <w:rPr>
          <w:i/>
        </w:rPr>
        <w:t>Vnitřním předpisem vysoké školy jsou podrobněji vymezeny procesy vzniku, schvalování a změn návrhů studijních programů před jejich předložením k akreditaci Národnímu akreditačnímu úřadu pro vysoké školství.</w:t>
      </w:r>
      <w:bookmarkStart w:id="16" w:name="_Hlk535692816"/>
      <w:bookmarkEnd w:id="16"/>
    </w:p>
    <w:p w14:paraId="04D53E3F" w14:textId="77777777" w:rsidR="00F62C3D" w:rsidRDefault="00F62C3D" w:rsidP="00F62C3D">
      <w:pPr>
        <w:spacing w:after="120" w:line="276" w:lineRule="auto"/>
        <w:jc w:val="both"/>
      </w:pPr>
      <w:r>
        <w:t xml:space="preserve">Procesy </w:t>
      </w:r>
      <w:r>
        <w:rPr>
          <w:b/>
        </w:rPr>
        <w:t>vzniku, schvalování a změn návrhů studijních programů</w:t>
      </w:r>
      <w:r>
        <w:t xml:space="preserve"> před jejich předložením k akreditaci se řídí Pravidly zajišťování a hodnocení kvality.</w:t>
      </w:r>
      <w:r>
        <w:tab/>
      </w:r>
    </w:p>
    <w:p w14:paraId="03C1AF29" w14:textId="77777777" w:rsidR="00F62C3D" w:rsidRDefault="00F62C3D" w:rsidP="00F62C3D">
      <w:pPr>
        <w:spacing w:after="120" w:line="276" w:lineRule="auto"/>
        <w:jc w:val="both"/>
      </w:pPr>
      <w:r>
        <w:t>Garant studijního programu zpracuje návrh žádosti v souladu se zákonem, standardy pro akreditaci, příslušnými vnitřními normami UMPRUM a tímto předpisem. Návrh žádosti posuzuje prorektor pro věci studijní, rektor a rada studijních programů, přičemž připomínky a doporučení k návrhu žádosti vypořádává garant studijního programu.</w:t>
      </w:r>
    </w:p>
    <w:p w14:paraId="38697B2E" w14:textId="77777777" w:rsidR="00F62C3D" w:rsidRDefault="00F62C3D" w:rsidP="00F62C3D">
      <w:pPr>
        <w:spacing w:after="120" w:line="276" w:lineRule="auto"/>
        <w:jc w:val="both"/>
      </w:pPr>
      <w:r>
        <w:t xml:space="preserve">Po vypořádání doporučení a připomínek k návrhu žádosti ji schvaluje rada studijních programů a poté na návrh rektora umělecká rada. </w:t>
      </w:r>
    </w:p>
    <w:p w14:paraId="41A771E5" w14:textId="77777777" w:rsidR="00F62C3D" w:rsidRDefault="00F62C3D" w:rsidP="00F62C3D">
      <w:pPr>
        <w:spacing w:after="120" w:line="276" w:lineRule="auto"/>
        <w:jc w:val="both"/>
      </w:pPr>
      <w:r>
        <w:t xml:space="preserve">Vnitřně schválenou písemnou žádost o akreditaci studijního programu, rozšíření akreditace studijního programu nebo prodloužení akreditace studijního programu podává Akreditačnímu úřadu rektor. V případě studijního programu, jehož absolvováním se bezprostředně naplňují odborné předpoklady pro výkon regulovaného povolání, si rektor před předložením žádosti vyžádá stanovisko příslušného uznávacího orgánu, že absolventi daného studijního programu budou připraveni odpovídajícím způsobem k výkonu tohoto povolání. </w:t>
      </w:r>
    </w:p>
    <w:p w14:paraId="4FC94465" w14:textId="01A53A81" w:rsidR="00F62C3D" w:rsidRDefault="00F62C3D" w:rsidP="00F62C3D">
      <w:pPr>
        <w:spacing w:line="276" w:lineRule="auto"/>
        <w:jc w:val="both"/>
      </w:pPr>
      <w:r>
        <w:rPr>
          <w:b/>
        </w:rPr>
        <w:t>Kvalita studijních programů</w:t>
      </w:r>
      <w:r>
        <w:t xml:space="preserve"> byla dosud zabezpečována jednorázově procesem akreditace, která nadále bude na UMPRUM sloužit jako hlavní nástroj ověření naplnění minimálního standardu. Hlavní mechanismus zajištění a hodnocení kvality studijního programu v návaznosti na misi a strategii vysoké školy byl přenesen do vnitřního prostředí školy v souladu se zákonnými požadavky. Podle Čl. 22 Pravidel systému zajišťování a hodnocení kvality </w:t>
      </w:r>
      <w:r w:rsidR="00585373">
        <w:t>probíhá</w:t>
      </w:r>
      <w:r>
        <w:t xml:space="preserve"> </w:t>
      </w:r>
      <w:r>
        <w:rPr>
          <w:b/>
        </w:rPr>
        <w:t>vnitřní hodnocení studijního programu</w:t>
      </w:r>
      <w:r>
        <w:t xml:space="preserve"> </w:t>
      </w:r>
      <w:r w:rsidR="00585373">
        <w:t>jako součást/podmínka</w:t>
      </w:r>
      <w:r>
        <w:t xml:space="preserve"> přípravy všech nových akreditací studijních programů. Dále </w:t>
      </w:r>
      <w:r w:rsidR="00585373">
        <w:t>je</w:t>
      </w:r>
      <w:r>
        <w:t xml:space="preserve"> opakováno vždy tak, aby proběhlo vždy jednou v průběhu platné akreditace, maximálně jednou za pět let (je tudíž i předpokladem návrhu změn ve studijním programu).</w:t>
      </w:r>
    </w:p>
    <w:p w14:paraId="7751A73C" w14:textId="77777777" w:rsidR="00F62C3D" w:rsidRDefault="00F62C3D" w:rsidP="00F62C3D">
      <w:pPr>
        <w:spacing w:line="276" w:lineRule="auto"/>
        <w:jc w:val="both"/>
      </w:pPr>
      <w:r>
        <w:t>Vnitřní hodnocení studijního programu probíhá dle schválené metodiky a je založeno na následujících principech:</w:t>
      </w:r>
    </w:p>
    <w:p w14:paraId="1289B31E" w14:textId="77777777" w:rsidR="00F62C3D" w:rsidRDefault="00F62C3D" w:rsidP="00F62C3D">
      <w:pPr>
        <w:pStyle w:val="Odstavecseseznamem1"/>
        <w:numPr>
          <w:ilvl w:val="0"/>
          <w:numId w:val="4"/>
        </w:numPr>
        <w:spacing w:after="200" w:line="276" w:lineRule="auto"/>
        <w:jc w:val="both"/>
      </w:pPr>
      <w:r>
        <w:t>probíhá jako transparentní proces, který je uskutečňován dle jasně stanovených pravidel a kritérií, je ve všech jeho fázích řádně zdokumentován, a jehož výstupy jsou pravidelně komunikovány a prezentovány členům akademické obce;</w:t>
      </w:r>
    </w:p>
    <w:p w14:paraId="47A9455D" w14:textId="77777777" w:rsidR="00F62C3D" w:rsidRDefault="00F62C3D" w:rsidP="00F62C3D">
      <w:pPr>
        <w:pStyle w:val="Odstavecseseznamem1"/>
        <w:numPr>
          <w:ilvl w:val="0"/>
          <w:numId w:val="4"/>
        </w:numPr>
        <w:spacing w:after="200" w:line="276" w:lineRule="auto"/>
        <w:jc w:val="both"/>
      </w:pPr>
      <w:r>
        <w:t>opírá se o standardy pro akreditaci studijních programů, standardy evropské (ESG) a dále vnitřní standardy kvality studijních programů;</w:t>
      </w:r>
    </w:p>
    <w:p w14:paraId="43D6D4DB" w14:textId="77777777" w:rsidR="00F62C3D" w:rsidRDefault="00F62C3D" w:rsidP="00F62C3D">
      <w:pPr>
        <w:pStyle w:val="Odstavecseseznamem1"/>
        <w:numPr>
          <w:ilvl w:val="0"/>
          <w:numId w:val="4"/>
        </w:numPr>
        <w:spacing w:after="200" w:line="276" w:lineRule="auto"/>
        <w:jc w:val="both"/>
      </w:pPr>
      <w:r>
        <w:t>je založeno na pravidelném monitoringu dat a indikátorů vztahujících se k fungování studijního programu;</w:t>
      </w:r>
    </w:p>
    <w:p w14:paraId="23B0A7C2" w14:textId="77777777" w:rsidR="00F62C3D" w:rsidRDefault="00F62C3D" w:rsidP="00F62C3D">
      <w:pPr>
        <w:pStyle w:val="Odstavecseseznamem1"/>
        <w:numPr>
          <w:ilvl w:val="0"/>
          <w:numId w:val="4"/>
        </w:numPr>
        <w:spacing w:after="200" w:line="276" w:lineRule="auto"/>
        <w:jc w:val="both"/>
      </w:pPr>
      <w:r>
        <w:t xml:space="preserve">je zacíleno na kontinuální zlepšování vzdělávacích činností a jeho výsledky se promítají do strategie vzdělávací činnosti (cílem vnitřního hodnocení není kontrola kvality, ale především poskytnutí podnětů k dalšímu rozvoji v návaznosti na naplnění standardů a strategii školy);  </w:t>
      </w:r>
    </w:p>
    <w:p w14:paraId="4B207AEB" w14:textId="77777777" w:rsidR="00F62C3D" w:rsidRDefault="00F62C3D" w:rsidP="00F62C3D">
      <w:pPr>
        <w:pStyle w:val="Odstavecseseznamem1"/>
        <w:numPr>
          <w:ilvl w:val="0"/>
          <w:numId w:val="4"/>
        </w:numPr>
        <w:spacing w:after="200" w:line="276" w:lineRule="auto"/>
        <w:jc w:val="both"/>
      </w:pPr>
      <w:r>
        <w:t>využívá zapojení studentů, zaměstnavatelů i jiných externích partnerů za účelem zajištění zpětné vazby o kvalitě studijního programu;</w:t>
      </w:r>
    </w:p>
    <w:p w14:paraId="3818611D" w14:textId="77777777" w:rsidR="00F62C3D" w:rsidRDefault="00F62C3D" w:rsidP="00F62C3D">
      <w:pPr>
        <w:pStyle w:val="Odstavecseseznamem1"/>
        <w:numPr>
          <w:ilvl w:val="0"/>
          <w:numId w:val="4"/>
        </w:numPr>
        <w:spacing w:after="200" w:line="276" w:lineRule="auto"/>
        <w:jc w:val="both"/>
      </w:pPr>
      <w:r>
        <w:t>je založeno na procesu sebehodnocení, tedy hlavním podkladem je sebehodnotící zpráva, kterou zpracovává garant studijního programu ve spolupráci s dalšími osobami;</w:t>
      </w:r>
    </w:p>
    <w:p w14:paraId="1A5263EA" w14:textId="77777777" w:rsidR="00F62C3D" w:rsidRDefault="00F62C3D" w:rsidP="00F62C3D">
      <w:pPr>
        <w:pStyle w:val="Odstavecseseznamem1"/>
        <w:numPr>
          <w:ilvl w:val="0"/>
          <w:numId w:val="4"/>
        </w:numPr>
        <w:spacing w:after="200" w:line="276" w:lineRule="auto"/>
        <w:jc w:val="both"/>
      </w:pPr>
      <w:r>
        <w:t>rozvíjí a podporuje otevřenou diskuzi o kvalitě vzdělávání mezi členy akademické obce a zajišťuje sdílení dobré praxe napříč studijními programy UMPRUM.</w:t>
      </w:r>
    </w:p>
    <w:p w14:paraId="65CFBB55" w14:textId="77777777" w:rsidR="00F62C3D" w:rsidRDefault="00F62C3D" w:rsidP="00F62C3D">
      <w:pPr>
        <w:spacing w:line="276" w:lineRule="auto"/>
        <w:jc w:val="both"/>
      </w:pPr>
      <w:r>
        <w:t xml:space="preserve">Smyslem vnitřního hodnocení studijních programů UMPRUM by mělo být </w:t>
      </w:r>
      <w:r>
        <w:rPr>
          <w:bCs/>
        </w:rPr>
        <w:t>sledování a vyhodnocování</w:t>
      </w:r>
      <w:r>
        <w:t>:</w:t>
      </w:r>
    </w:p>
    <w:p w14:paraId="6D5295FA" w14:textId="77777777" w:rsidR="00F62C3D" w:rsidRDefault="00F62C3D" w:rsidP="00F62C3D">
      <w:pPr>
        <w:pStyle w:val="Odstavecseseznamem1"/>
        <w:numPr>
          <w:ilvl w:val="0"/>
          <w:numId w:val="4"/>
        </w:numPr>
        <w:spacing w:after="200" w:line="276" w:lineRule="auto"/>
        <w:jc w:val="both"/>
      </w:pPr>
      <w:r>
        <w:t>souladu uskutečňovaného studijního programu se strategickými cíli vzdělávací činnosti;</w:t>
      </w:r>
    </w:p>
    <w:p w14:paraId="14507974" w14:textId="77777777" w:rsidR="00F62C3D" w:rsidRDefault="00F62C3D" w:rsidP="00F62C3D">
      <w:pPr>
        <w:pStyle w:val="Odstavecseseznamem1"/>
        <w:numPr>
          <w:ilvl w:val="0"/>
          <w:numId w:val="4"/>
        </w:numPr>
        <w:spacing w:after="200" w:line="276" w:lineRule="auto"/>
        <w:jc w:val="both"/>
      </w:pPr>
      <w:r>
        <w:t>naplňování deklarovaných cílů studijního programu včetně výsledků učení;</w:t>
      </w:r>
    </w:p>
    <w:p w14:paraId="6E5024B0" w14:textId="77777777" w:rsidR="00F62C3D" w:rsidRDefault="00F62C3D" w:rsidP="00F62C3D">
      <w:pPr>
        <w:pStyle w:val="Odstavecseseznamem1"/>
        <w:numPr>
          <w:ilvl w:val="0"/>
          <w:numId w:val="4"/>
        </w:numPr>
        <w:spacing w:after="200" w:line="276" w:lineRule="auto"/>
        <w:jc w:val="both"/>
      </w:pPr>
      <w:r>
        <w:t>očekávání studentů, naplňování jejich potřeb a spokojenosti s formou, obsahem, organizací studia, informačním a technickým zázemím i podpůrnými službami;</w:t>
      </w:r>
    </w:p>
    <w:p w14:paraId="139C7411" w14:textId="77777777" w:rsidR="00F62C3D" w:rsidRDefault="00F62C3D" w:rsidP="00F62C3D">
      <w:pPr>
        <w:pStyle w:val="Odstavecseseznamem1"/>
        <w:numPr>
          <w:ilvl w:val="0"/>
          <w:numId w:val="4"/>
        </w:numPr>
        <w:spacing w:after="200" w:line="276" w:lineRule="auto"/>
        <w:jc w:val="both"/>
      </w:pPr>
      <w:r>
        <w:t>zajištění rovného přístupu ke studiu a hodnocení studentů v průběhu studia;</w:t>
      </w:r>
    </w:p>
    <w:p w14:paraId="741D7B07" w14:textId="77777777" w:rsidR="00F62C3D" w:rsidRDefault="00F62C3D" w:rsidP="00F62C3D">
      <w:pPr>
        <w:pStyle w:val="Odstavecseseznamem1"/>
        <w:numPr>
          <w:ilvl w:val="0"/>
          <w:numId w:val="4"/>
        </w:numPr>
        <w:spacing w:after="200" w:line="276" w:lineRule="auto"/>
        <w:jc w:val="both"/>
      </w:pPr>
      <w:r>
        <w:t>podmínek, průběhu a výsledků přijímacího řízení a postupů studentů ve studiu;</w:t>
      </w:r>
    </w:p>
    <w:p w14:paraId="2A05A6FE" w14:textId="77777777" w:rsidR="00F62C3D" w:rsidRDefault="00F62C3D" w:rsidP="00F62C3D">
      <w:pPr>
        <w:pStyle w:val="Odstavecseseznamem1"/>
        <w:numPr>
          <w:ilvl w:val="0"/>
          <w:numId w:val="4"/>
        </w:numPr>
        <w:spacing w:after="200" w:line="276" w:lineRule="auto"/>
        <w:jc w:val="both"/>
      </w:pPr>
      <w:r>
        <w:t>kvality vyučujících;</w:t>
      </w:r>
    </w:p>
    <w:p w14:paraId="35E42408" w14:textId="77777777" w:rsidR="00F62C3D" w:rsidRDefault="00F62C3D" w:rsidP="00F62C3D">
      <w:pPr>
        <w:pStyle w:val="Odstavecseseznamem1"/>
        <w:numPr>
          <w:ilvl w:val="0"/>
          <w:numId w:val="4"/>
        </w:numPr>
        <w:spacing w:after="200" w:line="276" w:lineRule="auto"/>
        <w:jc w:val="both"/>
      </w:pPr>
      <w:r>
        <w:t>způsobů zveřejňování informací o průběhu uskutečňovaných studijních programů.</w:t>
      </w:r>
    </w:p>
    <w:p w14:paraId="0C4724DF" w14:textId="77777777" w:rsidR="00F62C3D" w:rsidRDefault="00F62C3D" w:rsidP="00F62C3D">
      <w:pPr>
        <w:spacing w:line="276" w:lineRule="auto"/>
        <w:jc w:val="both"/>
        <w:rPr>
          <w:color w:val="000000"/>
        </w:rPr>
      </w:pPr>
    </w:p>
    <w:p w14:paraId="205E29F3" w14:textId="77777777" w:rsidR="00F62C3D" w:rsidRDefault="00F62C3D" w:rsidP="00F62C3D">
      <w:pPr>
        <w:pStyle w:val="Bezmezer1"/>
        <w:spacing w:line="276" w:lineRule="auto"/>
        <w:jc w:val="both"/>
      </w:pPr>
      <w:r>
        <w:rPr>
          <w:rFonts w:ascii="Times New Roman" w:hAnsi="Times New Roman"/>
          <w:b/>
          <w:sz w:val="20"/>
          <w:szCs w:val="20"/>
        </w:rPr>
        <w:t>Podkladové dokumenty:</w:t>
      </w:r>
    </w:p>
    <w:p w14:paraId="577C05D3" w14:textId="77777777" w:rsidR="00F62C3D" w:rsidRDefault="003F3EF1" w:rsidP="00F62C3D">
      <w:pPr>
        <w:pStyle w:val="Bezmezer1"/>
        <w:spacing w:line="276" w:lineRule="auto"/>
        <w:jc w:val="both"/>
      </w:pPr>
      <w:hyperlink r:id="rId71" w:history="1">
        <w:r w:rsidR="00F62C3D">
          <w:rPr>
            <w:rStyle w:val="Hypertextovodkaz"/>
            <w:rFonts w:ascii="Times New Roman" w:eastAsiaTheme="minorEastAsia" w:hAnsi="Times New Roman"/>
            <w:sz w:val="20"/>
            <w:szCs w:val="20"/>
          </w:rPr>
          <w:t>Pravidla zajišťování a hodnocení kvality</w:t>
        </w:r>
      </w:hyperlink>
      <w:r w:rsidR="00F62C3D">
        <w:rPr>
          <w:rFonts w:ascii="Times New Roman" w:hAnsi="Times New Roman"/>
          <w:sz w:val="20"/>
          <w:szCs w:val="20"/>
        </w:rPr>
        <w:t xml:space="preserve"> </w:t>
      </w:r>
      <w:r w:rsidR="00F62C3D">
        <w:rPr>
          <w:rFonts w:ascii="Times New Roman" w:hAnsi="Times New Roman"/>
          <w:color w:val="000000"/>
          <w:sz w:val="20"/>
          <w:szCs w:val="20"/>
        </w:rPr>
        <w:t>(čl. 21 - 22)</w:t>
      </w:r>
    </w:p>
    <w:p w14:paraId="4BF8527B" w14:textId="77777777" w:rsidR="00F62C3D" w:rsidRDefault="00F62C3D" w:rsidP="00F62C3D"/>
    <w:p w14:paraId="108128EE" w14:textId="77777777" w:rsidR="00F62C3D" w:rsidRPr="00BB1CFF" w:rsidRDefault="00F62C3D" w:rsidP="00F62C3D"/>
    <w:p w14:paraId="460BE9AF" w14:textId="77777777" w:rsidR="00F62C3D" w:rsidRDefault="00F62C3D" w:rsidP="00F62C3D">
      <w:pPr>
        <w:pStyle w:val="Nadpis2"/>
        <w:keepNext w:val="0"/>
        <w:keepLines w:val="0"/>
        <w:spacing w:before="0" w:after="200" w:line="276" w:lineRule="auto"/>
        <w:ind w:left="360"/>
        <w:contextualSpacing/>
        <w:jc w:val="both"/>
      </w:pPr>
      <w:r>
        <w:rPr>
          <w:rFonts w:ascii="Times New Roman" w:hAnsi="Times New Roman"/>
          <w:color w:val="0000FF"/>
        </w:rPr>
        <w:t xml:space="preserve">1.6 Vedení kvalifikačních prací </w:t>
      </w:r>
    </w:p>
    <w:p w14:paraId="5210B364"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i/>
        </w:rPr>
        <w:t>: Vysoká škola má přijata dostatečně účinná opatření zajišťující úroveň kvality kvalifikačních prací a systematicky dbá na kvalitu obhájených kvalifikačních prací a obhájených rigorózních prací. V rámci svých pravidel stanoví požadavky na způsob vedení těchto prací a kvalifikační požadavky na osoby, které vedou kvalifikační práce nebo rigorózní práce, a stanoví nejvyšší počet kvalifikačních prací nebo rigorózních prací, které může vést jedna osoba.</w:t>
      </w:r>
    </w:p>
    <w:p w14:paraId="65BEF4D8" w14:textId="77777777" w:rsidR="00F62C3D" w:rsidRDefault="00F62C3D" w:rsidP="00F62C3D">
      <w:pPr>
        <w:tabs>
          <w:tab w:val="left" w:pos="2835"/>
        </w:tabs>
        <w:spacing w:before="120" w:after="120" w:line="276" w:lineRule="auto"/>
        <w:jc w:val="both"/>
      </w:pPr>
      <w:r>
        <w:t>Kvalita a úroveň kvalifikačních prací UMPRUM je zajišťována zejména prostřednictvím požadavků na:</w:t>
      </w:r>
    </w:p>
    <w:p w14:paraId="69C3E36C" w14:textId="77777777" w:rsidR="00F62C3D" w:rsidRDefault="00F62C3D" w:rsidP="0021777E">
      <w:pPr>
        <w:pStyle w:val="Odstavecseseznamem1"/>
        <w:numPr>
          <w:ilvl w:val="0"/>
          <w:numId w:val="15"/>
        </w:numPr>
        <w:tabs>
          <w:tab w:val="left" w:pos="2835"/>
        </w:tabs>
        <w:spacing w:before="120" w:after="120" w:line="276" w:lineRule="auto"/>
        <w:jc w:val="both"/>
      </w:pPr>
      <w:r>
        <w:rPr>
          <w:color w:val="000000"/>
        </w:rPr>
        <w:t>vedení kvalifikačních prací;</w:t>
      </w:r>
    </w:p>
    <w:p w14:paraId="1AF8A816" w14:textId="77777777" w:rsidR="00F62C3D" w:rsidRDefault="00F62C3D" w:rsidP="0021777E">
      <w:pPr>
        <w:pStyle w:val="Odstavecseseznamem1"/>
        <w:numPr>
          <w:ilvl w:val="0"/>
          <w:numId w:val="15"/>
        </w:numPr>
        <w:tabs>
          <w:tab w:val="left" w:pos="2835"/>
        </w:tabs>
        <w:spacing w:before="120" w:after="120" w:line="276" w:lineRule="auto"/>
        <w:jc w:val="both"/>
      </w:pPr>
      <w:r>
        <w:rPr>
          <w:color w:val="000000"/>
        </w:rPr>
        <w:t>způsob odevzdání, rozsah, formu a náležitosti kvalifikačních prací;</w:t>
      </w:r>
    </w:p>
    <w:p w14:paraId="50552583" w14:textId="77777777" w:rsidR="00F62C3D" w:rsidRDefault="00F62C3D" w:rsidP="0021777E">
      <w:pPr>
        <w:pStyle w:val="Odstavecseseznamem1"/>
        <w:numPr>
          <w:ilvl w:val="0"/>
          <w:numId w:val="15"/>
        </w:numPr>
        <w:tabs>
          <w:tab w:val="left" w:pos="2835"/>
        </w:tabs>
        <w:spacing w:before="120" w:after="120" w:line="276" w:lineRule="auto"/>
        <w:jc w:val="both"/>
      </w:pPr>
      <w:r>
        <w:t>obhajobu a oponenturu kvalifikačních prací a složení komisí.</w:t>
      </w:r>
      <w:r>
        <w:tab/>
      </w:r>
      <w:bookmarkStart w:id="17" w:name="_Hlk535692878"/>
      <w:bookmarkEnd w:id="17"/>
    </w:p>
    <w:p w14:paraId="6D8D0467" w14:textId="77777777" w:rsidR="00F62C3D" w:rsidRDefault="00F62C3D" w:rsidP="00F62C3D">
      <w:pPr>
        <w:pStyle w:val="Odstavecseseznamem1"/>
        <w:tabs>
          <w:tab w:val="left" w:pos="2835"/>
        </w:tabs>
        <w:spacing w:before="120" w:after="120" w:line="276" w:lineRule="auto"/>
        <w:jc w:val="both"/>
      </w:pPr>
    </w:p>
    <w:p w14:paraId="55EEE03F" w14:textId="77777777" w:rsidR="00F62C3D" w:rsidRPr="007A3560" w:rsidRDefault="00F62C3D" w:rsidP="00F62C3D">
      <w:pPr>
        <w:spacing w:after="240"/>
        <w:jc w:val="both"/>
        <w:rPr>
          <w:b/>
          <w:u w:val="single"/>
        </w:rPr>
      </w:pPr>
      <w:r w:rsidRPr="007A3560">
        <w:rPr>
          <w:b/>
          <w:u w:val="single"/>
        </w:rPr>
        <w:t xml:space="preserve">Bakalářské a magisterské studijní programy zařazené do oblasti vzdělávání Umění </w:t>
      </w:r>
    </w:p>
    <w:p w14:paraId="481DC267" w14:textId="77777777" w:rsidR="00F62C3D" w:rsidRDefault="00F62C3D" w:rsidP="00F62C3D">
      <w:pPr>
        <w:spacing w:after="240"/>
        <w:jc w:val="both"/>
        <w:rPr>
          <w:b/>
        </w:rPr>
      </w:pPr>
      <w:r w:rsidRPr="00EF7ACF">
        <w:rPr>
          <w:b/>
        </w:rPr>
        <w:t>Ad a) Vedení kvalifikačních prací</w:t>
      </w:r>
      <w:r w:rsidRPr="00EF7ACF">
        <w:t xml:space="preserve"> </w:t>
      </w:r>
    </w:p>
    <w:p w14:paraId="38B7CA60" w14:textId="77777777" w:rsidR="00F62C3D" w:rsidRPr="00EF7ACF" w:rsidRDefault="00F62C3D" w:rsidP="00F62C3D">
      <w:pPr>
        <w:spacing w:line="276" w:lineRule="auto"/>
        <w:jc w:val="both"/>
      </w:pPr>
      <w:r w:rsidRPr="00EF7ACF">
        <w:t>Jádrem kvalifikační práce studentů UMPRUM ve studijních programech spadajících do oblasti vzdělávání Umění je jedinečný výsledek jejich tvůrčí činnosti doprovázený textovou částí, která má podobu autorské zprávy.</w:t>
      </w:r>
    </w:p>
    <w:p w14:paraId="7DDBA05C" w14:textId="77777777" w:rsidR="00F62C3D" w:rsidRDefault="00F62C3D" w:rsidP="00F62C3D">
      <w:pPr>
        <w:spacing w:line="276" w:lineRule="auto"/>
        <w:jc w:val="both"/>
        <w:rPr>
          <w:b/>
        </w:rPr>
      </w:pPr>
    </w:p>
    <w:p w14:paraId="6DA3E14E" w14:textId="71F124E4" w:rsidR="00F62C3D" w:rsidRDefault="00F62C3D" w:rsidP="00F62C3D">
      <w:pPr>
        <w:spacing w:line="276" w:lineRule="auto"/>
        <w:jc w:val="both"/>
      </w:pPr>
      <w:r w:rsidRPr="00EF7ACF">
        <w:rPr>
          <w:b/>
        </w:rPr>
        <w:t>Vedoucím kvalifikační práce</w:t>
      </w:r>
      <w:r w:rsidRPr="00EF7ACF">
        <w:t xml:space="preserve"> je zpravidla akademický pracovník UMPRUM - vedoucí ateliéru a výrazná umělecká osobnost ve svém oboru. Ve zdůvodněných případech (vyžaduje-li to zaměření kvalifikační práce) vede kvalifikační práci rektorem schválený externí odborník s odpovídající uměleckou erudicí a pedagogickou zkušeností. </w:t>
      </w:r>
    </w:p>
    <w:p w14:paraId="4B21203C" w14:textId="2CF2D4EB" w:rsidR="00043FE9" w:rsidRDefault="00043FE9" w:rsidP="00F62C3D">
      <w:pPr>
        <w:spacing w:line="276" w:lineRule="auto"/>
        <w:jc w:val="both"/>
      </w:pPr>
    </w:p>
    <w:p w14:paraId="15AAD9DC" w14:textId="77777777" w:rsidR="00043FE9" w:rsidRPr="00EF7ACF" w:rsidRDefault="00043FE9" w:rsidP="00043FE9">
      <w:pPr>
        <w:spacing w:line="276" w:lineRule="auto"/>
        <w:jc w:val="both"/>
      </w:pPr>
      <w:bookmarkStart w:id="18" w:name="_Hlk535692929"/>
      <w:r w:rsidRPr="00EF7ACF">
        <w:t>Požadovaný stupeň vzdělávání pro vedení kvalifikačních prací:</w:t>
      </w:r>
    </w:p>
    <w:p w14:paraId="567487E4" w14:textId="0E5A5575" w:rsidR="00043FE9" w:rsidRPr="00EF7ACF" w:rsidRDefault="00043FE9" w:rsidP="0021777E">
      <w:pPr>
        <w:pStyle w:val="Odstavecseseznamem"/>
        <w:numPr>
          <w:ilvl w:val="0"/>
          <w:numId w:val="29"/>
        </w:numPr>
        <w:spacing w:after="200" w:line="276" w:lineRule="auto"/>
        <w:jc w:val="both"/>
      </w:pPr>
      <w:r w:rsidRPr="00EF7ACF">
        <w:t>minimálně vysokoškolský magisterský, nebo jmenování docentem (v případě prominutého VŠ vzdělání podle Zákona č. 111/1998 Sb. o vysokých školách a o změně a doplnění dalších zákonů, § 72, odst. 6)</w:t>
      </w:r>
      <w:r>
        <w:t>;</w:t>
      </w:r>
    </w:p>
    <w:bookmarkEnd w:id="18"/>
    <w:p w14:paraId="0CDA31B7" w14:textId="77777777" w:rsidR="00F62C3D" w:rsidRDefault="00F62C3D" w:rsidP="00F62C3D">
      <w:pPr>
        <w:spacing w:line="276" w:lineRule="auto"/>
        <w:jc w:val="both"/>
      </w:pPr>
      <w:r w:rsidRPr="00EF7ACF">
        <w:t>Textovou část kvalifikační práce zpracovává student pod vedením konzultanta z Katedry teorie a dějin umění. Minimální požadovaný stupeň vzdělání</w:t>
      </w:r>
      <w:r>
        <w:t xml:space="preserve"> konzultanta je magisterský u bakalářských prací a  Ph.D. nebo vyšší ročník doktorského studia u magisterských prací.</w:t>
      </w:r>
    </w:p>
    <w:p w14:paraId="29B1E517" w14:textId="77777777" w:rsidR="00F62C3D" w:rsidRPr="00EF7ACF" w:rsidRDefault="00F62C3D" w:rsidP="00F62C3D">
      <w:pPr>
        <w:spacing w:line="276" w:lineRule="auto"/>
        <w:jc w:val="both"/>
      </w:pPr>
    </w:p>
    <w:p w14:paraId="1A14FFFA" w14:textId="77777777" w:rsidR="00F62C3D" w:rsidRPr="00EF7ACF" w:rsidRDefault="00F62C3D" w:rsidP="00F62C3D">
      <w:pPr>
        <w:spacing w:after="200" w:line="276" w:lineRule="auto"/>
        <w:jc w:val="both"/>
      </w:pPr>
      <w:r w:rsidRPr="00EF7ACF">
        <w:rPr>
          <w:b/>
        </w:rPr>
        <w:t>Maximální počet vedených prací</w:t>
      </w:r>
      <w:r w:rsidRPr="00EF7ACF">
        <w:t xml:space="preserve"> není pevně stanoven s ohledem na počet studentů v jednom ateliéru. Průměrně vedoucí ateliéru </w:t>
      </w:r>
      <w:r w:rsidRPr="00D071D9">
        <w:t>vede 5 kvalifikačních prací. S</w:t>
      </w:r>
      <w:r w:rsidRPr="00EF7ACF">
        <w:t xml:space="preserve"> ohledem na individuální a kontaktní charakter ateliérové výuky, která je těžištěm celého studia na umělecké vysoké škole, je interakce mezi studentem a vedoucím kvalifikační práce intenzivní a častá i během zpracování tématu kvalifikační práce. </w:t>
      </w:r>
    </w:p>
    <w:p w14:paraId="32ACCEA5" w14:textId="77777777" w:rsidR="00F62C3D" w:rsidRPr="006F6DDA" w:rsidRDefault="00F62C3D" w:rsidP="00F62C3D">
      <w:pPr>
        <w:pStyle w:val="Odstavecseseznamem"/>
        <w:tabs>
          <w:tab w:val="left" w:pos="2835"/>
        </w:tabs>
        <w:spacing w:before="120" w:after="120" w:line="276" w:lineRule="auto"/>
        <w:ind w:left="0"/>
        <w:jc w:val="both"/>
        <w:rPr>
          <w:b/>
          <w:color w:val="000000"/>
        </w:rPr>
      </w:pPr>
      <w:r w:rsidRPr="006F6DDA">
        <w:rPr>
          <w:b/>
          <w:color w:val="000000"/>
        </w:rPr>
        <w:t>Ad b) Způsob odevzdání, rozsah, forma a náležitosti kvalifikačních prací:</w:t>
      </w:r>
    </w:p>
    <w:p w14:paraId="2A806BF4" w14:textId="77777777" w:rsidR="00F62C3D" w:rsidRPr="00EF7ACF" w:rsidRDefault="00F62C3D" w:rsidP="00F62C3D">
      <w:pPr>
        <w:spacing w:line="276" w:lineRule="auto"/>
        <w:jc w:val="both"/>
      </w:pPr>
      <w:r>
        <w:t>Kvalifikační práce</w:t>
      </w:r>
      <w:r w:rsidRPr="00EF7ACF">
        <w:t xml:space="preserve"> je samostatný a jedinečný výsledek tvůrčí činnosti studenta a nesmí být společným dílem dvou, nebo více studentů. Téma a obsah </w:t>
      </w:r>
      <w:r>
        <w:t>kvalifikační</w:t>
      </w:r>
      <w:r w:rsidRPr="00EF7ACF">
        <w:t xml:space="preserve"> práce schvaluje vedoucí práce. </w:t>
      </w:r>
    </w:p>
    <w:p w14:paraId="1BBA4B95" w14:textId="77777777" w:rsidR="00F62C3D" w:rsidRPr="00EF7ACF" w:rsidRDefault="00F62C3D" w:rsidP="00F62C3D">
      <w:pPr>
        <w:spacing w:line="276" w:lineRule="auto"/>
        <w:jc w:val="both"/>
      </w:pPr>
    </w:p>
    <w:p w14:paraId="54F241BC" w14:textId="77777777" w:rsidR="00F62C3D" w:rsidRPr="00EF7ACF" w:rsidRDefault="00F62C3D" w:rsidP="00F62C3D">
      <w:pPr>
        <w:spacing w:after="120" w:line="276" w:lineRule="auto"/>
        <w:jc w:val="both"/>
      </w:pPr>
      <w:r>
        <w:t>Kvalifikační</w:t>
      </w:r>
      <w:r w:rsidRPr="00EF7ACF">
        <w:t xml:space="preserve"> práce se skládá ze dvou částí – </w:t>
      </w:r>
      <w:r w:rsidRPr="00EF7ACF">
        <w:rPr>
          <w:b/>
        </w:rPr>
        <w:t>textové části a části praktické</w:t>
      </w:r>
      <w:r w:rsidRPr="00EF7ACF">
        <w:t xml:space="preserve">, kterou je umělecký výstup samotný včetně jeho obrazové dokumentace. Textovou část student vypracovává pod vedením některého z členů Katedry teorie a dějin umění (konzultanta). V rámci povinného semináře ke kvalifikační práci se studenti seznámí s povinnými náležitostmi textové části své </w:t>
      </w:r>
      <w:r>
        <w:t>kvalifikační</w:t>
      </w:r>
      <w:r w:rsidRPr="00EF7ACF">
        <w:t xml:space="preserve"> práce a získají potřebné dovednosti k jejímu zpracování. </w:t>
      </w:r>
    </w:p>
    <w:p w14:paraId="1AF288AF" w14:textId="77777777" w:rsidR="00F62C3D" w:rsidRPr="00EF7ACF" w:rsidRDefault="00F62C3D" w:rsidP="00F62C3D">
      <w:pPr>
        <w:spacing w:line="276" w:lineRule="auto"/>
        <w:jc w:val="both"/>
      </w:pPr>
      <w:r w:rsidRPr="00EF7ACF">
        <w:t>Postupná realizace praktické části kvalifikační práce je průběžně konzultována s v</w:t>
      </w:r>
      <w:r>
        <w:t>edoucí</w:t>
      </w:r>
      <w:r w:rsidRPr="00EF7ACF">
        <w:t>m práce, případně i konzultantem z Katedry teorie a dějin umění. V termínech stanovených harmonogramem příslušného akademického roku proběhne minimálně jedna povinná kontrola rozpracovanosti kvalifikačních prací studujících každé katedry, která monitoruje dodržování zvoleného tématu, časového plánu práce, případně slouží ke schválení dílčí oprávněné změny zadání.</w:t>
      </w:r>
    </w:p>
    <w:p w14:paraId="65725772" w14:textId="77777777" w:rsidR="00F62C3D" w:rsidRPr="00EF7ACF" w:rsidRDefault="00F62C3D" w:rsidP="00F62C3D">
      <w:pPr>
        <w:jc w:val="both"/>
      </w:pPr>
    </w:p>
    <w:p w14:paraId="6E91A141" w14:textId="139E6260" w:rsidR="00F62C3D" w:rsidRDefault="00F62C3D" w:rsidP="00F62C3D">
      <w:pPr>
        <w:spacing w:line="276" w:lineRule="auto"/>
        <w:jc w:val="both"/>
      </w:pPr>
      <w:r w:rsidRPr="00EF7ACF">
        <w:t xml:space="preserve">Datum odevzdání textové části kvalifikační práce je stanoveno platným </w:t>
      </w:r>
      <w:r w:rsidR="00EB687A">
        <w:t>harmonogramem akademického roku.</w:t>
      </w:r>
      <w:r w:rsidRPr="00EF7ACF">
        <w:t xml:space="preserve"> Praktická část kvalifikační práce se instaluje v termínu daném harmonogramem akademického roku.</w:t>
      </w:r>
    </w:p>
    <w:p w14:paraId="63E42995" w14:textId="77777777" w:rsidR="00F62C3D" w:rsidRDefault="00F62C3D" w:rsidP="00F62C3D">
      <w:pPr>
        <w:spacing w:line="276" w:lineRule="auto"/>
        <w:jc w:val="both"/>
      </w:pPr>
    </w:p>
    <w:p w14:paraId="431C136B" w14:textId="77777777" w:rsidR="00F62C3D" w:rsidRPr="007A3560" w:rsidRDefault="00F62C3D" w:rsidP="00F62C3D">
      <w:pPr>
        <w:spacing w:after="240"/>
        <w:jc w:val="both"/>
        <w:rPr>
          <w:b/>
          <w:u w:val="single"/>
        </w:rPr>
      </w:pPr>
      <w:bookmarkStart w:id="19" w:name="_Hlk52977587"/>
      <w:r w:rsidRPr="007A3560">
        <w:rPr>
          <w:b/>
          <w:u w:val="single"/>
        </w:rPr>
        <w:t xml:space="preserve">Navazující magisterský studijní program Teorie a dějiny </w:t>
      </w:r>
      <w:r>
        <w:rPr>
          <w:b/>
          <w:u w:val="single"/>
        </w:rPr>
        <w:t>moderního a současného umění</w:t>
      </w:r>
      <w:r w:rsidRPr="007A3560">
        <w:rPr>
          <w:b/>
          <w:u w:val="single"/>
        </w:rPr>
        <w:t xml:space="preserve"> zařazený do oblastí vzdělávání Vědy o umění a kultuře a Umění</w:t>
      </w:r>
    </w:p>
    <w:bookmarkEnd w:id="19"/>
    <w:p w14:paraId="2721C4FE" w14:textId="77777777" w:rsidR="00F62C3D" w:rsidRDefault="00F62C3D" w:rsidP="00F62C3D">
      <w:pPr>
        <w:spacing w:after="240"/>
        <w:jc w:val="both"/>
        <w:rPr>
          <w:b/>
        </w:rPr>
      </w:pPr>
      <w:r w:rsidRPr="00EF7ACF">
        <w:rPr>
          <w:b/>
        </w:rPr>
        <w:t>Ad a) Vedení kvalifikačních prací</w:t>
      </w:r>
      <w:r w:rsidRPr="00EF7ACF">
        <w:t xml:space="preserve"> </w:t>
      </w:r>
    </w:p>
    <w:p w14:paraId="558F04F0" w14:textId="77777777" w:rsidR="00F62C3D" w:rsidRPr="00EF7ACF" w:rsidRDefault="00F62C3D" w:rsidP="00F62C3D">
      <w:pPr>
        <w:spacing w:line="276" w:lineRule="auto"/>
        <w:jc w:val="both"/>
      </w:pPr>
      <w:bookmarkStart w:id="20" w:name="_Hlk52979797"/>
      <w:r w:rsidRPr="00EF7ACF">
        <w:t xml:space="preserve">Jádrem </w:t>
      </w:r>
      <w:r w:rsidRPr="003B23FE">
        <w:t xml:space="preserve">kvalifikační práce studentů UMPRUM ve studijním programu Teorie a dějiny moderního a současného umění je </w:t>
      </w:r>
      <w:bookmarkStart w:id="21" w:name="_Hlk54016797"/>
      <w:r w:rsidRPr="003B23FE">
        <w:t>jedinečný výsledek jejich badatelské činnosti v podobě autorského textu.</w:t>
      </w:r>
    </w:p>
    <w:bookmarkEnd w:id="21"/>
    <w:p w14:paraId="6ABD3BA9" w14:textId="77777777" w:rsidR="00F62C3D" w:rsidRDefault="00F62C3D" w:rsidP="00F62C3D">
      <w:pPr>
        <w:spacing w:line="276" w:lineRule="auto"/>
        <w:jc w:val="both"/>
        <w:rPr>
          <w:b/>
        </w:rPr>
      </w:pPr>
    </w:p>
    <w:p w14:paraId="78A69F61" w14:textId="77777777" w:rsidR="00F62C3D" w:rsidRDefault="00F62C3D" w:rsidP="00F62C3D">
      <w:pPr>
        <w:spacing w:line="276" w:lineRule="auto"/>
        <w:jc w:val="both"/>
      </w:pPr>
      <w:r w:rsidRPr="00EF7ACF">
        <w:rPr>
          <w:b/>
        </w:rPr>
        <w:t>Vedoucím kvalifikační práce</w:t>
      </w:r>
      <w:r w:rsidRPr="00EF7ACF">
        <w:t xml:space="preserve"> je </w:t>
      </w:r>
      <w:r>
        <w:t>některý z členů Katedry teorie a dějin umění</w:t>
      </w:r>
      <w:r w:rsidRPr="00EF7ACF">
        <w:t xml:space="preserve">. </w:t>
      </w:r>
      <w:r w:rsidRPr="00486E72">
        <w:t>Ve zdůvodněných případech (vyžaduje-li to zaměření kvalifikační práce) vede kvalifikační práci rektorem schválený externí odborník s odpovídající umělecko</w:t>
      </w:r>
      <w:r>
        <w:t>-</w:t>
      </w:r>
      <w:r w:rsidRPr="00486E72">
        <w:t>vědnou erudicí a pedagogickou zkušeností</w:t>
      </w:r>
      <w:r>
        <w:t>.</w:t>
      </w:r>
    </w:p>
    <w:p w14:paraId="2B3D360A" w14:textId="77777777" w:rsidR="00F62C3D" w:rsidRPr="00EF7ACF" w:rsidRDefault="00F62C3D" w:rsidP="00F62C3D">
      <w:pPr>
        <w:spacing w:line="276" w:lineRule="auto"/>
        <w:jc w:val="both"/>
      </w:pPr>
    </w:p>
    <w:p w14:paraId="664EE364" w14:textId="77777777" w:rsidR="00F62C3D" w:rsidRDefault="00F62C3D" w:rsidP="00F62C3D">
      <w:pPr>
        <w:spacing w:line="276" w:lineRule="auto"/>
        <w:jc w:val="both"/>
      </w:pPr>
      <w:r w:rsidRPr="001B6EB1">
        <w:t>Minimální požadovaný stupeň vzdělání pro vedení diplomové práce je  Ph.D.</w:t>
      </w:r>
      <w:r>
        <w:t xml:space="preserve"> </w:t>
      </w:r>
    </w:p>
    <w:p w14:paraId="7B765149" w14:textId="77777777" w:rsidR="00F62C3D" w:rsidRPr="00EF7ACF" w:rsidRDefault="00F62C3D" w:rsidP="00F62C3D">
      <w:pPr>
        <w:spacing w:line="276" w:lineRule="auto"/>
        <w:jc w:val="both"/>
      </w:pPr>
    </w:p>
    <w:p w14:paraId="0519552F" w14:textId="77777777" w:rsidR="00F62C3D" w:rsidRPr="00EF7ACF" w:rsidRDefault="00F62C3D" w:rsidP="00F62C3D">
      <w:pPr>
        <w:spacing w:after="200" w:line="276" w:lineRule="auto"/>
        <w:jc w:val="both"/>
      </w:pPr>
      <w:r w:rsidRPr="00EF7ACF">
        <w:rPr>
          <w:b/>
        </w:rPr>
        <w:t>Maximální počet vedených prací</w:t>
      </w:r>
      <w:r w:rsidRPr="00EF7ACF">
        <w:t xml:space="preserve"> není pevně stanoven s ohledem na </w:t>
      </w:r>
      <w:r>
        <w:t xml:space="preserve">celkový </w:t>
      </w:r>
      <w:r w:rsidRPr="00EF7ACF">
        <w:t xml:space="preserve">počet studentů </w:t>
      </w:r>
      <w:r>
        <w:t>ve studijním programu</w:t>
      </w:r>
      <w:r w:rsidRPr="00EF7ACF">
        <w:t xml:space="preserve">. Průměrně </w:t>
      </w:r>
      <w:r>
        <w:t>vede člen KTDU</w:t>
      </w:r>
      <w:r w:rsidRPr="00D071D9">
        <w:t xml:space="preserve"> </w:t>
      </w:r>
      <w:r>
        <w:t xml:space="preserve">3 </w:t>
      </w:r>
      <w:r w:rsidRPr="00D071D9">
        <w:t>k</w:t>
      </w:r>
      <w:r>
        <w:t>valifikační práce ročně</w:t>
      </w:r>
      <w:r w:rsidRPr="00D071D9">
        <w:t xml:space="preserve">. </w:t>
      </w:r>
    </w:p>
    <w:p w14:paraId="37E5A2B3" w14:textId="77777777" w:rsidR="00F62C3D" w:rsidRPr="006F6DDA" w:rsidRDefault="00F62C3D" w:rsidP="00F62C3D">
      <w:pPr>
        <w:pStyle w:val="Odstavecseseznamem"/>
        <w:tabs>
          <w:tab w:val="left" w:pos="2835"/>
        </w:tabs>
        <w:spacing w:before="120" w:after="120" w:line="276" w:lineRule="auto"/>
        <w:ind w:left="0"/>
        <w:jc w:val="both"/>
        <w:rPr>
          <w:b/>
          <w:color w:val="000000"/>
        </w:rPr>
      </w:pPr>
      <w:r w:rsidRPr="006F6DDA">
        <w:rPr>
          <w:b/>
          <w:color w:val="000000"/>
        </w:rPr>
        <w:t>Ad b) Způsob odevzdání, rozsah, forma a náležitosti kvalifikačních prací:</w:t>
      </w:r>
    </w:p>
    <w:p w14:paraId="7F9F7076" w14:textId="77777777" w:rsidR="00F62C3D" w:rsidRPr="00EF7ACF" w:rsidRDefault="00F62C3D" w:rsidP="00F62C3D">
      <w:pPr>
        <w:spacing w:line="276" w:lineRule="auto"/>
        <w:jc w:val="both"/>
      </w:pPr>
      <w:r>
        <w:t>Kvalifikační práce</w:t>
      </w:r>
      <w:r w:rsidRPr="00EF7ACF">
        <w:t xml:space="preserve"> je samostatný a jedinečný výsledek </w:t>
      </w:r>
      <w:r>
        <w:t xml:space="preserve">výzkumné </w:t>
      </w:r>
      <w:r w:rsidRPr="00EF7ACF">
        <w:t xml:space="preserve">činnosti studenta a nesmí být společným dílem dvou, nebo více studentů. Téma a obsah </w:t>
      </w:r>
      <w:r>
        <w:t>kvalifikační</w:t>
      </w:r>
      <w:r w:rsidRPr="00EF7ACF">
        <w:t xml:space="preserve"> práce schvaluje vedoucí práce. </w:t>
      </w:r>
    </w:p>
    <w:p w14:paraId="22AA4AFE" w14:textId="77777777" w:rsidR="00F62C3D" w:rsidRPr="00EF7ACF" w:rsidRDefault="00F62C3D" w:rsidP="00F62C3D">
      <w:pPr>
        <w:spacing w:line="276" w:lineRule="auto"/>
        <w:jc w:val="both"/>
      </w:pPr>
    </w:p>
    <w:p w14:paraId="7A0BA9F1" w14:textId="70270A36" w:rsidR="00F62C3D" w:rsidRPr="00EF7ACF" w:rsidRDefault="00F62C3D" w:rsidP="00F62C3D">
      <w:pPr>
        <w:spacing w:after="120" w:line="276" w:lineRule="auto"/>
        <w:jc w:val="both"/>
      </w:pPr>
      <w:r w:rsidRPr="003B23FE">
        <w:t>Kvalifikační práce spočívá v </w:t>
      </w:r>
      <w:r w:rsidRPr="003B23FE">
        <w:rPr>
          <w:b/>
        </w:rPr>
        <w:t>teoretické práci</w:t>
      </w:r>
      <w:r w:rsidRPr="003B23FE">
        <w:t>. V rámci</w:t>
      </w:r>
      <w:r w:rsidRPr="00EF7ACF">
        <w:t xml:space="preserve"> povinného semináře </w:t>
      </w:r>
      <w:r>
        <w:t>k diplomové práci</w:t>
      </w:r>
      <w:r w:rsidRPr="00EF7ACF">
        <w:t xml:space="preserve"> se studenti seznámí s povinnými náležitostmi své </w:t>
      </w:r>
      <w:r>
        <w:t>kvalifikační</w:t>
      </w:r>
      <w:r w:rsidRPr="00EF7ACF">
        <w:t xml:space="preserve"> práce a získají potřebné dovednosti k jejímu zpracování. </w:t>
      </w:r>
    </w:p>
    <w:p w14:paraId="2C83812E" w14:textId="77777777" w:rsidR="00F62C3D" w:rsidRPr="00EF7ACF" w:rsidRDefault="00F62C3D" w:rsidP="00F62C3D">
      <w:pPr>
        <w:spacing w:after="120" w:line="276" w:lineRule="auto"/>
        <w:jc w:val="both"/>
      </w:pPr>
      <w:r w:rsidRPr="00827536">
        <w:rPr>
          <w:color w:val="000000"/>
        </w:rPr>
        <w:t xml:space="preserve">Textová část kvalifikační práce musí být v rozsahu </w:t>
      </w:r>
      <w:r>
        <w:rPr>
          <w:color w:val="000000"/>
        </w:rPr>
        <w:t>minimálně 6</w:t>
      </w:r>
      <w:r w:rsidRPr="00CC3851">
        <w:rPr>
          <w:color w:val="000000"/>
        </w:rPr>
        <w:t>0 normostran čistého textu</w:t>
      </w:r>
      <w:r>
        <w:rPr>
          <w:color w:val="000000"/>
        </w:rPr>
        <w:t>.</w:t>
      </w:r>
      <w:r w:rsidRPr="00CC3851">
        <w:rPr>
          <w:color w:val="000000"/>
        </w:rPr>
        <w:t xml:space="preserve"> </w:t>
      </w:r>
      <w:r>
        <w:rPr>
          <w:color w:val="000000"/>
        </w:rPr>
        <w:t>Nad rámec textu mohou být součástí diplomové práce obrázky, grafy, tabulky, rozhovory apod.</w:t>
      </w:r>
    </w:p>
    <w:p w14:paraId="4BFF9AA7" w14:textId="77777777" w:rsidR="00F62C3D" w:rsidRPr="00EF7ACF" w:rsidRDefault="00F62C3D" w:rsidP="00F62C3D">
      <w:pPr>
        <w:spacing w:line="276" w:lineRule="auto"/>
        <w:jc w:val="both"/>
      </w:pPr>
      <w:r w:rsidRPr="00EF7ACF">
        <w:t>Postupná realizace kvalifikační práce je průběžně konzultována s vedouc</w:t>
      </w:r>
      <w:r>
        <w:t>í</w:t>
      </w:r>
      <w:r w:rsidRPr="00EF7ACF">
        <w:t>m práce</w:t>
      </w:r>
      <w:r>
        <w:t xml:space="preserve">. </w:t>
      </w:r>
      <w:r w:rsidRPr="00EF7ACF">
        <w:t xml:space="preserve">V termínech stanovených harmonogramem příslušného akademického roku </w:t>
      </w:r>
      <w:r w:rsidRPr="00C2213A">
        <w:t>proběhnou dvě kontroly rozpracovanosti kvalifikačních prací, která monitoruje dodržování zvoleného tématu, časového plánu práce, případně slouží ke schválení dílčí oprávněné změny zadání.</w:t>
      </w:r>
    </w:p>
    <w:p w14:paraId="27DCC373" w14:textId="77777777" w:rsidR="00F62C3D" w:rsidRPr="00EF7ACF" w:rsidRDefault="00F62C3D" w:rsidP="00F62C3D">
      <w:pPr>
        <w:jc w:val="both"/>
      </w:pPr>
    </w:p>
    <w:p w14:paraId="2D54AAEC" w14:textId="2B24FAAC" w:rsidR="00F62C3D" w:rsidRDefault="00F62C3D" w:rsidP="00F62C3D">
      <w:pPr>
        <w:spacing w:line="276" w:lineRule="auto"/>
        <w:jc w:val="both"/>
      </w:pPr>
      <w:r w:rsidRPr="00EF7ACF">
        <w:t>Datum odevzdání kvalifikační práce je stanoveno platným harmonogramem akademického roku</w:t>
      </w:r>
      <w:r>
        <w:t xml:space="preserve">. </w:t>
      </w:r>
    </w:p>
    <w:p w14:paraId="242DEF63" w14:textId="77777777" w:rsidR="00F62C3D" w:rsidRDefault="00F62C3D" w:rsidP="00F62C3D">
      <w:pPr>
        <w:tabs>
          <w:tab w:val="left" w:pos="2835"/>
        </w:tabs>
        <w:spacing w:before="120" w:after="120" w:line="276" w:lineRule="auto"/>
        <w:jc w:val="both"/>
        <w:rPr>
          <w:b/>
          <w:u w:val="single"/>
        </w:rPr>
      </w:pPr>
      <w:r w:rsidRPr="00C2213A">
        <w:rPr>
          <w:b/>
          <w:u w:val="single"/>
        </w:rPr>
        <w:t>Obhajoba a oponentura kvalifikačních prací a složení komisí</w:t>
      </w:r>
      <w:r>
        <w:rPr>
          <w:b/>
          <w:u w:val="single"/>
        </w:rPr>
        <w:t xml:space="preserve"> – bakalářské a magisterské studijní programy (oblast vzdělávání 31), navazující magisterský studijní program (oblasti vzdělávání 31 a 32)</w:t>
      </w:r>
      <w:r w:rsidRPr="00C2213A">
        <w:rPr>
          <w:b/>
          <w:u w:val="single"/>
        </w:rPr>
        <w:t>:</w:t>
      </w:r>
    </w:p>
    <w:bookmarkEnd w:id="20"/>
    <w:p w14:paraId="11455FAA" w14:textId="77777777" w:rsidR="00F62C3D" w:rsidRPr="00EF7ACF" w:rsidRDefault="00F62C3D" w:rsidP="00F62C3D">
      <w:pPr>
        <w:spacing w:line="276" w:lineRule="auto"/>
        <w:jc w:val="both"/>
      </w:pPr>
      <w:r w:rsidRPr="00EF7ACF">
        <w:t>Kvalifikační práce jsou písemně hodnoceny vedoucími práce a oponenty. Oba posudky jsou k dispozici na studijním oddělení nejpozději 5 pracovních dnů před vlastní obhajobou kvalifikační práce.</w:t>
      </w:r>
    </w:p>
    <w:p w14:paraId="2D73C72A" w14:textId="77777777" w:rsidR="00F62C3D" w:rsidRPr="00EF7ACF" w:rsidRDefault="00F62C3D" w:rsidP="00F62C3D">
      <w:pPr>
        <w:spacing w:line="276" w:lineRule="auto"/>
        <w:jc w:val="both"/>
      </w:pPr>
    </w:p>
    <w:p w14:paraId="4DAC57E5" w14:textId="77777777" w:rsidR="00F62C3D" w:rsidRPr="00EF7ACF" w:rsidRDefault="00F62C3D" w:rsidP="00F62C3D">
      <w:pPr>
        <w:spacing w:line="276" w:lineRule="auto"/>
        <w:jc w:val="both"/>
      </w:pPr>
      <w:r w:rsidRPr="00EF7ACF">
        <w:rPr>
          <w:b/>
        </w:rPr>
        <w:t>Oponenta kvalifikační práce</w:t>
      </w:r>
      <w:r w:rsidRPr="00EF7ACF">
        <w:t xml:space="preserve"> navrhuje vedoucí práce s ohledem na problematiku zpracovávanou v kvalifikační práci nejpozději v termínu daném harmonogramem. Oponent hodnotí kvalifikační prác</w:t>
      </w:r>
      <w:r>
        <w:t>i</w:t>
      </w:r>
      <w:r w:rsidRPr="00EF7ACF">
        <w:t xml:space="preserve"> odborným posudkem a na závěr navrhuje známku (na základě stupnice – výborně – velmi dobře – dobře – neuspěl). Oponent kvalifikační práce zastupuje odbornou veřejnost a je vyloučen jeho pracovně právní vztah k UMPRUM, vyjma této oponentury. </w:t>
      </w:r>
    </w:p>
    <w:p w14:paraId="67B4CA86" w14:textId="77777777" w:rsidR="00F62C3D" w:rsidRPr="00EF7ACF" w:rsidRDefault="00F62C3D" w:rsidP="00F62C3D">
      <w:pPr>
        <w:spacing w:line="276" w:lineRule="auto"/>
        <w:jc w:val="both"/>
      </w:pPr>
    </w:p>
    <w:p w14:paraId="1DCA6AD2" w14:textId="77777777" w:rsidR="00F62C3D" w:rsidRDefault="00F62C3D" w:rsidP="00F62C3D">
      <w:pPr>
        <w:spacing w:line="276" w:lineRule="auto"/>
        <w:jc w:val="both"/>
      </w:pPr>
      <w:r w:rsidRPr="00EF7ACF">
        <w:rPr>
          <w:b/>
        </w:rPr>
        <w:t>Obhajoba kvalifikační práce</w:t>
      </w:r>
      <w:r w:rsidRPr="00EF7ACF">
        <w:t xml:space="preserve"> je poslední částí státní závěrečné zkoušky a studující se k ní přihlašuje poté, co úspěšně splnil všechny její předcházející části v termínu stanoveném harmonogramem akademického roku. Obhajoba kvalifikační práce je veřejná a má formu odborné rozpravy před odbornou komisí složenou z profesorů, docentů a odborníků navržených rektorem UMPRUM a schválených Uměleckou radou UMPRUM. </w:t>
      </w:r>
    </w:p>
    <w:p w14:paraId="7BBDA334" w14:textId="4D4B3097" w:rsidR="00A24718" w:rsidRPr="00EF7ACF" w:rsidRDefault="00A24718" w:rsidP="00F62C3D">
      <w:pPr>
        <w:spacing w:line="276" w:lineRule="auto"/>
        <w:jc w:val="both"/>
      </w:pPr>
    </w:p>
    <w:p w14:paraId="75E625EB" w14:textId="77777777" w:rsidR="00F62C3D" w:rsidRPr="00EF7ACF" w:rsidRDefault="00F62C3D" w:rsidP="00F62C3D">
      <w:pPr>
        <w:spacing w:line="276" w:lineRule="auto"/>
        <w:jc w:val="both"/>
        <w:rPr>
          <w:b/>
        </w:rPr>
      </w:pPr>
      <w:bookmarkStart w:id="22" w:name="_Hlk52979816"/>
      <w:r w:rsidRPr="00EF7ACF">
        <w:rPr>
          <w:b/>
        </w:rPr>
        <w:t>Zkušební komise:</w:t>
      </w:r>
    </w:p>
    <w:p w14:paraId="1949AD5F" w14:textId="77777777" w:rsidR="00F62C3D" w:rsidRDefault="00F62C3D" w:rsidP="0021777E">
      <w:pPr>
        <w:pStyle w:val="Odstavecseseznamem"/>
        <w:numPr>
          <w:ilvl w:val="0"/>
          <w:numId w:val="22"/>
        </w:numPr>
        <w:spacing w:after="200" w:line="276" w:lineRule="auto"/>
        <w:jc w:val="both"/>
      </w:pPr>
      <w:r w:rsidRPr="00CC3851">
        <w:rPr>
          <w:b/>
        </w:rPr>
        <w:t xml:space="preserve">pro obhajobu </w:t>
      </w:r>
      <w:r>
        <w:rPr>
          <w:b/>
        </w:rPr>
        <w:t>bakalářských</w:t>
      </w:r>
      <w:r w:rsidRPr="00CC3851">
        <w:rPr>
          <w:b/>
        </w:rPr>
        <w:t xml:space="preserve"> prací</w:t>
      </w:r>
      <w:r>
        <w:rPr>
          <w:b/>
        </w:rPr>
        <w:t xml:space="preserve"> výtvarných oborů</w:t>
      </w:r>
      <w:r w:rsidRPr="00CC3851">
        <w:rPr>
          <w:b/>
        </w:rPr>
        <w:t xml:space="preserve"> </w:t>
      </w:r>
      <w:r w:rsidRPr="00CC3851">
        <w:t>je</w:t>
      </w:r>
      <w:r w:rsidRPr="00EF7ACF">
        <w:t xml:space="preserve"> nejméně pětičlenná, přičemž její předseda</w:t>
      </w:r>
      <w:r>
        <w:t xml:space="preserve"> nesmí být členem akademické obce UMPRUM a minimálně jeden člen komise je pedagogem Katedry teorie a dějin umění, nebo studentem doktorského studijního programu Teorie a dějiny výtvarných umění. </w:t>
      </w:r>
    </w:p>
    <w:p w14:paraId="3A8CD8DF" w14:textId="77777777" w:rsidR="00F62C3D" w:rsidRDefault="00F62C3D" w:rsidP="0021777E">
      <w:pPr>
        <w:pStyle w:val="Odstavecseseznamem"/>
        <w:numPr>
          <w:ilvl w:val="0"/>
          <w:numId w:val="22"/>
        </w:numPr>
        <w:spacing w:after="200" w:line="276" w:lineRule="auto"/>
        <w:jc w:val="both"/>
      </w:pPr>
      <w:r>
        <w:rPr>
          <w:b/>
        </w:rPr>
        <w:t xml:space="preserve">pro obhajobu diplomových prací výtvarných oborů </w:t>
      </w:r>
      <w:r w:rsidRPr="00CC3851">
        <w:t>je nejméně pětičlenná</w:t>
      </w:r>
      <w:r>
        <w:rPr>
          <w:b/>
        </w:rPr>
        <w:t xml:space="preserve">, </w:t>
      </w:r>
      <w:r w:rsidRPr="00EF7ACF">
        <w:t>přičemž její předseda a jeden další člen nesmí být členem akademické obce UMPRUM, minimálně jeden člen komise je pedagogem Katedry teorie a dějin umění. Dalšími členy jsou vedoucí a asistenti ateliérů příslušné katedry, případně i další odborníci z jiných pracovišť než UMPRUM v daném oboru.</w:t>
      </w:r>
    </w:p>
    <w:p w14:paraId="4868C82A" w14:textId="77777777" w:rsidR="00F62C3D" w:rsidRPr="00F923E7" w:rsidRDefault="00F62C3D" w:rsidP="0021777E">
      <w:pPr>
        <w:pStyle w:val="Odstavecseseznamem"/>
        <w:numPr>
          <w:ilvl w:val="0"/>
          <w:numId w:val="31"/>
        </w:numPr>
        <w:spacing w:line="276" w:lineRule="auto"/>
        <w:jc w:val="both"/>
      </w:pPr>
      <w:r>
        <w:rPr>
          <w:b/>
        </w:rPr>
        <w:t xml:space="preserve">pro obhajobu diplomových prací teoretického oboru </w:t>
      </w:r>
      <w:r>
        <w:t xml:space="preserve">je </w:t>
      </w:r>
      <w:r w:rsidRPr="00C2213A">
        <w:t>nejméně tříčlenná,</w:t>
      </w:r>
      <w:r>
        <w:t xml:space="preserve"> </w:t>
      </w:r>
      <w:r w:rsidRPr="00F923E7">
        <w:t>složená z pedagogů Katedry teorie a dějin umění a významných odborníků v daném oboru. Předseda komise nesmí být členem akademické obce UMPRUM. Složení zkušební komise může být stejné pro všechny části státní závěrečné zkoušky, nebo může rektor pro jednotlivé části jmenovat samostatné zkušební komise.</w:t>
      </w:r>
    </w:p>
    <w:bookmarkEnd w:id="22"/>
    <w:p w14:paraId="76D3D556" w14:textId="77777777" w:rsidR="00F62C3D" w:rsidRDefault="00F62C3D" w:rsidP="00F62C3D">
      <w:pPr>
        <w:spacing w:line="276" w:lineRule="auto"/>
        <w:jc w:val="both"/>
      </w:pPr>
    </w:p>
    <w:p w14:paraId="37AC3B87" w14:textId="4D13962F" w:rsidR="00F62C3D" w:rsidRPr="00A33C8D" w:rsidRDefault="00F62C3D" w:rsidP="00F62C3D">
      <w:pPr>
        <w:spacing w:line="276" w:lineRule="auto"/>
        <w:jc w:val="both"/>
      </w:pPr>
      <w:r w:rsidRPr="00A33C8D">
        <w:t>Průběh obhajoby je veřejný a má následující fáze:</w:t>
      </w:r>
    </w:p>
    <w:p w14:paraId="65748A79" w14:textId="77777777" w:rsidR="00F62C3D" w:rsidRPr="00A33C8D" w:rsidRDefault="00F62C3D" w:rsidP="0021777E">
      <w:pPr>
        <w:pStyle w:val="Odstavecseseznamem"/>
        <w:numPr>
          <w:ilvl w:val="0"/>
          <w:numId w:val="22"/>
        </w:numPr>
        <w:spacing w:after="200" w:line="276" w:lineRule="auto"/>
        <w:jc w:val="both"/>
      </w:pPr>
      <w:r w:rsidRPr="00A33C8D">
        <w:t xml:space="preserve">prezentace díla/autorského textu studentem; </w:t>
      </w:r>
    </w:p>
    <w:p w14:paraId="42F13B65" w14:textId="77777777" w:rsidR="00F62C3D" w:rsidRPr="00A33C8D" w:rsidRDefault="00F62C3D" w:rsidP="0021777E">
      <w:pPr>
        <w:pStyle w:val="Odstavecseseznamem"/>
        <w:numPr>
          <w:ilvl w:val="0"/>
          <w:numId w:val="22"/>
        </w:numPr>
        <w:spacing w:after="200" w:line="276" w:lineRule="auto"/>
        <w:jc w:val="both"/>
      </w:pPr>
      <w:r w:rsidRPr="00A33C8D">
        <w:t>přečtení posudků vedoucího práce a oponenta;</w:t>
      </w:r>
    </w:p>
    <w:p w14:paraId="3B8059B3" w14:textId="77777777" w:rsidR="00F62C3D" w:rsidRPr="00A33C8D" w:rsidRDefault="00F62C3D" w:rsidP="0021777E">
      <w:pPr>
        <w:pStyle w:val="Odstavecseseznamem"/>
        <w:numPr>
          <w:ilvl w:val="0"/>
          <w:numId w:val="22"/>
        </w:numPr>
        <w:spacing w:after="200" w:line="276" w:lineRule="auto"/>
        <w:jc w:val="both"/>
      </w:pPr>
      <w:r w:rsidRPr="00A33C8D">
        <w:t>vypořádání připomínek z obou posudků studentem;</w:t>
      </w:r>
    </w:p>
    <w:p w14:paraId="45FDF0DC" w14:textId="77777777" w:rsidR="00F62C3D" w:rsidRPr="00A33C8D" w:rsidRDefault="00F62C3D" w:rsidP="0021777E">
      <w:pPr>
        <w:pStyle w:val="Odstavecseseznamem"/>
        <w:numPr>
          <w:ilvl w:val="0"/>
          <w:numId w:val="22"/>
        </w:numPr>
        <w:spacing w:after="200" w:line="276" w:lineRule="auto"/>
        <w:jc w:val="both"/>
      </w:pPr>
      <w:r w:rsidRPr="00A33C8D">
        <w:t xml:space="preserve">dotazy a komentáře členů komise. </w:t>
      </w:r>
    </w:p>
    <w:p w14:paraId="3A0DF0AE" w14:textId="77777777" w:rsidR="00F62C3D" w:rsidRPr="00EF7ACF" w:rsidRDefault="00F62C3D" w:rsidP="00F62C3D">
      <w:pPr>
        <w:spacing w:line="276" w:lineRule="auto"/>
        <w:jc w:val="both"/>
      </w:pPr>
      <w:r w:rsidRPr="00EF7ACF">
        <w:rPr>
          <w:b/>
        </w:rPr>
        <w:t>Průběh obhajoby kvalifikační práce</w:t>
      </w:r>
      <w:r w:rsidRPr="00EF7ACF">
        <w:t xml:space="preserve"> je zaznamenán do protokolu. </w:t>
      </w:r>
      <w:r w:rsidRPr="00C2213A">
        <w:t>Konečné hodnocení kvalifikační práce jednotlivými členy komise je neveřejné, účastnit se mohou také členové kolegia rektora. Hlasování komise o konečném výsledku je zaznamenáno do protokolu. Výsledky hlasování se vyhlašují veřejně.</w:t>
      </w:r>
    </w:p>
    <w:p w14:paraId="43D70500" w14:textId="77777777" w:rsidR="00F62C3D" w:rsidRPr="00EF7ACF" w:rsidRDefault="00F62C3D" w:rsidP="00F62C3D">
      <w:pPr>
        <w:spacing w:line="276" w:lineRule="auto"/>
        <w:jc w:val="both"/>
      </w:pPr>
    </w:p>
    <w:p w14:paraId="2AE796E9" w14:textId="77777777" w:rsidR="00F62C3D" w:rsidRPr="00EF7ACF" w:rsidRDefault="00F62C3D" w:rsidP="00F62C3D">
      <w:pPr>
        <w:spacing w:line="276" w:lineRule="auto"/>
        <w:jc w:val="both"/>
      </w:pPr>
      <w:r w:rsidRPr="00EF7ACF">
        <w:t xml:space="preserve">Kvalifikační práce, u které proběhla obhajoba, bude včetně obrazové dokumentace, posudků a výsledku obhajoby </w:t>
      </w:r>
      <w:r w:rsidRPr="00EF7ACF">
        <w:rPr>
          <w:b/>
        </w:rPr>
        <w:t>přístupná veřejnosti</w:t>
      </w:r>
      <w:r w:rsidRPr="00EF7ACF">
        <w:t xml:space="preserve"> v databázi UMPRUM s výjimkou prací, u kterých UMPRUM odložila zveřejnění po dobu trvání překážky pro zveřejnění v souladu s § 47b odst. 4 zákona o vysokých školách. </w:t>
      </w:r>
    </w:p>
    <w:p w14:paraId="11952E2E" w14:textId="77777777" w:rsidR="00F62C3D" w:rsidRPr="00EF7ACF" w:rsidRDefault="00F62C3D" w:rsidP="00F62C3D">
      <w:pPr>
        <w:spacing w:line="276" w:lineRule="auto"/>
        <w:jc w:val="both"/>
      </w:pPr>
    </w:p>
    <w:p w14:paraId="231963C5" w14:textId="77777777" w:rsidR="00F62C3D" w:rsidRDefault="00F62C3D" w:rsidP="00F62C3D">
      <w:pPr>
        <w:pStyle w:val="Bezmezer1"/>
        <w:spacing w:line="276" w:lineRule="auto"/>
        <w:jc w:val="both"/>
      </w:pPr>
      <w:r>
        <w:rPr>
          <w:rFonts w:ascii="Times New Roman" w:hAnsi="Times New Roman"/>
          <w:b/>
          <w:sz w:val="20"/>
          <w:szCs w:val="20"/>
        </w:rPr>
        <w:t>Podkladové dokumenty:</w:t>
      </w:r>
    </w:p>
    <w:p w14:paraId="201533DE" w14:textId="77777777" w:rsidR="00F62C3D" w:rsidRDefault="00F62C3D" w:rsidP="00F62C3D">
      <w:pPr>
        <w:pStyle w:val="Bezmezer1"/>
        <w:spacing w:line="276" w:lineRule="auto"/>
        <w:jc w:val="both"/>
        <w:rPr>
          <w:rFonts w:ascii="Times New Roman" w:hAnsi="Times New Roman"/>
          <w:color w:val="000000"/>
          <w:sz w:val="20"/>
          <w:szCs w:val="20"/>
        </w:rPr>
      </w:pPr>
      <w:r>
        <w:rPr>
          <w:rFonts w:ascii="Times New Roman" w:hAnsi="Times New Roman"/>
          <w:color w:val="3333FF"/>
          <w:sz w:val="20"/>
          <w:szCs w:val="20"/>
          <w:u w:val="single"/>
        </w:rPr>
        <w:t xml:space="preserve">Studijní a zkušební řád </w:t>
      </w:r>
      <w:r>
        <w:rPr>
          <w:rFonts w:ascii="Times New Roman" w:hAnsi="Times New Roman"/>
          <w:color w:val="000000"/>
          <w:sz w:val="20"/>
          <w:szCs w:val="20"/>
        </w:rPr>
        <w:t>(čl. 25 - 31)</w:t>
      </w:r>
    </w:p>
    <w:p w14:paraId="68738112" w14:textId="77777777" w:rsidR="00F62C3D" w:rsidRDefault="00F62C3D" w:rsidP="00F62C3D">
      <w:pPr>
        <w:pStyle w:val="Bezmezer1"/>
        <w:spacing w:line="276" w:lineRule="auto"/>
        <w:jc w:val="both"/>
      </w:pPr>
    </w:p>
    <w:p w14:paraId="322B7CEF" w14:textId="77777777" w:rsidR="00F62C3D" w:rsidRDefault="00F62C3D" w:rsidP="00F62C3D">
      <w:pPr>
        <w:pStyle w:val="Bezmezer1"/>
        <w:spacing w:line="276" w:lineRule="auto"/>
        <w:jc w:val="both"/>
      </w:pPr>
    </w:p>
    <w:p w14:paraId="4964BE28" w14:textId="77777777" w:rsidR="00F62C3D" w:rsidRDefault="00F62C3D" w:rsidP="00F62C3D">
      <w:pPr>
        <w:pStyle w:val="Nadpis2"/>
        <w:keepNext w:val="0"/>
        <w:keepLines w:val="0"/>
        <w:spacing w:before="0" w:after="200" w:line="276" w:lineRule="auto"/>
        <w:ind w:left="360"/>
        <w:contextualSpacing/>
        <w:jc w:val="both"/>
      </w:pPr>
      <w:r>
        <w:rPr>
          <w:rFonts w:ascii="Times New Roman" w:hAnsi="Times New Roman"/>
          <w:color w:val="0000FF"/>
        </w:rPr>
        <w:t xml:space="preserve">1.7 Procesy zpětné vazby při hodnocení kvality </w:t>
      </w:r>
    </w:p>
    <w:p w14:paraId="30EB3C75" w14:textId="5326C0DF" w:rsidR="008B42FB" w:rsidRDefault="00F62C3D" w:rsidP="00065CA9">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i/>
        </w:rPr>
        <w:t>: Zajištění a hodnocení kvality vzdělávací, tvůrčí a s nimi souvisejících činností se opírá o procesy zpětné vazby, zejména ankety a kvantitativní a kvalitativní průzkumy, přičemž do těchto procesů jsou v reprezentativní míře zapojeni akademičtí pracovníci, studenti, věcně příslušné profesní komory, oborová sdružení nebo organizace zaměstnavatelů nebo další odborníci z praxe, s přihlédnutím k typům a případným profilům studijních programů.</w:t>
      </w:r>
      <w:bookmarkStart w:id="23" w:name="_Hlk535693106"/>
      <w:bookmarkEnd w:id="23"/>
    </w:p>
    <w:p w14:paraId="6415AAB5" w14:textId="5B218B56" w:rsidR="008B42FB" w:rsidRDefault="008B42FB" w:rsidP="008B42FB">
      <w:pPr>
        <w:pBdr>
          <w:top w:val="nil"/>
          <w:left w:val="nil"/>
          <w:bottom w:val="nil"/>
          <w:right w:val="nil"/>
          <w:between w:val="nil"/>
        </w:pBdr>
        <w:spacing w:after="120" w:line="276" w:lineRule="auto"/>
        <w:jc w:val="both"/>
      </w:pPr>
      <w:r>
        <w:t>UMPRUM průběžně sbírá a vyhodnocuje data o kvalitě a fungování jednotlivých činností i studijních programů – celá oblast institucionálního výzkumu, který zahrnuje jak zpracování vlastních dat z informačního systému, tak z dotazníkových šetření, popřípadě dalších zdrojů, dostála ve sledovaném období podstatného rozvoje.</w:t>
      </w:r>
    </w:p>
    <w:p w14:paraId="2E42CB7B" w14:textId="6EED842D" w:rsidR="008B42FB" w:rsidRDefault="008B42FB" w:rsidP="008B42FB">
      <w:pPr>
        <w:pBdr>
          <w:top w:val="nil"/>
          <w:left w:val="nil"/>
          <w:bottom w:val="nil"/>
          <w:right w:val="nil"/>
          <w:between w:val="nil"/>
        </w:pBdr>
        <w:spacing w:after="120" w:line="276" w:lineRule="auto"/>
        <w:jc w:val="both"/>
      </w:pPr>
      <w:r>
        <w:t>Získávání zpětné vazby je zaměřeno na několik hlavních cílových skupin – především to jsou současní studenti a studentky, čerství absolventi a absolventky a uchazeči a uchazečky. UMPRUM v minulosti realizovala a pravidelně realizuje celou škálu dotazníkových šetření, u nichž se mnohdy podařilo získat velmi cenné a zajímavé výsledky, vzbudit zájem studujících i dosáhnout uspokojivé návratnosti.</w:t>
      </w:r>
    </w:p>
    <w:p w14:paraId="5384EC79" w14:textId="77777777" w:rsidR="008B42FB" w:rsidRDefault="008B42FB" w:rsidP="008B42FB">
      <w:pPr>
        <w:pBdr>
          <w:top w:val="nil"/>
          <w:left w:val="nil"/>
          <w:bottom w:val="nil"/>
          <w:right w:val="nil"/>
          <w:between w:val="nil"/>
        </w:pBdr>
        <w:spacing w:after="120" w:line="276" w:lineRule="auto"/>
        <w:jc w:val="both"/>
      </w:pPr>
      <w:r>
        <w:t>V posledních 5 letech byla provedena především postupná revize celého systému získávání zpětné vazby, a to z hlediska formy, organizace i obsahu.</w:t>
      </w:r>
    </w:p>
    <w:p w14:paraId="2D70C00A" w14:textId="77777777" w:rsidR="008B42FB" w:rsidRDefault="008B42FB" w:rsidP="008B42FB">
      <w:pPr>
        <w:pBdr>
          <w:top w:val="nil"/>
          <w:left w:val="nil"/>
          <w:bottom w:val="nil"/>
          <w:right w:val="nil"/>
          <w:between w:val="nil"/>
        </w:pBdr>
        <w:spacing w:line="276" w:lineRule="auto"/>
        <w:jc w:val="both"/>
      </w:pPr>
      <w:r>
        <w:t>Smyslem bylo především:</w:t>
      </w:r>
    </w:p>
    <w:p w14:paraId="5984108E" w14:textId="2DFC46D3" w:rsidR="008B42FB" w:rsidRDefault="008B42FB" w:rsidP="0021777E">
      <w:pPr>
        <w:pStyle w:val="Odstavecseseznamem"/>
        <w:numPr>
          <w:ilvl w:val="0"/>
          <w:numId w:val="99"/>
        </w:numPr>
        <w:pBdr>
          <w:top w:val="nil"/>
          <w:left w:val="nil"/>
          <w:bottom w:val="nil"/>
          <w:right w:val="nil"/>
          <w:between w:val="nil"/>
        </w:pBdr>
        <w:spacing w:line="276" w:lineRule="auto"/>
        <w:jc w:val="both"/>
      </w:pPr>
      <w:r>
        <w:t>celkově zpřehlednit to, jaká data a s jakým účelem škola sbírá;</w:t>
      </w:r>
    </w:p>
    <w:p w14:paraId="3A7BF805" w14:textId="7F2FBDF2" w:rsidR="008B42FB" w:rsidRDefault="008B42FB" w:rsidP="0021777E">
      <w:pPr>
        <w:pStyle w:val="Odstavecseseznamem"/>
        <w:numPr>
          <w:ilvl w:val="0"/>
          <w:numId w:val="99"/>
        </w:numPr>
        <w:pBdr>
          <w:top w:val="nil"/>
          <w:left w:val="nil"/>
          <w:bottom w:val="nil"/>
          <w:right w:val="nil"/>
          <w:between w:val="nil"/>
        </w:pBdr>
        <w:spacing w:line="276" w:lineRule="auto"/>
        <w:jc w:val="both"/>
      </w:pPr>
      <w:r>
        <w:t>doplnit systém o chybějící nástroje;</w:t>
      </w:r>
    </w:p>
    <w:p w14:paraId="40E6A8E4" w14:textId="3402F40D" w:rsidR="008B42FB" w:rsidRDefault="008B42FB" w:rsidP="0021777E">
      <w:pPr>
        <w:pStyle w:val="Odstavecseseznamem"/>
        <w:numPr>
          <w:ilvl w:val="0"/>
          <w:numId w:val="99"/>
        </w:numPr>
        <w:pBdr>
          <w:top w:val="nil"/>
          <w:left w:val="nil"/>
          <w:bottom w:val="nil"/>
          <w:right w:val="nil"/>
          <w:between w:val="nil"/>
        </w:pBdr>
        <w:spacing w:line="276" w:lineRule="auto"/>
        <w:jc w:val="both"/>
      </w:pPr>
      <w:r>
        <w:t>u opakovaných průzkumů nastavit periodicitu tak, aby se jednotlivé průzkumy nepřekrývaly v čase;</w:t>
      </w:r>
    </w:p>
    <w:p w14:paraId="6BE9FAD5" w14:textId="391658B8" w:rsidR="008B42FB" w:rsidRDefault="008B42FB" w:rsidP="0021777E">
      <w:pPr>
        <w:pStyle w:val="Odstavecseseznamem"/>
        <w:numPr>
          <w:ilvl w:val="0"/>
          <w:numId w:val="99"/>
        </w:numPr>
        <w:pBdr>
          <w:top w:val="nil"/>
          <w:left w:val="nil"/>
          <w:bottom w:val="nil"/>
          <w:right w:val="nil"/>
          <w:between w:val="nil"/>
        </w:pBdr>
        <w:spacing w:line="276" w:lineRule="auto"/>
        <w:jc w:val="both"/>
      </w:pPr>
      <w:r>
        <w:t>upravit zaměření a znění otázek a sjednotit podobu dotazníků;</w:t>
      </w:r>
    </w:p>
    <w:p w14:paraId="0A48AC93" w14:textId="207993C7" w:rsidR="008B42FB" w:rsidRDefault="008B42FB" w:rsidP="0021777E">
      <w:pPr>
        <w:pStyle w:val="Odstavecseseznamem"/>
        <w:numPr>
          <w:ilvl w:val="0"/>
          <w:numId w:val="99"/>
        </w:numPr>
        <w:pBdr>
          <w:top w:val="nil"/>
          <w:left w:val="nil"/>
          <w:bottom w:val="nil"/>
          <w:right w:val="nil"/>
          <w:between w:val="nil"/>
        </w:pBdr>
        <w:spacing w:line="276" w:lineRule="auto"/>
        <w:jc w:val="both"/>
      </w:pPr>
      <w:r>
        <w:t>navrhnout pro jednotlivá šetření efektivní způsob sběru/vyhodnocení dat a prezentace výsledků.</w:t>
      </w:r>
    </w:p>
    <w:p w14:paraId="732702B8" w14:textId="79C4ABF9" w:rsidR="008B42FB" w:rsidRDefault="008B42FB" w:rsidP="008B42FB">
      <w:pPr>
        <w:pBdr>
          <w:top w:val="nil"/>
          <w:left w:val="nil"/>
          <w:bottom w:val="nil"/>
          <w:right w:val="nil"/>
          <w:between w:val="nil"/>
        </w:pBdr>
        <w:spacing w:line="276" w:lineRule="auto"/>
        <w:jc w:val="both"/>
      </w:pPr>
    </w:p>
    <w:p w14:paraId="552E514D" w14:textId="77777777" w:rsidR="008B42FB" w:rsidRDefault="008B42FB" w:rsidP="008B42FB">
      <w:pPr>
        <w:pBdr>
          <w:top w:val="nil"/>
          <w:left w:val="nil"/>
          <w:bottom w:val="nil"/>
          <w:right w:val="nil"/>
          <w:between w:val="nil"/>
        </w:pBdr>
        <w:spacing w:line="276" w:lineRule="auto"/>
        <w:jc w:val="both"/>
      </w:pPr>
      <w:r>
        <w:t>Všechny průzkumy (kromě uchazečů) jsou nyní realizovány i v anglickém jazyce (pro zahraniční studenty), u většiny průzkumů jsou pak i výsledky pro studující dostupné v angličtině.</w:t>
      </w:r>
    </w:p>
    <w:p w14:paraId="09066D6A" w14:textId="73945646" w:rsidR="008B42FB" w:rsidRDefault="008B42FB" w:rsidP="008B42FB">
      <w:pPr>
        <w:pBdr>
          <w:top w:val="nil"/>
          <w:left w:val="nil"/>
          <w:bottom w:val="nil"/>
          <w:right w:val="nil"/>
          <w:between w:val="nil"/>
        </w:pBdr>
        <w:spacing w:line="276" w:lineRule="auto"/>
        <w:jc w:val="both"/>
      </w:pPr>
    </w:p>
    <w:p w14:paraId="763AC112" w14:textId="1C66D0FA" w:rsidR="008B42FB" w:rsidRDefault="008B42FB" w:rsidP="008B42FB">
      <w:pPr>
        <w:pBdr>
          <w:top w:val="nil"/>
          <w:left w:val="nil"/>
          <w:bottom w:val="nil"/>
          <w:right w:val="nil"/>
          <w:between w:val="nil"/>
        </w:pBdr>
        <w:spacing w:line="276" w:lineRule="auto"/>
        <w:jc w:val="both"/>
      </w:pPr>
      <w:r>
        <w:t xml:space="preserve">Nově byla do vzdělávacího portfolia zařazena oblast CŽV, která byla začleněna i do systému zajišťování kvality. </w:t>
      </w:r>
    </w:p>
    <w:p w14:paraId="1CBEB93D" w14:textId="77777777" w:rsidR="008B42FB" w:rsidRDefault="008B42FB" w:rsidP="008B42FB">
      <w:pPr>
        <w:pBdr>
          <w:top w:val="nil"/>
          <w:left w:val="nil"/>
          <w:bottom w:val="nil"/>
          <w:right w:val="nil"/>
          <w:between w:val="nil"/>
        </w:pBdr>
        <w:spacing w:line="276" w:lineRule="auto"/>
        <w:jc w:val="both"/>
      </w:pPr>
    </w:p>
    <w:p w14:paraId="465A18D2" w14:textId="70CA5E33" w:rsidR="008B42FB" w:rsidRDefault="008B42FB" w:rsidP="008B42FB">
      <w:pPr>
        <w:pBdr>
          <w:top w:val="nil"/>
          <w:left w:val="nil"/>
          <w:bottom w:val="nil"/>
          <w:right w:val="nil"/>
          <w:between w:val="nil"/>
        </w:pBdr>
        <w:spacing w:line="276" w:lineRule="auto"/>
        <w:jc w:val="both"/>
      </w:pPr>
      <w:r w:rsidRPr="008B42FB">
        <w:rPr>
          <w:noProof/>
        </w:rPr>
        <w:drawing>
          <wp:inline distT="0" distB="0" distL="0" distR="0" wp14:anchorId="1E8CBED2" wp14:editId="55D14AB2">
            <wp:extent cx="5760720" cy="4265295"/>
            <wp:effectExtent l="0" t="0" r="0" b="190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60720" cy="4265295"/>
                    </a:xfrm>
                    <a:prstGeom prst="rect">
                      <a:avLst/>
                    </a:prstGeom>
                  </pic:spPr>
                </pic:pic>
              </a:graphicData>
            </a:graphic>
          </wp:inline>
        </w:drawing>
      </w:r>
    </w:p>
    <w:p w14:paraId="5041AB6B" w14:textId="77777777" w:rsidR="002764CB" w:rsidRDefault="002764CB" w:rsidP="002764CB">
      <w:pPr>
        <w:pBdr>
          <w:top w:val="nil"/>
          <w:left w:val="nil"/>
          <w:bottom w:val="nil"/>
          <w:right w:val="nil"/>
          <w:between w:val="nil"/>
        </w:pBdr>
        <w:spacing w:line="276" w:lineRule="auto"/>
        <w:jc w:val="both"/>
        <w:rPr>
          <w:color w:val="0000FF"/>
        </w:rPr>
      </w:pPr>
    </w:p>
    <w:p w14:paraId="0F4EE5E8" w14:textId="3DFE1994" w:rsidR="008B42FB" w:rsidRDefault="008B42FB" w:rsidP="008B42FB">
      <w:pPr>
        <w:pBdr>
          <w:top w:val="nil"/>
          <w:left w:val="nil"/>
          <w:bottom w:val="nil"/>
          <w:right w:val="nil"/>
          <w:between w:val="nil"/>
        </w:pBdr>
        <w:spacing w:line="276" w:lineRule="auto"/>
        <w:jc w:val="both"/>
      </w:pPr>
      <w:r>
        <w:t xml:space="preserve">Krom výše uvedených jsou realizována i další ad hoc šetření, jejichž výsledky vstupují do procesů zajišťování kvality – před vnitřní evaluací studijního programu jsou vždy studující osloveni prostřednictvím dotazníku ohledně ke zhodnocení stavby kurikula hodnoceného studijního programu, nově od roku 2023 běží standardně dotazník ke zhodnocení spolupráce s aplikační sférou. </w:t>
      </w:r>
    </w:p>
    <w:p w14:paraId="66437F8F" w14:textId="77777777" w:rsidR="008B42FB" w:rsidRDefault="008B42FB" w:rsidP="002764CB">
      <w:pPr>
        <w:pBdr>
          <w:top w:val="nil"/>
          <w:left w:val="nil"/>
          <w:bottom w:val="nil"/>
          <w:right w:val="nil"/>
          <w:between w:val="nil"/>
        </w:pBdr>
        <w:spacing w:line="276" w:lineRule="auto"/>
        <w:jc w:val="both"/>
        <w:rPr>
          <w:b/>
        </w:rPr>
      </w:pPr>
    </w:p>
    <w:p w14:paraId="195D42A6" w14:textId="7F6B79C3" w:rsidR="002764CB" w:rsidRDefault="002764CB" w:rsidP="002764CB">
      <w:pPr>
        <w:pBdr>
          <w:top w:val="nil"/>
          <w:left w:val="nil"/>
          <w:bottom w:val="nil"/>
          <w:right w:val="nil"/>
          <w:between w:val="nil"/>
        </w:pBdr>
        <w:spacing w:line="276" w:lineRule="auto"/>
        <w:jc w:val="both"/>
        <w:rPr>
          <w:b/>
        </w:rPr>
      </w:pPr>
      <w:r>
        <w:rPr>
          <w:b/>
        </w:rPr>
        <w:t>Vnitřní evaluace studijních programů</w:t>
      </w:r>
    </w:p>
    <w:p w14:paraId="29D29580" w14:textId="0CF386D0" w:rsidR="002764CB" w:rsidRDefault="002764CB" w:rsidP="002764CB">
      <w:pPr>
        <w:pBdr>
          <w:top w:val="nil"/>
          <w:left w:val="nil"/>
          <w:bottom w:val="nil"/>
          <w:right w:val="nil"/>
          <w:between w:val="nil"/>
        </w:pBdr>
        <w:spacing w:after="120" w:line="276" w:lineRule="auto"/>
        <w:jc w:val="both"/>
      </w:pPr>
      <w:r>
        <w:t xml:space="preserve">Na začátku roku 2024 proběhlo první ze souhrnných hodnocení kvality studijních programů. Hodnocen byl magisterský a navazující magisterský studijní program </w:t>
      </w:r>
      <w:r w:rsidRPr="00E739A4">
        <w:rPr>
          <w:b/>
        </w:rPr>
        <w:t>Architektonická tvorba</w:t>
      </w:r>
      <w:r>
        <w:t xml:space="preserve">. Na základě doporučení přizvaných odborníků z praxe a s přihlédnutím k výsledkům dotazníkového šetření realizovaného mezi studenty </w:t>
      </w:r>
      <w:r w:rsidR="00E739A4">
        <w:t>byly</w:t>
      </w:r>
      <w:r>
        <w:t xml:space="preserve"> navrženy změny ve studijních plánech</w:t>
      </w:r>
      <w:r w:rsidR="00E739A4">
        <w:t>, které budou implementovány od ak. r. 2025/26</w:t>
      </w:r>
      <w:r>
        <w:t>. Cílem je posílit flexibilitu studijních cest, zlepšit provázanost ateliérové výuky s odbornými předměty a doplnit výuku o předměty zaměřené na získání kompetencí v ekonomicko-právních otázkách.</w:t>
      </w:r>
    </w:p>
    <w:p w14:paraId="6FC03D55" w14:textId="77777777" w:rsidR="0021777E" w:rsidRDefault="00E739A4" w:rsidP="0021777E">
      <w:pPr>
        <w:spacing w:after="200" w:line="276" w:lineRule="auto"/>
        <w:jc w:val="both"/>
      </w:pPr>
      <w:r w:rsidRPr="00E739A4">
        <w:t>Na začátku roku</w:t>
      </w:r>
      <w:r w:rsidR="002764CB" w:rsidRPr="00E739A4">
        <w:t xml:space="preserve"> 2025 bylo zakončeno souhrnné hodnocení kvality </w:t>
      </w:r>
      <w:r w:rsidRPr="00E739A4">
        <w:t xml:space="preserve">bakalářských a navazujících magisterských </w:t>
      </w:r>
      <w:r w:rsidR="002764CB" w:rsidRPr="00E739A4">
        <w:t xml:space="preserve">studijních programů </w:t>
      </w:r>
      <w:r w:rsidR="002764CB" w:rsidRPr="00DE1653">
        <w:t>Design a Grafika a vizuální komunikace.</w:t>
      </w:r>
      <w:r w:rsidR="00DE1653">
        <w:t xml:space="preserve"> </w:t>
      </w:r>
    </w:p>
    <w:p w14:paraId="26B4AB00" w14:textId="13478322" w:rsidR="00C206F8" w:rsidRDefault="00DE1653" w:rsidP="0021777E">
      <w:pPr>
        <w:spacing w:after="200" w:line="276" w:lineRule="auto"/>
        <w:jc w:val="both"/>
      </w:pPr>
      <w:r>
        <w:t xml:space="preserve">Z hodnocení studijních programů </w:t>
      </w:r>
      <w:r w:rsidRPr="00DE1653">
        <w:rPr>
          <w:b/>
        </w:rPr>
        <w:t>Design</w:t>
      </w:r>
      <w:r>
        <w:t xml:space="preserve"> vyplynula potřeba </w:t>
      </w:r>
      <w:r w:rsidRPr="003E7155">
        <w:t>větší provázanosti ateliérové výuky s dílenskou a technologickou praxí</w:t>
      </w:r>
      <w:r>
        <w:t xml:space="preserve"> a propojení výuky s praktickými projekty studujících a jejich specializacemi. </w:t>
      </w:r>
      <w:r w:rsidR="0021777E">
        <w:t>Větší pozornost bude věnována</w:t>
      </w:r>
      <w:r>
        <w:t xml:space="preserve"> problemati</w:t>
      </w:r>
      <w:r w:rsidR="0021777E">
        <w:t>ce</w:t>
      </w:r>
      <w:r>
        <w:t xml:space="preserve"> vztahů s praxí a zprostředkování zkušeností z praxe, zejména v oděvním průmyslu. </w:t>
      </w:r>
      <w:r w:rsidR="0021777E">
        <w:t>S cílem z</w:t>
      </w:r>
      <w:r>
        <w:t>lepšení komunikace mezi vyučujícími a studujícími, včetně důrazu na zpětnou vazbu během ateliérové výuky</w:t>
      </w:r>
      <w:r w:rsidR="0021777E">
        <w:t>, byly zavedeny</w:t>
      </w:r>
      <w:r>
        <w:t xml:space="preserve"> metodiky obhajob klauzurních prací, plánované náslechy při hodnocení v roce 2025 a podpor</w:t>
      </w:r>
      <w:r w:rsidR="0021777E">
        <w:t>a</w:t>
      </w:r>
      <w:r w:rsidRPr="007C5632">
        <w:t xml:space="preserve"> </w:t>
      </w:r>
      <w:r>
        <w:t>komunikace vedení ateliéru s dílenskými mistry.</w:t>
      </w:r>
    </w:p>
    <w:p w14:paraId="25D84BBE" w14:textId="4B997D0C" w:rsidR="00C206F8" w:rsidRDefault="00C206F8" w:rsidP="000B5929">
      <w:pPr>
        <w:spacing w:line="276" w:lineRule="auto"/>
        <w:jc w:val="both"/>
      </w:pPr>
      <w:r>
        <w:t xml:space="preserve">Z hodnocení studijních programů </w:t>
      </w:r>
      <w:r w:rsidRPr="00C206F8">
        <w:rPr>
          <w:b/>
        </w:rPr>
        <w:t>Grafika a vizuální komunikace</w:t>
      </w:r>
      <w:r>
        <w:t xml:space="preserve"> vyplynula potřeba upravit obsah některých odborných předmětů tak, aby </w:t>
      </w:r>
      <w:r w:rsidR="0067270C">
        <w:t>korespondovaly se zadáním jednotlivých ateliérů a reflektovaly specifické potřeby studentů. P</w:t>
      </w:r>
      <w:r w:rsidR="0067270C" w:rsidRPr="00CF1CA8">
        <w:t>ozitivn</w:t>
      </w:r>
      <w:r w:rsidR="0067270C">
        <w:t xml:space="preserve">í ohlas zaznamenalo </w:t>
      </w:r>
      <w:r w:rsidRPr="00CF1CA8">
        <w:t>dopln</w:t>
      </w:r>
      <w:r w:rsidR="0067270C">
        <w:t xml:space="preserve">ění tradičních </w:t>
      </w:r>
      <w:r w:rsidRPr="00CF1CA8">
        <w:t>klauzurní</w:t>
      </w:r>
      <w:r w:rsidR="0067270C">
        <w:t>ch komisí</w:t>
      </w:r>
      <w:r w:rsidRPr="00CF1CA8">
        <w:t xml:space="preserve"> o uzavřené půldenní ateliérové </w:t>
      </w:r>
      <w:r w:rsidR="0067270C">
        <w:t>setkání s externisty,</w:t>
      </w:r>
      <w:r w:rsidRPr="00CF1CA8">
        <w:t xml:space="preserve"> jehož cílem je zajistit studujícím intenzivnější a </w:t>
      </w:r>
      <w:r w:rsidR="0067270C">
        <w:t>soustředěnější</w:t>
      </w:r>
      <w:r w:rsidRPr="00CF1CA8">
        <w:t xml:space="preserve"> zpětnou vazbu. </w:t>
      </w:r>
      <w:r w:rsidR="0067270C">
        <w:t>K</w:t>
      </w:r>
      <w:r w:rsidRPr="00CF1CA8">
        <w:t xml:space="preserve">atedra grafiky </w:t>
      </w:r>
      <w:r w:rsidR="0067270C">
        <w:t xml:space="preserve">současně vydala </w:t>
      </w:r>
      <w:r w:rsidRPr="00CF1CA8">
        <w:t>veřejně pří</w:t>
      </w:r>
      <w:r w:rsidR="0067270C">
        <w:t>stupný manuál hodnocení klauzurních prací.</w:t>
      </w:r>
    </w:p>
    <w:p w14:paraId="73F6E041" w14:textId="4A3429E8" w:rsidR="002764CB" w:rsidRDefault="002764CB" w:rsidP="0067270C">
      <w:pPr>
        <w:pStyle w:val="Nadpis2"/>
        <w:keepNext w:val="0"/>
        <w:keepLines w:val="0"/>
        <w:spacing w:before="0" w:after="200" w:line="276" w:lineRule="auto"/>
        <w:contextualSpacing/>
        <w:jc w:val="both"/>
        <w:rPr>
          <w:rFonts w:ascii="Times New Roman" w:hAnsi="Times New Roman"/>
          <w:color w:val="0000FF"/>
        </w:rPr>
      </w:pPr>
    </w:p>
    <w:p w14:paraId="5269C393" w14:textId="503748F6" w:rsidR="00F62C3D" w:rsidRDefault="00F62C3D" w:rsidP="00F62C3D">
      <w:pPr>
        <w:pStyle w:val="Nadpis2"/>
        <w:keepNext w:val="0"/>
        <w:keepLines w:val="0"/>
        <w:spacing w:before="0" w:after="200" w:line="276" w:lineRule="auto"/>
        <w:ind w:left="360"/>
        <w:contextualSpacing/>
        <w:jc w:val="both"/>
      </w:pPr>
      <w:r>
        <w:rPr>
          <w:rFonts w:ascii="Times New Roman" w:hAnsi="Times New Roman"/>
          <w:color w:val="0000FF"/>
        </w:rPr>
        <w:t xml:space="preserve">1.8 Sledování úspěšnosti uchazečů o studium, studentů a uplatnitelnosti absolventů </w:t>
      </w:r>
    </w:p>
    <w:p w14:paraId="3E80B924"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Vysoká škola má v oblasti vzdělávací a tvůrčí činnosti nastaveny ukazatele, jejichž prostřednictvím sleduje míru úspěšnosti v přijímacím řízení, studijní neúspěšnost ve studijním programu, míru řádného ukončení studia studijního programu a uplatnitelnost absolventů.</w:t>
      </w:r>
      <w:bookmarkStart w:id="24" w:name="_Hlk535693847"/>
      <w:bookmarkEnd w:id="24"/>
    </w:p>
    <w:p w14:paraId="6B4B72A4" w14:textId="77777777" w:rsidR="00F62C3D" w:rsidRDefault="00F62C3D" w:rsidP="00F62C3D">
      <w:pPr>
        <w:spacing w:after="120" w:line="276" w:lineRule="auto"/>
        <w:jc w:val="both"/>
      </w:pPr>
      <w:r>
        <w:t xml:space="preserve">Průchod studiem je důsledně monitorován formou statistik sledujících studenty v jednotlivých fázích studia až na úroveň jednotlivých </w:t>
      </w:r>
      <w:r w:rsidRPr="000C417C">
        <w:t>kateder a</w:t>
      </w:r>
      <w:r>
        <w:t xml:space="preserve"> ateliérů, tzn. úspěšné ukončení semestru, ročníku, opakování ročníku, přerušení studia, splnění předpokladů pro absolvování SZZ z dějin umění i obhajobu závěrečné kvalifikační práce, úspěšně i neúspěšně ukončené studium (včetně důvodů), počty stáží interních, na jiných školách v ČR i zahraničních, a mobilitu studentů. Průběh závěrečných státních zkoušek a obhajob závěrečných kvalifikačních prací je protokolován a je sledována míra úspěšnosti studia. </w:t>
      </w:r>
      <w:bookmarkStart w:id="25" w:name="_Hlk54017271"/>
      <w:r w:rsidRPr="000C417C">
        <w:t>Dokumentován je rovněž průběh obhajob klauzurních prací, v případě studentů KTDU úspěšnost skládání zkoušek a zápočtů.</w:t>
      </w:r>
    </w:p>
    <w:bookmarkEnd w:id="25"/>
    <w:p w14:paraId="4879F23E" w14:textId="77777777" w:rsidR="00F62C3D" w:rsidRDefault="00F62C3D" w:rsidP="00F62C3D">
      <w:pPr>
        <w:spacing w:after="120" w:line="276" w:lineRule="auto"/>
        <w:jc w:val="both"/>
      </w:pPr>
      <w:r>
        <w:t xml:space="preserve">Pravidelně jsou také analyzovány </w:t>
      </w:r>
      <w:r>
        <w:rPr>
          <w:b/>
        </w:rPr>
        <w:t>výsledky přijímacího řízení</w:t>
      </w:r>
      <w:r>
        <w:t xml:space="preserve">, a to jak počty zájemců o studium, tak výběrovost (podíl přihlášených/přijatých) a atraktivita (podíl přijatých/zapsaných). Sleduje se rovněž zájem o studium na UMPRUM ve srovnání s ostatními vysokými školami nabízejícími umělecké a </w:t>
      </w:r>
      <w:r w:rsidRPr="000C417C">
        <w:t>uměleckohistorické</w:t>
      </w:r>
      <w:r>
        <w:t xml:space="preserve"> obory.</w:t>
      </w:r>
    </w:p>
    <w:p w14:paraId="094F0753" w14:textId="660C81DD" w:rsidR="00F62C3D" w:rsidRDefault="00F62C3D" w:rsidP="00F62C3D">
      <w:pPr>
        <w:spacing w:after="120" w:line="276" w:lineRule="auto"/>
        <w:jc w:val="both"/>
      </w:pPr>
      <w:r>
        <w:t xml:space="preserve">S ohledem na vysokou výběrovost je míra </w:t>
      </w:r>
      <w:r>
        <w:rPr>
          <w:b/>
        </w:rPr>
        <w:t>studijní neúspěšnosti</w:t>
      </w:r>
      <w:r>
        <w:t xml:space="preserve"> nízká. Škola eviduje důvody ukončení studia, mezi nejčastějšími se objevují fin</w:t>
      </w:r>
      <w:r w:rsidR="00EB687A">
        <w:t>anční nebo psychické problémy.</w:t>
      </w:r>
    </w:p>
    <w:p w14:paraId="04B37CD4" w14:textId="39237647" w:rsidR="002764CB" w:rsidRDefault="002764CB" w:rsidP="002764CB">
      <w:pPr>
        <w:spacing w:line="276" w:lineRule="auto"/>
        <w:jc w:val="both"/>
      </w:pPr>
      <w:r>
        <w:t xml:space="preserve">V roce 2022 byl poprvé realizován </w:t>
      </w:r>
      <w:r>
        <w:rPr>
          <w:b/>
        </w:rPr>
        <w:t>průzkum mezi čerstvými absolventy a absolventkami UMPRUM</w:t>
      </w:r>
      <w:r>
        <w:t>, který přinesl poznatky k tématu hodnocení student</w:t>
      </w:r>
      <w:r w:rsidRPr="00C16B4A">
        <w:t xml:space="preserve">ů. </w:t>
      </w:r>
      <w:r w:rsidR="0067270C" w:rsidRPr="00C16B4A">
        <w:t xml:space="preserve">Další </w:t>
      </w:r>
      <w:r w:rsidR="00C16B4A" w:rsidRPr="00C16B4A">
        <w:t>průzkum proběhl v r.</w:t>
      </w:r>
      <w:r w:rsidRPr="00C16B4A">
        <w:t xml:space="preserve"> 2024.</w:t>
      </w:r>
      <w:r>
        <w:t> Škola se také v roce 2022 zapojila do průzkumů EUROSTUDENT a EUROGRADUATE.</w:t>
      </w:r>
    </w:p>
    <w:p w14:paraId="4492B85B" w14:textId="77777777" w:rsidR="00F62C3D" w:rsidRDefault="00F62C3D" w:rsidP="00F62C3D">
      <w:pPr>
        <w:tabs>
          <w:tab w:val="left" w:pos="2835"/>
        </w:tabs>
        <w:spacing w:before="120" w:after="120"/>
        <w:jc w:val="both"/>
        <w:rPr>
          <w:color w:val="0000FF"/>
        </w:rPr>
      </w:pPr>
    </w:p>
    <w:p w14:paraId="4BB75EF0" w14:textId="77777777" w:rsidR="00F62C3D" w:rsidRDefault="00F62C3D" w:rsidP="00F62C3D">
      <w:pPr>
        <w:pStyle w:val="Nadpis2"/>
        <w:keepNext w:val="0"/>
        <w:keepLines w:val="0"/>
        <w:spacing w:before="0" w:after="200" w:line="276" w:lineRule="auto"/>
        <w:ind w:left="360"/>
        <w:contextualSpacing/>
        <w:jc w:val="both"/>
      </w:pPr>
      <w:r>
        <w:rPr>
          <w:rFonts w:ascii="Times New Roman" w:hAnsi="Times New Roman"/>
          <w:color w:val="0000FF"/>
        </w:rPr>
        <w:t xml:space="preserve">1.9 Mezinárodní rozměr a aplikace soudobého stavu poznání </w:t>
      </w:r>
    </w:p>
    <w:p w14:paraId="54C1FBE5"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t xml:space="preserve"> </w:t>
      </w:r>
      <w:r>
        <w:rPr>
          <w:i/>
        </w:rPr>
        <w:t>Vzdělávací a tvůrčí činnosti vysoké školy vycházejí ze soudobých poznatků v širším kontextu a mají mezinárodní charakter s přihlédnutím k typu a případnému profilu studijních programů, zejména: jsou uskutečňovány zahraniční mobility studentů a akademických pracovníků a jsou nabízeny studijní předměty vyučované v cizích jazycích nebo studijní programy uskutečňované v cizích jazycích.</w:t>
      </w:r>
    </w:p>
    <w:p w14:paraId="30E970CF" w14:textId="77777777" w:rsidR="00F62C3D" w:rsidRDefault="00F62C3D" w:rsidP="00F62C3D">
      <w:pPr>
        <w:spacing w:after="120" w:line="276" w:lineRule="auto"/>
        <w:jc w:val="both"/>
      </w:pPr>
      <w:r>
        <w:t>Formování mezinárodního prostředí je na UMPRUM podpořeno zejména:</w:t>
      </w:r>
    </w:p>
    <w:p w14:paraId="06998F44" w14:textId="77777777" w:rsidR="00F62C3D" w:rsidRDefault="00F62C3D" w:rsidP="00F62C3D">
      <w:pPr>
        <w:pStyle w:val="Odstavecseseznamem1"/>
        <w:numPr>
          <w:ilvl w:val="0"/>
          <w:numId w:val="2"/>
        </w:numPr>
        <w:spacing w:after="120" w:line="276" w:lineRule="auto"/>
        <w:jc w:val="both"/>
      </w:pPr>
      <w:r>
        <w:t>uskutečňováním akreditovaného uměleckého studijního programu v angličtině;</w:t>
      </w:r>
    </w:p>
    <w:p w14:paraId="4C19E3EB" w14:textId="77777777" w:rsidR="00F62C3D" w:rsidRDefault="00F62C3D" w:rsidP="00F62C3D">
      <w:pPr>
        <w:pStyle w:val="Odstavecseseznamem1"/>
        <w:numPr>
          <w:ilvl w:val="0"/>
          <w:numId w:val="2"/>
        </w:numPr>
        <w:spacing w:after="120" w:line="276" w:lineRule="auto"/>
        <w:jc w:val="both"/>
      </w:pPr>
      <w:r>
        <w:t>zařazením zahraničních studentů do ateliérů;</w:t>
      </w:r>
    </w:p>
    <w:p w14:paraId="18497B66" w14:textId="77777777" w:rsidR="00F62C3D" w:rsidRDefault="00F62C3D" w:rsidP="00F62C3D">
      <w:pPr>
        <w:pStyle w:val="Odstavecseseznamem1"/>
        <w:numPr>
          <w:ilvl w:val="0"/>
          <w:numId w:val="2"/>
        </w:numPr>
        <w:spacing w:after="120" w:line="276" w:lineRule="auto"/>
        <w:jc w:val="both"/>
      </w:pPr>
      <w:r>
        <w:t>podporou spolupráce některých ateliérů se zahraničními partnery z aplikační sféry;</w:t>
      </w:r>
    </w:p>
    <w:p w14:paraId="560FC767" w14:textId="77777777" w:rsidR="00F62C3D" w:rsidRDefault="00F62C3D" w:rsidP="00F62C3D">
      <w:pPr>
        <w:pStyle w:val="Odstavecseseznamem1"/>
        <w:numPr>
          <w:ilvl w:val="0"/>
          <w:numId w:val="2"/>
        </w:numPr>
        <w:spacing w:after="120" w:line="276" w:lineRule="auto"/>
        <w:jc w:val="both"/>
      </w:pPr>
      <w:r>
        <w:t>částečnou výukou a konzultacemi semestrálních projektů a úkolů v angličtině;</w:t>
      </w:r>
    </w:p>
    <w:p w14:paraId="3661A1F8" w14:textId="77777777" w:rsidR="00F62C3D" w:rsidRDefault="00F62C3D" w:rsidP="00F62C3D">
      <w:pPr>
        <w:pStyle w:val="Odstavecseseznamem1"/>
        <w:numPr>
          <w:ilvl w:val="0"/>
          <w:numId w:val="2"/>
        </w:numPr>
        <w:spacing w:after="120" w:line="276" w:lineRule="auto"/>
        <w:jc w:val="both"/>
      </w:pPr>
      <w:r>
        <w:t>častými přednáškami zahraničních osobností z různých oblastí umění a uměnověd;</w:t>
      </w:r>
    </w:p>
    <w:p w14:paraId="5A8F81FB" w14:textId="77777777" w:rsidR="00F62C3D" w:rsidRDefault="00F62C3D" w:rsidP="00F62C3D">
      <w:pPr>
        <w:pStyle w:val="Odstavecseseznamem1"/>
        <w:numPr>
          <w:ilvl w:val="0"/>
          <w:numId w:val="2"/>
        </w:numPr>
        <w:spacing w:after="120" w:line="276" w:lineRule="auto"/>
        <w:jc w:val="both"/>
      </w:pPr>
      <w:r>
        <w:t xml:space="preserve">celoškolními, </w:t>
      </w:r>
      <w:r w:rsidRPr="000C417C">
        <w:t>katedrovými</w:t>
      </w:r>
      <w:r>
        <w:t xml:space="preserve"> nebo ateliérovými workshopy vedenými zahraničními umělci či teoretiky;</w:t>
      </w:r>
    </w:p>
    <w:p w14:paraId="4E7A60AF" w14:textId="77777777" w:rsidR="00F62C3D" w:rsidRDefault="00F62C3D" w:rsidP="00F62C3D">
      <w:pPr>
        <w:pStyle w:val="Odstavecseseznamem1"/>
        <w:numPr>
          <w:ilvl w:val="0"/>
          <w:numId w:val="2"/>
        </w:numPr>
        <w:spacing w:after="120" w:line="276" w:lineRule="auto"/>
        <w:jc w:val="both"/>
      </w:pPr>
      <w:r>
        <w:t>přítomností zahraničních expertů v hodnotících komisích (obhajoby klauzurních projektů i závěrečných kvalifikačních prací);</w:t>
      </w:r>
    </w:p>
    <w:p w14:paraId="47DC05FF" w14:textId="77777777" w:rsidR="00F62C3D" w:rsidRDefault="00F62C3D" w:rsidP="00F62C3D">
      <w:pPr>
        <w:pStyle w:val="Odstavecseseznamem1"/>
        <w:numPr>
          <w:ilvl w:val="0"/>
          <w:numId w:val="2"/>
        </w:numPr>
        <w:spacing w:after="120" w:line="276" w:lineRule="auto"/>
        <w:jc w:val="both"/>
      </w:pPr>
      <w:r>
        <w:t>aktivní účastí studentů na zahraničních prezentacích;</w:t>
      </w:r>
    </w:p>
    <w:p w14:paraId="5EDEDB1B" w14:textId="77777777" w:rsidR="00F62C3D" w:rsidRDefault="00F62C3D" w:rsidP="00F62C3D">
      <w:pPr>
        <w:pStyle w:val="Odstavecseseznamem1"/>
        <w:numPr>
          <w:ilvl w:val="0"/>
          <w:numId w:val="2"/>
        </w:numPr>
        <w:spacing w:after="120" w:line="276" w:lineRule="auto"/>
        <w:jc w:val="both"/>
      </w:pPr>
      <w:r>
        <w:t>pořádáním výstav současných zahraničních umělců v galerii UM.</w:t>
      </w:r>
      <w:bookmarkStart w:id="26" w:name="_Hlk535693869"/>
      <w:bookmarkEnd w:id="26"/>
    </w:p>
    <w:p w14:paraId="25C463D0" w14:textId="15EB0416" w:rsidR="00773B30" w:rsidRDefault="00773B30" w:rsidP="00773B30">
      <w:pPr>
        <w:spacing w:after="120" w:line="276" w:lineRule="auto"/>
        <w:jc w:val="both"/>
      </w:pPr>
      <w:r>
        <w:t xml:space="preserve">UMPRUM je dlouholetým a zakládajícím členem celosvětové asociace škol designu, umění a médií Cumulus. V současnosti má tato organizace </w:t>
      </w:r>
      <w:r w:rsidR="00204846">
        <w:t>400</w:t>
      </w:r>
      <w:r>
        <w:t xml:space="preserve"> členů z </w:t>
      </w:r>
      <w:r w:rsidR="00204846">
        <w:t>71</w:t>
      </w:r>
      <w:r>
        <w:t xml:space="preserve"> zemí a sdílí misi i společné cíle. Obzvláště silnou synergii lze vidět v otázkách ekologie. Propagují se studentské soutěže na témata udržitelnosti i společensky odpovědného designu. V rámci asociace vznikají nové komunikační platformy pro sdílení různých tematických okruhů. </w:t>
      </w:r>
      <w:r w:rsidR="000E4556">
        <w:t>UMPRUM je</w:t>
      </w:r>
      <w:r>
        <w:t xml:space="preserve"> členem několika </w:t>
      </w:r>
      <w:r w:rsidR="000E4556">
        <w:t xml:space="preserve">jejích </w:t>
      </w:r>
      <w:r>
        <w:t>pracovních skupin.</w:t>
      </w:r>
    </w:p>
    <w:p w14:paraId="58B1928E" w14:textId="77777777" w:rsidR="00773B30" w:rsidRDefault="00773B30" w:rsidP="00773B30">
      <w:pPr>
        <w:spacing w:after="120" w:line="276" w:lineRule="auto"/>
        <w:jc w:val="both"/>
      </w:pPr>
      <w:r>
        <w:t xml:space="preserve">UMPRUM je zároveň členem evropské platformy ELIA, která reprezentuje vysokoškolské umělecké vzdělávání a je vlivným hlasem a obhájcem při prosazování zájmů svých členů. Kladením důrazu na hodnotu uměleckého vzdělávání a uměleckého výzkumu se ELIA věnuje zlepšování podmínek, ve kterých se může vysokoškolské umělecké vzdělávání rozvíjet na národní i mezinárodní úrovni. Členy ELIA jsou instituce vyššího uměleckého vzdělávání ze všech uměleckých oborů. </w:t>
      </w:r>
    </w:p>
    <w:p w14:paraId="389DED04" w14:textId="05D1B24B" w:rsidR="00412DBC" w:rsidRDefault="00070A1C" w:rsidP="00773B30">
      <w:pPr>
        <w:spacing w:after="120" w:line="276" w:lineRule="auto"/>
        <w:jc w:val="both"/>
      </w:pPr>
      <w:r>
        <w:t>UMPRUM se podílí</w:t>
      </w:r>
      <w:r w:rsidR="00412DBC">
        <w:t xml:space="preserve"> na program</w:t>
      </w:r>
      <w:r>
        <w:t>ech</w:t>
      </w:r>
      <w:r w:rsidR="00412DBC">
        <w:t xml:space="preserve"> CEEPUS</w:t>
      </w:r>
      <w:r>
        <w:t xml:space="preserve"> a AKTION</w:t>
      </w:r>
      <w:r w:rsidR="00412DBC">
        <w:t xml:space="preserve"> a přijímá vládní stipendisty i stipendisty Visegrádského fondu stejně jako samoplátce na jeden či dva semestry. Disponuje též rozsáhlou sítí partnerských škol v rámci programu Erasmus+ i škol mimoevropských, se kterými jsou uzavřeny reciproční dohody o vzájemné výměně studentů a pedagogů</w:t>
      </w:r>
      <w:r w:rsidR="00412DBC" w:rsidRPr="00E17CFB">
        <w:t xml:space="preserve">. </w:t>
      </w:r>
      <w:bookmarkStart w:id="27" w:name="_Hlk52983807"/>
      <w:r w:rsidR="00412DBC" w:rsidRPr="00E17CFB">
        <w:t>Projekt Erasmus+ zaměřený na zintenzivnění spolupráce s mimoevropskou partnerskou školou </w:t>
      </w:r>
      <w:r w:rsidR="00412DBC" w:rsidRPr="00412DBC">
        <w:rPr>
          <w:iCs/>
        </w:rPr>
        <w:t>Bezalel Academy of Arts and Design, Jerusalem pokračuje již několikátým rokem</w:t>
      </w:r>
      <w:r w:rsidR="002764CB">
        <w:rPr>
          <w:iCs/>
        </w:rPr>
        <w:t>.</w:t>
      </w:r>
      <w:r w:rsidR="00412DBC" w:rsidRPr="00412DBC">
        <w:rPr>
          <w:iCs/>
        </w:rPr>
        <w:t xml:space="preserve"> </w:t>
      </w:r>
      <w:r w:rsidR="00412DBC">
        <w:t>Program Erasmus+ umožňuje i vysílání studentů a absolventů na praktické stáže, o které je stoupající zájem.</w:t>
      </w:r>
      <w:bookmarkEnd w:id="27"/>
    </w:p>
    <w:p w14:paraId="1D9A8AA5" w14:textId="77777777" w:rsidR="00412DBC" w:rsidRDefault="00412DBC" w:rsidP="00412DBC">
      <w:pPr>
        <w:spacing w:after="120" w:line="276" w:lineRule="auto"/>
        <w:jc w:val="both"/>
      </w:pPr>
      <w:r w:rsidRPr="00C07525">
        <w:t xml:space="preserve">Průběžně je prováděna revize stávajícího </w:t>
      </w:r>
      <w:r w:rsidRPr="00412DBC">
        <w:rPr>
          <w:b/>
        </w:rPr>
        <w:t xml:space="preserve">seznamu partnerských škol. </w:t>
      </w:r>
      <w:r w:rsidRPr="00C07525">
        <w:t>Důraz je kladen na převahu kvality nad kvantitou, orientaci na spolupráci s nejlepšími evropskými v</w:t>
      </w:r>
      <w:r>
        <w:t xml:space="preserve">ysokými školami a optimalizaci sítě mimoevropských partnerských škol (především na základě osobních zkušeností akademických pracovníků). </w:t>
      </w:r>
      <w:bookmarkStart w:id="28" w:name="_Hlk54017425"/>
      <w:r w:rsidRPr="00601E9F">
        <w:t>Současně se budou hledat nové partnerské školy s uměnovědnými obory pro studenty navazujícího magisterského programu Teorie a dějiny moderního a současného umění.</w:t>
      </w:r>
    </w:p>
    <w:bookmarkEnd w:id="28"/>
    <w:p w14:paraId="4CC5ADC3" w14:textId="77777777" w:rsidR="00412DBC" w:rsidRDefault="00412DBC" w:rsidP="00412DBC">
      <w:pPr>
        <w:spacing w:after="120" w:line="276" w:lineRule="auto"/>
        <w:jc w:val="both"/>
      </w:pPr>
      <w:r>
        <w:t xml:space="preserve">Škola významně podporuje </w:t>
      </w:r>
      <w:r w:rsidRPr="00412DBC">
        <w:rPr>
          <w:b/>
        </w:rPr>
        <w:t>studentské mobility</w:t>
      </w:r>
      <w:r>
        <w:t xml:space="preserve"> formou studijních i praktických stáží, které zvyšují šance na uplatnitelnost absolventů. V průměru má každý student možnost vyjet jedenkrát během studia do zahraničí. Mimoevropské praktické stáže jsou podporovány z programu Erasmus. Neustále se zvyšuje i pozornost věnovaná mobilitě pedagogických pracovníků. </w:t>
      </w:r>
    </w:p>
    <w:p w14:paraId="56A7F92A" w14:textId="401BA864" w:rsidR="00412DBC" w:rsidRDefault="00412DBC" w:rsidP="00412DBC">
      <w:pPr>
        <w:spacing w:after="120" w:line="276" w:lineRule="auto"/>
        <w:jc w:val="both"/>
      </w:pPr>
      <w:r>
        <w:t>Vyjíždějícím studentům je poskytováno kvalitní poradenství při plánování stáže, asistence při předodjezdové přípravě, mají možnost využít sdílených zkušenosti s ostatními studenty a pedagogy díky pečlivě vyplněným dotazníkům zveřejňovaným na stránkách školy. Pro účinné plánování zahraničních stáží byly vypracovány zásady poskytující studentům základní orientaci, pokud jde o optimální ročník a semestr zahraniční stáže při současné možnosti splnit povinnosti dané studijními plány</w:t>
      </w:r>
    </w:p>
    <w:p w14:paraId="050EAC9C" w14:textId="6266B3D7" w:rsidR="00412DBC" w:rsidRDefault="00412DBC" w:rsidP="00412DBC">
      <w:pPr>
        <w:spacing w:after="120" w:line="276" w:lineRule="auto"/>
        <w:jc w:val="both"/>
      </w:pPr>
      <w:r w:rsidRPr="00412DBC">
        <w:rPr>
          <w:shd w:val="clear" w:color="auto" w:fill="FFFFFF"/>
        </w:rPr>
        <w:t xml:space="preserve">Výstupy z evaluace zahraničních pobytů studenty i zaměstnanci školy slouží jako podklad pro zpracování koncepce mobilitních programů a představují důležitou inspiraci pro modifikaci studijních plánů. </w:t>
      </w:r>
    </w:p>
    <w:p w14:paraId="1F0082D0" w14:textId="5A8C63FA" w:rsidR="00412DBC" w:rsidRDefault="00412DBC" w:rsidP="00412DBC">
      <w:pPr>
        <w:spacing w:after="120" w:line="276" w:lineRule="auto"/>
        <w:jc w:val="both"/>
      </w:pPr>
      <w:r>
        <w:t xml:space="preserve">Specifikem UMPRUM je </w:t>
      </w:r>
      <w:r w:rsidRPr="00412DBC">
        <w:rPr>
          <w:b/>
        </w:rPr>
        <w:t>zapojení zahraničních studentů do běžné výuky v ateliérech</w:t>
      </w:r>
      <w:r>
        <w:t>. Vzhledem ke stabilně vysokému počtu zahraničních studentů jsou studenti programů v českém jazyce běžně vystavování situaci, kdy část ateliérové výuky probíhá v anglickém jazyce. Kromě toho jsou zahraniční odborníci zváni do klauzurních komisí a komisí pro obhajoby závěrečných kvalifikačních prací a studenti musí na tuto skutečnost reagovat přípravou alespoň částečné prezentace svého díla v anglickém jazyce. Dále mají studenti možnost zvolit si oponenta své kvalifikační práce ze zahraničí. UMPRUM nabízí řadu předmětů vyučovaných v cizím jazyce primárně určených pro studenty programu Visual Arts a zahraniční výměnné studenty. Tyto předměty jsou dle kapacity přístupné i studentům v českém studiu. Nabídka předmětů je zveřejňována na webových stránkách školy.</w:t>
      </w:r>
    </w:p>
    <w:p w14:paraId="6495F8D6" w14:textId="631E5299" w:rsidR="00F62C3D" w:rsidRDefault="00412DBC" w:rsidP="00CE45A6">
      <w:pPr>
        <w:spacing w:before="120" w:after="120" w:line="276" w:lineRule="auto"/>
        <w:jc w:val="both"/>
      </w:pPr>
      <w:r w:rsidRPr="00412DBC">
        <w:rPr>
          <w:b/>
        </w:rPr>
        <w:t xml:space="preserve">Pracovním pobytům zahraničních partnerů </w:t>
      </w:r>
      <w:r>
        <w:t xml:space="preserve">věnuje UMPRUM mimořádnou pozornost ve věci optimálního načasování, oboustranně přínosného programu, organizačního zajištění, kulturního vyžití a společenské integrace. V letním semestru 2017/18 byl na katedře volného umění otevřen ateliér hostujícího zahraničního pedagoga, do něhož jsou na semestrální stáže přijímáni vybraní studenti nejen z oblasti volného umění, ale rovněž z ostatních oborů vyučovaných na UMPRUM. </w:t>
      </w:r>
      <w:r w:rsidR="00CE45A6">
        <w:t xml:space="preserve">Mezinárodní rozměr školy posiluje rovněž Ateliér hostující architektky (Ateliér architektury II: Future Architectures Platform), který se zaměřuje na vytváření nových idejí a nových podob architektonické praxe a jehož hlavním jazykem výuky je angličtina. Dalším z ateliérů, který přispívá k internacionalizaci </w:t>
      </w:r>
      <w:r w:rsidR="00773B30">
        <w:t>školy, je A</w:t>
      </w:r>
      <w:r w:rsidR="00CE45A6">
        <w:t>teliér architektur</w:t>
      </w:r>
      <w:r w:rsidR="00773B30">
        <w:t>y</w:t>
      </w:r>
      <w:r w:rsidR="00CE45A6">
        <w:t xml:space="preserve"> I, v jehož vedení působí od ak. r. 2024/25 zahraniční pedagog. </w:t>
      </w:r>
      <w:r w:rsidR="00C16B4A">
        <w:t>V současné době</w:t>
      </w:r>
      <w:r>
        <w:t xml:space="preserve"> na UMPRUM</w:t>
      </w:r>
      <w:r w:rsidR="00C16B4A">
        <w:t xml:space="preserve"> vyučuje</w:t>
      </w:r>
      <w:r>
        <w:t xml:space="preserve"> </w:t>
      </w:r>
      <w:r w:rsidR="00883D03">
        <w:t>10</w:t>
      </w:r>
      <w:r>
        <w:t xml:space="preserve"> pedagogů s cizí státní příslušností (zaměstnanci s pracovní smlouvou i externí zaměstnanci).</w:t>
      </w:r>
    </w:p>
    <w:p w14:paraId="6878065A" w14:textId="77777777" w:rsidR="00F62C3D" w:rsidRDefault="00F62C3D" w:rsidP="00F62C3D">
      <w:pPr>
        <w:spacing w:before="120" w:after="120" w:line="276" w:lineRule="auto"/>
        <w:jc w:val="both"/>
      </w:pPr>
      <w:r>
        <w:t xml:space="preserve">Zárukou kvality uměleckého studia na UMPRUM je především ateliérová výuka vedená významnými a úspěšnými představiteli celé šíře oborů výtvarného umění od architektury, přes design, umění volné i užité až po grafiku a vizuální komunikaci. Tím, že je výuka vedena pedagogy s vlastní uměleckou praxí, je zajištěna </w:t>
      </w:r>
      <w:r>
        <w:rPr>
          <w:b/>
        </w:rPr>
        <w:t>reflexe soudobého stavu poznání</w:t>
      </w:r>
      <w:r>
        <w:t>. Všichni vedoucí pedagogové ateliérů UMPRUM působí jako výrazné osobnosti v praktické sféře v tuzemském i mezinárodním kontextu. Zároveň se profesní sféra prostřednictvím dalších externích odborníků z praxe přímo podílí na výuce</w:t>
      </w:r>
      <w:bookmarkStart w:id="29" w:name="_Hlk54017455"/>
      <w:r w:rsidRPr="00EE0E53">
        <w:t>. Zárukou kvality uměnovědného studia na KTDU je především seminární výuka vedená vynikajícími osobnostmi oboru dějin a teorie umění, designu a architektury. Všichni pedagogové KTDU působí nejen jako vysokoškolští učitelé, ale rovněž jako nezávislí kurátoři, a jejich bohatá publikační činnost je nepřehlédnutelná nejen v tuzemském, ale i mezinárodním kontextu.</w:t>
      </w:r>
    </w:p>
    <w:bookmarkEnd w:id="29"/>
    <w:p w14:paraId="5F989804" w14:textId="77777777" w:rsidR="00F62C3D" w:rsidRDefault="00F62C3D" w:rsidP="00F62C3D">
      <w:pPr>
        <w:pStyle w:val="Bezmezer1"/>
        <w:spacing w:line="276" w:lineRule="auto"/>
        <w:jc w:val="both"/>
        <w:rPr>
          <w:rFonts w:ascii="Times New Roman" w:hAnsi="Times New Roman"/>
          <w:b/>
          <w:sz w:val="20"/>
          <w:szCs w:val="20"/>
        </w:rPr>
      </w:pPr>
    </w:p>
    <w:p w14:paraId="7C0CABD0" w14:textId="77777777" w:rsidR="00F62C3D" w:rsidRDefault="00F62C3D" w:rsidP="00F62C3D">
      <w:pPr>
        <w:pStyle w:val="Bezmezer1"/>
        <w:spacing w:line="276" w:lineRule="auto"/>
        <w:jc w:val="both"/>
      </w:pPr>
      <w:bookmarkStart w:id="30" w:name="_Hlk535693910"/>
      <w:r>
        <w:rPr>
          <w:rFonts w:ascii="Times New Roman" w:hAnsi="Times New Roman"/>
          <w:b/>
          <w:sz w:val="20"/>
          <w:szCs w:val="20"/>
        </w:rPr>
        <w:t>Podkladové dokumenty:</w:t>
      </w:r>
    </w:p>
    <w:p w14:paraId="0D284D04" w14:textId="77777777" w:rsidR="00F62C3D" w:rsidRDefault="00F62C3D" w:rsidP="0021777E">
      <w:pPr>
        <w:pStyle w:val="Odstavecseseznamem1"/>
        <w:numPr>
          <w:ilvl w:val="0"/>
          <w:numId w:val="6"/>
        </w:numPr>
        <w:spacing w:before="120" w:after="120" w:line="276" w:lineRule="auto"/>
        <w:jc w:val="both"/>
      </w:pPr>
      <w:r>
        <w:rPr>
          <w:shd w:val="clear" w:color="auto" w:fill="FFFFFF"/>
        </w:rPr>
        <w:t>Výstupy z evaluace zahraničních pobytů:</w:t>
      </w:r>
    </w:p>
    <w:p w14:paraId="72293D5A" w14:textId="27614469" w:rsidR="00F62C3D" w:rsidRDefault="003F3EF1" w:rsidP="00F62C3D">
      <w:pPr>
        <w:spacing w:line="276" w:lineRule="auto"/>
        <w:jc w:val="both"/>
      </w:pPr>
      <w:hyperlink r:id="rId73" w:history="1">
        <w:r w:rsidR="00EB687A" w:rsidRPr="00925537">
          <w:rPr>
            <w:rStyle w:val="Hypertextovodkaz"/>
          </w:rPr>
          <w:t>https://www.umprum.cz/cs/intranet/student/zahranicni-staze/zkusenosti-z-mobilit</w:t>
        </w:r>
      </w:hyperlink>
    </w:p>
    <w:p w14:paraId="3323A167" w14:textId="57A7CBE4" w:rsidR="00F62C3D" w:rsidRDefault="00F62C3D" w:rsidP="00EB687A">
      <w:pPr>
        <w:spacing w:line="276" w:lineRule="auto"/>
        <w:jc w:val="both"/>
      </w:pPr>
    </w:p>
    <w:p w14:paraId="5C70C6F7" w14:textId="3BCC3D20" w:rsidR="00F62C3D" w:rsidRDefault="00F62C3D" w:rsidP="0021777E">
      <w:pPr>
        <w:pStyle w:val="Odstavecseseznamem1"/>
        <w:numPr>
          <w:ilvl w:val="0"/>
          <w:numId w:val="6"/>
        </w:numPr>
        <w:spacing w:after="120" w:line="276" w:lineRule="auto"/>
        <w:jc w:val="both"/>
      </w:pPr>
      <w:r>
        <w:t>Nabídka předmětů vyučovaných v cizích jazycích:</w:t>
      </w:r>
    </w:p>
    <w:p w14:paraId="20AE4A4D" w14:textId="5FCFFA5F" w:rsidR="00D46DAD" w:rsidRDefault="003F3EF1" w:rsidP="00D46DAD">
      <w:pPr>
        <w:spacing w:line="276" w:lineRule="auto"/>
        <w:jc w:val="both"/>
      </w:pPr>
      <w:hyperlink r:id="rId74" w:history="1">
        <w:r w:rsidR="00D46DAD" w:rsidRPr="009D1831">
          <w:rPr>
            <w:rStyle w:val="Hypertextovodkaz"/>
          </w:rPr>
          <w:t>https://www.umprum.cz/en/web/student/study-information/course-catalogue</w:t>
        </w:r>
      </w:hyperlink>
    </w:p>
    <w:p w14:paraId="32F625D5" w14:textId="3A4D5C03" w:rsidR="00C0253D" w:rsidRDefault="003F3EF1" w:rsidP="00D46DAD">
      <w:pPr>
        <w:spacing w:line="276" w:lineRule="auto"/>
        <w:jc w:val="both"/>
      </w:pPr>
      <w:hyperlink r:id="rId75" w:history="1">
        <w:r w:rsidR="00D46DAD" w:rsidRPr="009D1831">
          <w:rPr>
            <w:rStyle w:val="Hypertextovodkaz"/>
          </w:rPr>
          <w:t>https://www.umprum.cz/en/web/student/ma-course-in-english/va-classes-and-workshops</w:t>
        </w:r>
      </w:hyperlink>
    </w:p>
    <w:p w14:paraId="650D3D34" w14:textId="77777777" w:rsidR="00D46DAD" w:rsidRDefault="00D46DAD" w:rsidP="00D46DAD">
      <w:pPr>
        <w:pStyle w:val="Odstavecseseznamem"/>
        <w:spacing w:line="276" w:lineRule="auto"/>
        <w:jc w:val="both"/>
      </w:pPr>
    </w:p>
    <w:p w14:paraId="76BB6FB2" w14:textId="77777777" w:rsidR="00F62C3D" w:rsidRDefault="00F62C3D" w:rsidP="00F62C3D">
      <w:pPr>
        <w:jc w:val="both"/>
        <w:rPr>
          <w:color w:val="0000FF"/>
        </w:rPr>
      </w:pPr>
    </w:p>
    <w:bookmarkEnd w:id="30"/>
    <w:p w14:paraId="0FB8F5D4" w14:textId="77777777" w:rsidR="00F62C3D" w:rsidRDefault="00F62C3D" w:rsidP="00F62C3D">
      <w:pPr>
        <w:pStyle w:val="Nadpis2"/>
        <w:keepNext w:val="0"/>
        <w:keepLines w:val="0"/>
        <w:spacing w:before="0" w:after="200" w:line="276" w:lineRule="auto"/>
        <w:ind w:left="360"/>
        <w:contextualSpacing/>
        <w:jc w:val="both"/>
      </w:pPr>
      <w:r>
        <w:rPr>
          <w:rFonts w:ascii="Times New Roman" w:hAnsi="Times New Roman"/>
          <w:color w:val="0000FF"/>
        </w:rPr>
        <w:t>1.10 Spolupráce s praxí při uskutečňování studijních programů</w:t>
      </w:r>
      <w:bookmarkStart w:id="31" w:name="_Hlk535693923"/>
      <w:bookmarkEnd w:id="31"/>
    </w:p>
    <w:p w14:paraId="45BB8ABA"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Vysoká škola rozvíjí spolupráci s praxí s přihlédnutím k typům a případným profilům studijních programů. Jde zejména o praktickou výuku, zadávání bakalářských, diplomových nebo disertačních prací (dále jen „kvalifikační práce“), zadávání rigorózních prací, přiznávání stipendií a zapojování odborníků z praxe do vzdělávacího procesu.</w:t>
      </w:r>
    </w:p>
    <w:p w14:paraId="46C5CAB3" w14:textId="77777777" w:rsidR="00F62C3D" w:rsidRDefault="00F62C3D" w:rsidP="00F62C3D">
      <w:pPr>
        <w:pStyle w:val="Odstavecseseznamem1"/>
        <w:spacing w:line="276" w:lineRule="auto"/>
        <w:ind w:left="0"/>
        <w:jc w:val="both"/>
      </w:pPr>
      <w:r>
        <w:t xml:space="preserve">Oproti jiným uměleckým školám je UMPRUM výjimečná svým důrazem na </w:t>
      </w:r>
      <w:r>
        <w:rPr>
          <w:b/>
        </w:rPr>
        <w:t>spolupráci s aplikační sférou</w:t>
      </w:r>
      <w:r>
        <w:t xml:space="preserve">, která není pouhou nahodilou aktivitou, ale klíčovou součástí každodenní výuky v jednotlivých ateliérech a součástí hlavní činnosti školy. Spolupráce nabývá mnohosti forem, od smluvního výzkumu po workshopy a kulaté stoly. Hlavním přínosem důrazu na spolupráci s aplikační sférou je fakt, že studenti a studentky jsou již během studia zvyklí na reálné zadání subjektů z podnikatelského světa, z neziskových organizací a institucí státní správy. Pro jejich budoucí kariéru umělce a designéra je taková zkušenost velmi cenná a představuje konkurenční výhodu na pracovním trhu. </w:t>
      </w:r>
    </w:p>
    <w:p w14:paraId="2CFE19A8" w14:textId="77777777" w:rsidR="00F62C3D" w:rsidRDefault="00F62C3D" w:rsidP="00F62C3D">
      <w:pPr>
        <w:pStyle w:val="Odstavecseseznamem1"/>
        <w:spacing w:line="276" w:lineRule="auto"/>
        <w:ind w:left="0"/>
        <w:jc w:val="both"/>
      </w:pPr>
    </w:p>
    <w:p w14:paraId="2B2B19B3" w14:textId="77777777" w:rsidR="00F62C3D" w:rsidRDefault="00F62C3D" w:rsidP="00F62C3D">
      <w:pPr>
        <w:spacing w:line="276" w:lineRule="auto"/>
        <w:jc w:val="both"/>
      </w:pPr>
      <w:r>
        <w:t xml:space="preserve">Vysoká škola uměleckoprůmyslová v Praze se snaží dlouhodobě rozvíjet </w:t>
      </w:r>
      <w:r>
        <w:rPr>
          <w:b/>
        </w:rPr>
        <w:t>koncepci spolupráce s průmyslovými podniky a jinými subjekty</w:t>
      </w:r>
      <w:r>
        <w:t xml:space="preserve">, a to na několika úrovních. Ctí tak umělecký průmysl jakožto zakládající prvek školy. Specifikem uměleckých vysokých škol je do značné míry přímý, nezprostředkovaný přenos poznatků ze vzdělávací a tvůrčí činnosti do praxe a naopak. </w:t>
      </w:r>
    </w:p>
    <w:p w14:paraId="2F85AF6F" w14:textId="77777777" w:rsidR="00F62C3D" w:rsidRDefault="00F62C3D" w:rsidP="00F62C3D">
      <w:pPr>
        <w:spacing w:line="276" w:lineRule="auto"/>
        <w:jc w:val="both"/>
      </w:pPr>
    </w:p>
    <w:p w14:paraId="36A81323" w14:textId="5AA2F58D" w:rsidR="00F62C3D" w:rsidRDefault="00F62C3D" w:rsidP="00F62C3D">
      <w:pPr>
        <w:spacing w:after="120" w:line="276" w:lineRule="auto"/>
        <w:jc w:val="both"/>
      </w:pPr>
      <w:r>
        <w:t xml:space="preserve">Všichni vedoucí pedagogové ateliérů UMPRUM působí jako výrazné osobnosti v praktické sféře v tuzemském i mezinárodním kontextu. Zároveň se profesní sféra prostřednictvím dalších externích odborníků z praxe přímo podílí na výuce. S dlouhodobě spolupracujícími podniky, mezi které patří například Škoda Auto, T-Mobile, Baťa nebo sklárna Bomma, jsou upraveny smluvní vztahy týkající se tvorby autorských děl a souvisejících licenčních a podlicenčních podmínek. </w:t>
      </w:r>
    </w:p>
    <w:p w14:paraId="68F2E913" w14:textId="77777777" w:rsidR="00F62C3D" w:rsidRDefault="00F62C3D" w:rsidP="00F62C3D">
      <w:pPr>
        <w:spacing w:after="120" w:line="276" w:lineRule="auto"/>
        <w:jc w:val="both"/>
      </w:pPr>
      <w:r>
        <w:t xml:space="preserve">Spolupráce se sektory kreativního průmyslu, architektonickými kancelářemi a uměleckým provozem je </w:t>
      </w:r>
      <w:r>
        <w:rPr>
          <w:b/>
        </w:rPr>
        <w:t xml:space="preserve">organickou součástí ateliérové výuky </w:t>
      </w:r>
      <w:r>
        <w:t>a probíhá prostřednictvím:</w:t>
      </w:r>
    </w:p>
    <w:p w14:paraId="49E4630E" w14:textId="77777777" w:rsidR="00F62C3D" w:rsidRDefault="00F62C3D" w:rsidP="00F62C3D">
      <w:pPr>
        <w:pStyle w:val="Odstavecseseznamem1"/>
        <w:numPr>
          <w:ilvl w:val="0"/>
          <w:numId w:val="1"/>
        </w:numPr>
        <w:spacing w:after="120" w:line="276" w:lineRule="auto"/>
        <w:ind w:left="644"/>
        <w:jc w:val="both"/>
      </w:pPr>
      <w:r>
        <w:t>konkrétní spolupráce (zakázky, soutěže atd.) s partnerskými subjekty, galeriemi, institucemi veřejné správy;</w:t>
      </w:r>
    </w:p>
    <w:p w14:paraId="59B8F22A" w14:textId="77777777" w:rsidR="00F62C3D" w:rsidRDefault="00F62C3D" w:rsidP="00F62C3D">
      <w:pPr>
        <w:pStyle w:val="Odstavecseseznamem1"/>
        <w:numPr>
          <w:ilvl w:val="0"/>
          <w:numId w:val="1"/>
        </w:numPr>
        <w:spacing w:after="120" w:line="276" w:lineRule="auto"/>
        <w:ind w:left="644"/>
        <w:jc w:val="both"/>
      </w:pPr>
      <w:r>
        <w:t>praktických úkolů (ateliérová zadání);</w:t>
      </w:r>
    </w:p>
    <w:p w14:paraId="272F2C8C" w14:textId="77777777" w:rsidR="00F62C3D" w:rsidRDefault="00F62C3D" w:rsidP="00F62C3D">
      <w:pPr>
        <w:pStyle w:val="Odstavecseseznamem1"/>
        <w:numPr>
          <w:ilvl w:val="0"/>
          <w:numId w:val="1"/>
        </w:numPr>
        <w:spacing w:after="120" w:line="276" w:lineRule="auto"/>
        <w:ind w:left="644"/>
        <w:jc w:val="both"/>
      </w:pPr>
      <w:r>
        <w:rPr>
          <w:color w:val="000000"/>
        </w:rPr>
        <w:t>zadání kvalifikačních prací;</w:t>
      </w:r>
    </w:p>
    <w:p w14:paraId="57CCB0ED" w14:textId="77777777" w:rsidR="00F62C3D" w:rsidRDefault="00F62C3D" w:rsidP="00F62C3D">
      <w:pPr>
        <w:pStyle w:val="Odstavecseseznamem1"/>
        <w:numPr>
          <w:ilvl w:val="0"/>
          <w:numId w:val="1"/>
        </w:numPr>
        <w:spacing w:after="120" w:line="276" w:lineRule="auto"/>
        <w:ind w:left="644"/>
        <w:jc w:val="both"/>
      </w:pPr>
      <w:r>
        <w:rPr>
          <w:color w:val="000000"/>
        </w:rPr>
        <w:t>hostujících odborníků z praxe ve výuce/workshopech;</w:t>
      </w:r>
    </w:p>
    <w:p w14:paraId="62AC6B88" w14:textId="77777777" w:rsidR="00F62C3D" w:rsidRDefault="00F62C3D" w:rsidP="00F62C3D">
      <w:pPr>
        <w:pStyle w:val="Odstavecseseznamem1"/>
        <w:numPr>
          <w:ilvl w:val="0"/>
          <w:numId w:val="1"/>
        </w:numPr>
        <w:spacing w:after="120" w:line="276" w:lineRule="auto"/>
        <w:ind w:left="644"/>
        <w:jc w:val="both"/>
      </w:pPr>
      <w:r>
        <w:rPr>
          <w:color w:val="000000"/>
        </w:rPr>
        <w:t>pracovních stáží studentů;</w:t>
      </w:r>
    </w:p>
    <w:p w14:paraId="0BA62EC7" w14:textId="77777777" w:rsidR="00F62C3D" w:rsidRDefault="00F62C3D" w:rsidP="00F62C3D">
      <w:pPr>
        <w:pStyle w:val="Odstavecseseznamem1"/>
        <w:numPr>
          <w:ilvl w:val="0"/>
          <w:numId w:val="1"/>
        </w:numPr>
        <w:spacing w:after="120" w:line="276" w:lineRule="auto"/>
        <w:ind w:left="644"/>
        <w:jc w:val="both"/>
      </w:pPr>
      <w:r>
        <w:t>vlastní profesní činnosti vedení ateliérů, čímž se podporuje reflexe oboru a aktuálnost výuky;</w:t>
      </w:r>
    </w:p>
    <w:p w14:paraId="015D5121" w14:textId="77777777" w:rsidR="00F62C3D" w:rsidRDefault="00F62C3D" w:rsidP="00F62C3D">
      <w:pPr>
        <w:pStyle w:val="Odstavecseseznamem1"/>
        <w:numPr>
          <w:ilvl w:val="0"/>
          <w:numId w:val="1"/>
        </w:numPr>
        <w:spacing w:after="120" w:line="276" w:lineRule="auto"/>
        <w:ind w:left="644"/>
        <w:jc w:val="both"/>
      </w:pPr>
      <w:r>
        <w:t>účasti zástupců kulturní a kreativní sféry na přehlídkách semestrálních i diplomových prací.</w:t>
      </w:r>
      <w:bookmarkStart w:id="32" w:name="_Hlk535693945"/>
      <w:bookmarkEnd w:id="32"/>
    </w:p>
    <w:p w14:paraId="73FE0161" w14:textId="77777777" w:rsidR="00F62C3D" w:rsidRDefault="00F62C3D" w:rsidP="00F62C3D">
      <w:pPr>
        <w:spacing w:after="120" w:line="276" w:lineRule="auto"/>
        <w:jc w:val="both"/>
      </w:pPr>
      <w:r>
        <w:t xml:space="preserve">Spolupráce s aplikační sférou představuje přímý transfer znalostí a technologií mezi akademickou a aplikační sférou a zároveň je jedinečnou pracovní zkušeností pro participující studenty. Jednotlivé ateliéry s ohledem na uvážení vedoucích a v souladu se studijními plány spolupracují se subjekty aplikační sféry, a to buď na základě smluv o dílo, či smlouvy o spolupráci. Spolupráce je typická mnohostí forem, od komerční, přes technologicko-inovační či propagační, k rešerším a workshopům. Studenti a studentky pracují na reálných zadáních z praxe a učí se naplňovat požadavky a podmínky partnerů a zadavatelů. </w:t>
      </w:r>
    </w:p>
    <w:p w14:paraId="7287CE63" w14:textId="77777777" w:rsidR="00F62C3D" w:rsidRDefault="00F62C3D" w:rsidP="00F62C3D">
      <w:pPr>
        <w:spacing w:after="120" w:line="276" w:lineRule="auto"/>
        <w:jc w:val="both"/>
      </w:pPr>
      <w:r>
        <w:t xml:space="preserve">Velkým přínosem je fakt, že výsledky studentských prací nejsou prezentovány pouze interně (např. na přehlídce klauzurních prací Artsemestr), ale některé z nich se skutečně průmyslově vyrábí a ovlivňují tak vizuální charakter veřejných prostranství, domácností a dalších oblastí lidského života. </w:t>
      </w:r>
    </w:p>
    <w:p w14:paraId="5F05A3C6" w14:textId="55419FD6" w:rsidR="00F62C3D" w:rsidRDefault="00F62C3D" w:rsidP="00F62C3D">
      <w:pPr>
        <w:spacing w:after="120" w:line="276" w:lineRule="auto"/>
        <w:jc w:val="both"/>
      </w:pPr>
      <w:r>
        <w:t>Studenti a absolventi UMPRUM také následně navazují na kontakty získané v rámci studia, což výrazně podporuje jejich zaměstnatelnost. Pracovní uplatnění nacházejí i v zahraničních firmách, jako jsou například Camper, Cappellini, Arik Levy Studio nebo Electrolux.</w:t>
      </w:r>
    </w:p>
    <w:p w14:paraId="519DBC71" w14:textId="4625DE43" w:rsidR="00065CA9" w:rsidRDefault="00065CA9" w:rsidP="00F62C3D">
      <w:pPr>
        <w:spacing w:after="120" w:line="276" w:lineRule="auto"/>
        <w:jc w:val="both"/>
      </w:pPr>
      <w:r>
        <w:t>V roce 2023 byly dokončeny dva čtyřleté výzkumné projekty ve spolupráci s aplikační sférou, a to s firmou Škoda Group a firmou Preciosa. UMPRUM také uspěla v zapsání užitného vzoru terapeutického svítidla u Úřadu pro ochranu průmyslového vlastnictví.</w:t>
      </w:r>
    </w:p>
    <w:p w14:paraId="2DAE05C1" w14:textId="75AE9AA7" w:rsidR="00F62C3D" w:rsidRDefault="00F62C3D" w:rsidP="00F62C3D">
      <w:pPr>
        <w:spacing w:after="120" w:line="276" w:lineRule="auto"/>
        <w:jc w:val="both"/>
      </w:pPr>
      <w:r>
        <w:t xml:space="preserve">Škola v rámci semestrálních i klauzurních zadání spolupracuje nejen s výrobními podniky a firmami, ale i kraji a municipalitami jako zadavateli soutěží a zakázek napříč republikou.  </w:t>
      </w:r>
    </w:p>
    <w:p w14:paraId="466FFEDD" w14:textId="77777777" w:rsidR="00AA6A61" w:rsidRDefault="00AA6A61" w:rsidP="00F62C3D">
      <w:pPr>
        <w:spacing w:after="120" w:line="276" w:lineRule="auto"/>
        <w:jc w:val="both"/>
      </w:pPr>
    </w:p>
    <w:p w14:paraId="081F83C6" w14:textId="77777777" w:rsidR="00F62C3D" w:rsidRDefault="00F62C3D" w:rsidP="00F62C3D">
      <w:pPr>
        <w:pStyle w:val="Nadpis2"/>
        <w:keepNext w:val="0"/>
        <w:keepLines w:val="0"/>
        <w:spacing w:before="0" w:after="200" w:line="276" w:lineRule="auto"/>
        <w:ind w:left="360"/>
        <w:contextualSpacing/>
        <w:jc w:val="both"/>
      </w:pPr>
      <w:r>
        <w:rPr>
          <w:rFonts w:ascii="Times New Roman" w:hAnsi="Times New Roman"/>
          <w:color w:val="0000FF"/>
        </w:rPr>
        <w:t xml:space="preserve">1.11 Spolupráce s praxí při tvorbě studijních programů </w:t>
      </w:r>
      <w:bookmarkStart w:id="33" w:name="_Hlk535693957"/>
      <w:bookmarkEnd w:id="33"/>
    </w:p>
    <w:p w14:paraId="3C0F016C"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Vysoká škola komunikuje s profesními komorami, oborovými sdruženími, organizacemi zaměstnavatelů nebo dalšími odborníky z praxe a zjišťuje jejich očekávání a požadavky na absolventy studijních programů.</w:t>
      </w:r>
    </w:p>
    <w:p w14:paraId="26B65272" w14:textId="77777777" w:rsidR="00F62C3D" w:rsidRDefault="00F62C3D" w:rsidP="00F62C3D">
      <w:pPr>
        <w:spacing w:line="276" w:lineRule="auto"/>
        <w:jc w:val="both"/>
      </w:pPr>
      <w:r>
        <w:t xml:space="preserve">V roce 2018 byl zaveden mechanismus </w:t>
      </w:r>
      <w:r>
        <w:rPr>
          <w:b/>
        </w:rPr>
        <w:t>vnitřního hodnocení studijních programů</w:t>
      </w:r>
      <w:r>
        <w:t xml:space="preserve">/oborů, k němuž byli přizváni rovněž zaměstnavatelé a odborníci z praxe jako hodnotitelé (formou </w:t>
      </w:r>
      <w:r>
        <w:rPr>
          <w:i/>
        </w:rPr>
        <w:t>peer review</w:t>
      </w:r>
      <w:r>
        <w:t>), kteří poskytují studijnímu programu významnou zpětnou vazbu a podněty k budoucímu rozvoji. Odborníci z praxe se účastní přímo hodnotící schůzky daného studijního programu.</w:t>
      </w:r>
    </w:p>
    <w:p w14:paraId="3B859A75" w14:textId="77777777" w:rsidR="00F62C3D" w:rsidRDefault="00F62C3D" w:rsidP="00F62C3D">
      <w:pPr>
        <w:spacing w:line="276" w:lineRule="auto"/>
        <w:jc w:val="both"/>
      </w:pPr>
    </w:p>
    <w:p w14:paraId="0F835971" w14:textId="77777777" w:rsidR="00F62C3D" w:rsidRPr="00CE45A6" w:rsidRDefault="00F62C3D" w:rsidP="00F62C3D">
      <w:pPr>
        <w:spacing w:after="120" w:line="276" w:lineRule="auto"/>
        <w:contextualSpacing/>
        <w:jc w:val="both"/>
        <w:rPr>
          <w:shd w:val="clear" w:color="auto" w:fill="FFFFFF"/>
        </w:rPr>
      </w:pPr>
      <w:r w:rsidRPr="00CE45A6">
        <w:rPr>
          <w:b/>
          <w:shd w:val="clear" w:color="auto" w:fill="FFFFFF"/>
        </w:rPr>
        <w:t>Zástupci profesní sféry</w:t>
      </w:r>
      <w:r w:rsidRPr="00CE45A6">
        <w:rPr>
          <w:shd w:val="clear" w:color="auto" w:fill="FFFFFF"/>
        </w:rPr>
        <w:t xml:space="preserve"> i absolventi byli vždy zapojováni do hodnocení vzdělávací činnosti také formou účasti v hodnotících klauzurních komisích, komisích pro hodnocení závěrečných kvalifikačních prací a jako oponenti závěrečných kvalifikačních prací. Při těchto příležitostech v minulosti sdíleli s vedoucími kateder i ateliérů doporučení pro úpravy studijních plánů. Snaha po získání formalizovanějších výstupů vedla v r. 2016 k realizaci projektu „Kreativní průmysly“, jednorázovému šetření mezi absolventy oboru design i jejich zaměstnavateli. Protože UMPRUM otázku uplatnitelnosti absolventů v oboru považuje za stěžejní, bylo připraveno podrobně strukturované šetření mezi úspěšnými absolventy, jejich zaměstnavateli i výraznými osobnostmi ze všech oborů kreativního průmyslu, které se podařilo realizovat v r. 2017/2018. </w:t>
      </w:r>
    </w:p>
    <w:p w14:paraId="3D0AFCD9" w14:textId="77777777" w:rsidR="00F62C3D" w:rsidRPr="00CE45A6" w:rsidRDefault="00F62C3D" w:rsidP="00F62C3D">
      <w:pPr>
        <w:spacing w:after="120" w:line="276" w:lineRule="auto"/>
        <w:contextualSpacing/>
        <w:jc w:val="both"/>
        <w:rPr>
          <w:shd w:val="clear" w:color="auto" w:fill="FFFFFF"/>
        </w:rPr>
      </w:pPr>
    </w:p>
    <w:p w14:paraId="6992DE88" w14:textId="77777777" w:rsidR="00F62C3D" w:rsidRDefault="00F62C3D" w:rsidP="00F62C3D">
      <w:pPr>
        <w:spacing w:after="120" w:line="276" w:lineRule="auto"/>
        <w:contextualSpacing/>
        <w:jc w:val="both"/>
        <w:rPr>
          <w:shd w:val="clear" w:color="auto" w:fill="FFFFFF"/>
        </w:rPr>
      </w:pPr>
      <w:r w:rsidRPr="00CE45A6">
        <w:rPr>
          <w:shd w:val="clear" w:color="auto" w:fill="FFFFFF"/>
        </w:rPr>
        <w:t xml:space="preserve">Zaměstnavatelé, absolventi a výrazné osobnosti oboru hodnotili kladně zejména vysokou úroveň studentů danou mj. náročným výběrovým řízením. Konstatovali přínos malých skupin studentů v ateliérech a jejich propojení napříč ročníky, osobních vztahů s pedagogy, důrazu na kvalitu zadání a následné diskuse, podpory individuálního pohledu a směřování studentů, příležitostí zapojit se do mezioborových či zahraničních stáží. Vyzdvihovali rovněž rozsah a kvalitu uměnovědné výuky. Doporučeno bylo posílit výuku </w:t>
      </w:r>
      <w:r w:rsidRPr="00CE45A6">
        <w:rPr>
          <w:i/>
          <w:shd w:val="clear" w:color="auto" w:fill="FFFFFF"/>
        </w:rPr>
        <w:t>professional skills</w:t>
      </w:r>
      <w:r w:rsidRPr="00CE45A6">
        <w:rPr>
          <w:shd w:val="clear" w:color="auto" w:fill="FFFFFF"/>
        </w:rPr>
        <w:t xml:space="preserve"> (prezentace, formulace myšlenek, komunikace a vyjednávání s partnery/klienty, projektový management, rozpočty / business výuka, smlouvy, propagace díla, </w:t>
      </w:r>
      <w:r w:rsidRPr="00CE45A6">
        <w:rPr>
          <w:i/>
          <w:shd w:val="clear" w:color="auto" w:fill="FFFFFF"/>
        </w:rPr>
        <w:t>time management)</w:t>
      </w:r>
      <w:r w:rsidRPr="00CE45A6">
        <w:rPr>
          <w:shd w:val="clear" w:color="auto" w:fill="FFFFFF"/>
        </w:rPr>
        <w:t>, dbát na důsledné propojování technických předmětů s ateliérovou výukou a přiblížit výuku ještě více praxi. S výsledky hodnocení byli seznámeni pedagogové katedry a sloužilo jako jeden z </w:t>
      </w:r>
      <w:r w:rsidRPr="00CE45A6">
        <w:rPr>
          <w:b/>
          <w:shd w:val="clear" w:color="auto" w:fill="FFFFFF"/>
        </w:rPr>
        <w:t>podkladů pro přípravu nových studijních plánů i jako podklad v rámci realizovaného vnitřního hodnocení studijního programu</w:t>
      </w:r>
      <w:r w:rsidRPr="00CE45A6">
        <w:rPr>
          <w:shd w:val="clear" w:color="auto" w:fill="FFFFFF"/>
        </w:rPr>
        <w:t>.</w:t>
      </w:r>
    </w:p>
    <w:p w14:paraId="426FEF1B" w14:textId="77777777" w:rsidR="00F62C3D" w:rsidRDefault="00F62C3D" w:rsidP="00F62C3D">
      <w:pPr>
        <w:spacing w:after="120" w:line="276" w:lineRule="auto"/>
        <w:contextualSpacing/>
        <w:jc w:val="both"/>
        <w:rPr>
          <w:shd w:val="clear" w:color="auto" w:fill="FFFFFF"/>
        </w:rPr>
      </w:pPr>
    </w:p>
    <w:p w14:paraId="5B34C7A2" w14:textId="1E52BFB8" w:rsidR="00F62C3D" w:rsidRDefault="00F62C3D" w:rsidP="00F62C3D">
      <w:pPr>
        <w:spacing w:after="120" w:line="276" w:lineRule="auto"/>
        <w:contextualSpacing/>
        <w:jc w:val="both"/>
        <w:rPr>
          <w:shd w:val="clear" w:color="auto" w:fill="FFFFFF"/>
        </w:rPr>
      </w:pPr>
      <w:bookmarkStart w:id="34" w:name="_Hlk54017517"/>
      <w:r w:rsidRPr="00984D6D">
        <w:rPr>
          <w:shd w:val="clear" w:color="auto" w:fill="FFFFFF"/>
        </w:rPr>
        <w:t xml:space="preserve">Podobným způsobem probíhá i hodnocení studia na KTDU, pro něž jsou důležité názory a zkušenosti zástupců jiných univerzitních uměnovědných pracovišť, případně odborní pracovníci muzeí a galerií, stejně jako vynikající absolventi. </w:t>
      </w:r>
    </w:p>
    <w:p w14:paraId="6791C2F1" w14:textId="337E581C" w:rsidR="00CE45A6" w:rsidRDefault="00CE45A6" w:rsidP="00F62C3D">
      <w:pPr>
        <w:spacing w:after="120" w:line="276" w:lineRule="auto"/>
        <w:contextualSpacing/>
        <w:jc w:val="both"/>
        <w:rPr>
          <w:shd w:val="clear" w:color="auto" w:fill="FFFFFF"/>
        </w:rPr>
      </w:pPr>
    </w:p>
    <w:p w14:paraId="0768CF59" w14:textId="2CD7876A" w:rsidR="00F62C3D" w:rsidRDefault="00CE45A6" w:rsidP="0071368A">
      <w:pPr>
        <w:spacing w:after="120" w:line="276" w:lineRule="auto"/>
        <w:contextualSpacing/>
        <w:jc w:val="both"/>
      </w:pPr>
      <w:r>
        <w:rPr>
          <w:shd w:val="clear" w:color="auto" w:fill="FFFFFF"/>
        </w:rPr>
        <w:t xml:space="preserve">Odborníci z praxe byli zapojeni do </w:t>
      </w:r>
      <w:r>
        <w:t>souhrnných</w:t>
      </w:r>
      <w:r w:rsidRPr="00E739A4">
        <w:t xml:space="preserve"> hodnocení kvality </w:t>
      </w:r>
      <w:r>
        <w:t>studijních programů Architektonická tvorba, Design, Grafika a vizuální komunikace, která probíhala v r. 2024.</w:t>
      </w:r>
      <w:bookmarkEnd w:id="34"/>
    </w:p>
    <w:p w14:paraId="6372BCB5" w14:textId="77777777" w:rsidR="000E4556" w:rsidRPr="0071368A" w:rsidRDefault="000E4556" w:rsidP="0071368A">
      <w:pPr>
        <w:spacing w:after="120" w:line="276" w:lineRule="auto"/>
        <w:contextualSpacing/>
        <w:jc w:val="both"/>
        <w:rPr>
          <w:shd w:val="clear" w:color="auto" w:fill="FFFFFF"/>
        </w:rPr>
      </w:pPr>
    </w:p>
    <w:p w14:paraId="5AE72F65" w14:textId="77777777" w:rsidR="00F62C3D" w:rsidRDefault="00F62C3D" w:rsidP="00F62C3D">
      <w:pPr>
        <w:pStyle w:val="Nadpis2"/>
        <w:keepNext w:val="0"/>
        <w:keepLines w:val="0"/>
        <w:spacing w:before="0" w:after="200" w:line="276" w:lineRule="auto"/>
        <w:ind w:left="360"/>
        <w:contextualSpacing/>
        <w:jc w:val="both"/>
      </w:pPr>
      <w:r>
        <w:rPr>
          <w:rFonts w:ascii="Times New Roman" w:hAnsi="Times New Roman"/>
          <w:color w:val="0000FF"/>
        </w:rPr>
        <w:t xml:space="preserve">1.12 Informační systém </w:t>
      </w:r>
      <w:bookmarkStart w:id="35" w:name="_Hlk535693985"/>
      <w:bookmarkEnd w:id="35"/>
    </w:p>
    <w:p w14:paraId="72121A05"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Vysoká škola má vybudován funkční informační systém a komunikační prostředky, které zajišťují přístup k přesným a srozumitelným informacím o studijních programech, pravidlech studia a požadavcích spojených se studiem, k informačním a poradenským službám souvisejícím se studiem a s možností uplatnění absolventů studijních programů v praxi.</w:t>
      </w:r>
    </w:p>
    <w:p w14:paraId="444332BC" w14:textId="77777777" w:rsidR="00D46DAD" w:rsidRDefault="00D46DAD" w:rsidP="00D46DAD">
      <w:pPr>
        <w:tabs>
          <w:tab w:val="left" w:pos="2835"/>
        </w:tabs>
        <w:spacing w:before="120" w:after="120" w:line="276" w:lineRule="auto"/>
        <w:jc w:val="both"/>
      </w:pPr>
      <w:r>
        <w:rPr>
          <w:b/>
        </w:rPr>
        <w:t>Studijní informační systém (STAG)</w:t>
      </w:r>
      <w:r>
        <w:t xml:space="preserve"> zajišťuje kompletní podporu studijnímu oddělení, studentům a pedagogům pro evidenci uchazečů, studentů, vyučovaných předmětů, hodnocení studentů a zajištění výuky. Studenti a pedagogové mají k dispozici webové rozhraní, kde najdou všechny důležité informace, studenti si mohou zapisovat volitelné předměty, hlásit se na zkoušky a zobrazovat hodnocení a průchod studiem. Pedagogové vidí prezenční seznamy jimi vyučovaných předmětů, vypisují zkouškové termíny a hodnotí studenty. Pro podporu e-learningu provozuje škola vlastní instanci platformy Moodle.</w:t>
      </w:r>
    </w:p>
    <w:p w14:paraId="60FE312F" w14:textId="77777777" w:rsidR="00D46DAD" w:rsidRDefault="00D46DAD" w:rsidP="00D46DAD">
      <w:pPr>
        <w:tabs>
          <w:tab w:val="left" w:pos="2835"/>
        </w:tabs>
        <w:spacing w:before="120" w:line="276" w:lineRule="auto"/>
        <w:jc w:val="both"/>
      </w:pPr>
      <w:r>
        <w:rPr>
          <w:b/>
        </w:rPr>
        <w:t>UMPRUM zveřejňuje na svých webových stránkách</w:t>
      </w:r>
      <w:r>
        <w:t xml:space="preserve"> mj.:</w:t>
      </w:r>
    </w:p>
    <w:p w14:paraId="12B1BE94" w14:textId="77777777" w:rsidR="00D46DAD" w:rsidRDefault="00D46DAD" w:rsidP="0021777E">
      <w:pPr>
        <w:numPr>
          <w:ilvl w:val="0"/>
          <w:numId w:val="92"/>
        </w:numPr>
        <w:pBdr>
          <w:top w:val="nil"/>
          <w:left w:val="nil"/>
          <w:bottom w:val="nil"/>
          <w:right w:val="nil"/>
          <w:between w:val="nil"/>
        </w:pBdr>
        <w:tabs>
          <w:tab w:val="left" w:pos="2835"/>
        </w:tabs>
        <w:spacing w:before="120" w:line="276" w:lineRule="auto"/>
        <w:jc w:val="both"/>
        <w:rPr>
          <w:color w:val="000000"/>
        </w:rPr>
      </w:pPr>
      <w:r>
        <w:t>informace o akreditovaných studijních programech a obsahu výuky jednotlivých ateliérů a kateder;</w:t>
      </w:r>
    </w:p>
    <w:p w14:paraId="47E8F9D3" w14:textId="77777777" w:rsidR="00D46DAD" w:rsidRDefault="00D46DAD" w:rsidP="0021777E">
      <w:pPr>
        <w:numPr>
          <w:ilvl w:val="0"/>
          <w:numId w:val="92"/>
        </w:numPr>
        <w:pBdr>
          <w:top w:val="nil"/>
          <w:left w:val="nil"/>
          <w:bottom w:val="nil"/>
          <w:right w:val="nil"/>
          <w:between w:val="nil"/>
        </w:pBdr>
        <w:tabs>
          <w:tab w:val="left" w:pos="2835"/>
        </w:tabs>
        <w:spacing w:line="276" w:lineRule="auto"/>
        <w:jc w:val="both"/>
        <w:rPr>
          <w:color w:val="000000"/>
        </w:rPr>
      </w:pPr>
      <w:r>
        <w:t xml:space="preserve">informace o požadavcích na uchazeče o studium, o průběhu přijímacího řízení vč. kontaktních údajů pracovníků studijního oddělení - </w:t>
      </w:r>
      <w:hyperlink r:id="rId76">
        <w:r>
          <w:rPr>
            <w:u w:val="single"/>
          </w:rPr>
          <w:t>https://www.umprum.cz/cs/web/uchazec</w:t>
        </w:r>
      </w:hyperlink>
    </w:p>
    <w:p w14:paraId="4FC4E71F" w14:textId="77777777" w:rsidR="00D46DAD" w:rsidRDefault="00D46DAD" w:rsidP="0021777E">
      <w:pPr>
        <w:numPr>
          <w:ilvl w:val="0"/>
          <w:numId w:val="92"/>
        </w:numPr>
        <w:pBdr>
          <w:top w:val="nil"/>
          <w:left w:val="nil"/>
          <w:bottom w:val="nil"/>
          <w:right w:val="nil"/>
          <w:between w:val="nil"/>
        </w:pBdr>
        <w:tabs>
          <w:tab w:val="left" w:pos="2835"/>
        </w:tabs>
        <w:spacing w:line="276" w:lineRule="auto"/>
        <w:jc w:val="both"/>
        <w:rPr>
          <w:color w:val="000000"/>
        </w:rPr>
      </w:pPr>
      <w:r>
        <w:t>studijní plány jednotlivých studijních programů, harmonogram akademického roku a aktuální informace o změnách ve výuce, termínech a harmonogramech zkoušek, nabídce workshopů a volitelných předmětů atd.;</w:t>
      </w:r>
    </w:p>
    <w:p w14:paraId="4FE37770" w14:textId="77777777" w:rsidR="00D46DAD" w:rsidRDefault="00D46DAD" w:rsidP="0021777E">
      <w:pPr>
        <w:numPr>
          <w:ilvl w:val="0"/>
          <w:numId w:val="92"/>
        </w:numPr>
        <w:pBdr>
          <w:top w:val="nil"/>
          <w:left w:val="nil"/>
          <w:bottom w:val="nil"/>
          <w:right w:val="nil"/>
          <w:between w:val="nil"/>
        </w:pBdr>
        <w:tabs>
          <w:tab w:val="left" w:pos="2835"/>
        </w:tabs>
        <w:spacing w:line="276" w:lineRule="auto"/>
        <w:jc w:val="both"/>
        <w:rPr>
          <w:color w:val="000000"/>
        </w:rPr>
      </w:pPr>
      <w:r>
        <w:t xml:space="preserve">informace pro uchazeče o studium a studenty programu Visual Arts, vč. kontaktních údajů koordinátorky programu - </w:t>
      </w:r>
      <w:hyperlink r:id="rId77">
        <w:r>
          <w:rPr>
            <w:u w:val="single"/>
          </w:rPr>
          <w:t>https://www.umprum.cz/en/web/applicant/ma-program-in-english</w:t>
        </w:r>
      </w:hyperlink>
    </w:p>
    <w:p w14:paraId="6469E218" w14:textId="77777777" w:rsidR="00D46DAD" w:rsidRDefault="00D46DAD" w:rsidP="0021777E">
      <w:pPr>
        <w:numPr>
          <w:ilvl w:val="0"/>
          <w:numId w:val="92"/>
        </w:numPr>
        <w:pBdr>
          <w:top w:val="nil"/>
          <w:left w:val="nil"/>
          <w:bottom w:val="nil"/>
          <w:right w:val="nil"/>
          <w:between w:val="nil"/>
        </w:pBdr>
        <w:tabs>
          <w:tab w:val="left" w:pos="2835"/>
        </w:tabs>
        <w:spacing w:line="276" w:lineRule="auto"/>
        <w:jc w:val="both"/>
        <w:rPr>
          <w:color w:val="000000"/>
        </w:rPr>
      </w:pPr>
      <w:r>
        <w:t xml:space="preserve">informace pro zájemce o zahraniční výměnný studijní pobyt, vč. kontaktních údajů koordinátorek programu - </w:t>
      </w:r>
      <w:hyperlink r:id="rId78">
        <w:r>
          <w:rPr>
            <w:u w:val="single"/>
          </w:rPr>
          <w:t>https://www.umprum.cz/en/web/applicant/exchange-students</w:t>
        </w:r>
      </w:hyperlink>
    </w:p>
    <w:p w14:paraId="4D13ADD3" w14:textId="77777777" w:rsidR="00D46DAD" w:rsidRDefault="00D46DAD" w:rsidP="0021777E">
      <w:pPr>
        <w:numPr>
          <w:ilvl w:val="0"/>
          <w:numId w:val="92"/>
        </w:numPr>
        <w:pBdr>
          <w:top w:val="nil"/>
          <w:left w:val="nil"/>
          <w:bottom w:val="nil"/>
          <w:right w:val="nil"/>
          <w:between w:val="nil"/>
        </w:pBdr>
        <w:tabs>
          <w:tab w:val="left" w:pos="2835"/>
        </w:tabs>
        <w:spacing w:after="120" w:line="276" w:lineRule="auto"/>
        <w:jc w:val="both"/>
        <w:rPr>
          <w:color w:val="000000"/>
        </w:rPr>
      </w:pPr>
      <w:r>
        <w:t xml:space="preserve">kontaktní údaje pracovníků jednotlivých oddělení - </w:t>
      </w:r>
      <w:r>
        <w:rPr>
          <w:u w:val="single"/>
        </w:rPr>
        <w:t>https://www.umprum.cz/en/web/about-umprum/contacts</w:t>
      </w:r>
    </w:p>
    <w:p w14:paraId="07006234" w14:textId="77777777" w:rsidR="00D46DAD" w:rsidRDefault="00D46DAD" w:rsidP="00D46DAD">
      <w:pPr>
        <w:spacing w:line="276" w:lineRule="auto"/>
        <w:jc w:val="both"/>
      </w:pPr>
      <w:r>
        <w:rPr>
          <w:highlight w:val="white"/>
        </w:rPr>
        <w:t xml:space="preserve">S ohledem na velikost i výše popsaný charakter školy, počty studentů, specifika studia a osobní přístup pedagogů i podpůrného aparátu má poradenská činnost na UMPRUM specifickou podobu. </w:t>
      </w:r>
    </w:p>
    <w:p w14:paraId="34C4239B" w14:textId="271D9CEF" w:rsidR="00D46DAD" w:rsidRPr="00D46DAD" w:rsidRDefault="00D46DAD" w:rsidP="0021777E">
      <w:pPr>
        <w:numPr>
          <w:ilvl w:val="0"/>
          <w:numId w:val="91"/>
        </w:numPr>
        <w:pBdr>
          <w:top w:val="nil"/>
          <w:left w:val="nil"/>
          <w:bottom w:val="nil"/>
          <w:right w:val="nil"/>
          <w:between w:val="nil"/>
        </w:pBdr>
        <w:spacing w:line="276" w:lineRule="auto"/>
        <w:jc w:val="both"/>
        <w:rPr>
          <w:color w:val="000000"/>
        </w:rPr>
      </w:pPr>
      <w:r>
        <w:rPr>
          <w:b/>
          <w:highlight w:val="white"/>
        </w:rPr>
        <w:t>Studijní poradenství</w:t>
      </w:r>
      <w:r>
        <w:rPr>
          <w:highlight w:val="white"/>
        </w:rPr>
        <w:t xml:space="preserve"> - běžné informace a rady poskytuje studijní oddělení během úředních hodin a v e-mailové korespondenci, případně telefonicky; v případech hodných zvláštní pozornosti má každý student možnost domluvit si schůzku mimo úřední hodiny, kdy je zajištěno, že jeho případu bude věnován dostatek času a projednán bude v soukromí. Pro studenty zahraniční je k dispozici nejen ve věcech studijních koordinátorka navazujícího magisterského programu vyučovaného v anglickém jazyce i koordinátorka zahraničních studijních výměn.</w:t>
      </w:r>
    </w:p>
    <w:p w14:paraId="361A3565" w14:textId="3482CA6C" w:rsidR="00D46DAD" w:rsidRDefault="00D46DAD" w:rsidP="0021777E">
      <w:pPr>
        <w:numPr>
          <w:ilvl w:val="0"/>
          <w:numId w:val="91"/>
        </w:numPr>
        <w:pBdr>
          <w:top w:val="nil"/>
          <w:left w:val="nil"/>
          <w:bottom w:val="nil"/>
          <w:right w:val="nil"/>
          <w:between w:val="nil"/>
        </w:pBdr>
        <w:spacing w:line="276" w:lineRule="auto"/>
        <w:jc w:val="both"/>
        <w:rPr>
          <w:color w:val="000000"/>
        </w:rPr>
      </w:pPr>
      <w:r>
        <w:rPr>
          <w:b/>
        </w:rPr>
        <w:t xml:space="preserve">Speciální pedagožka </w:t>
      </w:r>
      <w:r w:rsidRPr="00D46DAD">
        <w:rPr>
          <w:color w:val="000000"/>
        </w:rPr>
        <w:t>-</w:t>
      </w:r>
      <w:r>
        <w:rPr>
          <w:color w:val="000000"/>
        </w:rPr>
        <w:t xml:space="preserve"> </w:t>
      </w:r>
      <w:r>
        <w:t xml:space="preserve">poskytuje podporu všem studujícím a vyučujícím, kteří se potýkají se studijními výzvami v souvislosti s určitým znevýhodněním ať již aktuálním či dlouhodobým. Studentům pomáhá nastavit vhodnou podporu, jež jim </w:t>
      </w:r>
      <w:r w:rsidR="000E4556">
        <w:t xml:space="preserve">usnadní </w:t>
      </w:r>
      <w:r>
        <w:t>jejich studijní cestu a umožní lepší přizpůsobení studijního procesu jejich potřebám (např. doporučení pro úpravy studijního plánu, formy hodnocení, časové rozvrhy nebo individuální přístup při výuce</w:t>
      </w:r>
      <w:r w:rsidR="00F27B6A">
        <w:t>)</w:t>
      </w:r>
      <w:r>
        <w:t xml:space="preserve">. </w:t>
      </w:r>
      <w:r w:rsidRPr="00D46DAD">
        <w:rPr>
          <w:rStyle w:val="Siln"/>
          <w:rFonts w:eastAsiaTheme="majorEastAsia"/>
          <w:b w:val="0"/>
        </w:rPr>
        <w:t>Vyčujující</w:t>
      </w:r>
      <w:r w:rsidRPr="00D46DAD">
        <w:rPr>
          <w:b/>
        </w:rPr>
        <w:t xml:space="preserve"> </w:t>
      </w:r>
      <w:r w:rsidR="00F27B6A">
        <w:t>mohou konzultovat vhodnou podporu</w:t>
      </w:r>
      <w:r>
        <w:t xml:space="preserve"> pro studenty se znevýhodněním</w:t>
      </w:r>
      <w:r w:rsidR="00F27B6A">
        <w:t>.</w:t>
      </w:r>
    </w:p>
    <w:p w14:paraId="6396CC6B" w14:textId="00BDE553" w:rsidR="00D46DAD" w:rsidRPr="00F27B6A" w:rsidRDefault="00D46DAD" w:rsidP="0021777E">
      <w:pPr>
        <w:numPr>
          <w:ilvl w:val="0"/>
          <w:numId w:val="91"/>
        </w:numPr>
        <w:pBdr>
          <w:top w:val="nil"/>
          <w:left w:val="nil"/>
          <w:bottom w:val="nil"/>
          <w:right w:val="nil"/>
          <w:between w:val="nil"/>
        </w:pBdr>
        <w:spacing w:line="276" w:lineRule="auto"/>
        <w:jc w:val="both"/>
        <w:rPr>
          <w:color w:val="000000"/>
        </w:rPr>
      </w:pPr>
      <w:r>
        <w:rPr>
          <w:b/>
          <w:highlight w:val="white"/>
        </w:rPr>
        <w:t>Psychologické poradenství</w:t>
      </w:r>
      <w:r>
        <w:rPr>
          <w:highlight w:val="white"/>
        </w:rPr>
        <w:t xml:space="preserve"> - v případě potřeby se studenti mohou s vážnými osobními problémy obrátit i na školní psycholožku a terapeutku.</w:t>
      </w:r>
    </w:p>
    <w:p w14:paraId="101350CF" w14:textId="4C124192" w:rsidR="00F27B6A" w:rsidRDefault="00F27B6A" w:rsidP="0021777E">
      <w:pPr>
        <w:numPr>
          <w:ilvl w:val="0"/>
          <w:numId w:val="91"/>
        </w:numPr>
        <w:pBdr>
          <w:top w:val="nil"/>
          <w:left w:val="nil"/>
          <w:bottom w:val="nil"/>
          <w:right w:val="nil"/>
          <w:between w:val="nil"/>
        </w:pBdr>
        <w:spacing w:line="276" w:lineRule="auto"/>
        <w:jc w:val="both"/>
        <w:rPr>
          <w:color w:val="000000"/>
        </w:rPr>
      </w:pPr>
      <w:r>
        <w:rPr>
          <w:b/>
        </w:rPr>
        <w:t xml:space="preserve">Ombudsmanka </w:t>
      </w:r>
      <w:r w:rsidRPr="00F27B6A">
        <w:rPr>
          <w:color w:val="000000"/>
        </w:rPr>
        <w:t>-</w:t>
      </w:r>
      <w:r>
        <w:rPr>
          <w:color w:val="000000"/>
        </w:rPr>
        <w:t xml:space="preserve"> </w:t>
      </w:r>
      <w:r>
        <w:t>zabezpečuje mediaci situací týkajících se porušování lidských práv ve všech ohledech. Je prostředníkem mezi všemi zúčastněnými stranami, tak aby poskytla pomoc osobám, které se na ni obrátí.</w:t>
      </w:r>
    </w:p>
    <w:p w14:paraId="2B2D2048" w14:textId="77777777" w:rsidR="00D46DAD" w:rsidRDefault="00D46DAD" w:rsidP="0021777E">
      <w:pPr>
        <w:widowControl w:val="0"/>
        <w:numPr>
          <w:ilvl w:val="0"/>
          <w:numId w:val="91"/>
        </w:numPr>
        <w:pBdr>
          <w:top w:val="nil"/>
          <w:left w:val="nil"/>
          <w:bottom w:val="nil"/>
          <w:right w:val="nil"/>
          <w:between w:val="nil"/>
        </w:pBdr>
        <w:spacing w:line="276" w:lineRule="auto"/>
        <w:jc w:val="both"/>
        <w:rPr>
          <w:color w:val="000000"/>
        </w:rPr>
      </w:pPr>
      <w:bookmarkStart w:id="36" w:name="_heading=h.32hioqz" w:colFirst="0" w:colLast="0"/>
      <w:bookmarkEnd w:id="36"/>
      <w:r>
        <w:rPr>
          <w:b/>
          <w:highlight w:val="white"/>
        </w:rPr>
        <w:t>Kariérní poradenství</w:t>
      </w:r>
      <w:r>
        <w:rPr>
          <w:highlight w:val="white"/>
        </w:rPr>
        <w:t xml:space="preserve"> - probíhá formou cyklu přednášek Business Skills poskytujících studentům informace o uplatnitelnosti umělce v dnešním světě, o stávajících možnostech i efektivní přípravě na vstup do praxe a nabízí zájemcům individuální konzultace tzv. „na míru“. Dále jsou nabízeny kurzy prezentačních dovedností a seminář autorského práva, během kterých studenti využívají také nabídku individuálních konzultací. Úzké propojení ateliérové výuky s aplikační sférou, pravidelné a hojné prezentace výstupů ateliérové výuky doma i v zahraničí a v neposlední řadě i nezištné sdílení léta budovaných kontaktů vedoucích ateliérů se studenty jsou jedinečnou a velmi účinnou formou kariérního poradenství. Podobná poradenská „dynamika“ funguje i v rámci studia na KTDU: vedle sdílení profesních kontaktů pedagogů jde o těsné propojení výuky s muzejní a galerijní sférou a prezentace badatelských a kurátorských výstupů na české, případně i zahraniční půdě. </w:t>
      </w:r>
    </w:p>
    <w:p w14:paraId="76DE069C" w14:textId="77777777" w:rsidR="00F62C3D" w:rsidRDefault="00F62C3D" w:rsidP="00F62C3D">
      <w:pPr>
        <w:tabs>
          <w:tab w:val="left" w:pos="2835"/>
        </w:tabs>
        <w:spacing w:before="120" w:after="120"/>
        <w:jc w:val="both"/>
      </w:pPr>
      <w:r>
        <w:rPr>
          <w:color w:val="C00000"/>
        </w:rPr>
        <w:tab/>
      </w:r>
      <w:r>
        <w:tab/>
      </w:r>
      <w:r>
        <w:tab/>
      </w:r>
      <w:r>
        <w:tab/>
      </w:r>
      <w:r>
        <w:tab/>
      </w:r>
      <w:r>
        <w:tab/>
      </w:r>
      <w:r>
        <w:tab/>
      </w:r>
    </w:p>
    <w:p w14:paraId="3EB08CC7" w14:textId="77777777" w:rsidR="00F62C3D" w:rsidRDefault="00F62C3D" w:rsidP="00F62C3D">
      <w:pPr>
        <w:pStyle w:val="Nadpis2"/>
        <w:keepNext w:val="0"/>
        <w:keepLines w:val="0"/>
        <w:spacing w:before="0" w:after="200" w:line="276" w:lineRule="auto"/>
        <w:ind w:left="360"/>
        <w:contextualSpacing/>
        <w:jc w:val="both"/>
      </w:pPr>
      <w:r>
        <w:rPr>
          <w:rFonts w:ascii="Times New Roman" w:hAnsi="Times New Roman"/>
          <w:color w:val="0000FF"/>
        </w:rPr>
        <w:t xml:space="preserve">1.13 Knihovny a elektronické zdroje </w:t>
      </w:r>
    </w:p>
    <w:p w14:paraId="16157CBF"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Služby knihoven a elektronické zdroje pro výuku jsou s přihlédnutím k typu a případnému profilu studijního programu dostatečné a dostupné studentům a akademickým pracovníkům.</w:t>
      </w:r>
    </w:p>
    <w:p w14:paraId="4F4BA81C" w14:textId="77777777" w:rsidR="000502FC" w:rsidRDefault="000502FC" w:rsidP="000502FC">
      <w:pPr>
        <w:pStyle w:val="Default"/>
        <w:spacing w:line="276" w:lineRule="auto"/>
        <w:jc w:val="both"/>
        <w:rPr>
          <w:rFonts w:ascii="Times New Roman" w:hAnsi="Times New Roman" w:cs="Times New Roman"/>
          <w:color w:val="auto"/>
          <w:sz w:val="20"/>
          <w:szCs w:val="20"/>
        </w:rPr>
      </w:pPr>
      <w:r w:rsidRPr="00EF7ACF">
        <w:rPr>
          <w:rFonts w:ascii="Times New Roman" w:hAnsi="Times New Roman" w:cs="Times New Roman"/>
          <w:color w:val="auto"/>
          <w:sz w:val="20"/>
          <w:szCs w:val="20"/>
        </w:rPr>
        <w:t xml:space="preserve">Knihovna </w:t>
      </w:r>
      <w:r>
        <w:rPr>
          <w:rFonts w:ascii="Times New Roman" w:hAnsi="Times New Roman" w:cs="Times New Roman"/>
          <w:color w:val="auto"/>
          <w:sz w:val="20"/>
          <w:szCs w:val="20"/>
        </w:rPr>
        <w:t>UMPRUM</w:t>
      </w:r>
      <w:r w:rsidRPr="00EF7ACF">
        <w:rPr>
          <w:rFonts w:ascii="Times New Roman" w:hAnsi="Times New Roman" w:cs="Times New Roman"/>
          <w:color w:val="auto"/>
          <w:sz w:val="20"/>
          <w:szCs w:val="20"/>
        </w:rPr>
        <w:t xml:space="preserve"> buduje specializované fondy knihovních dokumentů v tištěné a elektronické podobě podle informačního profilu, který vychází z realizovaných vědeckých a uměleckých záměrů a akreditovaných studijních oborů školy. </w:t>
      </w:r>
    </w:p>
    <w:p w14:paraId="79599963" w14:textId="77777777" w:rsidR="000502FC" w:rsidRDefault="000502FC" w:rsidP="000502FC">
      <w:pPr>
        <w:pStyle w:val="Default"/>
        <w:spacing w:line="276" w:lineRule="auto"/>
        <w:jc w:val="both"/>
        <w:rPr>
          <w:rFonts w:ascii="Times New Roman" w:hAnsi="Times New Roman" w:cs="Times New Roman"/>
          <w:color w:val="auto"/>
          <w:sz w:val="20"/>
          <w:szCs w:val="20"/>
        </w:rPr>
      </w:pPr>
    </w:p>
    <w:p w14:paraId="28572F42" w14:textId="23BBDEA8" w:rsidR="000502FC" w:rsidRPr="00EF7ACF" w:rsidRDefault="000502FC" w:rsidP="000502FC">
      <w:pPr>
        <w:pStyle w:val="Default"/>
        <w:spacing w:line="276" w:lineRule="auto"/>
        <w:jc w:val="both"/>
        <w:rPr>
          <w:rFonts w:ascii="Times New Roman" w:hAnsi="Times New Roman" w:cs="Times New Roman"/>
          <w:color w:val="auto"/>
          <w:sz w:val="20"/>
          <w:szCs w:val="20"/>
        </w:rPr>
      </w:pPr>
      <w:r w:rsidRPr="00EF7ACF">
        <w:rPr>
          <w:rFonts w:ascii="Times New Roman" w:hAnsi="Times New Roman" w:cs="Times New Roman"/>
          <w:color w:val="auto"/>
          <w:sz w:val="20"/>
          <w:szCs w:val="20"/>
        </w:rPr>
        <w:t xml:space="preserve">Tento profil je průběžně v návaznosti na potřeby školy aktualizován. Knihovna </w:t>
      </w:r>
      <w:r>
        <w:rPr>
          <w:rFonts w:ascii="Times New Roman" w:hAnsi="Times New Roman" w:cs="Times New Roman"/>
          <w:color w:val="auto"/>
          <w:sz w:val="20"/>
          <w:szCs w:val="20"/>
        </w:rPr>
        <w:t>UMPRUM</w:t>
      </w:r>
      <w:r w:rsidRPr="00EF7ACF">
        <w:rPr>
          <w:rFonts w:ascii="Times New Roman" w:hAnsi="Times New Roman" w:cs="Times New Roman"/>
          <w:color w:val="auto"/>
          <w:sz w:val="20"/>
          <w:szCs w:val="20"/>
        </w:rPr>
        <w:t xml:space="preserve"> je registrovaná v evidenci knihoven Ministerstva kultury ČR pod evidenčním číslem 5217/2003 a poskytuje uživatelům veřejné knihovnické a informační služby definované v zákonu č. 257/2001 Sb. o knihovnách a podmínkách provozování veřejných knihovnických a informačních služeb (knihovní zákon) a specifikované vyhláškou č. 88/2002 Sb. Knihovna používá automatizovaný knihovní systém Tritius, jehož součástí je akviziční, výpůjční, katalogizační a revizní modul, dále modul MVS a online katalog dostupný 24/7 s možností přihlášení na čtenářské konto. Knihovna </w:t>
      </w:r>
      <w:r>
        <w:rPr>
          <w:rFonts w:ascii="Times New Roman" w:hAnsi="Times New Roman" w:cs="Times New Roman"/>
          <w:color w:val="auto"/>
          <w:sz w:val="20"/>
          <w:szCs w:val="20"/>
        </w:rPr>
        <w:t>UMPRUM</w:t>
      </w:r>
      <w:r w:rsidRPr="00EF7ACF">
        <w:rPr>
          <w:rFonts w:ascii="Times New Roman" w:hAnsi="Times New Roman" w:cs="Times New Roman"/>
          <w:color w:val="auto"/>
          <w:sz w:val="20"/>
          <w:szCs w:val="20"/>
        </w:rPr>
        <w:t xml:space="preserve"> buduje digitální knihovnu Kramerius, která zpřístupňuje vzácné tisky z fondu knihovny v digitální podobě</w:t>
      </w:r>
      <w:r>
        <w:rPr>
          <w:rFonts w:ascii="Times New Roman" w:hAnsi="Times New Roman" w:cs="Times New Roman"/>
          <w:color w:val="auto"/>
          <w:sz w:val="20"/>
          <w:szCs w:val="20"/>
        </w:rPr>
        <w:t>.</w:t>
      </w:r>
      <w:r w:rsidRPr="00EF7ACF">
        <w:rPr>
          <w:rFonts w:ascii="Times New Roman" w:hAnsi="Times New Roman" w:cs="Times New Roman"/>
          <w:color w:val="auto"/>
          <w:sz w:val="20"/>
          <w:szCs w:val="20"/>
        </w:rPr>
        <w:t xml:space="preserve"> Aktivně spolupracuje se Souborným katalogem ČR, kam pravidelně posílá záznamy no</w:t>
      </w:r>
      <w:r>
        <w:rPr>
          <w:rFonts w:ascii="Times New Roman" w:hAnsi="Times New Roman" w:cs="Times New Roman"/>
          <w:color w:val="auto"/>
          <w:sz w:val="20"/>
          <w:szCs w:val="20"/>
        </w:rPr>
        <w:t xml:space="preserve">vě zkatalogizovaných publikací. </w:t>
      </w:r>
      <w:r w:rsidRPr="00EF7ACF">
        <w:rPr>
          <w:rFonts w:ascii="Times New Roman" w:hAnsi="Times New Roman" w:cs="Times New Roman"/>
          <w:color w:val="auto"/>
          <w:sz w:val="20"/>
          <w:szCs w:val="20"/>
        </w:rPr>
        <w:t>Standardní vybavení knihovny nabízí 56 studijních míst, 5 uživatelských PC s přístupem na internet, wifi připojení, technologické zázemí pro uživatele s vlastním PC, tiskárnu, kopírku a skener. Prostory knihovny i její fond jsou dobře zabezpečené detekční branou. Knihovna je dostupná 33 hodin týdně /pondělí – pátek/.</w:t>
      </w:r>
    </w:p>
    <w:p w14:paraId="33BCBB89" w14:textId="77777777" w:rsidR="000502FC" w:rsidRPr="00EF7ACF" w:rsidRDefault="000502FC" w:rsidP="000502FC">
      <w:pPr>
        <w:pStyle w:val="Default"/>
        <w:rPr>
          <w:rFonts w:ascii="Times New Roman" w:hAnsi="Times New Roman" w:cs="Times New Roman"/>
          <w:color w:val="auto"/>
          <w:sz w:val="20"/>
          <w:szCs w:val="20"/>
        </w:rPr>
      </w:pPr>
    </w:p>
    <w:p w14:paraId="3EE2CABB" w14:textId="77777777" w:rsidR="00491492" w:rsidRPr="00770AA1" w:rsidRDefault="00491492" w:rsidP="00491492">
      <w:pPr>
        <w:jc w:val="both"/>
        <w:rPr>
          <w:b/>
          <w:shd w:val="clear" w:color="auto" w:fill="FFFFFF"/>
        </w:rPr>
      </w:pPr>
      <w:r w:rsidRPr="00770AA1">
        <w:rPr>
          <w:b/>
          <w:shd w:val="clear" w:color="auto" w:fill="FFFFFF"/>
        </w:rPr>
        <w:t>Základní informace:</w:t>
      </w:r>
    </w:p>
    <w:p w14:paraId="1D884FA4" w14:textId="77777777" w:rsidR="00491492" w:rsidRPr="00770AA1" w:rsidRDefault="00491492" w:rsidP="0021777E">
      <w:pPr>
        <w:numPr>
          <w:ilvl w:val="0"/>
          <w:numId w:val="28"/>
        </w:numPr>
        <w:ind w:left="644"/>
        <w:jc w:val="both"/>
      </w:pPr>
      <w:r w:rsidRPr="00770AA1">
        <w:t>Knihovní systém Tritius, vč. online katalogu</w:t>
      </w:r>
    </w:p>
    <w:p w14:paraId="1163F9AF" w14:textId="77777777" w:rsidR="00491492" w:rsidRPr="00770AA1" w:rsidRDefault="00491492" w:rsidP="0021777E">
      <w:pPr>
        <w:numPr>
          <w:ilvl w:val="0"/>
          <w:numId w:val="28"/>
        </w:numPr>
        <w:ind w:left="644"/>
        <w:jc w:val="both"/>
      </w:pPr>
      <w:r w:rsidRPr="00770AA1">
        <w:t xml:space="preserve">Digitální knihovna Kramerius </w:t>
      </w:r>
    </w:p>
    <w:p w14:paraId="436E5D68" w14:textId="77777777" w:rsidR="00491492" w:rsidRPr="00770AA1" w:rsidRDefault="00491492" w:rsidP="0021777E">
      <w:pPr>
        <w:numPr>
          <w:ilvl w:val="0"/>
          <w:numId w:val="28"/>
        </w:numPr>
        <w:ind w:left="644"/>
        <w:jc w:val="both"/>
      </w:pPr>
      <w:r w:rsidRPr="00770AA1">
        <w:t>Plocha knihovny - celková 257,53 m2</w:t>
      </w:r>
    </w:p>
    <w:p w14:paraId="7C022669" w14:textId="77777777" w:rsidR="00491492" w:rsidRPr="00770AA1" w:rsidRDefault="00491492" w:rsidP="0021777E">
      <w:pPr>
        <w:numPr>
          <w:ilvl w:val="0"/>
          <w:numId w:val="28"/>
        </w:numPr>
        <w:ind w:left="644"/>
        <w:jc w:val="both"/>
      </w:pPr>
      <w:r w:rsidRPr="00770AA1">
        <w:t>Počet studijních míst - 56</w:t>
      </w:r>
    </w:p>
    <w:p w14:paraId="79887CDB" w14:textId="77777777" w:rsidR="00491492" w:rsidRPr="00770AA1" w:rsidRDefault="00491492" w:rsidP="0021777E">
      <w:pPr>
        <w:numPr>
          <w:ilvl w:val="0"/>
          <w:numId w:val="28"/>
        </w:numPr>
        <w:ind w:left="644"/>
        <w:jc w:val="both"/>
      </w:pPr>
      <w:r w:rsidRPr="00770AA1">
        <w:t>Počet registrovaných uživatelů knihovny – 4</w:t>
      </w:r>
      <w:r>
        <w:t>44</w:t>
      </w:r>
    </w:p>
    <w:p w14:paraId="042AE15D" w14:textId="77777777" w:rsidR="00491492" w:rsidRPr="00770AA1" w:rsidRDefault="00491492" w:rsidP="0021777E">
      <w:pPr>
        <w:numPr>
          <w:ilvl w:val="0"/>
          <w:numId w:val="28"/>
        </w:numPr>
        <w:ind w:left="644"/>
        <w:jc w:val="both"/>
      </w:pPr>
      <w:r w:rsidRPr="00770AA1">
        <w:t xml:space="preserve">Počet knihovních jednotek celkem </w:t>
      </w:r>
      <w:r>
        <w:t>–</w:t>
      </w:r>
      <w:r w:rsidRPr="00770AA1">
        <w:t xml:space="preserve"> </w:t>
      </w:r>
      <w:r>
        <w:t>74 819</w:t>
      </w:r>
    </w:p>
    <w:p w14:paraId="7C144D60" w14:textId="77777777" w:rsidR="00491492" w:rsidRPr="00770AA1" w:rsidRDefault="00491492" w:rsidP="0021777E">
      <w:pPr>
        <w:numPr>
          <w:ilvl w:val="0"/>
          <w:numId w:val="28"/>
        </w:numPr>
        <w:ind w:left="644"/>
        <w:jc w:val="both"/>
      </w:pPr>
      <w:r>
        <w:t>Přírůstky za rok 2024</w:t>
      </w:r>
      <w:r w:rsidRPr="00770AA1">
        <w:t xml:space="preserve"> </w:t>
      </w:r>
      <w:r>
        <w:t>–</w:t>
      </w:r>
      <w:r w:rsidRPr="00770AA1">
        <w:t xml:space="preserve"> </w:t>
      </w:r>
      <w:r>
        <w:t>1 073</w:t>
      </w:r>
      <w:r w:rsidRPr="00770AA1">
        <w:t xml:space="preserve"> svazků</w:t>
      </w:r>
    </w:p>
    <w:p w14:paraId="31E95C9A" w14:textId="77777777" w:rsidR="00491492" w:rsidRPr="00770AA1" w:rsidRDefault="00491492" w:rsidP="0021777E">
      <w:pPr>
        <w:numPr>
          <w:ilvl w:val="0"/>
          <w:numId w:val="28"/>
        </w:numPr>
        <w:ind w:left="644"/>
        <w:jc w:val="both"/>
      </w:pPr>
      <w:r>
        <w:t>Úbytky za rok 2024</w:t>
      </w:r>
      <w:r w:rsidRPr="00770AA1">
        <w:t xml:space="preserve"> - </w:t>
      </w:r>
      <w:r>
        <w:t>102</w:t>
      </w:r>
      <w:r w:rsidRPr="00770AA1">
        <w:t xml:space="preserve"> svazků</w:t>
      </w:r>
    </w:p>
    <w:p w14:paraId="60925C2E" w14:textId="77777777" w:rsidR="00491492" w:rsidRPr="00770AA1" w:rsidRDefault="00491492" w:rsidP="000E4556">
      <w:pPr>
        <w:numPr>
          <w:ilvl w:val="0"/>
          <w:numId w:val="93"/>
        </w:numPr>
        <w:pBdr>
          <w:top w:val="nil"/>
          <w:left w:val="nil"/>
          <w:bottom w:val="nil"/>
          <w:right w:val="nil"/>
          <w:between w:val="nil"/>
        </w:pBdr>
        <w:spacing w:line="276" w:lineRule="auto"/>
        <w:ind w:left="644"/>
        <w:jc w:val="both"/>
      </w:pPr>
      <w:r w:rsidRPr="00770AA1">
        <w:t xml:space="preserve">Počet knihovních jednotek v knihovním systému Tritius </w:t>
      </w:r>
      <w:r>
        <w:t>–</w:t>
      </w:r>
      <w:r w:rsidRPr="00770AA1">
        <w:t xml:space="preserve"> 39</w:t>
      </w:r>
      <w:r>
        <w:t xml:space="preserve"> 712</w:t>
      </w:r>
      <w:r w:rsidRPr="00770AA1">
        <w:t xml:space="preserve"> (cizojazyčných jednotek </w:t>
      </w:r>
      <w:r>
        <w:t>19 186</w:t>
      </w:r>
      <w:r w:rsidRPr="00770AA1">
        <w:t>, z toho v angličtině </w:t>
      </w:r>
      <w:r>
        <w:t>10 472</w:t>
      </w:r>
      <w:r w:rsidRPr="00770AA1">
        <w:t>)</w:t>
      </w:r>
    </w:p>
    <w:p w14:paraId="69E7418D" w14:textId="77777777" w:rsidR="00491492" w:rsidRPr="00770AA1" w:rsidRDefault="00491492" w:rsidP="0021777E">
      <w:pPr>
        <w:numPr>
          <w:ilvl w:val="0"/>
          <w:numId w:val="28"/>
        </w:numPr>
        <w:ind w:left="644"/>
        <w:jc w:val="both"/>
      </w:pPr>
      <w:r w:rsidRPr="00770AA1">
        <w:t xml:space="preserve">Počet exemplářů VŠKP – </w:t>
      </w:r>
      <w:r>
        <w:t>2 000</w:t>
      </w:r>
    </w:p>
    <w:p w14:paraId="67CAAD30" w14:textId="77777777" w:rsidR="00491492" w:rsidRPr="00770AA1" w:rsidRDefault="00491492" w:rsidP="0021777E">
      <w:pPr>
        <w:numPr>
          <w:ilvl w:val="0"/>
          <w:numId w:val="28"/>
        </w:numPr>
        <w:ind w:left="644"/>
        <w:jc w:val="both"/>
      </w:pPr>
      <w:r w:rsidRPr="00770AA1">
        <w:t xml:space="preserve">Počet titulů periodik – </w:t>
      </w:r>
      <w:r>
        <w:t>161</w:t>
      </w:r>
    </w:p>
    <w:p w14:paraId="65630B03" w14:textId="77777777" w:rsidR="00491492" w:rsidRPr="00770AA1" w:rsidRDefault="00491492" w:rsidP="0021777E">
      <w:pPr>
        <w:numPr>
          <w:ilvl w:val="0"/>
          <w:numId w:val="28"/>
        </w:numPr>
        <w:ind w:left="644"/>
        <w:jc w:val="both"/>
      </w:pPr>
      <w:r w:rsidRPr="00770AA1">
        <w:t>Celkový počet výpůjček za rok 202</w:t>
      </w:r>
      <w:r>
        <w:t>4</w:t>
      </w:r>
      <w:r w:rsidRPr="00770AA1">
        <w:t xml:space="preserve"> – </w:t>
      </w:r>
      <w:r>
        <w:t>5 409</w:t>
      </w:r>
    </w:p>
    <w:p w14:paraId="23AA669B" w14:textId="77777777" w:rsidR="00491492" w:rsidRPr="00770AA1" w:rsidRDefault="00491492" w:rsidP="0021777E">
      <w:pPr>
        <w:numPr>
          <w:ilvl w:val="0"/>
          <w:numId w:val="28"/>
        </w:numPr>
        <w:ind w:left="644"/>
        <w:jc w:val="both"/>
      </w:pPr>
      <w:r w:rsidRPr="00770AA1">
        <w:t>Celkový počet návštěvníků za rok 202</w:t>
      </w:r>
      <w:r>
        <w:t>4</w:t>
      </w:r>
      <w:r w:rsidRPr="00770AA1">
        <w:t xml:space="preserve"> – 1</w:t>
      </w:r>
      <w:r>
        <w:t xml:space="preserve"> 800</w:t>
      </w:r>
    </w:p>
    <w:p w14:paraId="5B2F0D17" w14:textId="6B48BA1F" w:rsidR="00491492" w:rsidRPr="00770AA1" w:rsidRDefault="00491492" w:rsidP="0021777E">
      <w:pPr>
        <w:numPr>
          <w:ilvl w:val="0"/>
          <w:numId w:val="28"/>
        </w:numPr>
        <w:ind w:left="644"/>
        <w:jc w:val="both"/>
      </w:pPr>
      <w:r>
        <w:t>Celkový pracovní úvazek</w:t>
      </w:r>
      <w:r w:rsidRPr="00770AA1">
        <w:t xml:space="preserve"> zaměstnanců </w:t>
      </w:r>
      <w:r>
        <w:t>–</w:t>
      </w:r>
      <w:r w:rsidRPr="00770AA1">
        <w:t xml:space="preserve"> 3</w:t>
      </w:r>
      <w:r>
        <w:t>,2</w:t>
      </w:r>
      <w:r w:rsidRPr="00770AA1">
        <w:t xml:space="preserve"> </w:t>
      </w:r>
    </w:p>
    <w:p w14:paraId="371621D1" w14:textId="77777777" w:rsidR="00491492" w:rsidRPr="00770AA1" w:rsidRDefault="00491492" w:rsidP="0021777E">
      <w:pPr>
        <w:numPr>
          <w:ilvl w:val="0"/>
          <w:numId w:val="28"/>
        </w:numPr>
        <w:ind w:left="644"/>
        <w:jc w:val="both"/>
      </w:pPr>
      <w:r w:rsidRPr="00770AA1">
        <w:t>Počet PC ve studovně - 5</w:t>
      </w:r>
    </w:p>
    <w:p w14:paraId="233CBDA6" w14:textId="77777777" w:rsidR="000502FC" w:rsidRDefault="000502FC" w:rsidP="000502FC">
      <w:pPr>
        <w:spacing w:line="276" w:lineRule="auto"/>
        <w:jc w:val="both"/>
        <w:rPr>
          <w:b/>
        </w:rPr>
      </w:pPr>
    </w:p>
    <w:p w14:paraId="6C44514F" w14:textId="77777777" w:rsidR="000502FC" w:rsidRPr="00EF7ACF" w:rsidRDefault="000502FC" w:rsidP="000502FC">
      <w:pPr>
        <w:spacing w:line="276" w:lineRule="auto"/>
        <w:jc w:val="both"/>
      </w:pPr>
      <w:r w:rsidRPr="00EF7ACF">
        <w:rPr>
          <w:b/>
        </w:rPr>
        <w:t>Knihovna poskytuje přístup do následujících databází</w:t>
      </w:r>
      <w:r>
        <w:t>:</w:t>
      </w:r>
    </w:p>
    <w:p w14:paraId="56F08844" w14:textId="77777777" w:rsidR="00B24F53" w:rsidRPr="00EF7ACF" w:rsidRDefault="00B24F53" w:rsidP="0021777E">
      <w:pPr>
        <w:numPr>
          <w:ilvl w:val="0"/>
          <w:numId w:val="28"/>
        </w:numPr>
        <w:spacing w:line="276" w:lineRule="auto"/>
        <w:ind w:left="644"/>
        <w:jc w:val="both"/>
      </w:pPr>
      <w:r w:rsidRPr="00EF7ACF">
        <w:t>EBSCO Art&amp;Architecture Source - full text, vzdálený přístup</w:t>
      </w:r>
    </w:p>
    <w:p w14:paraId="64A87251" w14:textId="77777777" w:rsidR="00B24F53" w:rsidRPr="00EF7ACF" w:rsidRDefault="00B24F53" w:rsidP="0021777E">
      <w:pPr>
        <w:numPr>
          <w:ilvl w:val="0"/>
          <w:numId w:val="28"/>
        </w:numPr>
        <w:spacing w:line="276" w:lineRule="auto"/>
        <w:ind w:left="644"/>
        <w:jc w:val="both"/>
      </w:pPr>
      <w:r w:rsidRPr="00EF7ACF">
        <w:t>ČSN online – přístup omezen na 1 uživatelské PC</w:t>
      </w:r>
    </w:p>
    <w:p w14:paraId="2D36708F" w14:textId="77777777" w:rsidR="00B24F53" w:rsidRPr="00EF7ACF" w:rsidRDefault="00B24F53" w:rsidP="0021777E">
      <w:pPr>
        <w:numPr>
          <w:ilvl w:val="0"/>
          <w:numId w:val="28"/>
        </w:numPr>
        <w:spacing w:line="276" w:lineRule="auto"/>
        <w:ind w:left="644"/>
        <w:jc w:val="both"/>
      </w:pPr>
      <w:r w:rsidRPr="00EF7ACF">
        <w:t>Building Types Online – přístup na IP adresách v budově školy</w:t>
      </w:r>
    </w:p>
    <w:p w14:paraId="61E1935E" w14:textId="77777777" w:rsidR="00491492" w:rsidRDefault="00B24F53" w:rsidP="0021777E">
      <w:pPr>
        <w:numPr>
          <w:ilvl w:val="0"/>
          <w:numId w:val="28"/>
        </w:numPr>
        <w:spacing w:line="276" w:lineRule="auto"/>
        <w:ind w:left="644"/>
        <w:jc w:val="both"/>
      </w:pPr>
      <w:r w:rsidRPr="00EF7ACF">
        <w:t>MatériO – přístup na IP adresách v budově školy</w:t>
      </w:r>
    </w:p>
    <w:p w14:paraId="785885C3" w14:textId="129C1672" w:rsidR="00F62C3D" w:rsidRDefault="00F62C3D" w:rsidP="00491492">
      <w:pPr>
        <w:spacing w:line="276" w:lineRule="auto"/>
        <w:ind w:left="644"/>
        <w:jc w:val="both"/>
      </w:pPr>
      <w:r>
        <w:tab/>
      </w:r>
      <w:r>
        <w:tab/>
      </w:r>
      <w:r>
        <w:tab/>
      </w:r>
      <w:r>
        <w:tab/>
      </w:r>
      <w:r>
        <w:tab/>
      </w:r>
    </w:p>
    <w:p w14:paraId="0915BD9A" w14:textId="77777777" w:rsidR="0071368A" w:rsidRDefault="0071368A" w:rsidP="00491492">
      <w:pPr>
        <w:spacing w:line="276" w:lineRule="auto"/>
        <w:ind w:left="644"/>
        <w:jc w:val="both"/>
      </w:pPr>
    </w:p>
    <w:p w14:paraId="77108611" w14:textId="77777777" w:rsidR="00F62C3D" w:rsidRDefault="00F62C3D" w:rsidP="00F62C3D">
      <w:pPr>
        <w:pStyle w:val="Nadpis2"/>
        <w:keepNext w:val="0"/>
        <w:keepLines w:val="0"/>
        <w:spacing w:before="0" w:after="200" w:line="276" w:lineRule="auto"/>
        <w:ind w:left="360"/>
        <w:contextualSpacing/>
        <w:jc w:val="both"/>
      </w:pPr>
      <w:r>
        <w:rPr>
          <w:rFonts w:ascii="Times New Roman" w:hAnsi="Times New Roman"/>
          <w:color w:val="0000FF"/>
        </w:rPr>
        <w:t xml:space="preserve">1.14 Studium studentů se specifickými potřebami </w:t>
      </w:r>
      <w:bookmarkStart w:id="37" w:name="_Hlk535694056"/>
      <w:bookmarkEnd w:id="37"/>
    </w:p>
    <w:p w14:paraId="4FF440AC"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Vysoká škola zajišťuje dostupné služby, stipendia a další podpůrná opatření pro vyrovnání příležitostí studovat na vysoké škole pro studenty se specifickými potřebami. Vysoká škola v oblasti vyrovnávání podmínek studia studentů se specifickými potřebami vychází z obecně závazných právních předpisů, dále zajišťuje poučený a lidskou důstojnost respektující přístup všech svých zaměstnanců ke studentům a uchazečům se specifickými potřebami a zajišťuje, aby poskytované služby a úpravy realizované s cílem dosáhnout přístupnosti akademického života pro studenty se specifickými potřebami nevedly ke snižování studijních nároků.</w:t>
      </w:r>
    </w:p>
    <w:p w14:paraId="6861E21F" w14:textId="77777777" w:rsidR="00F62C3D" w:rsidRPr="00EE0E53" w:rsidRDefault="00F62C3D" w:rsidP="00F62C3D">
      <w:pPr>
        <w:spacing w:line="276" w:lineRule="auto"/>
        <w:jc w:val="both"/>
      </w:pPr>
      <w:bookmarkStart w:id="38" w:name="_Hlk54017602"/>
      <w:r w:rsidRPr="00EE0E53">
        <w:t>UMPRUM aplikuje rovný přístup ke všem studentům. V průběhu náročných talentových zkoušek uspějí pouze uchazeči, kteří prokáží v daném oboru mimořádnou míru talentu.</w:t>
      </w:r>
    </w:p>
    <w:p w14:paraId="0E2C9EB9" w14:textId="77777777" w:rsidR="00F62C3D" w:rsidRPr="00EE0E53" w:rsidRDefault="00F62C3D" w:rsidP="00F62C3D">
      <w:pPr>
        <w:spacing w:line="276" w:lineRule="auto"/>
        <w:jc w:val="both"/>
      </w:pPr>
    </w:p>
    <w:p w14:paraId="60D1E26B" w14:textId="77777777" w:rsidR="00F62C3D" w:rsidRPr="00EE0E53" w:rsidRDefault="00F62C3D" w:rsidP="00F62C3D">
      <w:pPr>
        <w:spacing w:line="276" w:lineRule="auto"/>
        <w:jc w:val="both"/>
      </w:pPr>
      <w:r w:rsidRPr="00EE0E53">
        <w:t>Je pochopitelně na studentech samotných zvážit, do jaké míry mohou jejich specifické potřeby ovlivnit výkon během studia. SPU jako dysgrafie, dyslexie, dyskalkulie a dysortografie běžně studenty výtvarných umění ve studiu na UMPRUM neomezují.</w:t>
      </w:r>
    </w:p>
    <w:p w14:paraId="6EE7FA16" w14:textId="77777777" w:rsidR="00F62C3D" w:rsidRPr="00EE0E53" w:rsidRDefault="00F62C3D" w:rsidP="00F62C3D">
      <w:pPr>
        <w:spacing w:line="276" w:lineRule="auto"/>
        <w:jc w:val="both"/>
      </w:pPr>
    </w:p>
    <w:p w14:paraId="54720851" w14:textId="77777777" w:rsidR="00F62C3D" w:rsidRPr="00EE0E53" w:rsidRDefault="00F62C3D" w:rsidP="00F62C3D">
      <w:pPr>
        <w:spacing w:line="276" w:lineRule="auto"/>
        <w:jc w:val="both"/>
        <w:rPr>
          <w:shd w:val="clear" w:color="auto" w:fill="FFFFFF"/>
        </w:rPr>
      </w:pPr>
      <w:r w:rsidRPr="00EE0E53">
        <w:rPr>
          <w:shd w:val="clear" w:color="auto" w:fill="FFFFFF"/>
        </w:rPr>
        <w:t>Základním hodnotícím kritériem při studiu uměleckých oborů je schopnost studujících svůj talent pěstovat a rozvíjet v interakci s vedením ateliéru i s ostatními studenty při ateliérové výuce i mimo ni. Individuální charakter výuky uměleckého oboru zajišťuje talentovaným studentům se specifickými potřebami dostatek prostoru ke zvládnutí semestrálních i klauzurních úkolů. Mimořádně malý kolektiv ateliéru, kde vznikají osobní vazby daleko pevnější, než je běžné na velkých školách, poskytuje těmto studentům důležité zázemí a nabízí v případě potřeby veškerou pomoc při překonávání obtíží nejen při studiu. Malý kolektiv a vstřícná atmosféra školy napomáhají k rychlé integraci i studentům uměnovědného programu na KTDU.</w:t>
      </w:r>
    </w:p>
    <w:p w14:paraId="35B5DBAD" w14:textId="77777777" w:rsidR="00F62C3D" w:rsidRPr="00EE0E53" w:rsidRDefault="00F62C3D" w:rsidP="00F62C3D">
      <w:pPr>
        <w:spacing w:line="276" w:lineRule="auto"/>
        <w:jc w:val="both"/>
        <w:rPr>
          <w:shd w:val="clear" w:color="auto" w:fill="FFFFFF"/>
        </w:rPr>
      </w:pPr>
    </w:p>
    <w:p w14:paraId="1CB943EE" w14:textId="77777777" w:rsidR="00F62C3D" w:rsidRPr="00EE0E53" w:rsidRDefault="00F62C3D" w:rsidP="00F62C3D">
      <w:pPr>
        <w:spacing w:line="276" w:lineRule="auto"/>
        <w:jc w:val="both"/>
      </w:pPr>
      <w:r w:rsidRPr="00EE0E53">
        <w:rPr>
          <w:shd w:val="clear" w:color="auto" w:fill="FFFFFF"/>
        </w:rPr>
        <w:t xml:space="preserve">Široká nabídka individuálních konzultací s pedagogy Katedry teorie a dějin umění pomáhá skupině studentů se specifickými potřebami překonat případné těžkosti se zvládnutím látky v uměnovědných disciplínách. </w:t>
      </w:r>
    </w:p>
    <w:p w14:paraId="0A6FD143" w14:textId="77777777" w:rsidR="00F62C3D" w:rsidRPr="00EE0E53" w:rsidRDefault="00F62C3D" w:rsidP="00F62C3D">
      <w:pPr>
        <w:spacing w:line="276" w:lineRule="auto"/>
        <w:jc w:val="both"/>
        <w:rPr>
          <w:shd w:val="clear" w:color="auto" w:fill="FFFFFF"/>
        </w:rPr>
      </w:pPr>
    </w:p>
    <w:p w14:paraId="1035B103" w14:textId="77777777" w:rsidR="00F62C3D" w:rsidRPr="00EE0E53" w:rsidRDefault="00F62C3D" w:rsidP="00F62C3D">
      <w:pPr>
        <w:spacing w:line="276" w:lineRule="auto"/>
        <w:jc w:val="both"/>
      </w:pPr>
      <w:r w:rsidRPr="00EE0E53">
        <w:rPr>
          <w:shd w:val="clear" w:color="auto" w:fill="FFFFFF"/>
        </w:rPr>
        <w:t>Většina specializovaných pracovišť je dostupná pomocí výtahů a každé technologické či badatelské pracoviště disponuje personálem, který je v případě potřeby studentům se specifickými potřebami plně k dispozici nad rámec běžné podpory uživatelů.</w:t>
      </w:r>
    </w:p>
    <w:p w14:paraId="76D477FC" w14:textId="77777777" w:rsidR="00F62C3D" w:rsidRPr="00EE0E53" w:rsidRDefault="00F62C3D" w:rsidP="00F62C3D">
      <w:pPr>
        <w:spacing w:line="276" w:lineRule="auto"/>
        <w:jc w:val="both"/>
        <w:rPr>
          <w:shd w:val="clear" w:color="auto" w:fill="FFFFFF"/>
        </w:rPr>
      </w:pPr>
    </w:p>
    <w:p w14:paraId="38FDE591" w14:textId="3A274FBE" w:rsidR="007F6C68" w:rsidRDefault="007F6C68" w:rsidP="00F62C3D">
      <w:pPr>
        <w:pStyle w:val="Zkladntext"/>
        <w:spacing w:line="276" w:lineRule="auto"/>
        <w:jc w:val="both"/>
      </w:pPr>
      <w:r w:rsidRPr="00EE0E53">
        <w:t xml:space="preserve">Nová technologická budova školy v Mikulandské ulici </w:t>
      </w:r>
      <w:r>
        <w:t>umožňuje bezbariérový přístup.</w:t>
      </w:r>
    </w:p>
    <w:p w14:paraId="500C02B8" w14:textId="2351B6EB" w:rsidR="00F62C3D" w:rsidRDefault="007F6C68" w:rsidP="00F62C3D">
      <w:pPr>
        <w:pStyle w:val="Zkladntext"/>
        <w:spacing w:line="276" w:lineRule="auto"/>
        <w:jc w:val="both"/>
      </w:pPr>
      <w:r>
        <w:t>Be</w:t>
      </w:r>
      <w:r w:rsidR="00F62C3D" w:rsidRPr="00EE0E53">
        <w:t xml:space="preserve">zbariérový vstup do historické budovy je </w:t>
      </w:r>
      <w:r>
        <w:t>komplikovaný</w:t>
      </w:r>
      <w:r w:rsidR="00F62C3D" w:rsidRPr="00EE0E53">
        <w:t xml:space="preserve"> s ohledem na skutečnost, že budova je uvedena v číselníku chráněných památek a jakékoliv úpravy (tedy i úprava vstupu z ulice) jsou téměř vyloučeny.</w:t>
      </w:r>
      <w:r>
        <w:t xml:space="preserve"> Součástí rekonstrukce</w:t>
      </w:r>
      <w:r w:rsidR="00F62C3D" w:rsidRPr="00EE0E53">
        <w:t xml:space="preserve"> budovy</w:t>
      </w:r>
      <w:r>
        <w:t>, která probíhá od ak. roku 2021/22,</w:t>
      </w:r>
      <w:r w:rsidR="00F62C3D" w:rsidRPr="00EE0E53">
        <w:t xml:space="preserve"> </w:t>
      </w:r>
      <w:r>
        <w:t>je vybudování</w:t>
      </w:r>
      <w:r w:rsidR="00F62C3D" w:rsidRPr="00EE0E53">
        <w:t xml:space="preserve"> bezbariérových úprav. Do té doby je nutné ke vstupu do objektu využít mobilního zařízení k překonání bariéry v podobě vstupního schodiště. Použití mobilního zařízení je limitováno přítomností obsluhy v běžných pracovních dnech od 8 do 14 hodin.</w:t>
      </w:r>
    </w:p>
    <w:bookmarkEnd w:id="38"/>
    <w:p w14:paraId="593C6BB4" w14:textId="0B2436D9" w:rsidR="00EE0505" w:rsidRDefault="00491492" w:rsidP="00F62C3D">
      <w:pPr>
        <w:pStyle w:val="Zkladntext"/>
      </w:pPr>
      <w:r>
        <w:tab/>
      </w:r>
      <w:r>
        <w:tab/>
      </w:r>
    </w:p>
    <w:p w14:paraId="30273DD5" w14:textId="77777777" w:rsidR="00F62C3D" w:rsidRDefault="00F62C3D" w:rsidP="00F62C3D">
      <w:pPr>
        <w:pStyle w:val="Nadpis2"/>
        <w:keepNext w:val="0"/>
        <w:keepLines w:val="0"/>
        <w:spacing w:before="0" w:after="200" w:line="276" w:lineRule="auto"/>
        <w:ind w:left="360"/>
        <w:contextualSpacing/>
        <w:jc w:val="both"/>
      </w:pPr>
      <w:r>
        <w:rPr>
          <w:rFonts w:ascii="Times New Roman" w:hAnsi="Times New Roman"/>
          <w:color w:val="0000FF"/>
        </w:rPr>
        <w:t>1.15 Opatření proti neetickému jednání a k ochraně duševního vlastnictví</w:t>
      </w:r>
      <w:bookmarkStart w:id="39" w:name="_Hlk535694097"/>
      <w:bookmarkEnd w:id="39"/>
    </w:p>
    <w:p w14:paraId="6C7BD03F"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Vysoká škola přijala dostatečně účinná opatření: k ochraně duševního vlastnictví a proti úmyslnému jednání proti dobrým mravům při studiu zejména proti plagiátorství a podvodům při studiu.</w:t>
      </w:r>
    </w:p>
    <w:p w14:paraId="2385EC33" w14:textId="77777777" w:rsidR="00491492" w:rsidRDefault="00491492" w:rsidP="00491492">
      <w:pPr>
        <w:spacing w:line="276" w:lineRule="auto"/>
        <w:jc w:val="both"/>
      </w:pPr>
      <w:r>
        <w:rPr>
          <w:b/>
        </w:rPr>
        <w:t>Nebezpečí jednání, které porušuje jak etický kodex společnosti</w:t>
      </w:r>
      <w:r>
        <w:t xml:space="preserve">, tak i všeobecnou představu o morálně správném jednání, je v tak malém kolektivu, jakým je kolektiv studentů, akademických a ostatních pracovníků na UMPRUM, mnohonásobně menší než na velkých univerzitách. </w:t>
      </w:r>
    </w:p>
    <w:p w14:paraId="63C32A8E" w14:textId="77777777" w:rsidR="00491492" w:rsidRDefault="00491492" w:rsidP="00491492">
      <w:pPr>
        <w:spacing w:line="276" w:lineRule="auto"/>
        <w:jc w:val="both"/>
      </w:pPr>
    </w:p>
    <w:p w14:paraId="5144751B" w14:textId="77777777" w:rsidR="00491492" w:rsidRDefault="00491492" w:rsidP="00491492">
      <w:pPr>
        <w:pBdr>
          <w:top w:val="nil"/>
          <w:left w:val="nil"/>
          <w:bottom w:val="nil"/>
          <w:right w:val="nil"/>
          <w:between w:val="nil"/>
        </w:pBdr>
        <w:spacing w:line="276" w:lineRule="auto"/>
        <w:jc w:val="both"/>
      </w:pPr>
      <w:r>
        <w:rPr>
          <w:b/>
        </w:rPr>
        <w:t>Pro akademické i ostatní pracovníky</w:t>
      </w:r>
      <w:r>
        <w:t xml:space="preserve"> UMPRUM je dodržování mravních principů a etických zásad základním standardem. Svoboda myšlení, vyjadřování, výměny názorů a informací je nedílnou součástí zásad interní komunikace UMPRUM. Jakékoliv jednání všech zaměstnanců UMPRUM, které může urážet lidskou důstojnost, porušovat základní principy rovnosti, úmyslně poškozovat dobré jméno jednotlivce, skupiny i UMPRUM samotné, napomáhat šíření pomluv a lživých informací, vést k prozrazení důvěrných informací a zastírat šikanu, bossing a korupční chování, je nepřijatelné. Studentům i všem zaměstnancům UMPRUM je k dispozici schránka, do které je možné vhodit závažné informace o neetickém jednání a podněty pro jeho eliminaci.</w:t>
      </w:r>
    </w:p>
    <w:p w14:paraId="4A4D7FC0" w14:textId="77777777" w:rsidR="00491492" w:rsidRDefault="00491492" w:rsidP="00491492">
      <w:pPr>
        <w:pBdr>
          <w:top w:val="nil"/>
          <w:left w:val="nil"/>
          <w:bottom w:val="nil"/>
          <w:right w:val="nil"/>
          <w:between w:val="nil"/>
        </w:pBdr>
        <w:spacing w:line="276" w:lineRule="auto"/>
        <w:jc w:val="both"/>
      </w:pPr>
    </w:p>
    <w:p w14:paraId="1A2AB4A8" w14:textId="77777777" w:rsidR="00491492" w:rsidRDefault="00491492" w:rsidP="00491492">
      <w:pPr>
        <w:spacing w:line="276" w:lineRule="auto"/>
        <w:jc w:val="both"/>
      </w:pPr>
      <w:r>
        <w:rPr>
          <w:b/>
        </w:rPr>
        <w:t>Akademičtí pracovníci vykonávající pedagogickou činnost</w:t>
      </w:r>
      <w:r>
        <w:t>:</w:t>
      </w:r>
    </w:p>
    <w:p w14:paraId="73614494"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r>
        <w:t>přispívají k zajištění rovných příležitostí pro studující se specifickými potřebami;</w:t>
      </w:r>
    </w:p>
    <w:p w14:paraId="7590E0C4"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r>
        <w:t>podporují jejich všestranný rozvoj;</w:t>
      </w:r>
    </w:p>
    <w:p w14:paraId="520BBAE9"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r>
        <w:t>předávají jim ochotně své znalosti, dovednosti, zkušenosti i kontakty v akademické a aplikační sféře;</w:t>
      </w:r>
    </w:p>
    <w:p w14:paraId="270E524A"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r>
        <w:t>chovají se k nim spravedlivě a nepřivlastňují si jejich práci;</w:t>
      </w:r>
    </w:p>
    <w:p w14:paraId="6B77ABF5"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r>
        <w:t>při hodnocení výsledků studentské práce nejsou ovlivňováni sympatiemi nebo antipatiemi;</w:t>
      </w:r>
    </w:p>
    <w:p w14:paraId="690CD65B"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r>
        <w:t>komunikují se studujícími otevřeně a korektně, neznevažují a nepodceňují je;</w:t>
      </w:r>
    </w:p>
    <w:p w14:paraId="2C8840BE"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r>
        <w:t>vyvozují přiměřené důsledky v případech studentského selhání nebo neetického jednání.</w:t>
      </w:r>
    </w:p>
    <w:p w14:paraId="02289125" w14:textId="77777777" w:rsidR="00491492" w:rsidRDefault="00491492" w:rsidP="00491492">
      <w:pPr>
        <w:pBdr>
          <w:top w:val="nil"/>
          <w:left w:val="nil"/>
          <w:bottom w:val="nil"/>
          <w:right w:val="nil"/>
          <w:between w:val="nil"/>
        </w:pBdr>
        <w:spacing w:after="120" w:line="276" w:lineRule="auto"/>
        <w:ind w:left="644"/>
        <w:jc w:val="both"/>
      </w:pPr>
    </w:p>
    <w:p w14:paraId="6954DCEE" w14:textId="77777777" w:rsidR="00491492" w:rsidRDefault="00491492" w:rsidP="00491492">
      <w:pPr>
        <w:spacing w:line="276" w:lineRule="auto"/>
        <w:jc w:val="both"/>
      </w:pPr>
      <w:r>
        <w:rPr>
          <w:b/>
        </w:rPr>
        <w:t>Objektivní hodnocení</w:t>
      </w:r>
      <w:r>
        <w:t xml:space="preserve"> výsledků stěžejní ateliérové výuky je na UMPRUM zajištěno </w:t>
      </w:r>
    </w:p>
    <w:p w14:paraId="77AC81E8"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r>
        <w:t>v případě hodnocení semestrální výuky vedením ateliéru formou otevřeného formativního hodnocení každého studujícího za přítomnosti celého ateliéru;</w:t>
      </w:r>
    </w:p>
    <w:p w14:paraId="3000A442"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bookmarkStart w:id="40" w:name="_heading=h.vx1227" w:colFirst="0" w:colLast="0"/>
      <w:bookmarkEnd w:id="40"/>
      <w:r>
        <w:t>v případě obhajoby klauzurního projektu hodnocením komisionálním, přičemž členy komise jsou vedení ateliérů příslušné katedry, pedagogové odborných oborových disciplín, zástupci KTDU a externí hodnotitelé z aplikační a/nebo akademické sféry z domova i zahraničí; průběh obhajoby klauzurního úkolu je analogický obhajobě kvalifikační práce; součástmi jsou krátká prezentace tvůrčího výstupu studentem, rozprava a dotazy členů komise, reakce studenta na dotazy, formativní hodnocení jednotlivých členů komise; finální sumativní hodnocení každým členem komise, které je zaznamenáno v tabulce sloužící pro výpočet výsledné známky za klauzurní projekt a je po obhajobách klauzurních prací v ateliéru zveřejněno.</w:t>
      </w:r>
    </w:p>
    <w:p w14:paraId="23AA3EF0" w14:textId="77777777" w:rsidR="00491492" w:rsidRDefault="00491492" w:rsidP="00491492">
      <w:pPr>
        <w:pBdr>
          <w:top w:val="nil"/>
          <w:left w:val="nil"/>
          <w:bottom w:val="nil"/>
          <w:right w:val="nil"/>
          <w:between w:val="nil"/>
        </w:pBdr>
        <w:spacing w:line="276" w:lineRule="auto"/>
        <w:ind w:left="644"/>
        <w:jc w:val="both"/>
      </w:pPr>
    </w:p>
    <w:p w14:paraId="553D3130" w14:textId="77777777" w:rsidR="00491492" w:rsidRDefault="00491492" w:rsidP="00491492">
      <w:pPr>
        <w:pBdr>
          <w:top w:val="nil"/>
          <w:left w:val="nil"/>
          <w:bottom w:val="nil"/>
          <w:right w:val="nil"/>
          <w:between w:val="nil"/>
        </w:pBdr>
        <w:spacing w:line="276" w:lineRule="auto"/>
        <w:jc w:val="both"/>
      </w:pPr>
      <w:r>
        <w:rPr>
          <w:b/>
        </w:rPr>
        <w:t>Objektivní hodnocení</w:t>
      </w:r>
      <w:r>
        <w:t xml:space="preserve"> výsledků výuky uměnovědných předmětů je na UMPRUM zajištěno</w:t>
      </w:r>
    </w:p>
    <w:p w14:paraId="2794DA87"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r>
        <w:t>řádným individuálním vysvětlením známkového hodnocení, a to buď ústní, nebo písemnou formou</w:t>
      </w:r>
    </w:p>
    <w:p w14:paraId="14902997"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r>
        <w:t>v případě seminární výuky vyžadující aktivní zapojení či prezentace probíhá hodnocení i na bázi srovnání výstupů a výkonů jednotlivých studentů</w:t>
      </w:r>
    </w:p>
    <w:p w14:paraId="79983056" w14:textId="77777777" w:rsidR="00491492" w:rsidRDefault="00491492" w:rsidP="0021777E">
      <w:pPr>
        <w:numPr>
          <w:ilvl w:val="0"/>
          <w:numId w:val="93"/>
        </w:numPr>
        <w:pBdr>
          <w:top w:val="nil"/>
          <w:left w:val="nil"/>
          <w:bottom w:val="nil"/>
          <w:right w:val="nil"/>
          <w:between w:val="nil"/>
        </w:pBdr>
        <w:spacing w:line="276" w:lineRule="auto"/>
        <w:ind w:left="644"/>
        <w:jc w:val="both"/>
        <w:rPr>
          <w:color w:val="000000"/>
        </w:rPr>
      </w:pPr>
      <w:r>
        <w:t>v případě obhajoby závěrečné kvalifikační práce (diplomové práce) hodnocením komisionálním, přičemž členy komise jsou vedoucí práce, zástupci KTDU a externí hodnotitelé z tuzemské akademické sféry; součástmi jsou krátká prezentace kvalifikační práce studentem, rozprava a dotazy členů komise, reakce studenta na dotazy, formativní hodnocení jednotlivých členů komise; finální hodnocení vychází z rozpravy komise</w:t>
      </w:r>
    </w:p>
    <w:p w14:paraId="5E835311" w14:textId="77777777" w:rsidR="00491492" w:rsidRDefault="00491492" w:rsidP="00491492">
      <w:pPr>
        <w:pBdr>
          <w:top w:val="nil"/>
          <w:left w:val="nil"/>
          <w:bottom w:val="nil"/>
          <w:right w:val="nil"/>
          <w:between w:val="nil"/>
        </w:pBdr>
        <w:spacing w:line="276" w:lineRule="auto"/>
        <w:jc w:val="both"/>
      </w:pPr>
    </w:p>
    <w:p w14:paraId="6F16AEE1" w14:textId="77777777" w:rsidR="00491492" w:rsidRDefault="00491492" w:rsidP="00491492">
      <w:pPr>
        <w:pBdr>
          <w:top w:val="nil"/>
          <w:left w:val="nil"/>
          <w:bottom w:val="nil"/>
          <w:right w:val="nil"/>
          <w:between w:val="nil"/>
        </w:pBdr>
        <w:spacing w:after="120" w:line="276" w:lineRule="auto"/>
        <w:jc w:val="both"/>
      </w:pPr>
      <w:r>
        <w:rPr>
          <w:b/>
        </w:rPr>
        <w:t>Zásady ochrany duševního vlastnictví</w:t>
      </w:r>
      <w:r>
        <w:t xml:space="preserve"> jsou ukotveny ve Směrnici rektora o nakládání s výsledky činnosti ve výzkumu, vývoji a inovacích na Vysoké škole uměleckoprůmyslové v Praze z roku 2016. Krom toho je již řadu let nabízen studentům všech oborů volitelný předmět Autorské právo, jehož součástí jsou i individuální konzultace a poradenství pro studenty a pedagogy. </w:t>
      </w:r>
    </w:p>
    <w:p w14:paraId="543FE9AB" w14:textId="77777777" w:rsidR="00491492" w:rsidRDefault="00491492" w:rsidP="00491492">
      <w:pPr>
        <w:spacing w:line="276" w:lineRule="auto"/>
        <w:jc w:val="both"/>
      </w:pPr>
      <w:r>
        <w:t>V případě úmyslného neoprávněného užití díla jiné osoby při jakékoliv části státní závěrečné zkoušky je v souladu se zněním § 47c zákona o vysokých školách zahájeno řízení o vyslovení neplatnosti vykonání státní zkoušky nebo její součásti.</w:t>
      </w:r>
    </w:p>
    <w:p w14:paraId="32F42FBF" w14:textId="77777777" w:rsidR="00491492" w:rsidRDefault="00491492" w:rsidP="00491492">
      <w:pPr>
        <w:spacing w:line="276" w:lineRule="auto"/>
        <w:jc w:val="both"/>
      </w:pPr>
    </w:p>
    <w:p w14:paraId="5CD87812" w14:textId="77777777" w:rsidR="00491492" w:rsidRDefault="00491492" w:rsidP="00491492">
      <w:pPr>
        <w:spacing w:line="276" w:lineRule="auto"/>
        <w:jc w:val="both"/>
      </w:pPr>
      <w:r>
        <w:rPr>
          <w:b/>
        </w:rPr>
        <w:t>Podkladové dokumenty:</w:t>
      </w:r>
    </w:p>
    <w:p w14:paraId="77832187" w14:textId="77777777" w:rsidR="00491492" w:rsidRDefault="00491492" w:rsidP="00491492">
      <w:pPr>
        <w:tabs>
          <w:tab w:val="left" w:pos="2835"/>
        </w:tabs>
        <w:spacing w:before="120" w:line="276" w:lineRule="auto"/>
        <w:jc w:val="both"/>
      </w:pPr>
      <w:bookmarkStart w:id="41" w:name="_heading=h.3fwokq0" w:colFirst="0" w:colLast="0"/>
      <w:bookmarkEnd w:id="41"/>
      <w:r>
        <w:t xml:space="preserve">Příloha 4: Směrnice rektora - nakládání s výsledky činnosti ve výzkumu, vývoji a inovacích </w:t>
      </w:r>
    </w:p>
    <w:p w14:paraId="7CAA33D2" w14:textId="77777777" w:rsidR="00491492" w:rsidRDefault="00491492" w:rsidP="00491492">
      <w:pPr>
        <w:tabs>
          <w:tab w:val="left" w:pos="2835"/>
        </w:tabs>
        <w:spacing w:after="120" w:line="276" w:lineRule="auto"/>
        <w:jc w:val="both"/>
      </w:pPr>
      <w:r>
        <w:t>Příloha 5: Etický kodex</w:t>
      </w:r>
    </w:p>
    <w:p w14:paraId="61881282" w14:textId="77777777" w:rsidR="00F62C3D" w:rsidRPr="00EF7ACF" w:rsidRDefault="00F62C3D" w:rsidP="0021777E">
      <w:pPr>
        <w:pStyle w:val="Nadpis1"/>
        <w:keepLines/>
        <w:numPr>
          <w:ilvl w:val="0"/>
          <w:numId w:val="21"/>
        </w:numPr>
        <w:spacing w:before="240" w:line="259" w:lineRule="auto"/>
        <w:rPr>
          <w:color w:val="3333FF"/>
          <w:sz w:val="28"/>
          <w:szCs w:val="24"/>
        </w:rPr>
      </w:pPr>
      <w:r w:rsidRPr="00EF7ACF">
        <w:rPr>
          <w:color w:val="3333FF"/>
          <w:sz w:val="28"/>
          <w:szCs w:val="24"/>
        </w:rPr>
        <w:t>Studijní program</w:t>
      </w:r>
    </w:p>
    <w:p w14:paraId="3C3AE86F" w14:textId="77777777" w:rsidR="00F62C3D" w:rsidRDefault="00F62C3D" w:rsidP="00F62C3D">
      <w:pPr>
        <w:pStyle w:val="Nadpis4"/>
        <w:jc w:val="both"/>
        <w:rPr>
          <w:rFonts w:ascii="Times New Roman" w:eastAsia="Calibri" w:hAnsi="Times New Roman"/>
          <w:b/>
          <w:bCs/>
          <w:iCs w:val="0"/>
          <w:color w:val="auto"/>
        </w:rPr>
      </w:pPr>
    </w:p>
    <w:p w14:paraId="3AF3B0AF" w14:textId="77777777" w:rsidR="00F62C3D" w:rsidRDefault="00F62C3D" w:rsidP="0021777E">
      <w:pPr>
        <w:pStyle w:val="Nadpis2"/>
        <w:keepNext w:val="0"/>
        <w:keepLines w:val="0"/>
        <w:numPr>
          <w:ilvl w:val="1"/>
          <w:numId w:val="16"/>
        </w:numPr>
        <w:suppressAutoHyphens/>
        <w:spacing w:before="0" w:after="200" w:line="276" w:lineRule="auto"/>
        <w:contextualSpacing/>
        <w:jc w:val="both"/>
      </w:pPr>
      <w:r>
        <w:rPr>
          <w:rFonts w:ascii="Times New Roman" w:hAnsi="Times New Roman"/>
          <w:color w:val="0000FF"/>
        </w:rPr>
        <w:t>Soulad studijního programu s posláním a strategickými dokumenty vysoké školy</w:t>
      </w:r>
    </w:p>
    <w:p w14:paraId="31CDF28E"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Studijní program je z hlediska typu, formy a případného profilu v souladu s posláním a strategickým záměrem vysoké školy a ostatními strategickými dokumenty vysoké školy</w:t>
      </w:r>
      <w:bookmarkStart w:id="42" w:name="_Hlk535694184"/>
      <w:bookmarkEnd w:id="42"/>
    </w:p>
    <w:p w14:paraId="44DF0847" w14:textId="77777777" w:rsidR="00F62C3D" w:rsidRPr="005078C2" w:rsidRDefault="00F62C3D" w:rsidP="00F62C3D">
      <w:pPr>
        <w:spacing w:after="120" w:line="276" w:lineRule="auto"/>
        <w:jc w:val="both"/>
        <w:rPr>
          <w:rFonts w:cstheme="minorHAnsi"/>
          <w:color w:val="000000" w:themeColor="text1"/>
        </w:rPr>
      </w:pPr>
      <w:bookmarkStart w:id="43" w:name="_Hlk535694411"/>
      <w:r>
        <w:t xml:space="preserve">Koncepce studijního programu Teorie a dějiny moderního a současného umění,  cíle studia i praktikované způsoby výuky se odvíjejí od </w:t>
      </w:r>
      <w:r w:rsidRPr="001C1713">
        <w:rPr>
          <w:b/>
        </w:rPr>
        <w:t>mise UMPRUM</w:t>
      </w:r>
      <w:r>
        <w:t xml:space="preserve">, </w:t>
      </w:r>
      <w:r w:rsidRPr="005078C2">
        <w:rPr>
          <w:color w:val="000000" w:themeColor="text1"/>
        </w:rPr>
        <w:t xml:space="preserve">jíž je být </w:t>
      </w:r>
      <w:r w:rsidRPr="005078C2">
        <w:rPr>
          <w:rFonts w:cstheme="minorHAnsi"/>
          <w:color w:val="000000" w:themeColor="text1"/>
        </w:rPr>
        <w:t xml:space="preserve">jedinečnou vzdělávací institucí v České republice poskytující vzdělání v oblasti umění, architektury, designu a teorií a dějin těchto oborů; inovativními přístupy a kritickým myšlením tvořivě a odpovědně přispívat k trvalému rozvoji globální společnosti; usilovat o dosažení mezinárodních standardů excelence, a to špičkovou kvalitou výuky, výzkumu a tvůrčí praxe; pěstovat různorodost způsobů přemýšlení o světě a svobodnou výměnu názorů, jakož i cílevědomou a plodnou spolupráci s domácími a zahraničními vzdělávacími institucemi a partnery z aplikační sféry. Výuka na UMPRUM má spočívat na pevném spojení mezi materiály, procesem, ideou a výrazem. Ke konstantám UMPRUM pak patří rovnováha technického mistrovství a konceptuální vynalézavosti, vyváženost intelektuálního a uměleckého růstu. </w:t>
      </w:r>
    </w:p>
    <w:p w14:paraId="3B4D6BB4" w14:textId="77777777" w:rsidR="00F62C3D" w:rsidRPr="008A05C2" w:rsidRDefault="00F62C3D" w:rsidP="00F62C3D">
      <w:pPr>
        <w:spacing w:after="120" w:line="276" w:lineRule="auto"/>
        <w:jc w:val="both"/>
        <w:rPr>
          <w:b/>
        </w:rPr>
      </w:pPr>
      <w:r w:rsidRPr="008A05C2">
        <w:t xml:space="preserve">Co se týče </w:t>
      </w:r>
      <w:r w:rsidRPr="008A05C2">
        <w:rPr>
          <w:b/>
        </w:rPr>
        <w:t>profilu absolventa UMPRUM,</w:t>
      </w:r>
      <w:r w:rsidRPr="008A05C2">
        <w:t xml:space="preserve"> je posláním školy výchova vysoce kvalifikovaných uměleckých osobností, které budou ve svých specializacích spoluvytvářet dobře fungující a esteticky i eticky kvalitní prostředí, navrhovat chytré produkty pro naplnění plnohodnotného života společnosti. Profil absolventa</w:t>
      </w:r>
      <w:r w:rsidRPr="008A05C2">
        <w:rPr>
          <w:b/>
        </w:rPr>
        <w:t xml:space="preserve"> </w:t>
      </w:r>
      <w:r w:rsidRPr="008A05C2">
        <w:t>je formován specifickými rysy a charakteristikami školy, jimiž jsou především:</w:t>
      </w:r>
    </w:p>
    <w:p w14:paraId="24299F0D" w14:textId="77777777" w:rsidR="00F62C3D" w:rsidRPr="008A05C2" w:rsidRDefault="00F62C3D" w:rsidP="0021777E">
      <w:pPr>
        <w:pStyle w:val="Odstavecseseznamem1"/>
        <w:numPr>
          <w:ilvl w:val="0"/>
          <w:numId w:val="5"/>
        </w:numPr>
        <w:spacing w:after="120" w:line="276" w:lineRule="auto"/>
        <w:jc w:val="both"/>
      </w:pPr>
      <w:r w:rsidRPr="008A05C2">
        <w:rPr>
          <w:b/>
        </w:rPr>
        <w:t>ateliérová výuka jako hlavní stavební kámen studia</w:t>
      </w:r>
      <w:r w:rsidRPr="008A05C2">
        <w:t>, která je vedena špičkovými umělecko-pedagogickými osobnostmi;</w:t>
      </w:r>
    </w:p>
    <w:p w14:paraId="6BC77436" w14:textId="77777777" w:rsidR="00F62C3D" w:rsidRPr="008A05C2" w:rsidRDefault="00F62C3D" w:rsidP="0021777E">
      <w:pPr>
        <w:pStyle w:val="Odstavecseseznamem1"/>
        <w:numPr>
          <w:ilvl w:val="0"/>
          <w:numId w:val="5"/>
        </w:numPr>
        <w:spacing w:after="120" w:line="276" w:lineRule="auto"/>
        <w:jc w:val="both"/>
      </w:pPr>
      <w:r w:rsidRPr="008A05C2">
        <w:rPr>
          <w:b/>
        </w:rPr>
        <w:t>komplexní specializace na umělecké vzdělávání v plné šíři vizuálních oborů</w:t>
      </w:r>
      <w:r w:rsidRPr="008A05C2">
        <w:t>, jež výrazně formuje rozhled a mezioborový přesah absolventů UMPRUM;</w:t>
      </w:r>
    </w:p>
    <w:p w14:paraId="5DC22830" w14:textId="77777777" w:rsidR="00F62C3D" w:rsidRPr="008A05C2" w:rsidRDefault="00F62C3D" w:rsidP="0021777E">
      <w:pPr>
        <w:pStyle w:val="Odstavecseseznamem1"/>
        <w:numPr>
          <w:ilvl w:val="0"/>
          <w:numId w:val="5"/>
        </w:numPr>
        <w:spacing w:after="120" w:line="276" w:lineRule="auto"/>
        <w:jc w:val="both"/>
      </w:pPr>
      <w:r w:rsidRPr="008A05C2">
        <w:rPr>
          <w:b/>
        </w:rPr>
        <w:t>malý rozměr školy</w:t>
      </w:r>
      <w:r w:rsidRPr="008A05C2">
        <w:t xml:space="preserve"> umožňující</w:t>
      </w:r>
      <w:r w:rsidRPr="008A05C2">
        <w:rPr>
          <w:b/>
        </w:rPr>
        <w:t xml:space="preserve"> </w:t>
      </w:r>
      <w:r w:rsidRPr="008A05C2">
        <w:t>individuální výuku cíleně zaměřenou na studenta, která neprodukuje profesní standard, ale profesní kreativitu, vývoj a experiment.</w:t>
      </w:r>
      <w:r w:rsidRPr="008A05C2">
        <w:rPr>
          <w:color w:val="323E4F"/>
        </w:rPr>
        <w:t xml:space="preserve"> </w:t>
      </w:r>
    </w:p>
    <w:p w14:paraId="7C8C9AEA" w14:textId="39800E45" w:rsidR="00F62C3D" w:rsidRPr="00F9642D" w:rsidRDefault="00F62C3D" w:rsidP="00F62C3D">
      <w:pPr>
        <w:pStyle w:val="Zkladntext3"/>
        <w:spacing w:line="276" w:lineRule="auto"/>
        <w:jc w:val="both"/>
        <w:rPr>
          <w:iCs/>
          <w:sz w:val="20"/>
          <w:szCs w:val="20"/>
        </w:rPr>
      </w:pPr>
      <w:r w:rsidRPr="00F9642D">
        <w:rPr>
          <w:b/>
          <w:iCs/>
          <w:sz w:val="20"/>
          <w:szCs w:val="20"/>
        </w:rPr>
        <w:t>Teoretické uměnovědné studium</w:t>
      </w:r>
      <w:r w:rsidRPr="00F9642D">
        <w:rPr>
          <w:iCs/>
          <w:sz w:val="20"/>
          <w:szCs w:val="20"/>
        </w:rPr>
        <w:t xml:space="preserve"> má výrazně interdisciplinární záběr, který překračuje studium dějin a teorie umění směrem k designu, užitému umění, grafickému designu, architektuře, fotografii</w:t>
      </w:r>
      <w:r w:rsidR="00D8118E">
        <w:rPr>
          <w:iCs/>
          <w:sz w:val="20"/>
          <w:szCs w:val="20"/>
        </w:rPr>
        <w:t xml:space="preserve"> a</w:t>
      </w:r>
      <w:r w:rsidRPr="00F9642D">
        <w:rPr>
          <w:iCs/>
          <w:sz w:val="20"/>
          <w:szCs w:val="20"/>
        </w:rPr>
        <w:t xml:space="preserve"> pohyblivému obrazu</w:t>
      </w:r>
      <w:r w:rsidR="00D8118E">
        <w:rPr>
          <w:iCs/>
          <w:sz w:val="20"/>
          <w:szCs w:val="20"/>
        </w:rPr>
        <w:t>.</w:t>
      </w:r>
      <w:r w:rsidRPr="00F9642D">
        <w:rPr>
          <w:iCs/>
          <w:sz w:val="20"/>
          <w:szCs w:val="20"/>
        </w:rPr>
        <w:t xml:space="preserve"> Současně nabízí předměty zabývající se prezentací a recepcí umění (muzeologie, kurátorství a umělecká kritika, dějiny uměleckých institucí). Klade důraz na politické, kulturní a sociologické souvislosti, přesahy a rozšiřování možných pohledů na dějiny a teorii umění a vizuální kultury jako celku a výrazně podporuje spolupráci s ostatními katedrami UMPRUM. Studijní plán poskytuje všeobecný přehled o vývoji a problémech moderního a současného umění, architektury, designu a dalších odvětví vizuální kultury, avšak zároveň si uchovává jedinečnost v rámci uměleckohistorického vzdělání na českých vysokých školách. Studium je výrazně rozšířeno o přímou interakci se vznikem uměleckého výstupu i s jeho tvůrcem, předměty vlastního teoretického studia. </w:t>
      </w:r>
    </w:p>
    <w:p w14:paraId="39200F46" w14:textId="77777777" w:rsidR="00F62C3D" w:rsidRPr="00C35F2F" w:rsidRDefault="00F62C3D" w:rsidP="00F62C3D">
      <w:pPr>
        <w:pStyle w:val="Zkladntext3"/>
        <w:spacing w:line="276" w:lineRule="auto"/>
        <w:jc w:val="both"/>
        <w:rPr>
          <w:sz w:val="20"/>
          <w:szCs w:val="20"/>
        </w:rPr>
      </w:pPr>
      <w:r w:rsidRPr="00C35F2F">
        <w:rPr>
          <w:b/>
          <w:sz w:val="20"/>
          <w:szCs w:val="20"/>
        </w:rPr>
        <w:t>Profil absolventa programu Teorie a dějiny moderního a současného umění</w:t>
      </w:r>
      <w:r w:rsidRPr="00C35F2F">
        <w:rPr>
          <w:sz w:val="20"/>
          <w:szCs w:val="20"/>
        </w:rPr>
        <w:t xml:space="preserve"> je komplementární k profilu absolventů studijních programů výtvarného zaměření a je nastaven tak, aby byl absolvent studijního programu po úspěšném ukončení studia schopen:</w:t>
      </w:r>
    </w:p>
    <w:p w14:paraId="1DF6CB78" w14:textId="77777777" w:rsidR="00F62C3D" w:rsidRDefault="00F62C3D" w:rsidP="0021777E">
      <w:pPr>
        <w:pStyle w:val="Odstavecseseznamem"/>
        <w:numPr>
          <w:ilvl w:val="0"/>
          <w:numId w:val="25"/>
        </w:numPr>
        <w:spacing w:line="276" w:lineRule="auto"/>
        <w:jc w:val="both"/>
        <w:rPr>
          <w:rFonts w:cstheme="minorHAnsi"/>
        </w:rPr>
      </w:pPr>
      <w:bookmarkStart w:id="44" w:name="_Hlk535694433"/>
      <w:bookmarkEnd w:id="43"/>
      <w:r w:rsidRPr="00257DBB">
        <w:rPr>
          <w:rFonts w:cstheme="minorHAnsi"/>
          <w:b/>
        </w:rPr>
        <w:t>komplexního uvažování</w:t>
      </w:r>
      <w:r w:rsidRPr="00257DBB">
        <w:rPr>
          <w:rFonts w:cstheme="minorHAnsi"/>
        </w:rPr>
        <w:t xml:space="preserve"> o dějinách výtvarného umění a vizuální kultury, a to zvláště s přihlédnutím k moderní době a současnosti;</w:t>
      </w:r>
    </w:p>
    <w:p w14:paraId="1FE888AC" w14:textId="77777777" w:rsidR="00F62C3D" w:rsidRPr="00045E9A" w:rsidRDefault="00F62C3D" w:rsidP="0021777E">
      <w:pPr>
        <w:pStyle w:val="Odstavecseseznamem"/>
        <w:numPr>
          <w:ilvl w:val="0"/>
          <w:numId w:val="25"/>
        </w:numPr>
        <w:spacing w:line="276" w:lineRule="auto"/>
        <w:jc w:val="both"/>
        <w:rPr>
          <w:rFonts w:cstheme="minorHAnsi"/>
        </w:rPr>
      </w:pPr>
      <w:r>
        <w:rPr>
          <w:rFonts w:cstheme="minorHAnsi"/>
          <w:b/>
        </w:rPr>
        <w:t>samostatné práce s prameny a odbornou literaturou;</w:t>
      </w:r>
      <w:r w:rsidRPr="00257DBB">
        <w:rPr>
          <w:rFonts w:cstheme="minorHAnsi"/>
          <w:b/>
        </w:rPr>
        <w:t xml:space="preserve"> </w:t>
      </w:r>
    </w:p>
    <w:p w14:paraId="36CFEC4D" w14:textId="77777777" w:rsidR="00F62C3D" w:rsidRDefault="00F62C3D" w:rsidP="0021777E">
      <w:pPr>
        <w:pStyle w:val="Odstavecseseznamem"/>
        <w:numPr>
          <w:ilvl w:val="0"/>
          <w:numId w:val="25"/>
        </w:numPr>
        <w:spacing w:line="276" w:lineRule="auto"/>
        <w:jc w:val="both"/>
        <w:rPr>
          <w:rFonts w:cstheme="minorHAnsi"/>
        </w:rPr>
      </w:pPr>
      <w:r w:rsidRPr="00257DBB">
        <w:rPr>
          <w:rFonts w:cstheme="minorHAnsi"/>
          <w:b/>
        </w:rPr>
        <w:t>konsistentního bádání</w:t>
      </w:r>
      <w:r w:rsidRPr="00257DBB">
        <w:rPr>
          <w:rFonts w:cstheme="minorHAnsi"/>
        </w:rPr>
        <w:t xml:space="preserve"> ve vybraných oblastech a tématech spjatých s hlavním předmětem studia</w:t>
      </w:r>
      <w:r>
        <w:rPr>
          <w:rFonts w:cstheme="minorHAnsi"/>
        </w:rPr>
        <w:t>;</w:t>
      </w:r>
    </w:p>
    <w:p w14:paraId="61A91A31" w14:textId="77777777" w:rsidR="00F62C3D" w:rsidRPr="00045E9A" w:rsidRDefault="00F62C3D" w:rsidP="0021777E">
      <w:pPr>
        <w:pStyle w:val="Odstavecseseznamem"/>
        <w:numPr>
          <w:ilvl w:val="0"/>
          <w:numId w:val="25"/>
        </w:numPr>
        <w:spacing w:line="276" w:lineRule="auto"/>
        <w:jc w:val="both"/>
        <w:rPr>
          <w:rFonts w:cstheme="minorHAnsi"/>
        </w:rPr>
      </w:pPr>
      <w:r>
        <w:rPr>
          <w:rFonts w:cstheme="minorHAnsi"/>
          <w:b/>
        </w:rPr>
        <w:t xml:space="preserve">vnímat dějiny oboru na pozadí jeho institucionálního </w:t>
      </w:r>
      <w:r w:rsidRPr="00045E9A">
        <w:rPr>
          <w:rFonts w:cstheme="minorHAnsi"/>
        </w:rPr>
        <w:t>(galerijního, muzejního, výstavního a vzdělávacího)</w:t>
      </w:r>
      <w:r>
        <w:rPr>
          <w:rFonts w:cstheme="minorHAnsi"/>
          <w:b/>
        </w:rPr>
        <w:t xml:space="preserve"> „provozu“ a jeho recepce </w:t>
      </w:r>
      <w:r w:rsidRPr="00045E9A">
        <w:rPr>
          <w:rFonts w:cstheme="minorHAnsi"/>
        </w:rPr>
        <w:t>(</w:t>
      </w:r>
      <w:r>
        <w:rPr>
          <w:rFonts w:cstheme="minorHAnsi"/>
        </w:rPr>
        <w:t xml:space="preserve">umělecké </w:t>
      </w:r>
      <w:r w:rsidRPr="00045E9A">
        <w:rPr>
          <w:rFonts w:cstheme="minorHAnsi"/>
        </w:rPr>
        <w:t>kritiky)</w:t>
      </w:r>
      <w:r>
        <w:rPr>
          <w:rFonts w:cstheme="minorHAnsi"/>
        </w:rPr>
        <w:t>;</w:t>
      </w:r>
    </w:p>
    <w:p w14:paraId="2F5EA9EF" w14:textId="77777777" w:rsidR="00F62C3D" w:rsidRPr="00257DBB" w:rsidRDefault="00F62C3D" w:rsidP="0021777E">
      <w:pPr>
        <w:pStyle w:val="Odstavecseseznamem"/>
        <w:numPr>
          <w:ilvl w:val="0"/>
          <w:numId w:val="25"/>
        </w:numPr>
        <w:spacing w:after="120" w:line="276" w:lineRule="auto"/>
        <w:jc w:val="both"/>
      </w:pPr>
      <w:r w:rsidRPr="00257DBB">
        <w:rPr>
          <w:rFonts w:cstheme="minorHAnsi"/>
        </w:rPr>
        <w:t xml:space="preserve">dobře </w:t>
      </w:r>
      <w:r w:rsidRPr="00257DBB">
        <w:rPr>
          <w:rFonts w:cstheme="minorHAnsi"/>
          <w:b/>
        </w:rPr>
        <w:t>se orientovat na poli moderní a současné teorie</w:t>
      </w:r>
      <w:r>
        <w:rPr>
          <w:rFonts w:cstheme="minorHAnsi"/>
          <w:b/>
        </w:rPr>
        <w:t>, filozofie a metodologie</w:t>
      </w:r>
      <w:r w:rsidRPr="00257DBB">
        <w:rPr>
          <w:rFonts w:cstheme="minorHAnsi"/>
          <w:b/>
        </w:rPr>
        <w:t xml:space="preserve"> umění, designu a architektury</w:t>
      </w:r>
      <w:r w:rsidRPr="00257DBB">
        <w:rPr>
          <w:rFonts w:cstheme="minorHAnsi"/>
        </w:rPr>
        <w:t>;</w:t>
      </w:r>
    </w:p>
    <w:p w14:paraId="5DAA1163" w14:textId="77777777" w:rsidR="00F62C3D" w:rsidRPr="00257DBB" w:rsidRDefault="00F62C3D" w:rsidP="0021777E">
      <w:pPr>
        <w:pStyle w:val="Odstavecseseznamem"/>
        <w:numPr>
          <w:ilvl w:val="0"/>
          <w:numId w:val="25"/>
        </w:numPr>
        <w:spacing w:after="120" w:line="276" w:lineRule="auto"/>
        <w:jc w:val="both"/>
      </w:pPr>
      <w:r w:rsidRPr="00257DBB">
        <w:rPr>
          <w:rFonts w:cstheme="minorHAnsi"/>
          <w:b/>
        </w:rPr>
        <w:t>aplikovat</w:t>
      </w:r>
      <w:r w:rsidRPr="00257DBB">
        <w:rPr>
          <w:rFonts w:cstheme="minorHAnsi"/>
        </w:rPr>
        <w:t xml:space="preserve"> </w:t>
      </w:r>
      <w:r w:rsidRPr="00257DBB">
        <w:rPr>
          <w:rFonts w:cstheme="minorHAnsi"/>
          <w:b/>
        </w:rPr>
        <w:t>osvojené teoretické znalosti a metodologické nástroje na výklad dějin</w:t>
      </w:r>
      <w:r w:rsidRPr="00257DBB">
        <w:rPr>
          <w:rFonts w:cstheme="minorHAnsi"/>
        </w:rPr>
        <w:t xml:space="preserve"> moderního a současného umění, designu a architektury (v závislosti na vlastní specializac</w:t>
      </w:r>
      <w:r>
        <w:rPr>
          <w:rFonts w:cstheme="minorHAnsi"/>
        </w:rPr>
        <w:t xml:space="preserve">i na některou z těchto oblastí) i na vybrané „obrazové“ artefakty </w:t>
      </w:r>
    </w:p>
    <w:p w14:paraId="6069DB74" w14:textId="77777777" w:rsidR="00F62C3D" w:rsidRPr="00257DBB" w:rsidRDefault="00F62C3D" w:rsidP="0021777E">
      <w:pPr>
        <w:pStyle w:val="Odstavecseseznamem"/>
        <w:numPr>
          <w:ilvl w:val="0"/>
          <w:numId w:val="25"/>
        </w:numPr>
        <w:spacing w:after="120" w:line="276" w:lineRule="auto"/>
        <w:jc w:val="both"/>
      </w:pPr>
      <w:r w:rsidRPr="00257DBB">
        <w:rPr>
          <w:rFonts w:cstheme="minorHAnsi"/>
          <w:b/>
        </w:rPr>
        <w:t>psát publicistické a kritické texty</w:t>
      </w:r>
      <w:r w:rsidRPr="00257DBB">
        <w:rPr>
          <w:rFonts w:cstheme="minorHAnsi"/>
        </w:rPr>
        <w:t xml:space="preserve"> reflektující aktuální problémy </w:t>
      </w:r>
      <w:r>
        <w:rPr>
          <w:rFonts w:cstheme="minorHAnsi"/>
        </w:rPr>
        <w:t xml:space="preserve">výtvarného </w:t>
      </w:r>
      <w:r w:rsidRPr="00257DBB">
        <w:rPr>
          <w:rFonts w:cstheme="minorHAnsi"/>
        </w:rPr>
        <w:t>umění a vizuální kultury</w:t>
      </w:r>
      <w:r>
        <w:rPr>
          <w:rFonts w:cstheme="minorHAnsi"/>
        </w:rPr>
        <w:t xml:space="preserve"> jako celku</w:t>
      </w:r>
      <w:r w:rsidRPr="00257DBB">
        <w:rPr>
          <w:rFonts w:cstheme="minorHAnsi"/>
        </w:rPr>
        <w:t>;</w:t>
      </w:r>
    </w:p>
    <w:p w14:paraId="5814DED6" w14:textId="77777777" w:rsidR="00F62C3D" w:rsidRPr="00257DBB" w:rsidRDefault="00F62C3D" w:rsidP="0021777E">
      <w:pPr>
        <w:pStyle w:val="Odstavecseseznamem"/>
        <w:numPr>
          <w:ilvl w:val="0"/>
          <w:numId w:val="25"/>
        </w:numPr>
        <w:spacing w:after="120" w:line="276" w:lineRule="auto"/>
        <w:jc w:val="both"/>
      </w:pPr>
      <w:r w:rsidRPr="00257DBB">
        <w:rPr>
          <w:rFonts w:cstheme="minorHAnsi"/>
          <w:b/>
        </w:rPr>
        <w:t>koncipovat kurátorské projekty</w:t>
      </w:r>
      <w:r w:rsidRPr="00257DBB">
        <w:rPr>
          <w:rFonts w:cstheme="minorHAnsi"/>
        </w:rPr>
        <w:t xml:space="preserve"> pro kamenné instituce typu muzeí a galerií, případně pro nezávislé výstavní platformy;</w:t>
      </w:r>
    </w:p>
    <w:p w14:paraId="33B58E96" w14:textId="77777777" w:rsidR="00F62C3D" w:rsidRPr="00257DBB" w:rsidRDefault="00F62C3D" w:rsidP="0021777E">
      <w:pPr>
        <w:pStyle w:val="Odstavecseseznamem"/>
        <w:numPr>
          <w:ilvl w:val="0"/>
          <w:numId w:val="25"/>
        </w:numPr>
        <w:spacing w:after="120" w:line="276" w:lineRule="auto"/>
        <w:jc w:val="both"/>
      </w:pPr>
      <w:r w:rsidRPr="00257DBB">
        <w:rPr>
          <w:rFonts w:cstheme="minorHAnsi"/>
          <w:b/>
        </w:rPr>
        <w:t>týmové spolupráce</w:t>
      </w:r>
      <w:r w:rsidRPr="00257DBB">
        <w:rPr>
          <w:rFonts w:cstheme="minorHAnsi"/>
        </w:rPr>
        <w:t xml:space="preserve"> (včetně spolupráce mezioborové a mezinárodní), která j</w:t>
      </w:r>
      <w:r>
        <w:rPr>
          <w:rFonts w:cstheme="minorHAnsi"/>
        </w:rPr>
        <w:t xml:space="preserve">e předpokladem výzkumu i </w:t>
      </w:r>
      <w:r w:rsidRPr="00257DBB">
        <w:rPr>
          <w:rFonts w:cstheme="minorHAnsi"/>
        </w:rPr>
        <w:t>zhmotnění badatelských výstupů (publikací, katalogů, výstav, seminářů, konferencí);</w:t>
      </w:r>
    </w:p>
    <w:p w14:paraId="572BD7F9" w14:textId="77777777" w:rsidR="00F62C3D" w:rsidRPr="00DF6DB2" w:rsidRDefault="00F62C3D" w:rsidP="0021777E">
      <w:pPr>
        <w:pStyle w:val="Odstavecseseznamem"/>
        <w:numPr>
          <w:ilvl w:val="0"/>
          <w:numId w:val="25"/>
        </w:numPr>
        <w:spacing w:after="120" w:line="276" w:lineRule="auto"/>
        <w:jc w:val="both"/>
      </w:pPr>
      <w:r w:rsidRPr="00257DBB">
        <w:rPr>
          <w:rFonts w:cstheme="minorHAnsi"/>
          <w:b/>
        </w:rPr>
        <w:t>iniciovat a aktivně participovat v odborných diskusích</w:t>
      </w:r>
      <w:r w:rsidRPr="00257DBB">
        <w:rPr>
          <w:rFonts w:cstheme="minorHAnsi"/>
        </w:rPr>
        <w:t xml:space="preserve"> týkajících se hlavního předmětu studia;</w:t>
      </w:r>
    </w:p>
    <w:p w14:paraId="4809503C" w14:textId="77777777" w:rsidR="00F62C3D" w:rsidRPr="00DF6DB2" w:rsidRDefault="00F62C3D" w:rsidP="0021777E">
      <w:pPr>
        <w:pStyle w:val="Odstavecseseznamem"/>
        <w:numPr>
          <w:ilvl w:val="0"/>
          <w:numId w:val="25"/>
        </w:numPr>
        <w:spacing w:after="120" w:line="276" w:lineRule="auto"/>
        <w:jc w:val="both"/>
      </w:pPr>
      <w:r w:rsidRPr="00DF6DB2">
        <w:rPr>
          <w:rFonts w:cstheme="minorHAnsi"/>
        </w:rPr>
        <w:t xml:space="preserve">srozumitelně a přesvědčivě </w:t>
      </w:r>
      <w:r w:rsidRPr="00DF6DB2">
        <w:rPr>
          <w:rFonts w:cstheme="minorHAnsi"/>
          <w:b/>
        </w:rPr>
        <w:t>prezentovat výsledky svého výzkumu a své odborné postoje</w:t>
      </w:r>
      <w:r w:rsidRPr="00DF6DB2">
        <w:rPr>
          <w:rFonts w:cstheme="minorHAnsi"/>
        </w:rPr>
        <w:t xml:space="preserve"> a názory ústní i písemnou formou.</w:t>
      </w:r>
    </w:p>
    <w:p w14:paraId="2857F367" w14:textId="37AA06D1" w:rsidR="00F62C3D" w:rsidRPr="00D1339C" w:rsidRDefault="00F62C3D" w:rsidP="00F62C3D">
      <w:pPr>
        <w:spacing w:line="276" w:lineRule="auto"/>
        <w:jc w:val="both"/>
      </w:pPr>
      <w:r w:rsidRPr="00D1339C">
        <w:t xml:space="preserve">Průběžný </w:t>
      </w:r>
      <w:r w:rsidRPr="00D1339C">
        <w:rPr>
          <w:b/>
        </w:rPr>
        <w:t xml:space="preserve">rozvoj studijního programu </w:t>
      </w:r>
      <w:r w:rsidRPr="000C3B3E">
        <w:rPr>
          <w:b/>
        </w:rPr>
        <w:t>Teorie a dějiny moderního a současného umění</w:t>
      </w:r>
      <w:r>
        <w:rPr>
          <w:b/>
        </w:rPr>
        <w:t xml:space="preserve"> </w:t>
      </w:r>
      <w:r w:rsidRPr="00D1339C">
        <w:rPr>
          <w:b/>
        </w:rPr>
        <w:t>pak půjde v souladu s prioritami a strategickými směry</w:t>
      </w:r>
      <w:r w:rsidRPr="00D1339C">
        <w:t>, jež jsou nastaveny v současných strategických dokumentech UMPRUM (</w:t>
      </w:r>
      <w:r w:rsidR="00EE0505">
        <w:t>Strategický</w:t>
      </w:r>
      <w:r w:rsidRPr="00D1339C">
        <w:t xml:space="preserve"> záměr UMPRUM </w:t>
      </w:r>
      <w:r w:rsidR="00EE0505">
        <w:t>2021+</w:t>
      </w:r>
      <w:r w:rsidRPr="00D1339C">
        <w:t>)  a jeho per</w:t>
      </w:r>
      <w:r>
        <w:t>i</w:t>
      </w:r>
      <w:r w:rsidRPr="00D1339C">
        <w:t xml:space="preserve">odických </w:t>
      </w:r>
      <w:r w:rsidR="00EE0505">
        <w:t>aktualizacích/plánech realizace.</w:t>
      </w:r>
    </w:p>
    <w:p w14:paraId="51217595" w14:textId="77777777" w:rsidR="00F62C3D" w:rsidRPr="00D1339C" w:rsidRDefault="00F62C3D" w:rsidP="00F62C3D">
      <w:pPr>
        <w:spacing w:line="276" w:lineRule="auto"/>
        <w:jc w:val="both"/>
      </w:pPr>
    </w:p>
    <w:p w14:paraId="0BA8B3B1" w14:textId="77777777" w:rsidR="00F62C3D" w:rsidRDefault="00F62C3D" w:rsidP="00F62C3D">
      <w:pPr>
        <w:spacing w:line="276" w:lineRule="auto"/>
        <w:jc w:val="both"/>
      </w:pPr>
      <w:r w:rsidRPr="00D1339C">
        <w:rPr>
          <w:b/>
        </w:rPr>
        <w:t xml:space="preserve">Soulad programu se strategickým rozvojem školy </w:t>
      </w:r>
      <w:r w:rsidRPr="00D1339C">
        <w:t>je ověřován procesem pravidelné vnitřní evaluace studijního programu.</w:t>
      </w:r>
    </w:p>
    <w:p w14:paraId="6202499E" w14:textId="77777777" w:rsidR="00F62C3D" w:rsidRDefault="00F62C3D" w:rsidP="00F62C3D">
      <w:pPr>
        <w:spacing w:line="276" w:lineRule="auto"/>
        <w:jc w:val="both"/>
      </w:pPr>
    </w:p>
    <w:p w14:paraId="0CCF14B5" w14:textId="77777777" w:rsidR="00F62C3D" w:rsidRDefault="00F62C3D" w:rsidP="00F62C3D">
      <w:pPr>
        <w:spacing w:line="276" w:lineRule="auto"/>
        <w:jc w:val="both"/>
      </w:pPr>
      <w:r>
        <w:rPr>
          <w:b/>
        </w:rPr>
        <w:t>Podkladové dokumenty:</w:t>
      </w:r>
    </w:p>
    <w:p w14:paraId="7F5A2337" w14:textId="12F80AF3" w:rsidR="00F62C3D" w:rsidRDefault="003F3EF1" w:rsidP="00F62C3D">
      <w:pPr>
        <w:spacing w:line="276" w:lineRule="auto"/>
        <w:jc w:val="both"/>
      </w:pPr>
      <w:hyperlink r:id="rId79" w:history="1">
        <w:r w:rsidR="00EE0505">
          <w:rPr>
            <w:rStyle w:val="Hypertextovodkaz"/>
            <w:rFonts w:eastAsiaTheme="minorEastAsia"/>
          </w:rPr>
          <w:t>Strategický</w:t>
        </w:r>
      </w:hyperlink>
      <w:r w:rsidR="00EE0505">
        <w:rPr>
          <w:rStyle w:val="Hypertextovodkaz"/>
          <w:rFonts w:eastAsiaTheme="minorEastAsia"/>
        </w:rPr>
        <w:t xml:space="preserve"> záměr UMPRUM 2021+</w:t>
      </w:r>
      <w:r w:rsidR="00F62C3D">
        <w:t xml:space="preserve"> </w:t>
      </w:r>
    </w:p>
    <w:p w14:paraId="4005EF6A" w14:textId="22C8FD00" w:rsidR="00F62C3D" w:rsidRDefault="003F3EF1" w:rsidP="00F62C3D">
      <w:pPr>
        <w:spacing w:line="276" w:lineRule="auto"/>
        <w:jc w:val="both"/>
      </w:pPr>
      <w:hyperlink r:id="rId80" w:history="1">
        <w:r w:rsidR="00F62C3D">
          <w:rPr>
            <w:rStyle w:val="Hypertextovodkaz"/>
            <w:rFonts w:eastAsiaTheme="minorEastAsia"/>
          </w:rPr>
          <w:t xml:space="preserve">Plán realizace strategického záměru pro rok </w:t>
        </w:r>
        <w:r w:rsidR="00EE0505">
          <w:rPr>
            <w:rStyle w:val="Hypertextovodkaz"/>
            <w:rFonts w:eastAsiaTheme="minorEastAsia"/>
          </w:rPr>
          <w:t>2022</w:t>
        </w:r>
      </w:hyperlink>
    </w:p>
    <w:p w14:paraId="3EBE87DB" w14:textId="17B8F43D" w:rsidR="00F62C3D" w:rsidRDefault="003F3EF1" w:rsidP="00F62C3D">
      <w:pPr>
        <w:spacing w:line="276" w:lineRule="auto"/>
        <w:jc w:val="both"/>
      </w:pPr>
      <w:hyperlink r:id="rId81" w:history="1">
        <w:r w:rsidR="00F62C3D">
          <w:rPr>
            <w:rStyle w:val="Hypertextovodkaz"/>
            <w:rFonts w:eastAsiaTheme="minorEastAsia"/>
          </w:rPr>
          <w:t>Institucionální plán</w:t>
        </w:r>
      </w:hyperlink>
      <w:r w:rsidR="00F62C3D" w:rsidRPr="00D2487F">
        <w:rPr>
          <w:color w:val="0000FF"/>
          <w:u w:val="single"/>
        </w:rPr>
        <w:t xml:space="preserve"> </w:t>
      </w:r>
      <w:r w:rsidR="00EE0505">
        <w:rPr>
          <w:color w:val="0000FF"/>
          <w:u w:val="single"/>
        </w:rPr>
        <w:t>2021</w:t>
      </w:r>
    </w:p>
    <w:p w14:paraId="2E6EA7F0" w14:textId="77777777" w:rsidR="00F62C3D" w:rsidRDefault="00F62C3D" w:rsidP="00F62C3D">
      <w:pPr>
        <w:jc w:val="both"/>
      </w:pPr>
    </w:p>
    <w:p w14:paraId="662D71AF" w14:textId="77777777" w:rsidR="00F62C3D" w:rsidRDefault="00F62C3D" w:rsidP="0021777E">
      <w:pPr>
        <w:pStyle w:val="Nadpis2"/>
        <w:keepNext w:val="0"/>
        <w:keepLines w:val="0"/>
        <w:numPr>
          <w:ilvl w:val="1"/>
          <w:numId w:val="16"/>
        </w:numPr>
        <w:suppressAutoHyphens/>
        <w:spacing w:before="0" w:after="200" w:line="276" w:lineRule="auto"/>
        <w:contextualSpacing/>
        <w:jc w:val="both"/>
      </w:pPr>
      <w:r>
        <w:rPr>
          <w:rFonts w:ascii="Times New Roman" w:hAnsi="Times New Roman"/>
        </w:rPr>
        <w:t xml:space="preserve"> </w:t>
      </w:r>
      <w:r>
        <w:rPr>
          <w:rFonts w:ascii="Times New Roman" w:hAnsi="Times New Roman"/>
          <w:color w:val="0000FF"/>
        </w:rPr>
        <w:t>Souvislost s tvůrčí činností vysoké školy (pouze pro akademicky zaměřené studijní programy)</w:t>
      </w:r>
    </w:p>
    <w:bookmarkEnd w:id="44"/>
    <w:p w14:paraId="786F3C0F"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U studijního programu vysoká škola prokazuje souvislost a propojení s tvůrčí činností vysoké školy.</w:t>
      </w:r>
      <w:bookmarkStart w:id="45" w:name="_Hlk535694457"/>
      <w:bookmarkEnd w:id="45"/>
    </w:p>
    <w:p w14:paraId="5E600475" w14:textId="0671C331" w:rsidR="00F62C3D" w:rsidRDefault="00D8118E" w:rsidP="00F62C3D">
      <w:pPr>
        <w:spacing w:line="276" w:lineRule="auto"/>
        <w:jc w:val="both"/>
      </w:pPr>
      <w:r>
        <w:t>Studijní program</w:t>
      </w:r>
      <w:r w:rsidR="00F62C3D">
        <w:t xml:space="preserve"> teorie a dějiny moderního a současného umění vyučovaný na UMPRUM zajišťují členové Katedry teorie a dějin umění, jimiž jsou historici a teoretici umění, kteří patří ke špičkám oboru v rámci ČR i ve středoevropském měřítku.</w:t>
      </w:r>
    </w:p>
    <w:p w14:paraId="2497E3D5" w14:textId="77777777" w:rsidR="00F62C3D" w:rsidRDefault="00F62C3D" w:rsidP="00F62C3D">
      <w:pPr>
        <w:spacing w:line="276" w:lineRule="auto"/>
        <w:jc w:val="both"/>
      </w:pPr>
    </w:p>
    <w:p w14:paraId="720C285C" w14:textId="77777777" w:rsidR="00F62C3D" w:rsidRDefault="00F62C3D" w:rsidP="00F62C3D">
      <w:pPr>
        <w:spacing w:line="276" w:lineRule="auto"/>
        <w:jc w:val="both"/>
      </w:pPr>
      <w:r>
        <w:t xml:space="preserve">Vědecká a výzkumná činnost Katedry teorie a dějin umění pokrývá klíčové složky studia – teorii a dějiny moderního a současného umění, architektury a designu. Výsledky výzkumu v uvedených činnostech jsou průběžně publikovány knižně, časopisecky i v podobě výstavních katalogů. </w:t>
      </w:r>
    </w:p>
    <w:p w14:paraId="57754449" w14:textId="77777777" w:rsidR="00F62C3D" w:rsidRDefault="00F62C3D" w:rsidP="00F62C3D"/>
    <w:p w14:paraId="48C98FE4" w14:textId="77777777" w:rsidR="00F62C3D" w:rsidRDefault="00F62C3D" w:rsidP="00F62C3D">
      <w:pPr>
        <w:spacing w:line="276" w:lineRule="auto"/>
        <w:jc w:val="both"/>
      </w:pPr>
      <w:r>
        <w:t xml:space="preserve">Jako jediné pracoviště v ČR připravuje své studenty se zvláštním důrazem na design a umělecký průmysl a poskytuje jim možnost těžit z těsné </w:t>
      </w:r>
      <w:r w:rsidRPr="00E00F24">
        <w:t>blízkost k umělci i k uměleckému procesu</w:t>
      </w:r>
      <w:r>
        <w:t xml:space="preserve">. </w:t>
      </w:r>
    </w:p>
    <w:p w14:paraId="77A202D4" w14:textId="77777777" w:rsidR="00F62C3D" w:rsidRDefault="00F62C3D" w:rsidP="00F62C3D">
      <w:pPr>
        <w:spacing w:line="276" w:lineRule="auto"/>
        <w:jc w:val="both"/>
      </w:pPr>
    </w:p>
    <w:p w14:paraId="1D537987" w14:textId="77777777" w:rsidR="00F62C3D" w:rsidRDefault="00F62C3D" w:rsidP="00F62C3D">
      <w:pPr>
        <w:spacing w:line="276" w:lineRule="auto"/>
        <w:jc w:val="both"/>
      </w:pPr>
      <w:r>
        <w:t xml:space="preserve">Tvůrčí činnost na Katedře teorie a dějin umění se skládá z vlastní tvůrčí činnosti členů katedry i jejich studentů. </w:t>
      </w:r>
      <w:r w:rsidRPr="00D1339C">
        <w:t xml:space="preserve">Vlastní </w:t>
      </w:r>
      <w:r>
        <w:t xml:space="preserve">tvůrčí a výzkumná činnost pedagogů KTDU </w:t>
      </w:r>
      <w:r w:rsidRPr="00D1339C">
        <w:t xml:space="preserve">je důležitým východiskem pro úspěšné vedení </w:t>
      </w:r>
      <w:r>
        <w:t>teoretické</w:t>
      </w:r>
      <w:r w:rsidRPr="00D1339C">
        <w:t xml:space="preserve"> výuky, zatímco stude</w:t>
      </w:r>
      <w:r>
        <w:t>nti si jejím prostřednictvím ověřují nabyté znalosti, způsobilosti a dovednosti a získávají postupně individuální odbornou erudici. Odborné výstupy tvůrčí činnosti se promítají do hodnocení RIV (Rejstříku informací o výsledcích).</w:t>
      </w:r>
    </w:p>
    <w:p w14:paraId="2669E2EC" w14:textId="77777777" w:rsidR="00F62C3D" w:rsidRDefault="00F62C3D" w:rsidP="00F62C3D">
      <w:pPr>
        <w:spacing w:line="276" w:lineRule="auto"/>
        <w:jc w:val="both"/>
      </w:pPr>
    </w:p>
    <w:p w14:paraId="47333806" w14:textId="77777777" w:rsidR="00F62C3D" w:rsidRPr="00C35F2F" w:rsidRDefault="00F62C3D" w:rsidP="00F62C3D">
      <w:pPr>
        <w:spacing w:line="276" w:lineRule="auto"/>
        <w:jc w:val="both"/>
      </w:pPr>
      <w:r w:rsidRPr="00C35F2F">
        <w:t>Výzkumná činnost školy zahrnuje především:</w:t>
      </w:r>
    </w:p>
    <w:p w14:paraId="12F9122D" w14:textId="77777777" w:rsidR="00F62C3D" w:rsidRPr="00C35F2F" w:rsidRDefault="00F62C3D" w:rsidP="0021777E">
      <w:pPr>
        <w:numPr>
          <w:ilvl w:val="0"/>
          <w:numId w:val="10"/>
        </w:numPr>
        <w:suppressAutoHyphens/>
        <w:spacing w:line="276" w:lineRule="auto"/>
        <w:ind w:left="360" w:hanging="360"/>
        <w:jc w:val="both"/>
      </w:pPr>
      <w:r w:rsidRPr="00C35F2F">
        <w:rPr>
          <w:u w:val="single"/>
        </w:rPr>
        <w:t>teoretický uměnovědný výzkum</w:t>
      </w:r>
    </w:p>
    <w:p w14:paraId="783B1393" w14:textId="77777777" w:rsidR="00F62C3D" w:rsidRPr="00C35F2F" w:rsidRDefault="00F62C3D" w:rsidP="0021777E">
      <w:pPr>
        <w:numPr>
          <w:ilvl w:val="0"/>
          <w:numId w:val="10"/>
        </w:numPr>
        <w:suppressAutoHyphens/>
        <w:spacing w:line="276" w:lineRule="auto"/>
        <w:ind w:left="360" w:hanging="360"/>
        <w:jc w:val="both"/>
      </w:pPr>
      <w:r w:rsidRPr="00C35F2F">
        <w:rPr>
          <w:u w:val="single"/>
        </w:rPr>
        <w:t>prakticky orientovaný umělecký výzkum</w:t>
      </w:r>
      <w:r w:rsidRPr="00C35F2F">
        <w:t xml:space="preserve"> </w:t>
      </w:r>
    </w:p>
    <w:p w14:paraId="0D6AD655" w14:textId="77777777" w:rsidR="00F62C3D" w:rsidRPr="00C35F2F" w:rsidRDefault="00F62C3D" w:rsidP="0021777E">
      <w:pPr>
        <w:numPr>
          <w:ilvl w:val="0"/>
          <w:numId w:val="10"/>
        </w:numPr>
        <w:suppressAutoHyphens/>
        <w:spacing w:line="276" w:lineRule="auto"/>
        <w:ind w:left="360" w:hanging="360"/>
        <w:jc w:val="both"/>
      </w:pPr>
      <w:r w:rsidRPr="00C35F2F">
        <w:rPr>
          <w:u w:val="single"/>
        </w:rPr>
        <w:t>smluvní výzkum realizovaný s partnery z aplikační sféry</w:t>
      </w:r>
      <w:r w:rsidRPr="00C35F2F">
        <w:t xml:space="preserve"> </w:t>
      </w:r>
    </w:p>
    <w:p w14:paraId="348E15EA" w14:textId="77777777" w:rsidR="00CE222A" w:rsidRDefault="00CE222A" w:rsidP="00F62C3D">
      <w:pPr>
        <w:pStyle w:val="Odstavecseseznamem"/>
        <w:autoSpaceDE w:val="0"/>
        <w:autoSpaceDN w:val="0"/>
        <w:adjustRightInd w:val="0"/>
        <w:spacing w:line="276" w:lineRule="auto"/>
        <w:ind w:left="0"/>
        <w:jc w:val="both"/>
      </w:pPr>
    </w:p>
    <w:p w14:paraId="17999AEB" w14:textId="4FA9E043" w:rsidR="0071368A" w:rsidRDefault="0071368A" w:rsidP="0071368A">
      <w:pPr>
        <w:spacing w:line="276" w:lineRule="auto"/>
        <w:jc w:val="both"/>
      </w:pPr>
      <w:r>
        <w:t>Nejvýznamnějším nástrojem pro rozvoj výzkumné činnosti je vytváření a podpora jasně profilovaných výzkumných týmů. K tomu slouží ucelený systém podpory podchycující talentované výzkumné pracovníky již v průběhu magisterského a doktorského studia a vytvářející podmínky pro jejich badatelskou práci. Do tohoto systému náleží Studentská grantová soutěž, program na podporu absolventů magisterského a doktorského studia, Centrum doktorského studia a na něj navázaná podpora excelentního doktorského výzkumu a internacionalizace,</w:t>
      </w:r>
    </w:p>
    <w:p w14:paraId="4C7C2EDE" w14:textId="53BC6415" w:rsidR="00F62C3D" w:rsidRDefault="00BB1F51" w:rsidP="0071368A">
      <w:pPr>
        <w:spacing w:line="276" w:lineRule="auto"/>
        <w:jc w:val="both"/>
      </w:pPr>
      <w:r>
        <w:t>Akademická grantová soutěž</w:t>
      </w:r>
      <w:r w:rsidR="0071368A">
        <w:t>, umožňující iniciaci nových výzkumných témat a vytváření badatelských týmů, podpora v přípravě a podávání projektů v národních i mezinárodních grantových soutěžích v případné spolupráci s dalšími vysokými školami, výzkumnými institucemi a soukromou sférou.</w:t>
      </w:r>
    </w:p>
    <w:p w14:paraId="67164055" w14:textId="6351D83C" w:rsidR="0071368A" w:rsidRDefault="0071368A" w:rsidP="0071368A">
      <w:pPr>
        <w:spacing w:line="276" w:lineRule="auto"/>
        <w:jc w:val="both"/>
      </w:pPr>
    </w:p>
    <w:p w14:paraId="73C46136" w14:textId="77777777" w:rsidR="0071368A" w:rsidRDefault="0071368A" w:rsidP="0071368A">
      <w:pPr>
        <w:spacing w:line="276" w:lineRule="auto"/>
        <w:jc w:val="both"/>
      </w:pPr>
      <w:r>
        <w:t>Podpora vědecké a výzkumné činnosti na škole je zajišťována prostřednictvím:</w:t>
      </w:r>
    </w:p>
    <w:p w14:paraId="5077ABC8" w14:textId="47BC568E" w:rsidR="0071368A" w:rsidRDefault="0071368A" w:rsidP="0071368A">
      <w:pPr>
        <w:pStyle w:val="Odstavecseseznamem"/>
        <w:numPr>
          <w:ilvl w:val="0"/>
          <w:numId w:val="100"/>
        </w:numPr>
        <w:spacing w:line="276" w:lineRule="auto"/>
        <w:jc w:val="both"/>
      </w:pPr>
      <w:r>
        <w:t>interních grantových soutěží (AGS, SGS, post-doc/post-mag, ediční, výstavní);</w:t>
      </w:r>
    </w:p>
    <w:p w14:paraId="1A05ECC7" w14:textId="6673F1F7" w:rsidR="0071368A" w:rsidRDefault="0071368A" w:rsidP="0071368A">
      <w:pPr>
        <w:pStyle w:val="Odstavecseseznamem"/>
        <w:numPr>
          <w:ilvl w:val="0"/>
          <w:numId w:val="100"/>
        </w:numPr>
        <w:spacing w:line="276" w:lineRule="auto"/>
        <w:jc w:val="both"/>
      </w:pPr>
      <w:r>
        <w:t>projektů financovaných tuzemskými i zahraničními grantovými agenturami;</w:t>
      </w:r>
    </w:p>
    <w:p w14:paraId="70594EF4" w14:textId="466042CE" w:rsidR="0071368A" w:rsidRDefault="0071368A" w:rsidP="0071368A">
      <w:pPr>
        <w:pStyle w:val="Odstavecseseznamem"/>
        <w:numPr>
          <w:ilvl w:val="0"/>
          <w:numId w:val="100"/>
        </w:numPr>
        <w:spacing w:line="276" w:lineRule="auto"/>
        <w:jc w:val="both"/>
      </w:pPr>
      <w:r>
        <w:t>smluvní spolupráce s aplikační sférou.</w:t>
      </w:r>
    </w:p>
    <w:p w14:paraId="7D27CCBE" w14:textId="77777777" w:rsidR="0071368A" w:rsidRDefault="0071368A" w:rsidP="0071368A">
      <w:pPr>
        <w:spacing w:line="276" w:lineRule="auto"/>
        <w:jc w:val="both"/>
      </w:pPr>
    </w:p>
    <w:p w14:paraId="55E15687" w14:textId="1D4BA98C" w:rsidR="0071368A" w:rsidRDefault="0071368A" w:rsidP="0071368A">
      <w:pPr>
        <w:spacing w:line="276" w:lineRule="auto"/>
        <w:jc w:val="both"/>
      </w:pPr>
      <w:r>
        <w:t>Interní soutěže jsou základním nástrojem institucionální podpory tvůrčí činnosti na škole. Liší se dle určení, způsobu posuzování, frekvence výzev i zdrojů financování.</w:t>
      </w:r>
    </w:p>
    <w:p w14:paraId="7AB419C7" w14:textId="65A41FB1" w:rsidR="0071368A" w:rsidRDefault="0071368A" w:rsidP="0071368A">
      <w:pPr>
        <w:spacing w:line="276" w:lineRule="auto"/>
        <w:jc w:val="both"/>
      </w:pPr>
    </w:p>
    <w:p w14:paraId="7DCA7875" w14:textId="4ACDB8DB" w:rsidR="0071368A" w:rsidRPr="00C35F2F" w:rsidRDefault="0071368A" w:rsidP="0071368A">
      <w:pPr>
        <w:spacing w:line="276" w:lineRule="auto"/>
        <w:jc w:val="both"/>
      </w:pPr>
      <w:r w:rsidRPr="00C35F2F">
        <w:rPr>
          <w:b/>
        </w:rPr>
        <w:t xml:space="preserve">Akademická grantová soutěž </w:t>
      </w:r>
      <w:r w:rsidR="00DD494A">
        <w:rPr>
          <w:b/>
        </w:rPr>
        <w:t xml:space="preserve">(AGS) </w:t>
      </w:r>
      <w:r w:rsidRPr="00C35F2F">
        <w:t>pomáhá vytvářet prostředí pro vznik rozsáhlejších výzkumných projektů. Je určena k podpoře projektů realizovaných v předem definovaných okruzích, které vycházejí z priorit stanovených v Dlouhodobém záměru UMPRUM. Mezi ně patří mj. podpora výzkumné činnosti akademických pracovníků. Projekty se zaměřují na podporu výzkumných aktivit uvnitř školy v hlavních oblastech experimentálně-uměleckého, materiálově-technologického a teoretického výzkumu, veřejné prezentace dílčích výstupů z vědy a výzkumu, upevňování transdisciplinární spolupráce mezi aktéry v uměleckých a teoretických oborech v rámci školy, na propagaci výzkumné práce akademických pracovníků a studentů, na prezentaci výsledků vědecko-výzkumné činnosti formou publikací, přednášek a konferencí na lokální i mezinárodní úrovni apod.</w:t>
      </w:r>
    </w:p>
    <w:p w14:paraId="6460B56C" w14:textId="17418B16" w:rsidR="0071368A" w:rsidRDefault="0071368A" w:rsidP="0071368A">
      <w:pPr>
        <w:spacing w:line="276" w:lineRule="auto"/>
        <w:jc w:val="both"/>
      </w:pPr>
    </w:p>
    <w:p w14:paraId="48817819" w14:textId="540ADF6E" w:rsidR="0071368A" w:rsidRDefault="0071368A" w:rsidP="0071368A">
      <w:pPr>
        <w:spacing w:line="276" w:lineRule="auto"/>
        <w:jc w:val="both"/>
      </w:pPr>
      <w:r>
        <w:t xml:space="preserve">Cílem </w:t>
      </w:r>
      <w:r w:rsidRPr="00BB1F51">
        <w:rPr>
          <w:b/>
        </w:rPr>
        <w:t>studentské grantové soutěže</w:t>
      </w:r>
      <w:r w:rsidR="00DD494A">
        <w:rPr>
          <w:b/>
        </w:rPr>
        <w:t xml:space="preserve"> (SGS)</w:t>
      </w:r>
      <w:r>
        <w:t xml:space="preserve"> je podpořit studentské výzkumné i umělecké projekty a je určena pro studující magisterského a doktorského studia.</w:t>
      </w:r>
    </w:p>
    <w:p w14:paraId="65EDFBAE" w14:textId="1AE66DA0" w:rsidR="00BB1F51" w:rsidRDefault="00BB1F51" w:rsidP="0071368A">
      <w:pPr>
        <w:spacing w:line="276" w:lineRule="auto"/>
        <w:jc w:val="both"/>
      </w:pPr>
    </w:p>
    <w:p w14:paraId="1508628D" w14:textId="7A9ECD63" w:rsidR="00BB1F51" w:rsidRDefault="00BB1F51" w:rsidP="00BB1F51">
      <w:pPr>
        <w:autoSpaceDE w:val="0"/>
        <w:autoSpaceDN w:val="0"/>
        <w:adjustRightInd w:val="0"/>
        <w:spacing w:line="276" w:lineRule="auto"/>
        <w:jc w:val="both"/>
      </w:pPr>
      <w:r w:rsidRPr="00C35F2F">
        <w:rPr>
          <w:b/>
        </w:rPr>
        <w:t xml:space="preserve">Program post-doc/post-mag </w:t>
      </w:r>
      <w:r w:rsidRPr="00C35F2F">
        <w:t xml:space="preserve">na podporu zaměstnanosti mladých tvůrců a badatelů úspěšně funguje již </w:t>
      </w:r>
      <w:r>
        <w:t>devátým</w:t>
      </w:r>
      <w:r w:rsidRPr="00C35F2F">
        <w:t xml:space="preserve"> rokem. </w:t>
      </w:r>
      <w:r>
        <w:t>Je realizován prostřednictvím opakovaných výběrových řízení, do kterých se mohou hlásit absolventi magisterského či doktorského studia na UMPRUM s vlastními projekty rozvíjejícími výzkumné zaměření zvoleného ateliéru či katedry.</w:t>
      </w:r>
    </w:p>
    <w:p w14:paraId="393A505E" w14:textId="7C3D33F5" w:rsidR="00DD494A" w:rsidRDefault="00DD494A" w:rsidP="00BB1F51">
      <w:pPr>
        <w:autoSpaceDE w:val="0"/>
        <w:autoSpaceDN w:val="0"/>
        <w:adjustRightInd w:val="0"/>
        <w:spacing w:line="276" w:lineRule="auto"/>
        <w:jc w:val="both"/>
      </w:pPr>
    </w:p>
    <w:p w14:paraId="6010C18F" w14:textId="6C0B140B" w:rsidR="00DD494A" w:rsidRDefault="00DD494A" w:rsidP="00834D31">
      <w:pPr>
        <w:autoSpaceDE w:val="0"/>
        <w:autoSpaceDN w:val="0"/>
        <w:adjustRightInd w:val="0"/>
        <w:spacing w:line="276" w:lineRule="auto"/>
        <w:jc w:val="both"/>
      </w:pPr>
      <w:r>
        <w:t xml:space="preserve">Dalším nástrojem podpory je </w:t>
      </w:r>
      <w:r>
        <w:rPr>
          <w:b/>
        </w:rPr>
        <w:t>grantový program</w:t>
      </w:r>
      <w:r w:rsidRPr="00DD494A">
        <w:rPr>
          <w:b/>
        </w:rPr>
        <w:t xml:space="preserve"> NERD</w:t>
      </w:r>
      <w:r>
        <w:t xml:space="preserve"> (Network of Exce</w:t>
      </w:r>
      <w:r w:rsidR="00834D31">
        <w:t xml:space="preserve">llence in Research for Doctoral </w:t>
      </w:r>
      <w:r>
        <w:t>Degree Students) zaměřený na podporu výjimečných výzkumných projektů studujících v doktorském studijním programu.</w:t>
      </w:r>
    </w:p>
    <w:p w14:paraId="17A6F882" w14:textId="102E96E7" w:rsidR="00DD494A" w:rsidRDefault="00DD494A" w:rsidP="00BB1F51">
      <w:pPr>
        <w:autoSpaceDE w:val="0"/>
        <w:autoSpaceDN w:val="0"/>
        <w:adjustRightInd w:val="0"/>
        <w:spacing w:line="276" w:lineRule="auto"/>
        <w:jc w:val="both"/>
      </w:pPr>
    </w:p>
    <w:p w14:paraId="44CD731A" w14:textId="1C0CCB0E" w:rsidR="00DD494A" w:rsidRPr="008A3CBE" w:rsidRDefault="00DD494A" w:rsidP="00DD494A">
      <w:pPr>
        <w:spacing w:line="276" w:lineRule="auto"/>
        <w:jc w:val="both"/>
      </w:pPr>
      <w:r w:rsidRPr="00DD494A">
        <w:t>V roce 2024</w:t>
      </w:r>
      <w:r>
        <w:t xml:space="preserve"> bylo</w:t>
      </w:r>
      <w:r w:rsidRPr="00DD494A">
        <w:t xml:space="preserve"> finančně podpořeno 10 projektů </w:t>
      </w:r>
      <w:r>
        <w:t xml:space="preserve">AGS, </w:t>
      </w:r>
      <w:r w:rsidRPr="00DD494A">
        <w:t xml:space="preserve">28 projektů </w:t>
      </w:r>
      <w:r>
        <w:t>SGS, 6 projektů post-doc/post-mag a 7 projektů NERD</w:t>
      </w:r>
      <w:r w:rsidRPr="00DD494A">
        <w:t>.</w:t>
      </w:r>
      <w:r w:rsidRPr="008A3CBE">
        <w:t xml:space="preserve"> </w:t>
      </w:r>
    </w:p>
    <w:p w14:paraId="19C36E44" w14:textId="5BD23ABB" w:rsidR="0071368A" w:rsidRPr="00C35F2F" w:rsidRDefault="0071368A" w:rsidP="00DD494A">
      <w:pPr>
        <w:autoSpaceDE w:val="0"/>
        <w:autoSpaceDN w:val="0"/>
        <w:adjustRightInd w:val="0"/>
        <w:spacing w:line="276" w:lineRule="auto"/>
        <w:jc w:val="both"/>
      </w:pPr>
    </w:p>
    <w:p w14:paraId="2717FA20" w14:textId="77777777" w:rsidR="00F62C3D" w:rsidRPr="00C35F2F" w:rsidRDefault="00F62C3D" w:rsidP="00F62C3D">
      <w:pPr>
        <w:spacing w:line="276" w:lineRule="auto"/>
        <w:jc w:val="both"/>
      </w:pPr>
      <w:r w:rsidRPr="00C35F2F">
        <w:rPr>
          <w:b/>
        </w:rPr>
        <w:t>Nakladatelství UMPRUM</w:t>
      </w:r>
      <w:r w:rsidRPr="00C35F2F">
        <w:t xml:space="preserve"> započalo ediční činnost v roce 1996 a za dobu své existence vydalo množství původních knih. Velká většina publikací splňuje přísná kritéria Registru informací o výsledcích (RIV). Publikace jsou výjimečné svým kvalitním grafickým zpracováním, které navrhují a realizují studenti a absolventi UMPRUM nebo sami pedagogové. </w:t>
      </w:r>
    </w:p>
    <w:p w14:paraId="5DE36FE5" w14:textId="77777777" w:rsidR="00F62C3D" w:rsidRPr="00C35F2F" w:rsidRDefault="00F62C3D" w:rsidP="00F62C3D">
      <w:pPr>
        <w:spacing w:line="276" w:lineRule="auto"/>
        <w:jc w:val="both"/>
      </w:pPr>
    </w:p>
    <w:p w14:paraId="79488EF6" w14:textId="31856ECD" w:rsidR="00F62C3D" w:rsidRPr="003F10EE" w:rsidRDefault="00F62C3D" w:rsidP="00F62C3D">
      <w:pPr>
        <w:autoSpaceDE w:val="0"/>
        <w:autoSpaceDN w:val="0"/>
        <w:adjustRightInd w:val="0"/>
        <w:spacing w:line="276" w:lineRule="auto"/>
        <w:jc w:val="both"/>
      </w:pPr>
      <w:r w:rsidRPr="003F10EE">
        <w:t xml:space="preserve">Na podporu publikační činnosti doktorandů byla v r. 2017 vytvořena </w:t>
      </w:r>
      <w:r w:rsidRPr="003F10EE">
        <w:rPr>
          <w:b/>
        </w:rPr>
        <w:t>Edice Dizertace P. S. (Post Scriptum)</w:t>
      </w:r>
      <w:r w:rsidRPr="003F10EE">
        <w:t>, jejímž smyslem je vydávat výjimečné texty absolvent</w:t>
      </w:r>
      <w:r w:rsidR="003F10EE">
        <w:t xml:space="preserve">ů doktorských programů UMPRUM. </w:t>
      </w:r>
      <w:r w:rsidRPr="003F10EE">
        <w:t xml:space="preserve">V r. </w:t>
      </w:r>
      <w:r w:rsidR="006B0979" w:rsidRPr="003F10EE">
        <w:t xml:space="preserve">2025 byla vydán již šestý svazek </w:t>
      </w:r>
      <w:r w:rsidR="003F10EE">
        <w:t xml:space="preserve">této </w:t>
      </w:r>
      <w:r w:rsidR="006B0979" w:rsidRPr="003F10EE">
        <w:t xml:space="preserve">edice, publikace Jitky Šosové </w:t>
      </w:r>
      <w:r w:rsidR="003F10EE" w:rsidRPr="003F10EE">
        <w:t>Nový příběh. Konstrukce kánonu českého poválečného umění po roce 1989.</w:t>
      </w:r>
    </w:p>
    <w:p w14:paraId="6FA16D59" w14:textId="77777777" w:rsidR="00F62C3D" w:rsidRPr="00E06A50" w:rsidRDefault="00F62C3D" w:rsidP="00F62C3D">
      <w:pPr>
        <w:spacing w:line="276" w:lineRule="auto"/>
        <w:jc w:val="both"/>
        <w:rPr>
          <w:highlight w:val="yellow"/>
        </w:rPr>
      </w:pPr>
    </w:p>
    <w:p w14:paraId="4CB14E39" w14:textId="733639F1" w:rsidR="005A7F7C" w:rsidRPr="005A7F7C" w:rsidRDefault="005A7F7C" w:rsidP="005A7F7C">
      <w:pPr>
        <w:spacing w:line="276" w:lineRule="auto"/>
        <w:jc w:val="both"/>
      </w:pPr>
      <w:r w:rsidRPr="005A7F7C">
        <w:rPr>
          <w:b/>
        </w:rPr>
        <w:t>Edice Katedra</w:t>
      </w:r>
      <w:r w:rsidRPr="005A7F7C">
        <w:t xml:space="preserve"> zpřístupňuje kritické a dnes již zásadní referenční teoretické texty o designu, jež v českém prostředí dosud citelně chyběly. Grafická podoba </w:t>
      </w:r>
      <w:r>
        <w:t>této edice</w:t>
      </w:r>
      <w:r w:rsidRPr="005A7F7C">
        <w:t xml:space="preserve"> je výsledkem semestrálního úkolu v ateliéru GDVK pod vedením grafického designéra Roberta V. Nováka.</w:t>
      </w:r>
      <w:r>
        <w:t xml:space="preserve"> Dosud bylo vydáno 14 svazků.</w:t>
      </w:r>
    </w:p>
    <w:p w14:paraId="0104BFA9" w14:textId="77777777" w:rsidR="00F62C3D" w:rsidRPr="00E06A50" w:rsidRDefault="00F62C3D" w:rsidP="00F62C3D">
      <w:pPr>
        <w:spacing w:line="276" w:lineRule="auto"/>
        <w:jc w:val="both"/>
        <w:rPr>
          <w:highlight w:val="yellow"/>
        </w:rPr>
      </w:pPr>
    </w:p>
    <w:p w14:paraId="2E396C7F" w14:textId="378F60F7" w:rsidR="00F62C3D" w:rsidRDefault="00F62C3D" w:rsidP="00F62C3D">
      <w:pPr>
        <w:pStyle w:val="Default"/>
        <w:spacing w:line="276" w:lineRule="auto"/>
        <w:jc w:val="both"/>
        <w:rPr>
          <w:rFonts w:ascii="Times New Roman" w:eastAsia="Times New Roman" w:hAnsi="Times New Roman" w:cs="Times New Roman"/>
          <w:color w:val="auto"/>
          <w:sz w:val="20"/>
          <w:szCs w:val="20"/>
          <w:lang w:eastAsia="cs-CZ"/>
        </w:rPr>
      </w:pPr>
      <w:r w:rsidRPr="00D8118E">
        <w:rPr>
          <w:rFonts w:ascii="Times New Roman" w:eastAsia="Times New Roman" w:hAnsi="Times New Roman" w:cs="Times New Roman"/>
          <w:color w:val="auto"/>
          <w:sz w:val="20"/>
          <w:szCs w:val="20"/>
          <w:lang w:eastAsia="cs-CZ"/>
        </w:rPr>
        <w:t xml:space="preserve">Součástí vzdělávacích aktivit UMPRUM nabízených studentům všech programů i široké veřejnosti jsou </w:t>
      </w:r>
      <w:r w:rsidRPr="00D8118E">
        <w:rPr>
          <w:rFonts w:ascii="Times New Roman" w:eastAsia="Times New Roman" w:hAnsi="Times New Roman" w:cs="Times New Roman"/>
          <w:b/>
          <w:color w:val="auto"/>
          <w:sz w:val="20"/>
          <w:szCs w:val="20"/>
          <w:lang w:eastAsia="cs-CZ"/>
        </w:rPr>
        <w:t>večerní cykly přednášek Umění včera a dnes</w:t>
      </w:r>
      <w:r w:rsidRPr="00D8118E">
        <w:rPr>
          <w:rFonts w:ascii="Times New Roman" w:eastAsia="Times New Roman" w:hAnsi="Times New Roman" w:cs="Times New Roman"/>
          <w:color w:val="auto"/>
          <w:sz w:val="20"/>
          <w:szCs w:val="20"/>
          <w:lang w:eastAsia="cs-CZ"/>
        </w:rPr>
        <w:t xml:space="preserve"> pravidelně pořádané Katedrou dějin a teorie umění. Akademičtí pracovníci katedry ve spolupráci s řadou pražských i regionálních institucí (např. Národní galerie, Národní památkový ústav, Ústav dějin umění Akademie věd České republiky, Filozofická fakulta Univerzity Olomouc, regionální muzea) rovněž pořádají přednášky pro veřejnost zaměřené na témata svého vědeckého bádání.</w:t>
      </w:r>
    </w:p>
    <w:p w14:paraId="1287A9A4" w14:textId="7E734D93" w:rsidR="00BB1F51" w:rsidRDefault="00BB1F51" w:rsidP="00F62C3D">
      <w:pPr>
        <w:pStyle w:val="Default"/>
        <w:spacing w:line="276" w:lineRule="auto"/>
        <w:jc w:val="both"/>
        <w:rPr>
          <w:rFonts w:ascii="Times New Roman" w:eastAsia="Times New Roman" w:hAnsi="Times New Roman" w:cs="Times New Roman"/>
          <w:color w:val="auto"/>
          <w:sz w:val="20"/>
          <w:szCs w:val="20"/>
          <w:lang w:eastAsia="cs-CZ"/>
        </w:rPr>
      </w:pPr>
    </w:p>
    <w:p w14:paraId="2873F00A" w14:textId="227C0233" w:rsidR="00BB1F51" w:rsidRPr="004B303F" w:rsidRDefault="00BB1F51" w:rsidP="00BB1F51">
      <w:pPr>
        <w:pStyle w:val="Default"/>
        <w:spacing w:line="276" w:lineRule="auto"/>
        <w:jc w:val="both"/>
        <w:rPr>
          <w:rFonts w:ascii="Times New Roman" w:eastAsia="Times New Roman" w:hAnsi="Times New Roman" w:cs="Times New Roman"/>
          <w:color w:val="auto"/>
          <w:sz w:val="20"/>
          <w:szCs w:val="20"/>
          <w:lang w:eastAsia="cs-CZ"/>
        </w:rPr>
      </w:pPr>
      <w:r w:rsidRPr="00BB1F51">
        <w:rPr>
          <w:rFonts w:ascii="Times New Roman" w:eastAsia="Times New Roman" w:hAnsi="Times New Roman" w:cs="Times New Roman"/>
          <w:color w:val="auto"/>
          <w:sz w:val="20"/>
          <w:szCs w:val="20"/>
          <w:lang w:eastAsia="cs-CZ"/>
        </w:rPr>
        <w:t>Propojení vzdělávací a tvůrčí činnosti je realizováno též ve výstavním zázemí školy.</w:t>
      </w:r>
      <w:r>
        <w:rPr>
          <w:rFonts w:ascii="Times New Roman" w:eastAsia="Times New Roman" w:hAnsi="Times New Roman" w:cs="Times New Roman"/>
          <w:color w:val="auto"/>
          <w:sz w:val="20"/>
          <w:szCs w:val="20"/>
          <w:lang w:eastAsia="cs-CZ"/>
        </w:rPr>
        <w:t xml:space="preserve"> </w:t>
      </w:r>
      <w:r w:rsidRPr="00BB1F51">
        <w:rPr>
          <w:rFonts w:ascii="Times New Roman" w:eastAsia="Times New Roman" w:hAnsi="Times New Roman" w:cs="Times New Roman"/>
          <w:color w:val="auto"/>
          <w:sz w:val="20"/>
          <w:szCs w:val="20"/>
          <w:lang w:eastAsia="cs-CZ"/>
        </w:rPr>
        <w:t>Škola provozuje výstavní prostory</w:t>
      </w:r>
      <w:r w:rsidRPr="00BB1F51">
        <w:rPr>
          <w:rFonts w:ascii="Times New Roman" w:eastAsia="Times New Roman" w:hAnsi="Times New Roman" w:cs="Times New Roman"/>
          <w:b/>
          <w:color w:val="auto"/>
          <w:sz w:val="20"/>
          <w:szCs w:val="20"/>
          <w:lang w:eastAsia="cs-CZ"/>
        </w:rPr>
        <w:t xml:space="preserve"> Galerii UM</w:t>
      </w:r>
      <w:r w:rsidRPr="00BB1F51">
        <w:rPr>
          <w:rFonts w:ascii="Times New Roman" w:eastAsia="Times New Roman" w:hAnsi="Times New Roman" w:cs="Times New Roman"/>
          <w:color w:val="auto"/>
          <w:sz w:val="20"/>
          <w:szCs w:val="20"/>
          <w:lang w:eastAsia="cs-CZ"/>
        </w:rPr>
        <w:t xml:space="preserve"> </w:t>
      </w:r>
      <w:r>
        <w:rPr>
          <w:rFonts w:ascii="Times New Roman" w:eastAsia="Times New Roman" w:hAnsi="Times New Roman" w:cs="Times New Roman"/>
          <w:color w:val="auto"/>
          <w:sz w:val="20"/>
          <w:szCs w:val="20"/>
          <w:lang w:eastAsia="cs-CZ"/>
        </w:rPr>
        <w:t xml:space="preserve">v hlavní budově </w:t>
      </w:r>
      <w:r w:rsidRPr="00BB1F51">
        <w:rPr>
          <w:rFonts w:ascii="Times New Roman" w:eastAsia="Times New Roman" w:hAnsi="Times New Roman" w:cs="Times New Roman"/>
          <w:color w:val="auto"/>
          <w:sz w:val="20"/>
          <w:szCs w:val="20"/>
          <w:lang w:eastAsia="cs-CZ"/>
        </w:rPr>
        <w:t xml:space="preserve">a </w:t>
      </w:r>
      <w:r w:rsidRPr="00BB1F51">
        <w:rPr>
          <w:rFonts w:ascii="Times New Roman" w:eastAsia="Times New Roman" w:hAnsi="Times New Roman" w:cs="Times New Roman"/>
          <w:b/>
          <w:color w:val="auto"/>
          <w:sz w:val="20"/>
          <w:szCs w:val="20"/>
          <w:lang w:eastAsia="cs-CZ"/>
        </w:rPr>
        <w:t>Galerii NIKA</w:t>
      </w:r>
      <w:r w:rsidRPr="00BB1F51">
        <w:rPr>
          <w:rFonts w:ascii="Times New Roman" w:eastAsia="Times New Roman" w:hAnsi="Times New Roman" w:cs="Times New Roman"/>
          <w:color w:val="auto"/>
          <w:sz w:val="20"/>
          <w:szCs w:val="20"/>
          <w:lang w:eastAsia="cs-CZ"/>
        </w:rPr>
        <w:t xml:space="preserve"> ve veřejném prostoru (vestib</w:t>
      </w:r>
      <w:r>
        <w:rPr>
          <w:rFonts w:ascii="Times New Roman" w:eastAsia="Times New Roman" w:hAnsi="Times New Roman" w:cs="Times New Roman"/>
          <w:color w:val="auto"/>
          <w:sz w:val="20"/>
          <w:szCs w:val="20"/>
          <w:lang w:eastAsia="cs-CZ"/>
        </w:rPr>
        <w:t xml:space="preserve">ulu metra). Na programu galerií </w:t>
      </w:r>
      <w:r w:rsidRPr="00BB1F51">
        <w:rPr>
          <w:rFonts w:ascii="Times New Roman" w:eastAsia="Times New Roman" w:hAnsi="Times New Roman" w:cs="Times New Roman"/>
          <w:color w:val="auto"/>
          <w:sz w:val="20"/>
          <w:szCs w:val="20"/>
          <w:lang w:eastAsia="cs-CZ"/>
        </w:rPr>
        <w:t xml:space="preserve">se jako kurátoři podílejí </w:t>
      </w:r>
      <w:r>
        <w:rPr>
          <w:rFonts w:ascii="Times New Roman" w:eastAsia="Times New Roman" w:hAnsi="Times New Roman" w:cs="Times New Roman"/>
          <w:color w:val="auto"/>
          <w:sz w:val="20"/>
          <w:szCs w:val="20"/>
          <w:lang w:eastAsia="cs-CZ"/>
        </w:rPr>
        <w:t xml:space="preserve">i </w:t>
      </w:r>
      <w:r w:rsidRPr="00BB1F51">
        <w:rPr>
          <w:rFonts w:ascii="Times New Roman" w:eastAsia="Times New Roman" w:hAnsi="Times New Roman" w:cs="Times New Roman"/>
          <w:color w:val="auto"/>
          <w:sz w:val="20"/>
          <w:szCs w:val="20"/>
          <w:lang w:eastAsia="cs-CZ"/>
        </w:rPr>
        <w:t xml:space="preserve">studující </w:t>
      </w:r>
      <w:r>
        <w:rPr>
          <w:rFonts w:ascii="Times New Roman" w:eastAsia="Times New Roman" w:hAnsi="Times New Roman" w:cs="Times New Roman"/>
          <w:color w:val="auto"/>
          <w:sz w:val="20"/>
          <w:szCs w:val="20"/>
          <w:lang w:eastAsia="cs-CZ"/>
        </w:rPr>
        <w:t>magisterského studijního programu Teorie a dějiny moderního a současného umění.</w:t>
      </w:r>
    </w:p>
    <w:p w14:paraId="6C03FD28" w14:textId="77777777" w:rsidR="00F62C3D" w:rsidRPr="00C35F2F" w:rsidRDefault="00F62C3D" w:rsidP="00F62C3D">
      <w:pPr>
        <w:spacing w:line="276" w:lineRule="auto"/>
        <w:jc w:val="both"/>
      </w:pPr>
    </w:p>
    <w:p w14:paraId="7013D5A3" w14:textId="77777777" w:rsidR="00F62C3D" w:rsidRPr="0043339D" w:rsidRDefault="00F62C3D" w:rsidP="00F62C3D">
      <w:pPr>
        <w:pStyle w:val="Pa2"/>
        <w:spacing w:line="276" w:lineRule="auto"/>
        <w:jc w:val="both"/>
        <w:rPr>
          <w:rFonts w:ascii="Times New Roman" w:eastAsia="Times New Roman" w:hAnsi="Times New Roman" w:cs="Times New Roman"/>
          <w:sz w:val="20"/>
          <w:szCs w:val="20"/>
          <w:lang w:eastAsia="cs-CZ"/>
        </w:rPr>
      </w:pPr>
      <w:r w:rsidRPr="00C35F2F">
        <w:rPr>
          <w:rFonts w:ascii="Times New Roman" w:eastAsia="Times New Roman" w:hAnsi="Times New Roman" w:cs="Times New Roman"/>
          <w:sz w:val="20"/>
          <w:szCs w:val="20"/>
          <w:lang w:eastAsia="cs-CZ"/>
        </w:rPr>
        <w:t>Studenti Katedry teorie a dějin umění se věnují organizaci a kurátorství výstav, publikační činnosti (monografie, odborné katalogy, studie a články), přednáškové činnosti atd.</w:t>
      </w:r>
      <w:r>
        <w:rPr>
          <w:rFonts w:ascii="Times New Roman" w:eastAsia="Times New Roman" w:hAnsi="Times New Roman" w:cs="Times New Roman"/>
          <w:sz w:val="20"/>
          <w:szCs w:val="20"/>
          <w:lang w:eastAsia="cs-CZ"/>
        </w:rPr>
        <w:t xml:space="preserve"> Výběr </w:t>
      </w:r>
      <w:r w:rsidRPr="0043339D">
        <w:rPr>
          <w:rFonts w:ascii="Times New Roman" w:eastAsia="Times New Roman" w:hAnsi="Times New Roman" w:cs="Times New Roman"/>
          <w:sz w:val="20"/>
          <w:szCs w:val="20"/>
          <w:lang w:eastAsia="cs-CZ"/>
        </w:rPr>
        <w:t>z jejich činnosti je uveden v příloze C-II.</w:t>
      </w:r>
    </w:p>
    <w:p w14:paraId="43F7B83D" w14:textId="77777777" w:rsidR="00F62C3D" w:rsidRPr="00FC646A" w:rsidRDefault="00F62C3D" w:rsidP="00F62C3D">
      <w:pPr>
        <w:pStyle w:val="Pa2"/>
        <w:rPr>
          <w:rFonts w:ascii="Times New Roman" w:eastAsia="Times New Roman" w:hAnsi="Times New Roman" w:cs="Times New Roman"/>
          <w:sz w:val="20"/>
          <w:szCs w:val="20"/>
          <w:lang w:eastAsia="cs-CZ"/>
        </w:rPr>
      </w:pPr>
    </w:p>
    <w:p w14:paraId="1163D6E7" w14:textId="77777777" w:rsidR="00F62C3D" w:rsidRDefault="00F62C3D" w:rsidP="00F62C3D">
      <w:pPr>
        <w:jc w:val="both"/>
      </w:pPr>
    </w:p>
    <w:p w14:paraId="3E380E1F" w14:textId="77777777" w:rsidR="00F62C3D" w:rsidRDefault="00F62C3D" w:rsidP="0021777E">
      <w:pPr>
        <w:pStyle w:val="Nadpis2"/>
        <w:keepNext w:val="0"/>
        <w:keepLines w:val="0"/>
        <w:numPr>
          <w:ilvl w:val="1"/>
          <w:numId w:val="16"/>
        </w:numPr>
        <w:suppressAutoHyphens/>
        <w:spacing w:before="0" w:after="200" w:line="276" w:lineRule="auto"/>
        <w:contextualSpacing/>
        <w:jc w:val="both"/>
      </w:pPr>
      <w:r>
        <w:rPr>
          <w:rFonts w:ascii="Times New Roman" w:hAnsi="Times New Roman"/>
          <w:color w:val="0000FF"/>
        </w:rPr>
        <w:t>Mezinárodní rozměr studijního programu</w:t>
      </w:r>
    </w:p>
    <w:p w14:paraId="07828991"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i/>
        </w:rPr>
        <w:t>. Vysokou školou je zohledněn mezinárodní rozměr studijního programu, s přihlédnutím k typu a případnému profilu studijního programu.</w:t>
      </w:r>
    </w:p>
    <w:p w14:paraId="35E42C09" w14:textId="77777777" w:rsidR="00F62C3D" w:rsidRDefault="00F62C3D" w:rsidP="00F62C3D">
      <w:pPr>
        <w:spacing w:line="276" w:lineRule="auto"/>
        <w:jc w:val="both"/>
      </w:pPr>
      <w:r w:rsidRPr="0027289F">
        <w:rPr>
          <w:b/>
          <w:shd w:val="clear" w:color="auto" w:fill="FFFFFF"/>
        </w:rPr>
        <w:t>Formování mezinárodního prostředí</w:t>
      </w:r>
      <w:r>
        <w:rPr>
          <w:shd w:val="clear" w:color="auto" w:fill="FFFFFF"/>
        </w:rPr>
        <w:t xml:space="preserve"> je na UMPRUM podpořeno:</w:t>
      </w:r>
    </w:p>
    <w:p w14:paraId="0D7A1D21" w14:textId="45CE76A8" w:rsidR="00F62C3D" w:rsidRDefault="00F62C3D" w:rsidP="0021777E">
      <w:pPr>
        <w:numPr>
          <w:ilvl w:val="0"/>
          <w:numId w:val="11"/>
        </w:numPr>
        <w:suppressAutoHyphens/>
        <w:spacing w:line="276" w:lineRule="auto"/>
        <w:jc w:val="both"/>
      </w:pPr>
      <w:r>
        <w:rPr>
          <w:b/>
          <w:shd w:val="clear" w:color="auto" w:fill="FFFFFF"/>
        </w:rPr>
        <w:t>uskutečňováním akreditovaného uměleckého studijního programu v angličtině</w:t>
      </w:r>
      <w:r>
        <w:rPr>
          <w:shd w:val="clear" w:color="auto" w:fill="FFFFFF"/>
        </w:rPr>
        <w:t xml:space="preserve">   </w:t>
      </w:r>
      <w:hyperlink r:id="rId82" w:history="1">
        <w:r w:rsidR="00B81881" w:rsidRPr="00BE3DB7">
          <w:rPr>
            <w:rStyle w:val="Hypertextovodkaz"/>
          </w:rPr>
          <w:t>https://www.umprum.cz/en/web/applicant/ma-program-in-english</w:t>
        </w:r>
      </w:hyperlink>
    </w:p>
    <w:p w14:paraId="20BC35E2" w14:textId="2C19FF2A" w:rsidR="00F62C3D" w:rsidRPr="00B81881" w:rsidRDefault="00F62C3D" w:rsidP="00B81881">
      <w:pPr>
        <w:suppressAutoHyphens/>
        <w:spacing w:line="276" w:lineRule="auto"/>
        <w:jc w:val="both"/>
      </w:pPr>
    </w:p>
    <w:p w14:paraId="6F6BF019" w14:textId="6961EDF2" w:rsidR="00F62C3D" w:rsidRPr="00C35F2F" w:rsidRDefault="00F62C3D" w:rsidP="00F62C3D">
      <w:pPr>
        <w:spacing w:line="276" w:lineRule="auto"/>
        <w:jc w:val="both"/>
      </w:pPr>
      <w:r w:rsidRPr="00C35F2F">
        <w:t xml:space="preserve">V rámci studijního programu Visual Arts vyučovaného v anglickém jazyce, který měl první absolventy v r. 2009, dosud úspěšně absolvovalo </w:t>
      </w:r>
      <w:r w:rsidR="00D8118E">
        <w:t xml:space="preserve">118 </w:t>
      </w:r>
      <w:r w:rsidRPr="00C35F2F">
        <w:t>zahraničních studentů. Studijní předměty nabízené těmto studentům, např. Ancient and Contemporary Philosophy, Czech Art in International Context, History of Design of the 20th Century, Graphic Design in Context, Generative Design and Computer Drafting, Computational Design jsou přístupné i studentům studujícím v českém jazyce.</w:t>
      </w:r>
    </w:p>
    <w:p w14:paraId="1AE6D67C" w14:textId="77777777" w:rsidR="00F62C3D" w:rsidRDefault="00F62C3D" w:rsidP="00F62C3D">
      <w:pPr>
        <w:spacing w:line="276" w:lineRule="auto"/>
        <w:jc w:val="both"/>
      </w:pPr>
    </w:p>
    <w:p w14:paraId="24BF2000" w14:textId="77777777" w:rsidR="00F62C3D" w:rsidRDefault="00F62C3D" w:rsidP="0021777E">
      <w:pPr>
        <w:numPr>
          <w:ilvl w:val="0"/>
          <w:numId w:val="12"/>
        </w:numPr>
        <w:suppressAutoHyphens/>
        <w:spacing w:line="276" w:lineRule="auto"/>
        <w:ind w:left="720" w:hanging="360"/>
        <w:jc w:val="both"/>
      </w:pPr>
      <w:r w:rsidRPr="00C0253D">
        <w:rPr>
          <w:b/>
          <w:shd w:val="clear" w:color="auto" w:fill="FFFFFF"/>
        </w:rPr>
        <w:t>zařazením studentů z partnerských zahraničních škol</w:t>
      </w:r>
      <w:r>
        <w:rPr>
          <w:b/>
          <w:shd w:val="clear" w:color="auto" w:fill="FFFFFF"/>
        </w:rPr>
        <w:t xml:space="preserve"> v rámci mobilit přímo do ateliérové výuky vybraného ateliéru:</w:t>
      </w:r>
    </w:p>
    <w:p w14:paraId="533B6861" w14:textId="77777777" w:rsidR="00F62C3D" w:rsidRDefault="00F62C3D" w:rsidP="00F62C3D">
      <w:pPr>
        <w:spacing w:line="276" w:lineRule="auto"/>
        <w:jc w:val="both"/>
      </w:pPr>
    </w:p>
    <w:p w14:paraId="29203CE9" w14:textId="1C18E1D5" w:rsidR="00F62C3D" w:rsidRDefault="00F62C3D" w:rsidP="00F62C3D">
      <w:pPr>
        <w:pStyle w:val="Textkomente"/>
        <w:spacing w:line="276" w:lineRule="auto"/>
        <w:jc w:val="both"/>
        <w:rPr>
          <w:iCs/>
        </w:rPr>
      </w:pPr>
      <w:bookmarkStart w:id="46" w:name="_Hlk24811722"/>
      <w:r w:rsidRPr="00354651">
        <w:rPr>
          <w:iCs/>
        </w:rPr>
        <w:t>Počet přijíždějících zahraničních studentů se pohybuje okolo 35 za semestr</w:t>
      </w:r>
      <w:bookmarkEnd w:id="46"/>
      <w:r>
        <w:rPr>
          <w:iCs/>
        </w:rPr>
        <w:t xml:space="preserve">. Převážně se jedná o studenty výtvarných oborů, ale přijíždějí i studenti teorie a dějin umění z nemnoha partnerských uměleckých škol, které tento program poskytují (např. </w:t>
      </w:r>
      <w:r w:rsidRPr="00511B43">
        <w:rPr>
          <w:iCs/>
        </w:rPr>
        <w:t>Moholy-Nagy University of Art and Design Budapest</w:t>
      </w:r>
      <w:r>
        <w:rPr>
          <w:iCs/>
        </w:rPr>
        <w:t xml:space="preserve">, </w:t>
      </w:r>
      <w:r w:rsidRPr="00511B43">
        <w:rPr>
          <w:iCs/>
        </w:rPr>
        <w:t>The National College of Art and Design Dublin</w:t>
      </w:r>
      <w:r>
        <w:rPr>
          <w:iCs/>
        </w:rPr>
        <w:t xml:space="preserve">, </w:t>
      </w:r>
      <w:r w:rsidR="00682874">
        <w:rPr>
          <w:iCs/>
        </w:rPr>
        <w:t>Estonian Academy of Arts Tallin</w:t>
      </w:r>
      <w:r w:rsidR="00224B11">
        <w:rPr>
          <w:iCs/>
        </w:rPr>
        <w:t>n</w:t>
      </w:r>
      <w:r>
        <w:rPr>
          <w:iCs/>
        </w:rPr>
        <w:t>).</w:t>
      </w:r>
    </w:p>
    <w:p w14:paraId="54CD9128" w14:textId="77777777" w:rsidR="00F62C3D" w:rsidRDefault="00F62C3D" w:rsidP="00F62C3D">
      <w:pPr>
        <w:pStyle w:val="Textkomente"/>
        <w:spacing w:line="276" w:lineRule="auto"/>
        <w:jc w:val="both"/>
        <w:rPr>
          <w:iCs/>
        </w:rPr>
      </w:pPr>
    </w:p>
    <w:p w14:paraId="6D46958D" w14:textId="06220A14" w:rsidR="00F62C3D" w:rsidRDefault="00F62C3D" w:rsidP="00F62C3D">
      <w:pPr>
        <w:pStyle w:val="Normlnweb1"/>
        <w:spacing w:after="0"/>
        <w:ind w:right="45"/>
        <w:jc w:val="both"/>
        <w:rPr>
          <w:rFonts w:ascii="Times New Roman" w:eastAsia="Times New Roman" w:hAnsi="Times New Roman" w:cs="Times New Roman"/>
          <w:kern w:val="0"/>
          <w:sz w:val="20"/>
          <w:szCs w:val="20"/>
          <w:lang w:eastAsia="cs-CZ"/>
        </w:rPr>
      </w:pPr>
      <w:r w:rsidRPr="008C0CF4">
        <w:rPr>
          <w:rFonts w:ascii="Times New Roman" w:eastAsia="Times New Roman" w:hAnsi="Times New Roman" w:cs="Times New Roman"/>
          <w:kern w:val="0"/>
          <w:sz w:val="20"/>
          <w:szCs w:val="20"/>
          <w:lang w:eastAsia="cs-CZ"/>
        </w:rPr>
        <w:t>Vzhledem k vysokému podílu zahraničních studentů, ať již v navazujícím magisterském studiu vyučovaném v anglickém jazyce nebo studentů přijíždějících na jedno- či dvousemestrální stáž, je komunikace v anglickém jazyce běžnou součástí ateliérové výuky</w:t>
      </w:r>
      <w:r>
        <w:rPr>
          <w:rFonts w:ascii="Times New Roman" w:eastAsia="Times New Roman" w:hAnsi="Times New Roman" w:cs="Times New Roman"/>
          <w:kern w:val="0"/>
          <w:sz w:val="20"/>
          <w:szCs w:val="20"/>
          <w:lang w:eastAsia="cs-CZ"/>
        </w:rPr>
        <w:t xml:space="preserve">. Z této skutečnosti mohou profitovat i studenti teoretického studijního programu, jejichž studijní plán zahrnuje jako povinný předmět </w:t>
      </w:r>
      <w:r w:rsidR="009E0EB7">
        <w:rPr>
          <w:rFonts w:ascii="Times New Roman" w:eastAsia="Times New Roman" w:hAnsi="Times New Roman" w:cs="Times New Roman"/>
          <w:kern w:val="0"/>
          <w:sz w:val="20"/>
          <w:szCs w:val="20"/>
          <w:lang w:eastAsia="cs-CZ"/>
        </w:rPr>
        <w:t>jeden semestr</w:t>
      </w:r>
      <w:r>
        <w:rPr>
          <w:rFonts w:ascii="Times New Roman" w:eastAsia="Times New Roman" w:hAnsi="Times New Roman" w:cs="Times New Roman"/>
          <w:kern w:val="0"/>
          <w:sz w:val="20"/>
          <w:szCs w:val="20"/>
          <w:lang w:eastAsia="cs-CZ"/>
        </w:rPr>
        <w:t xml:space="preserve"> stáže ve výtvarných ateliérech podle studentova odborného zaměření</w:t>
      </w:r>
      <w:r w:rsidRPr="008C0CF4">
        <w:rPr>
          <w:rFonts w:ascii="Times New Roman" w:eastAsia="Times New Roman" w:hAnsi="Times New Roman" w:cs="Times New Roman"/>
          <w:kern w:val="0"/>
          <w:sz w:val="20"/>
          <w:szCs w:val="20"/>
          <w:lang w:eastAsia="cs-CZ"/>
        </w:rPr>
        <w:t xml:space="preserve">. </w:t>
      </w:r>
    </w:p>
    <w:p w14:paraId="47E44340" w14:textId="77777777" w:rsidR="00F62C3D" w:rsidRDefault="00F62C3D" w:rsidP="00F62C3D">
      <w:pPr>
        <w:spacing w:line="276" w:lineRule="auto"/>
        <w:jc w:val="both"/>
        <w:rPr>
          <w:sz w:val="22"/>
          <w:szCs w:val="22"/>
          <w:lang w:eastAsia="en-US"/>
        </w:rPr>
      </w:pPr>
    </w:p>
    <w:p w14:paraId="5ED17DE2" w14:textId="77777777" w:rsidR="00513CEF" w:rsidRDefault="00513CEF" w:rsidP="00513CEF">
      <w:pPr>
        <w:pStyle w:val="Odstavecseseznamem"/>
        <w:spacing w:line="276" w:lineRule="auto"/>
        <w:ind w:left="0"/>
        <w:jc w:val="both"/>
      </w:pPr>
      <w:r>
        <w:t xml:space="preserve">Vysílání studujících na studijní pobyty na zahraničních školách dosud stála v cestě skutečnost, že UMPRUM má navázány hojné kontakty s uměleckými školami, z nichž jen menšina má akreditovaný studijní program teorie a dějin umění. Jako vhodnější se jeví spolupráce s univerzitními katedrami dějin umění. </w:t>
      </w:r>
      <w:r w:rsidRPr="00B672C9">
        <w:t>Přesto se některým studentům během navazujícího magisterského studia d</w:t>
      </w:r>
      <w:r>
        <w:t>aří vycestovat, a to v převážně na praktické stáže ve vhodných hostitelských subjektech, např. galerie, výzkumné instituce. Průběžně usilujeme</w:t>
      </w:r>
      <w:r w:rsidRPr="00B672C9">
        <w:t xml:space="preserve"> o navazování kontaktů se zahraničními vysokými školami a univerzitami, které mají výuku v oborech dějin umění, vizuálních studií a některých dalších příbuzných oborech a které </w:t>
      </w:r>
      <w:r>
        <w:t>mohou studentům UMPRUM nabídnout kvalitní program.</w:t>
      </w:r>
    </w:p>
    <w:p w14:paraId="3A7679FF" w14:textId="77777777" w:rsidR="00F62C3D" w:rsidRDefault="00F62C3D" w:rsidP="00F62C3D">
      <w:pPr>
        <w:pStyle w:val="Odstavecseseznamem"/>
        <w:spacing w:line="276" w:lineRule="auto"/>
        <w:ind w:left="0"/>
        <w:jc w:val="both"/>
      </w:pPr>
    </w:p>
    <w:p w14:paraId="6E32F5BD" w14:textId="77777777" w:rsidR="00F62C3D" w:rsidRPr="00455352" w:rsidRDefault="00F62C3D" w:rsidP="0021777E">
      <w:pPr>
        <w:numPr>
          <w:ilvl w:val="0"/>
          <w:numId w:val="13"/>
        </w:numPr>
        <w:suppressAutoHyphens/>
        <w:spacing w:line="276" w:lineRule="auto"/>
        <w:ind w:left="720" w:hanging="360"/>
        <w:jc w:val="both"/>
      </w:pPr>
      <w:r>
        <w:rPr>
          <w:b/>
          <w:shd w:val="clear" w:color="auto" w:fill="FFFFFF"/>
        </w:rPr>
        <w:t>pravidelným týdenním doktorským workshopem vedeným zahraničním odborníkem:</w:t>
      </w:r>
    </w:p>
    <w:p w14:paraId="340A4627" w14:textId="77777777" w:rsidR="00F62C3D" w:rsidRDefault="00F62C3D" w:rsidP="00F62C3D">
      <w:pPr>
        <w:spacing w:line="276" w:lineRule="auto"/>
        <w:jc w:val="both"/>
        <w:rPr>
          <w:rFonts w:ascii="Umprum" w:eastAsiaTheme="minorHAnsi" w:hAnsi="Umprum" w:cs="Umprum"/>
          <w:sz w:val="18"/>
          <w:szCs w:val="18"/>
          <w:lang w:eastAsia="en-US"/>
        </w:rPr>
      </w:pPr>
    </w:p>
    <w:p w14:paraId="233BA6AF" w14:textId="37B72BCE" w:rsidR="00686EAB" w:rsidRPr="00686EAB" w:rsidRDefault="00F62C3D" w:rsidP="00686EAB">
      <w:pPr>
        <w:spacing w:line="276" w:lineRule="auto"/>
        <w:jc w:val="both"/>
      </w:pPr>
      <w:r w:rsidRPr="00686EAB">
        <w:t xml:space="preserve">Katedra teorie a dějin umění organizuje pravidelný týdenní doktorský workshop, vedený </w:t>
      </w:r>
      <w:r>
        <w:t>kombinovanou přednáškovo-seminární formou zahraničními odborníky</w:t>
      </w:r>
      <w:r w:rsidRPr="00686EAB">
        <w:t xml:space="preserve"> na poli teorie či dějin umění, designu a architektury. Workshop je povinný pro studenty všech teoretických i výtvarných doktorských programů a </w:t>
      </w:r>
      <w:r w:rsidR="00D8118E">
        <w:t>je přístupný i studentům</w:t>
      </w:r>
      <w:r w:rsidRPr="00686EAB">
        <w:t xml:space="preserve"> navazujícího magisterského studijního programu Teorie a dějiny moderního a současného umění. V případě volné kapacity je nabízen také ostatním studentům školy. V posledních letech workshop vedli: </w:t>
      </w:r>
      <w:r w:rsidRPr="0043339D">
        <w:t>Prof. Dr. phil. Andrea Gottdang z Univesität Salzburg, Prof. Rike Frank z Academy of Fine Arts Oslo</w:t>
      </w:r>
      <w:r w:rsidRPr="00686EAB">
        <w:t>, Prof. Dr. Bernd Nicolai z Universität Bern a Prof. Katy Deepwell z Middlesex University Lond</w:t>
      </w:r>
      <w:r w:rsidR="00686EAB" w:rsidRPr="00686EAB">
        <w:t xml:space="preserve">on, Christopher Long z the University of Texas at Austin, School of Architecture, Dr. Klara Kemp-Welch z </w:t>
      </w:r>
      <w:hyperlink r:id="rId83" w:history="1">
        <w:r w:rsidR="00686EAB" w:rsidRPr="00686EAB">
          <w:t>The Courtauld Institute of Art</w:t>
        </w:r>
      </w:hyperlink>
      <w:r w:rsidR="00686EAB">
        <w:t xml:space="preserve"> London</w:t>
      </w:r>
      <w:r w:rsidR="009240B5">
        <w:t xml:space="preserve">, </w:t>
      </w:r>
      <w:r w:rsidR="00686EAB" w:rsidRPr="00686EAB">
        <w:t>Dr. Simone Wille</w:t>
      </w:r>
      <w:r w:rsidR="00686EAB">
        <w:t xml:space="preserve"> z </w:t>
      </w:r>
      <w:r w:rsidR="00686EAB">
        <w:fldChar w:fldCharType="begin"/>
      </w:r>
      <w:r w:rsidR="00686EAB">
        <w:instrText xml:space="preserve"> HYPERLINK "https://www.uibk.ac.at/kunstgeschichte/personen/simone-wille.html" </w:instrText>
      </w:r>
      <w:r w:rsidR="00686EAB">
        <w:fldChar w:fldCharType="separate"/>
      </w:r>
      <w:r w:rsidR="00686EAB" w:rsidRPr="00686EAB">
        <w:t>Universität Innsbruck</w:t>
      </w:r>
      <w:r w:rsidR="009240B5">
        <w:t xml:space="preserve">, </w:t>
      </w:r>
      <w:r w:rsidR="009240B5">
        <w:rPr>
          <w:rFonts w:ascii="inherit" w:hAnsi="inherit"/>
        </w:rPr>
        <w:t xml:space="preserve">David Crowley z </w:t>
      </w:r>
      <w:r w:rsidR="009240B5" w:rsidRPr="009240B5">
        <w:rPr>
          <w:rStyle w:val="Siln"/>
          <w:rFonts w:eastAsiaTheme="majorEastAsia"/>
          <w:b w:val="0"/>
        </w:rPr>
        <w:t>National College of Art and Design v</w:t>
      </w:r>
      <w:r w:rsidR="009240B5">
        <w:rPr>
          <w:rStyle w:val="Siln"/>
          <w:rFonts w:eastAsiaTheme="majorEastAsia"/>
          <w:b w:val="0"/>
        </w:rPr>
        <w:t> </w:t>
      </w:r>
      <w:r w:rsidR="009240B5" w:rsidRPr="009240B5">
        <w:rPr>
          <w:rStyle w:val="Siln"/>
          <w:rFonts w:eastAsiaTheme="majorEastAsia"/>
          <w:b w:val="0"/>
        </w:rPr>
        <w:t>Dublinu</w:t>
      </w:r>
      <w:r w:rsidR="009240B5">
        <w:t xml:space="preserve"> a </w:t>
      </w:r>
      <w:r w:rsidR="009240B5" w:rsidRPr="009240B5">
        <w:rPr>
          <w:rStyle w:val="Siln"/>
          <w:rFonts w:eastAsiaTheme="majorEastAsia"/>
          <w:b w:val="0"/>
        </w:rPr>
        <w:t>rumunská historička umění a kurátorka</w:t>
      </w:r>
      <w:r w:rsidR="009240B5" w:rsidRPr="009240B5">
        <w:rPr>
          <w:b/>
        </w:rPr>
        <w:t xml:space="preserve"> </w:t>
      </w:r>
      <w:r w:rsidR="009240B5" w:rsidRPr="009240B5">
        <w:t>Alina Serban</w:t>
      </w:r>
      <w:r w:rsidR="009240B5">
        <w:t>.</w:t>
      </w:r>
    </w:p>
    <w:p w14:paraId="6067DC66" w14:textId="6DA95AC7" w:rsidR="00F62C3D" w:rsidRDefault="00686EAB" w:rsidP="00F62C3D">
      <w:pPr>
        <w:autoSpaceDE w:val="0"/>
        <w:autoSpaceDN w:val="0"/>
        <w:adjustRightInd w:val="0"/>
        <w:spacing w:line="276" w:lineRule="auto"/>
        <w:jc w:val="both"/>
      </w:pPr>
      <w:r>
        <w:fldChar w:fldCharType="end"/>
      </w:r>
    </w:p>
    <w:p w14:paraId="150C7211" w14:textId="0D8FF52F" w:rsidR="00AE7622" w:rsidRPr="00601E9F" w:rsidRDefault="00AE7622" w:rsidP="0021777E">
      <w:pPr>
        <w:pStyle w:val="Odstavecseseznamem"/>
        <w:numPr>
          <w:ilvl w:val="0"/>
          <w:numId w:val="98"/>
        </w:numPr>
        <w:autoSpaceDE w:val="0"/>
        <w:autoSpaceDN w:val="0"/>
        <w:adjustRightInd w:val="0"/>
        <w:spacing w:line="276" w:lineRule="auto"/>
        <w:jc w:val="both"/>
        <w:rPr>
          <w:rFonts w:cstheme="minorHAnsi"/>
          <w:b/>
        </w:rPr>
      </w:pPr>
      <w:r w:rsidRPr="00601E9F">
        <w:rPr>
          <w:b/>
        </w:rPr>
        <w:t>přednáškami zahraničních odborníků</w:t>
      </w:r>
    </w:p>
    <w:p w14:paraId="66BDBC2D" w14:textId="28933612" w:rsidR="00AE7622" w:rsidRDefault="00AE7622" w:rsidP="00AE7622">
      <w:pPr>
        <w:autoSpaceDE w:val="0"/>
        <w:autoSpaceDN w:val="0"/>
        <w:adjustRightInd w:val="0"/>
        <w:spacing w:line="276" w:lineRule="auto"/>
        <w:jc w:val="both"/>
        <w:rPr>
          <w:rFonts w:cstheme="minorHAnsi"/>
        </w:rPr>
      </w:pPr>
    </w:p>
    <w:p w14:paraId="4301CA71" w14:textId="07F4167E" w:rsidR="00AE7622" w:rsidRDefault="00AE7622" w:rsidP="00601E9F">
      <w:pPr>
        <w:pStyle w:val="Nadpis1"/>
        <w:spacing w:line="276" w:lineRule="auto"/>
        <w:rPr>
          <w:b w:val="0"/>
        </w:rPr>
      </w:pPr>
      <w:r>
        <w:rPr>
          <w:b w:val="0"/>
        </w:rPr>
        <w:t>2025</w:t>
      </w:r>
    </w:p>
    <w:p w14:paraId="7C152189" w14:textId="6F56E414" w:rsidR="00AE7622" w:rsidRDefault="00AE7622" w:rsidP="00601E9F">
      <w:pPr>
        <w:pStyle w:val="Nadpis1"/>
        <w:spacing w:line="276" w:lineRule="auto"/>
        <w:rPr>
          <w:b w:val="0"/>
        </w:rPr>
      </w:pPr>
      <w:r w:rsidRPr="00AE7622">
        <w:rPr>
          <w:b w:val="0"/>
        </w:rPr>
        <w:t>Andres Lepik: Curating Architecture Exhibitions as Critical Practice</w:t>
      </w:r>
    </w:p>
    <w:p w14:paraId="7378B56B" w14:textId="6295BA1A" w:rsidR="00AE0D6D" w:rsidRPr="00AE0D6D" w:rsidRDefault="00AE0D6D" w:rsidP="00601E9F">
      <w:pPr>
        <w:spacing w:line="276" w:lineRule="auto"/>
      </w:pPr>
      <w:r>
        <w:t>2024</w:t>
      </w:r>
    </w:p>
    <w:p w14:paraId="17972887" w14:textId="58AA1EED" w:rsidR="00AE0D6D" w:rsidRDefault="00AE0D6D" w:rsidP="00601E9F">
      <w:pPr>
        <w:pStyle w:val="Nadpis1"/>
        <w:spacing w:line="276" w:lineRule="auto"/>
        <w:rPr>
          <w:b w:val="0"/>
        </w:rPr>
      </w:pPr>
      <w:r w:rsidRPr="00AE0D6D">
        <w:rPr>
          <w:b w:val="0"/>
        </w:rPr>
        <w:t>James J. Kimble - Wartime Propaganda, Cultural Memory, and the Construction of Iconic Meaning: The Conflicted Legends of Rosie the Riveter</w:t>
      </w:r>
    </w:p>
    <w:p w14:paraId="072928D1" w14:textId="78E1030C" w:rsidR="00AB455E" w:rsidRDefault="00AE0D6D" w:rsidP="008743FE">
      <w:pPr>
        <w:spacing w:after="100" w:afterAutospacing="1" w:line="276" w:lineRule="auto"/>
      </w:pPr>
      <w:r w:rsidRPr="00AE0D6D">
        <w:t>Hana Gründler</w:t>
      </w:r>
      <w:r>
        <w:t xml:space="preserve">, </w:t>
      </w:r>
      <w:r w:rsidRPr="00AE0D6D">
        <w:t>‘Archimedes’ on the Field – ‘So</w:t>
      </w:r>
      <w:r w:rsidR="008E3435">
        <w:t xml:space="preserve">crates’ in the Parallel Polis. </w:t>
      </w:r>
      <w:r w:rsidRPr="00AE0D6D">
        <w:t>Ethico-Aesthetic Strategies of Resistance from Antiquity to the ČSSR of the 1970s</w:t>
      </w:r>
    </w:p>
    <w:p w14:paraId="2529CE0A" w14:textId="4B76C12A" w:rsidR="00AB455E" w:rsidRPr="00601E9F" w:rsidRDefault="00AE0D6D" w:rsidP="0021777E">
      <w:pPr>
        <w:pStyle w:val="Odstavecseseznamem"/>
        <w:numPr>
          <w:ilvl w:val="0"/>
          <w:numId w:val="98"/>
        </w:numPr>
        <w:spacing w:line="276" w:lineRule="auto"/>
        <w:rPr>
          <w:b/>
        </w:rPr>
      </w:pPr>
      <w:r w:rsidRPr="00601E9F">
        <w:rPr>
          <w:b/>
        </w:rPr>
        <w:t>organizací</w:t>
      </w:r>
      <w:r w:rsidR="00AB455E" w:rsidRPr="00601E9F">
        <w:rPr>
          <w:b/>
        </w:rPr>
        <w:t xml:space="preserve"> mezinárodních konferencí</w:t>
      </w:r>
    </w:p>
    <w:p w14:paraId="244F00AF" w14:textId="382C1304" w:rsidR="00AB455E" w:rsidRDefault="00AB455E" w:rsidP="00601E9F">
      <w:pPr>
        <w:spacing w:line="276" w:lineRule="auto"/>
      </w:pPr>
    </w:p>
    <w:p w14:paraId="4BB89E66" w14:textId="4DCF49CC" w:rsidR="00AB455E" w:rsidRDefault="00AB455E" w:rsidP="00601E9F">
      <w:pPr>
        <w:spacing w:line="276" w:lineRule="auto"/>
      </w:pPr>
      <w:r>
        <w:t>2024</w:t>
      </w:r>
    </w:p>
    <w:p w14:paraId="30B919C5" w14:textId="1E9F03F9" w:rsidR="00AB455E" w:rsidRPr="00AB455E" w:rsidRDefault="00AB455E" w:rsidP="00601E9F">
      <w:pPr>
        <w:spacing w:line="276" w:lineRule="auto"/>
      </w:pPr>
      <w:r w:rsidRPr="00AB455E">
        <w:rPr>
          <w:b/>
        </w:rPr>
        <w:t>Škola uměleckých řemesel v Brně (1924–2024) v kontextech uměleckoprůmyslového vzdělávání, politiky, kultury a průmyslu</w:t>
      </w:r>
      <w:r>
        <w:t xml:space="preserve">, </w:t>
      </w:r>
      <w:r w:rsidRPr="00AB455E">
        <w:rPr>
          <w:bCs/>
        </w:rPr>
        <w:t>Dům umění města Brna</w:t>
      </w:r>
    </w:p>
    <w:p w14:paraId="54669314" w14:textId="5BAB2BA1" w:rsidR="00AB455E" w:rsidRPr="00AB455E" w:rsidRDefault="00AB455E" w:rsidP="00601E9F">
      <w:pPr>
        <w:spacing w:line="276" w:lineRule="auto"/>
      </w:pPr>
      <w:r w:rsidRPr="00AB455E">
        <w:rPr>
          <w:bCs/>
        </w:rPr>
        <w:t>Mezinárodní konferenci pořádal spolek přátel Domu umění města Brna ve spolupráci s Domem umění města Brna, Vysokou školou uměleckoprůmyslovou v Praze a Střední školou umění a designu. Významnou součástí konference byla prezentace výsledků dva roky trvajícího uměleckohistorického výzkumu týmu Vysoké školy uměleckoprůmyslové v Praze, který vznikal za podpory NAKI.</w:t>
      </w:r>
    </w:p>
    <w:p w14:paraId="328E1566" w14:textId="77777777" w:rsidR="00AE7622" w:rsidRPr="00AB455E" w:rsidRDefault="00AE7622" w:rsidP="00AB455E">
      <w:pPr>
        <w:autoSpaceDE w:val="0"/>
        <w:autoSpaceDN w:val="0"/>
        <w:adjustRightInd w:val="0"/>
        <w:jc w:val="both"/>
      </w:pPr>
    </w:p>
    <w:p w14:paraId="29A7CA4D" w14:textId="77777777" w:rsidR="00F62C3D" w:rsidRDefault="00F62C3D" w:rsidP="0021777E">
      <w:pPr>
        <w:numPr>
          <w:ilvl w:val="0"/>
          <w:numId w:val="14"/>
        </w:numPr>
        <w:suppressAutoHyphens/>
        <w:spacing w:line="276" w:lineRule="auto"/>
        <w:ind w:left="720" w:hanging="360"/>
        <w:jc w:val="both"/>
      </w:pPr>
      <w:r>
        <w:rPr>
          <w:b/>
          <w:shd w:val="clear" w:color="auto" w:fill="FFFFFF"/>
        </w:rPr>
        <w:t>celoškolními nebo ateliérovými workshopy vedenými zahraničními odborníky:</w:t>
      </w:r>
    </w:p>
    <w:p w14:paraId="2508BD59" w14:textId="77777777" w:rsidR="00F62C3D" w:rsidRDefault="00F62C3D" w:rsidP="00F62C3D">
      <w:pPr>
        <w:spacing w:line="276" w:lineRule="auto"/>
        <w:jc w:val="both"/>
        <w:rPr>
          <w:b/>
          <w:shd w:val="clear" w:color="auto" w:fill="FFFFFF"/>
        </w:rPr>
      </w:pPr>
    </w:p>
    <w:p w14:paraId="5B54BCD9" w14:textId="77777777" w:rsidR="00F62C3D" w:rsidRPr="00B672C9" w:rsidRDefault="00F62C3D" w:rsidP="00F62C3D">
      <w:pPr>
        <w:spacing w:line="276" w:lineRule="auto"/>
        <w:jc w:val="both"/>
      </w:pPr>
      <w:r>
        <w:t>Studenti se účastní workshopů ateliérů výtvarného zaměření v rámci ateliérových stáží.</w:t>
      </w:r>
    </w:p>
    <w:p w14:paraId="5CDDAF8A" w14:textId="77777777" w:rsidR="00F62C3D" w:rsidRDefault="00F62C3D" w:rsidP="00F62C3D">
      <w:pPr>
        <w:spacing w:line="276" w:lineRule="auto"/>
        <w:jc w:val="both"/>
        <w:rPr>
          <w:color w:val="00000A"/>
          <w:shd w:val="clear" w:color="auto" w:fill="FFFFFF"/>
        </w:rPr>
      </w:pPr>
    </w:p>
    <w:p w14:paraId="3FA431C0" w14:textId="2FA5CB80" w:rsidR="00F62C3D" w:rsidRDefault="00F62C3D" w:rsidP="00F62C3D">
      <w:pPr>
        <w:spacing w:line="276" w:lineRule="auto"/>
        <w:jc w:val="both"/>
      </w:pPr>
      <w:r>
        <w:rPr>
          <w:color w:val="00000A"/>
          <w:shd w:val="clear" w:color="auto" w:fill="FFFFFF"/>
        </w:rPr>
        <w:t xml:space="preserve">Fond školní knihovny odpovídá zaměření školy, zastoupené jsou monografie i časopisy (české i zahraniční + online verze), studenti mají k dispozici elektronické databáze. </w:t>
      </w:r>
      <w:r>
        <w:rPr>
          <w:spacing w:val="-1"/>
        </w:rPr>
        <w:t xml:space="preserve">Téměř 50% publikací a více než 60% titulů periodik je cizojazyčných, převážně v anglickém jazyce. Studijní předměty programu Teorie a dějiny </w:t>
      </w:r>
      <w:r w:rsidR="00855EC0">
        <w:rPr>
          <w:spacing w:val="-1"/>
        </w:rPr>
        <w:t>moderního a současného umění</w:t>
      </w:r>
      <w:r>
        <w:rPr>
          <w:spacing w:val="-1"/>
        </w:rPr>
        <w:t xml:space="preserve"> zahrnují i odbornou cizojazyčnou literaturu, z níž většina je v knihovně školy k dispozici. </w:t>
      </w:r>
    </w:p>
    <w:p w14:paraId="19156CD1" w14:textId="77777777" w:rsidR="00F62C3D" w:rsidRDefault="00F62C3D" w:rsidP="00F62C3D">
      <w:pPr>
        <w:spacing w:line="276" w:lineRule="auto"/>
        <w:jc w:val="both"/>
      </w:pPr>
    </w:p>
    <w:p w14:paraId="65FC4E23" w14:textId="77777777" w:rsidR="00F62C3D" w:rsidRDefault="00F62C3D" w:rsidP="0021777E">
      <w:pPr>
        <w:pStyle w:val="Nadpis2"/>
        <w:keepNext w:val="0"/>
        <w:keepLines w:val="0"/>
        <w:numPr>
          <w:ilvl w:val="1"/>
          <w:numId w:val="16"/>
        </w:numPr>
        <w:suppressAutoHyphens/>
        <w:spacing w:before="0" w:after="200" w:line="276" w:lineRule="auto"/>
        <w:contextualSpacing/>
        <w:jc w:val="both"/>
      </w:pPr>
      <w:r>
        <w:rPr>
          <w:rFonts w:ascii="Times New Roman" w:hAnsi="Times New Roman"/>
          <w:color w:val="0000FF"/>
        </w:rPr>
        <w:t xml:space="preserve">Soulad získaných odborných znalostí, dovedností a způsobilostí s typem a profilem studijního programu </w:t>
      </w:r>
      <w:bookmarkStart w:id="47" w:name="_Hlk535694694"/>
      <w:bookmarkEnd w:id="47"/>
    </w:p>
    <w:p w14:paraId="1B4E881B"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line="276" w:lineRule="auto"/>
        <w:jc w:val="both"/>
      </w:pPr>
      <w:r>
        <w:rPr>
          <w:b/>
        </w:rPr>
        <w:t>Standard</w:t>
      </w:r>
      <w:r>
        <w:rPr>
          <w:b/>
          <w:i/>
        </w:rPr>
        <w:t>:</w:t>
      </w:r>
      <w:r>
        <w:rPr>
          <w:i/>
        </w:rPr>
        <w:t xml:space="preserve"> Odborné znalosti, odborné dovednosti a obecné způsobilosti, které si absolventi studijního programu osvojují, jsou v souladu s daným typem a případným profilem studijního programu.</w:t>
      </w:r>
    </w:p>
    <w:p w14:paraId="2EC84329" w14:textId="77777777" w:rsidR="00F62C3D" w:rsidRDefault="00F62C3D" w:rsidP="00F62C3D">
      <w:pPr>
        <w:spacing w:after="120" w:line="276" w:lineRule="auto"/>
        <w:jc w:val="both"/>
      </w:pPr>
      <w:r>
        <w:t xml:space="preserve">Odborné znalosti, odborné dovednosti a obecné způsobilosti, které jsou uvedeny v cílech studia a profilu absolventa (Příloha B-I), jsou nastaveny tak, aby naplňovaly výstupní znalosti, dovednosti a způsobilosti </w:t>
      </w:r>
      <w:r>
        <w:rPr>
          <w:b/>
        </w:rPr>
        <w:t>úrovně magisterského absolventa</w:t>
      </w:r>
      <w:r>
        <w:t>, a to zejména v následujících aspektech:</w:t>
      </w:r>
    </w:p>
    <w:p w14:paraId="53C53D15" w14:textId="77777777" w:rsidR="00F62C3D" w:rsidRPr="00EE0E53" w:rsidRDefault="00F62C3D" w:rsidP="0021777E">
      <w:pPr>
        <w:pStyle w:val="Odstavecseseznamem1"/>
        <w:numPr>
          <w:ilvl w:val="0"/>
          <w:numId w:val="8"/>
        </w:numPr>
        <w:spacing w:after="200" w:line="276" w:lineRule="auto"/>
        <w:jc w:val="both"/>
      </w:pPr>
      <w:bookmarkStart w:id="48" w:name="_Hlk30269741"/>
      <w:r w:rsidRPr="00EE0E53">
        <w:t xml:space="preserve">důraz je kladen na </w:t>
      </w:r>
      <w:r w:rsidRPr="00EE0E53">
        <w:rPr>
          <w:b/>
        </w:rPr>
        <w:t xml:space="preserve">schopnost samostatně myslet a kriticky reflektovat aktuální problémy oboru </w:t>
      </w:r>
      <w:r w:rsidRPr="00EE0E53">
        <w:t>za využití historických a teoretických poznatků a adekvátních metodologických nástrojů; důraz se klade rovněž na rozvoj schopnosti</w:t>
      </w:r>
      <w:r w:rsidRPr="00EE0E53">
        <w:rPr>
          <w:bCs/>
        </w:rPr>
        <w:t xml:space="preserve"> </w:t>
      </w:r>
      <w:r w:rsidRPr="00EE0E53">
        <w:rPr>
          <w:rFonts w:eastAsia="Arial" w:cs="Arial"/>
        </w:rPr>
        <w:t>jasně formulovat vlastní přístup k oboru a z něj vyplývající specializaci</w:t>
      </w:r>
      <w:r w:rsidRPr="00EE0E53">
        <w:t>;</w:t>
      </w:r>
    </w:p>
    <w:p w14:paraId="50C52984" w14:textId="77777777" w:rsidR="00F62C3D" w:rsidRPr="00EE0E53" w:rsidRDefault="00F62C3D" w:rsidP="0021777E">
      <w:pPr>
        <w:pStyle w:val="Odstavecseseznamem1"/>
        <w:numPr>
          <w:ilvl w:val="0"/>
          <w:numId w:val="8"/>
        </w:numPr>
        <w:spacing w:after="200" w:line="276" w:lineRule="auto"/>
        <w:jc w:val="both"/>
      </w:pPr>
      <w:r w:rsidRPr="00EE0E53">
        <w:t xml:space="preserve">prohloubením schopnosti </w:t>
      </w:r>
      <w:r w:rsidRPr="00EE0E53">
        <w:rPr>
          <w:b/>
        </w:rPr>
        <w:t>spolupráce</w:t>
      </w:r>
      <w:r w:rsidRPr="00EE0E53">
        <w:t xml:space="preserve"> při řešení týmového výzkumného úkolu;</w:t>
      </w:r>
    </w:p>
    <w:p w14:paraId="1C8B26EA" w14:textId="6906FBD0" w:rsidR="00AD3C69" w:rsidRDefault="00F62C3D" w:rsidP="0021777E">
      <w:pPr>
        <w:pStyle w:val="Odstavecseseznamem1"/>
        <w:numPr>
          <w:ilvl w:val="0"/>
          <w:numId w:val="7"/>
        </w:numPr>
        <w:spacing w:after="120" w:line="276" w:lineRule="auto"/>
        <w:jc w:val="both"/>
      </w:pPr>
      <w:bookmarkStart w:id="49" w:name="_Hlk28856627"/>
      <w:r w:rsidRPr="00EE0E53">
        <w:rPr>
          <w:b/>
        </w:rPr>
        <w:t>rozšířením a prohloubením</w:t>
      </w:r>
      <w:r w:rsidRPr="00EE0E53">
        <w:t xml:space="preserve"> </w:t>
      </w:r>
      <w:r w:rsidRPr="00EE0E53">
        <w:rPr>
          <w:b/>
        </w:rPr>
        <w:t xml:space="preserve">dovedností spjatých s aplikací nabytých znalostí do praktických úkonů </w:t>
      </w:r>
      <w:r w:rsidRPr="00EE0E53">
        <w:t>a potřebných pro výkon povolání kurátora či uměleckého kritika.</w:t>
      </w:r>
      <w:bookmarkEnd w:id="49"/>
      <w:r w:rsidRPr="00EE0E53">
        <w:tab/>
      </w:r>
      <w:bookmarkEnd w:id="48"/>
    </w:p>
    <w:p w14:paraId="4BF75B5D" w14:textId="77777777" w:rsidR="00855EC0" w:rsidRDefault="00855EC0" w:rsidP="00855EC0">
      <w:pPr>
        <w:pStyle w:val="Odstavecseseznamem1"/>
        <w:spacing w:after="120" w:line="276" w:lineRule="auto"/>
        <w:jc w:val="both"/>
      </w:pPr>
    </w:p>
    <w:p w14:paraId="60E3B58F" w14:textId="77777777" w:rsidR="00F62C3D" w:rsidRDefault="00F62C3D" w:rsidP="0021777E">
      <w:pPr>
        <w:pStyle w:val="Nadpis2"/>
        <w:keepNext w:val="0"/>
        <w:keepLines w:val="0"/>
        <w:numPr>
          <w:ilvl w:val="1"/>
          <w:numId w:val="16"/>
        </w:numPr>
        <w:suppressAutoHyphens/>
        <w:spacing w:before="0" w:after="200" w:line="276" w:lineRule="auto"/>
        <w:contextualSpacing/>
        <w:jc w:val="both"/>
      </w:pPr>
      <w:r>
        <w:rPr>
          <w:rFonts w:ascii="Times New Roman" w:hAnsi="Times New Roman"/>
          <w:color w:val="0000FF"/>
        </w:rPr>
        <w:t xml:space="preserve">Jazykové kompetence </w:t>
      </w:r>
      <w:bookmarkStart w:id="50" w:name="_Hlk535694735"/>
      <w:bookmarkEnd w:id="50"/>
    </w:p>
    <w:p w14:paraId="1AB928C9"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line="276" w:lineRule="auto"/>
        <w:jc w:val="both"/>
      </w:pPr>
      <w:r>
        <w:rPr>
          <w:b/>
        </w:rPr>
        <w:t>Standard</w:t>
      </w:r>
      <w:r>
        <w:rPr>
          <w:b/>
          <w:i/>
        </w:rPr>
        <w:t>:</w:t>
      </w:r>
      <w:r>
        <w:rPr>
          <w:i/>
        </w:rPr>
        <w:t xml:space="preserve"> Studijní program je koncipován tak, aby student v průběhu studia při plnění studijních povinností prokázal schopnost používat získané odborné znalosti, odborné dovednosti a obecné způsobilosti alespoň v jednom cizím jazyce.</w:t>
      </w:r>
    </w:p>
    <w:p w14:paraId="4C5E67D5" w14:textId="5B1FD012" w:rsidR="00F62C3D" w:rsidRDefault="00F62C3D" w:rsidP="00F62C3D">
      <w:pPr>
        <w:pStyle w:val="Normlnweb1"/>
        <w:spacing w:after="0"/>
        <w:ind w:right="45"/>
        <w:jc w:val="both"/>
        <w:rPr>
          <w:rFonts w:ascii="Times New Roman" w:eastAsia="Times New Roman" w:hAnsi="Times New Roman" w:cs="Times New Roman"/>
          <w:kern w:val="0"/>
          <w:sz w:val="20"/>
          <w:szCs w:val="20"/>
          <w:lang w:eastAsia="cs-CZ"/>
        </w:rPr>
      </w:pPr>
      <w:r w:rsidRPr="008C0CF4">
        <w:rPr>
          <w:rFonts w:ascii="Times New Roman" w:eastAsia="Times New Roman" w:hAnsi="Times New Roman" w:cs="Times New Roman"/>
          <w:kern w:val="0"/>
          <w:sz w:val="20"/>
          <w:szCs w:val="20"/>
          <w:lang w:eastAsia="cs-CZ"/>
        </w:rPr>
        <w:t>Vzhledem k vysokému podílu zahraničních studentů, ať již v navazujícím magisterském studiu vyučovaném v anglickém jazyce nebo studentů přijíždějících na jedno- či dvousemestrální stáž, je komunikace v anglickém jazyce běžnou součástí ateliérové výuky</w:t>
      </w:r>
      <w:r>
        <w:rPr>
          <w:rFonts w:ascii="Times New Roman" w:eastAsia="Times New Roman" w:hAnsi="Times New Roman" w:cs="Times New Roman"/>
          <w:kern w:val="0"/>
          <w:sz w:val="20"/>
          <w:szCs w:val="20"/>
          <w:lang w:eastAsia="cs-CZ"/>
        </w:rPr>
        <w:t xml:space="preserve">. </w:t>
      </w:r>
      <w:r w:rsidRPr="009E0EB7">
        <w:rPr>
          <w:rFonts w:ascii="Times New Roman" w:eastAsia="Times New Roman" w:hAnsi="Times New Roman" w:cs="Times New Roman"/>
          <w:kern w:val="0"/>
          <w:sz w:val="20"/>
          <w:szCs w:val="20"/>
          <w:lang w:eastAsia="cs-CZ"/>
        </w:rPr>
        <w:t>Z této skutečnosti mohou profitovat i studenti teoretického studijního p</w:t>
      </w:r>
      <w:r w:rsidR="000A346A" w:rsidRPr="009E0EB7">
        <w:rPr>
          <w:rFonts w:ascii="Times New Roman" w:eastAsia="Times New Roman" w:hAnsi="Times New Roman" w:cs="Times New Roman"/>
          <w:kern w:val="0"/>
          <w:sz w:val="20"/>
          <w:szCs w:val="20"/>
          <w:lang w:eastAsia="cs-CZ"/>
        </w:rPr>
        <w:t>rogramu, v jejichž studijním programu je zahrnuta</w:t>
      </w:r>
      <w:r w:rsidRPr="009E0EB7">
        <w:rPr>
          <w:rFonts w:ascii="Times New Roman" w:eastAsia="Times New Roman" w:hAnsi="Times New Roman" w:cs="Times New Roman"/>
          <w:kern w:val="0"/>
          <w:sz w:val="20"/>
          <w:szCs w:val="20"/>
          <w:lang w:eastAsia="cs-CZ"/>
        </w:rPr>
        <w:t xml:space="preserve"> </w:t>
      </w:r>
      <w:r w:rsidR="000A346A" w:rsidRPr="009E0EB7">
        <w:rPr>
          <w:rFonts w:ascii="Times New Roman" w:eastAsia="Times New Roman" w:hAnsi="Times New Roman" w:cs="Times New Roman"/>
          <w:kern w:val="0"/>
          <w:sz w:val="20"/>
          <w:szCs w:val="20"/>
          <w:lang w:eastAsia="cs-CZ"/>
        </w:rPr>
        <w:t>povinná semesterální stáž v jednom z výtvarných ateliérů</w:t>
      </w:r>
      <w:r w:rsidRPr="009E0EB7">
        <w:rPr>
          <w:rFonts w:ascii="Times New Roman" w:eastAsia="Times New Roman" w:hAnsi="Times New Roman" w:cs="Times New Roman"/>
          <w:kern w:val="0"/>
          <w:sz w:val="20"/>
          <w:szCs w:val="20"/>
          <w:lang w:eastAsia="cs-CZ"/>
        </w:rPr>
        <w:t xml:space="preserve"> podle studentova odborného zaměření.</w:t>
      </w:r>
      <w:r w:rsidRPr="008C0CF4">
        <w:rPr>
          <w:rFonts w:ascii="Times New Roman" w:eastAsia="Times New Roman" w:hAnsi="Times New Roman" w:cs="Times New Roman"/>
          <w:kern w:val="0"/>
          <w:sz w:val="20"/>
          <w:szCs w:val="20"/>
          <w:lang w:eastAsia="cs-CZ"/>
        </w:rPr>
        <w:t xml:space="preserve"> </w:t>
      </w:r>
    </w:p>
    <w:p w14:paraId="5CC234CA" w14:textId="77777777" w:rsidR="00F62C3D" w:rsidRDefault="00F62C3D" w:rsidP="00F62C3D">
      <w:pPr>
        <w:pStyle w:val="Normlnweb1"/>
        <w:spacing w:after="0"/>
        <w:ind w:right="45"/>
        <w:jc w:val="both"/>
        <w:rPr>
          <w:rFonts w:ascii="Times New Roman" w:eastAsia="Times New Roman" w:hAnsi="Times New Roman" w:cs="Times New Roman"/>
          <w:kern w:val="0"/>
          <w:sz w:val="20"/>
          <w:szCs w:val="20"/>
          <w:lang w:eastAsia="cs-CZ"/>
        </w:rPr>
      </w:pPr>
    </w:p>
    <w:p w14:paraId="216FFE21" w14:textId="6DC25718" w:rsidR="00F62C3D" w:rsidRDefault="00F62C3D" w:rsidP="00F62C3D">
      <w:pPr>
        <w:pStyle w:val="Normlnweb1"/>
        <w:spacing w:after="0"/>
        <w:jc w:val="both"/>
        <w:rPr>
          <w:rFonts w:ascii="Times New Roman" w:eastAsia="Times New Roman" w:hAnsi="Times New Roman" w:cs="Times New Roman"/>
          <w:kern w:val="0"/>
          <w:sz w:val="20"/>
          <w:szCs w:val="20"/>
          <w:lang w:eastAsia="cs-CZ"/>
        </w:rPr>
      </w:pPr>
      <w:r w:rsidRPr="0043339D">
        <w:rPr>
          <w:rFonts w:ascii="Times New Roman" w:eastAsia="Times New Roman" w:hAnsi="Times New Roman" w:cs="Times New Roman"/>
          <w:kern w:val="0"/>
          <w:sz w:val="20"/>
          <w:szCs w:val="20"/>
          <w:lang w:eastAsia="cs-CZ"/>
        </w:rPr>
        <w:t xml:space="preserve">V průběhu přijímacích zkoušek je ověřována znalost jednoho z hlavních cizích jazyků. Požadována je jazyková úroveň odpovídající úrovni </w:t>
      </w:r>
      <w:r w:rsidRPr="000E3E98">
        <w:rPr>
          <w:rFonts w:ascii="Times New Roman" w:eastAsia="Times New Roman" w:hAnsi="Times New Roman" w:cs="Times New Roman"/>
          <w:kern w:val="0"/>
          <w:sz w:val="20"/>
          <w:szCs w:val="20"/>
          <w:lang w:eastAsia="cs-CZ"/>
        </w:rPr>
        <w:t>B2</w:t>
      </w:r>
      <w:r w:rsidRPr="0043339D">
        <w:rPr>
          <w:rFonts w:ascii="Times New Roman" w:eastAsia="Times New Roman" w:hAnsi="Times New Roman" w:cs="Times New Roman"/>
          <w:kern w:val="0"/>
          <w:sz w:val="20"/>
          <w:szCs w:val="20"/>
          <w:lang w:eastAsia="cs-CZ"/>
        </w:rPr>
        <w:t xml:space="preserve"> společného evropského referenčního rámce.</w:t>
      </w:r>
      <w:r>
        <w:rPr>
          <w:rFonts w:ascii="Times New Roman" w:eastAsia="Times New Roman" w:hAnsi="Times New Roman" w:cs="Times New Roman"/>
          <w:kern w:val="0"/>
          <w:sz w:val="20"/>
          <w:szCs w:val="20"/>
          <w:lang w:eastAsia="cs-CZ"/>
        </w:rPr>
        <w:t xml:space="preserve"> </w:t>
      </w:r>
      <w:r w:rsidRPr="008C0CF4">
        <w:rPr>
          <w:rFonts w:ascii="Times New Roman" w:eastAsia="Times New Roman" w:hAnsi="Times New Roman" w:cs="Times New Roman"/>
          <w:kern w:val="0"/>
          <w:sz w:val="20"/>
          <w:szCs w:val="20"/>
          <w:lang w:eastAsia="cs-CZ"/>
        </w:rPr>
        <w:t xml:space="preserve">Znalosti obecného i odborného jazyka si lze </w:t>
      </w:r>
      <w:r>
        <w:rPr>
          <w:rFonts w:ascii="Times New Roman" w:eastAsia="Times New Roman" w:hAnsi="Times New Roman" w:cs="Times New Roman"/>
          <w:kern w:val="0"/>
          <w:sz w:val="20"/>
          <w:szCs w:val="20"/>
          <w:lang w:eastAsia="cs-CZ"/>
        </w:rPr>
        <w:t>prohloubit</w:t>
      </w:r>
      <w:r w:rsidRPr="008C0CF4">
        <w:rPr>
          <w:rFonts w:ascii="Times New Roman" w:eastAsia="Times New Roman" w:hAnsi="Times New Roman" w:cs="Times New Roman"/>
          <w:kern w:val="0"/>
          <w:sz w:val="20"/>
          <w:szCs w:val="20"/>
          <w:lang w:eastAsia="cs-CZ"/>
        </w:rPr>
        <w:t xml:space="preserve"> ve volitelných kurzech.</w:t>
      </w:r>
      <w:r w:rsidRPr="006A0D1C">
        <w:rPr>
          <w:rFonts w:ascii="Times New Roman" w:eastAsia="Times New Roman" w:hAnsi="Times New Roman" w:cs="Times New Roman"/>
          <w:kern w:val="0"/>
          <w:sz w:val="20"/>
          <w:szCs w:val="20"/>
          <w:lang w:eastAsia="cs-CZ"/>
        </w:rPr>
        <w:tab/>
      </w:r>
      <w:r w:rsidRPr="006A0D1C">
        <w:rPr>
          <w:rFonts w:ascii="Times New Roman" w:eastAsia="Times New Roman" w:hAnsi="Times New Roman" w:cs="Times New Roman"/>
          <w:kern w:val="0"/>
          <w:sz w:val="20"/>
          <w:szCs w:val="20"/>
          <w:lang w:eastAsia="cs-CZ"/>
        </w:rPr>
        <w:tab/>
      </w:r>
    </w:p>
    <w:p w14:paraId="53942EC0" w14:textId="77777777" w:rsidR="000F64F8" w:rsidRPr="00BE790C" w:rsidRDefault="000F64F8" w:rsidP="00F62C3D">
      <w:pPr>
        <w:pStyle w:val="Normlnweb1"/>
        <w:spacing w:after="0"/>
        <w:jc w:val="both"/>
        <w:rPr>
          <w:rFonts w:ascii="Times New Roman" w:eastAsia="Times New Roman" w:hAnsi="Times New Roman" w:cs="Times New Roman"/>
          <w:kern w:val="0"/>
          <w:sz w:val="20"/>
          <w:szCs w:val="20"/>
          <w:lang w:eastAsia="cs-CZ"/>
        </w:rPr>
      </w:pPr>
    </w:p>
    <w:p w14:paraId="6074FC2C" w14:textId="5AD144C1" w:rsidR="00F62C3D" w:rsidRDefault="00F62C3D" w:rsidP="00F62C3D">
      <w:pPr>
        <w:pStyle w:val="Normlnweb1"/>
        <w:spacing w:after="0"/>
        <w:ind w:right="45"/>
        <w:jc w:val="both"/>
        <w:rPr>
          <w:rFonts w:ascii="Times New Roman" w:eastAsia="Times New Roman" w:hAnsi="Times New Roman" w:cs="Times New Roman"/>
          <w:kern w:val="0"/>
          <w:sz w:val="20"/>
          <w:szCs w:val="20"/>
          <w:lang w:eastAsia="cs-CZ"/>
        </w:rPr>
      </w:pPr>
      <w:r w:rsidRPr="0043339D">
        <w:rPr>
          <w:rFonts w:ascii="Times New Roman" w:eastAsia="Times New Roman" w:hAnsi="Times New Roman" w:cs="Times New Roman"/>
          <w:kern w:val="0"/>
          <w:sz w:val="20"/>
          <w:szCs w:val="20"/>
          <w:lang w:eastAsia="cs-CZ"/>
        </w:rPr>
        <w:t xml:space="preserve">Student prokazuje schopnost používat získané odborné znalosti, odborné dovednosti a obecné způsobilosti alespoň v jednom cizím jazyce v rámci týdenního doktorského workshopu vedeného zahraničním odborníkem, </w:t>
      </w:r>
      <w:r>
        <w:rPr>
          <w:rFonts w:ascii="Times New Roman" w:eastAsia="Times New Roman" w:hAnsi="Times New Roman" w:cs="Times New Roman"/>
          <w:kern w:val="0"/>
          <w:sz w:val="20"/>
          <w:szCs w:val="20"/>
          <w:lang w:eastAsia="cs-CZ"/>
        </w:rPr>
        <w:t xml:space="preserve">jehož se </w:t>
      </w:r>
      <w:r w:rsidR="00D8118E">
        <w:rPr>
          <w:rFonts w:ascii="Times New Roman" w:eastAsia="Times New Roman" w:hAnsi="Times New Roman" w:cs="Times New Roman"/>
          <w:kern w:val="0"/>
          <w:sz w:val="20"/>
          <w:szCs w:val="20"/>
          <w:lang w:eastAsia="cs-CZ"/>
        </w:rPr>
        <w:t>mohou účastnit</w:t>
      </w:r>
      <w:r>
        <w:rPr>
          <w:rFonts w:ascii="Times New Roman" w:eastAsia="Times New Roman" w:hAnsi="Times New Roman" w:cs="Times New Roman"/>
          <w:kern w:val="0"/>
          <w:sz w:val="20"/>
          <w:szCs w:val="20"/>
          <w:lang w:eastAsia="cs-CZ"/>
        </w:rPr>
        <w:t xml:space="preserve"> i studenti navazujícího teoretického studijního programu, dále </w:t>
      </w:r>
      <w:r w:rsidRPr="0043339D">
        <w:rPr>
          <w:rFonts w:ascii="Times New Roman" w:eastAsia="Times New Roman" w:hAnsi="Times New Roman" w:cs="Times New Roman"/>
          <w:kern w:val="0"/>
          <w:sz w:val="20"/>
          <w:szCs w:val="20"/>
          <w:lang w:eastAsia="cs-CZ"/>
        </w:rPr>
        <w:t xml:space="preserve">studiem odborné zahraniční literatury, účastí na zahraničních </w:t>
      </w:r>
      <w:r>
        <w:rPr>
          <w:rFonts w:ascii="Times New Roman" w:eastAsia="Times New Roman" w:hAnsi="Times New Roman" w:cs="Times New Roman"/>
          <w:kern w:val="0"/>
          <w:sz w:val="20"/>
          <w:szCs w:val="20"/>
          <w:lang w:eastAsia="cs-CZ"/>
        </w:rPr>
        <w:t>prezentacích tvůrčí činnosti školy apod.</w:t>
      </w:r>
    </w:p>
    <w:p w14:paraId="02FB0911" w14:textId="77777777" w:rsidR="00F62C3D" w:rsidRDefault="00F62C3D" w:rsidP="00F62C3D">
      <w:pPr>
        <w:pStyle w:val="Normlnweb1"/>
        <w:spacing w:after="0"/>
        <w:jc w:val="both"/>
        <w:rPr>
          <w:rFonts w:ascii="Times New Roman" w:eastAsia="Times New Roman" w:hAnsi="Times New Roman" w:cs="Times New Roman"/>
          <w:kern w:val="0"/>
          <w:sz w:val="20"/>
          <w:szCs w:val="20"/>
          <w:lang w:eastAsia="cs-CZ"/>
        </w:rPr>
      </w:pPr>
    </w:p>
    <w:p w14:paraId="739785EC" w14:textId="77777777" w:rsidR="00F62C3D" w:rsidRDefault="00F62C3D" w:rsidP="00F62C3D">
      <w:pPr>
        <w:pStyle w:val="Normlnweb1"/>
        <w:spacing w:after="0"/>
        <w:jc w:val="both"/>
      </w:pPr>
    </w:p>
    <w:p w14:paraId="16F9AA25" w14:textId="77777777" w:rsidR="00F62C3D" w:rsidRDefault="00F62C3D" w:rsidP="0021777E">
      <w:pPr>
        <w:pStyle w:val="Nadpis2"/>
        <w:keepNext w:val="0"/>
        <w:keepLines w:val="0"/>
        <w:numPr>
          <w:ilvl w:val="1"/>
          <w:numId w:val="16"/>
        </w:numPr>
        <w:suppressAutoHyphens/>
        <w:spacing w:before="0" w:after="200" w:line="276" w:lineRule="auto"/>
        <w:contextualSpacing/>
        <w:jc w:val="both"/>
      </w:pPr>
      <w:r>
        <w:rPr>
          <w:rFonts w:ascii="Times New Roman" w:hAnsi="Times New Roman"/>
          <w:color w:val="0000FF"/>
        </w:rPr>
        <w:t xml:space="preserve"> Pravidla a podmínky utváření studijních plánů </w:t>
      </w:r>
      <w:bookmarkStart w:id="51" w:name="_Hlk535694750"/>
      <w:bookmarkEnd w:id="51"/>
    </w:p>
    <w:p w14:paraId="03011E25"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line="276" w:lineRule="auto"/>
        <w:jc w:val="both"/>
      </w:pPr>
      <w:r>
        <w:rPr>
          <w:b/>
        </w:rPr>
        <w:t>Standard</w:t>
      </w:r>
      <w:r>
        <w:rPr>
          <w:b/>
          <w:i/>
        </w:rPr>
        <w:t xml:space="preserve">: </w:t>
      </w:r>
      <w:r>
        <w:rPr>
          <w:i/>
        </w:rPr>
        <w:t>Vysoká škola má nastavena funkční pravidla a podmínky pro vytváření studijních plánů, včetně vymezení případné praktické výuky realizované případně i u jiné fyzické nebo právnické osoby a délky této praktické výuky, přičemž studijní plán je sestaven tak, aby umožňoval studentům zejména získání teoretických znalostí potřebných pro výkon povolání včetně uplatnění v tvůrčí činnosti a dále osvojení nezbytných praktických dovedností.</w:t>
      </w:r>
    </w:p>
    <w:p w14:paraId="34E615BF" w14:textId="063B8D85" w:rsidR="00F62C3D" w:rsidRDefault="00F62C3D" w:rsidP="00F62C3D">
      <w:pPr>
        <w:spacing w:line="276" w:lineRule="auto"/>
        <w:jc w:val="both"/>
      </w:pPr>
      <w:r>
        <w:t xml:space="preserve">Pravidla a podmínky pro sestavování studijních plánů pro studijní programy UMPRUM jsou uplatněny v navrhovaném studijním programu Teorie a dějiny moderního a současného umění. Tato pravidla vychází jak z vnitřních předpisů (Studijní a zkušební řád), tak </w:t>
      </w:r>
      <w:r w:rsidRPr="004E4A39">
        <w:t xml:space="preserve">z vnitřní koncepce/metodiky </w:t>
      </w:r>
      <w:r w:rsidRPr="004E4A39">
        <w:rPr>
          <w:b/>
        </w:rPr>
        <w:t>Principy studijních programů UMPRUM</w:t>
      </w:r>
      <w:r w:rsidRPr="004E4A39">
        <w:t>, která byla zpracována pro přeměnu studijních programů členěných na obory na studijní programy dle novely vysokoškolského zákona. Tato metodika vychází jak z požadavků NAÚ, tak z tradic UMPRUM (viz Zpráva o vnitřním hodnocení kvality).</w:t>
      </w:r>
      <w:r w:rsidR="00D8118E">
        <w:t xml:space="preserve">  </w:t>
      </w:r>
    </w:p>
    <w:p w14:paraId="74D90257" w14:textId="77777777" w:rsidR="00D8118E" w:rsidRDefault="00D8118E" w:rsidP="00D8118E">
      <w:pPr>
        <w:spacing w:before="100" w:beforeAutospacing="1" w:line="276" w:lineRule="auto"/>
        <w:jc w:val="both"/>
        <w:rPr>
          <w:bCs/>
        </w:rPr>
      </w:pPr>
      <w:r>
        <w:t>N</w:t>
      </w:r>
      <w:r w:rsidRPr="00B24D3C">
        <w:t xml:space="preserve">avazující magisterské studium je koncipováno jako </w:t>
      </w:r>
      <w:r>
        <w:rPr>
          <w:b/>
          <w:bCs/>
        </w:rPr>
        <w:t>2,5 leté</w:t>
      </w:r>
      <w:r w:rsidRPr="00B24D3C">
        <w:t xml:space="preserve">, studijní plán je tedy rozdělen do </w:t>
      </w:r>
      <w:r>
        <w:t>pěti</w:t>
      </w:r>
      <w:r w:rsidRPr="00B24D3C">
        <w:t xml:space="preserve"> semestrů studia a </w:t>
      </w:r>
      <w:r w:rsidRPr="00B24D3C">
        <w:rPr>
          <w:b/>
          <w:bCs/>
        </w:rPr>
        <w:t>míra studijní zátěže</w:t>
      </w:r>
      <w:r w:rsidRPr="00B24D3C">
        <w:t xml:space="preserve"> je vyjádřena </w:t>
      </w:r>
      <w:r w:rsidRPr="00B24D3C">
        <w:rPr>
          <w:b/>
          <w:bCs/>
        </w:rPr>
        <w:t>pomocí evropského systému akumulace a přenosu kreditů (ECTS</w:t>
      </w:r>
      <w:r w:rsidRPr="0090670C">
        <w:rPr>
          <w:b/>
        </w:rPr>
        <w:t>)</w:t>
      </w:r>
      <w:r w:rsidRPr="00B24D3C">
        <w:t xml:space="preserve">. Program </w:t>
      </w:r>
      <w:r>
        <w:t>Teorie a dějiny moderního a současného umění</w:t>
      </w:r>
      <w:r w:rsidRPr="00B24D3C">
        <w:t xml:space="preserve"> je postaven jako </w:t>
      </w:r>
      <w:r w:rsidRPr="00B24D3C">
        <w:rPr>
          <w:b/>
          <w:bCs/>
        </w:rPr>
        <w:t xml:space="preserve">studijní </w:t>
      </w:r>
      <w:r w:rsidRPr="001C7B4F">
        <w:rPr>
          <w:b/>
          <w:bCs/>
        </w:rPr>
        <w:t>program</w:t>
      </w:r>
      <w:r>
        <w:rPr>
          <w:b/>
          <w:bCs/>
        </w:rPr>
        <w:t xml:space="preserve"> bez specializací.</w:t>
      </w:r>
    </w:p>
    <w:p w14:paraId="443BB340" w14:textId="77777777" w:rsidR="00D8118E" w:rsidRPr="00B24D3C" w:rsidRDefault="00D8118E" w:rsidP="00D8118E">
      <w:pPr>
        <w:spacing w:before="100" w:beforeAutospacing="1" w:line="276" w:lineRule="auto"/>
        <w:jc w:val="both"/>
      </w:pPr>
      <w:r w:rsidRPr="00B24D3C">
        <w:rPr>
          <w:b/>
          <w:bCs/>
        </w:rPr>
        <w:t>Základní pravidla pro výstavbu studijního plánu:</w:t>
      </w:r>
    </w:p>
    <w:p w14:paraId="41586A9A" w14:textId="77777777" w:rsidR="00D8118E" w:rsidRPr="00B24D3C" w:rsidRDefault="00D8118E" w:rsidP="0021777E">
      <w:pPr>
        <w:numPr>
          <w:ilvl w:val="0"/>
          <w:numId w:val="94"/>
        </w:numPr>
        <w:spacing w:line="276" w:lineRule="auto"/>
        <w:jc w:val="both"/>
        <w:rPr>
          <w:sz w:val="24"/>
          <w:szCs w:val="24"/>
        </w:rPr>
      </w:pPr>
      <w:r>
        <w:t>Standardní doba studia – 2,5 roku</w:t>
      </w:r>
    </w:p>
    <w:p w14:paraId="77FE734E" w14:textId="77777777" w:rsidR="00D8118E" w:rsidRPr="00B24D3C" w:rsidRDefault="00D8118E" w:rsidP="0021777E">
      <w:pPr>
        <w:numPr>
          <w:ilvl w:val="0"/>
          <w:numId w:val="94"/>
        </w:numPr>
        <w:spacing w:line="276" w:lineRule="auto"/>
        <w:jc w:val="both"/>
        <w:rPr>
          <w:sz w:val="24"/>
          <w:szCs w:val="24"/>
        </w:rPr>
      </w:pPr>
      <w:r w:rsidRPr="00B24D3C">
        <w:t xml:space="preserve">Standardní počet kreditů podle ECTS - </w:t>
      </w:r>
      <w:r>
        <w:t>150</w:t>
      </w:r>
    </w:p>
    <w:p w14:paraId="779A5D9C" w14:textId="77777777" w:rsidR="00D8118E" w:rsidRPr="00C322AD" w:rsidRDefault="00D8118E" w:rsidP="0021777E">
      <w:pPr>
        <w:numPr>
          <w:ilvl w:val="0"/>
          <w:numId w:val="94"/>
        </w:numPr>
        <w:spacing w:line="276" w:lineRule="auto"/>
        <w:jc w:val="both"/>
        <w:rPr>
          <w:sz w:val="24"/>
          <w:szCs w:val="24"/>
        </w:rPr>
      </w:pPr>
      <w:r w:rsidRPr="00C322AD">
        <w:rPr>
          <w:color w:val="000000"/>
        </w:rPr>
        <w:t>Na povinné předměty (PP) připadá více než 75% ze standardního počtu kreditů.</w:t>
      </w:r>
    </w:p>
    <w:p w14:paraId="780627A0" w14:textId="77777777" w:rsidR="00D8118E" w:rsidRPr="005164D8" w:rsidRDefault="00D8118E" w:rsidP="0021777E">
      <w:pPr>
        <w:numPr>
          <w:ilvl w:val="0"/>
          <w:numId w:val="94"/>
        </w:numPr>
        <w:spacing w:line="276" w:lineRule="auto"/>
        <w:jc w:val="both"/>
        <w:rPr>
          <w:sz w:val="24"/>
          <w:szCs w:val="24"/>
        </w:rPr>
      </w:pPr>
      <w:r w:rsidRPr="005164D8">
        <w:rPr>
          <w:color w:val="000000"/>
        </w:rPr>
        <w:t>Na volitelné předměty (VP) připadá méně než 25% ze standardního počtu kreditů.</w:t>
      </w:r>
    </w:p>
    <w:p w14:paraId="1F2B0C01" w14:textId="77777777" w:rsidR="00D8118E" w:rsidRDefault="00D8118E" w:rsidP="00D8118E">
      <w:pPr>
        <w:spacing w:line="276" w:lineRule="auto"/>
        <w:jc w:val="both"/>
        <w:rPr>
          <w:color w:val="000000"/>
        </w:rPr>
      </w:pPr>
    </w:p>
    <w:p w14:paraId="517844F9" w14:textId="77777777" w:rsidR="00D8118E" w:rsidRPr="00291779" w:rsidRDefault="00D8118E" w:rsidP="00D8118E">
      <w:pPr>
        <w:pStyle w:val="Zkladntext3"/>
        <w:spacing w:line="276" w:lineRule="auto"/>
        <w:jc w:val="both"/>
        <w:rPr>
          <w:iCs/>
          <w:sz w:val="20"/>
          <w:szCs w:val="20"/>
        </w:rPr>
      </w:pPr>
      <w:r w:rsidRPr="00291779">
        <w:rPr>
          <w:b/>
          <w:iCs/>
          <w:sz w:val="20"/>
          <w:szCs w:val="20"/>
        </w:rPr>
        <w:t>Teoretické uměnovědné studium</w:t>
      </w:r>
      <w:r w:rsidRPr="00291779">
        <w:rPr>
          <w:iCs/>
          <w:sz w:val="20"/>
          <w:szCs w:val="20"/>
        </w:rPr>
        <w:t xml:space="preserve"> má výrazně interdisciplinární záběr, který překračuje studium dějin a teorie umění směrem k designu, užitému umění, grafickému de</w:t>
      </w:r>
      <w:r>
        <w:rPr>
          <w:iCs/>
          <w:sz w:val="20"/>
          <w:szCs w:val="20"/>
        </w:rPr>
        <w:t>signu, architektuře, fotografii a</w:t>
      </w:r>
      <w:r w:rsidRPr="00291779">
        <w:rPr>
          <w:iCs/>
          <w:sz w:val="20"/>
          <w:szCs w:val="20"/>
        </w:rPr>
        <w:t xml:space="preserve"> pohyblivému obrazu</w:t>
      </w:r>
      <w:r>
        <w:rPr>
          <w:iCs/>
          <w:sz w:val="20"/>
          <w:szCs w:val="20"/>
        </w:rPr>
        <w:t xml:space="preserve">. </w:t>
      </w:r>
      <w:r w:rsidRPr="00291779">
        <w:rPr>
          <w:iCs/>
          <w:sz w:val="20"/>
          <w:szCs w:val="20"/>
        </w:rPr>
        <w:t xml:space="preserve">Klade důraz na politické, kulturní a sociologické souvislosti, přesahy a rozšiřování možných pohledů na dějiny a teorii umění a vizuální kultury jako celku a výrazně podporuje spolupráci s ostatními katedrami UMPRUM. </w:t>
      </w:r>
      <w:r w:rsidRPr="00BA3533">
        <w:rPr>
          <w:b/>
          <w:iCs/>
          <w:sz w:val="20"/>
          <w:szCs w:val="20"/>
        </w:rPr>
        <w:t>Nad rámec teoretických předmětů je studium výrazně rozšířeno o přímou interakci se vznikem uměleckého výstupu i s jeho tvůrcem</w:t>
      </w:r>
      <w:r w:rsidRPr="00BA3533">
        <w:rPr>
          <w:iCs/>
          <w:sz w:val="20"/>
          <w:szCs w:val="20"/>
        </w:rPr>
        <w:t>.</w:t>
      </w:r>
    </w:p>
    <w:p w14:paraId="0DFAF0A8" w14:textId="36F66EED" w:rsidR="00D8118E" w:rsidRPr="005C4E35" w:rsidRDefault="00D8118E" w:rsidP="00D8118E">
      <w:pPr>
        <w:pStyle w:val="Zkladntext3"/>
        <w:spacing w:line="276" w:lineRule="auto"/>
        <w:jc w:val="both"/>
        <w:rPr>
          <w:iCs/>
          <w:sz w:val="20"/>
          <w:szCs w:val="20"/>
        </w:rPr>
      </w:pPr>
      <w:r w:rsidRPr="001B6EB1">
        <w:rPr>
          <w:b/>
          <w:iCs/>
          <w:sz w:val="20"/>
          <w:szCs w:val="20"/>
        </w:rPr>
        <w:t>Základním stavebním kamenem studijního plánu je seminární výuka a specializované přednášky</w:t>
      </w:r>
      <w:r w:rsidRPr="005C4E35">
        <w:rPr>
          <w:iCs/>
          <w:sz w:val="20"/>
          <w:szCs w:val="20"/>
        </w:rPr>
        <w:t xml:space="preserve">, které jsou koncipovány tak, aby v jejich rámci student usiloval o hledání nových, kritických pohledů na vybraná témata a aktuální problémy oboru. </w:t>
      </w:r>
      <w:r>
        <w:rPr>
          <w:iCs/>
          <w:sz w:val="20"/>
          <w:szCs w:val="20"/>
        </w:rPr>
        <w:t>Studující</w:t>
      </w:r>
      <w:r w:rsidRPr="005C4E35">
        <w:rPr>
          <w:iCs/>
          <w:sz w:val="20"/>
          <w:szCs w:val="20"/>
        </w:rPr>
        <w:t xml:space="preserve"> by měl být schopen komplexně bádat a nabyté znalosti přesvědčivě a inovativně interpretovat, a to </w:t>
      </w:r>
      <w:r w:rsidRPr="003808AD">
        <w:rPr>
          <w:iCs/>
          <w:sz w:val="20"/>
          <w:szCs w:val="20"/>
        </w:rPr>
        <w:t xml:space="preserve">jak v ústní, tak v písemné podobě. </w:t>
      </w:r>
    </w:p>
    <w:p w14:paraId="6EEF1B98" w14:textId="77777777" w:rsidR="00D8118E" w:rsidRDefault="00D8118E" w:rsidP="00D8118E">
      <w:pPr>
        <w:pStyle w:val="Zkladntext3"/>
        <w:spacing w:line="276" w:lineRule="auto"/>
        <w:jc w:val="both"/>
        <w:rPr>
          <w:iCs/>
          <w:sz w:val="20"/>
          <w:szCs w:val="20"/>
        </w:rPr>
      </w:pPr>
      <w:r>
        <w:rPr>
          <w:iCs/>
          <w:sz w:val="20"/>
          <w:szCs w:val="20"/>
        </w:rPr>
        <w:t xml:space="preserve">Jádrem vzdělávacího procesu je </w:t>
      </w:r>
      <w:r w:rsidRPr="00CA2AA8">
        <w:rPr>
          <w:b/>
          <w:iCs/>
          <w:sz w:val="20"/>
          <w:szCs w:val="20"/>
        </w:rPr>
        <w:t>výuka zaměřená na</w:t>
      </w:r>
      <w:r>
        <w:rPr>
          <w:iCs/>
          <w:sz w:val="20"/>
          <w:szCs w:val="20"/>
        </w:rPr>
        <w:t xml:space="preserve"> </w:t>
      </w:r>
      <w:r w:rsidRPr="00291779">
        <w:rPr>
          <w:b/>
          <w:bCs/>
          <w:iCs/>
          <w:sz w:val="20"/>
          <w:szCs w:val="20"/>
        </w:rPr>
        <w:t xml:space="preserve">metodologickou </w:t>
      </w:r>
      <w:r>
        <w:rPr>
          <w:b/>
          <w:bCs/>
          <w:iCs/>
          <w:sz w:val="20"/>
          <w:szCs w:val="20"/>
        </w:rPr>
        <w:t>průpravu potřebnou pro výzkumnou a interpretační práci a na prezentaci a recepci umění</w:t>
      </w:r>
      <w:r>
        <w:rPr>
          <w:iCs/>
          <w:sz w:val="20"/>
          <w:szCs w:val="20"/>
        </w:rPr>
        <w:t xml:space="preserve"> (Blok metodologie a Blok muzejní teorie, celkem 22 kreditů). Studentům zprostředkovává</w:t>
      </w:r>
      <w:r w:rsidRPr="00291779">
        <w:rPr>
          <w:iCs/>
          <w:sz w:val="20"/>
          <w:szCs w:val="20"/>
        </w:rPr>
        <w:t xml:space="preserve"> znalost</w:t>
      </w:r>
      <w:r>
        <w:rPr>
          <w:iCs/>
          <w:sz w:val="20"/>
          <w:szCs w:val="20"/>
        </w:rPr>
        <w:t>i</w:t>
      </w:r>
      <w:r w:rsidRPr="00291779">
        <w:rPr>
          <w:iCs/>
          <w:sz w:val="20"/>
          <w:szCs w:val="20"/>
        </w:rPr>
        <w:t xml:space="preserve"> vývoje a současnosti oborů, které se formovaly právě v posledních dvou staletích: muzeologie, kurátorství a výtvarné kritiky</w:t>
      </w:r>
      <w:r>
        <w:rPr>
          <w:iCs/>
          <w:sz w:val="20"/>
          <w:szCs w:val="20"/>
        </w:rPr>
        <w:t>.</w:t>
      </w:r>
    </w:p>
    <w:p w14:paraId="660289C2" w14:textId="77777777" w:rsidR="00D8118E" w:rsidRDefault="00D8118E" w:rsidP="00D8118E">
      <w:pPr>
        <w:pStyle w:val="Zkladntext3"/>
        <w:spacing w:line="276" w:lineRule="auto"/>
        <w:jc w:val="both"/>
        <w:rPr>
          <w:iCs/>
          <w:sz w:val="20"/>
          <w:szCs w:val="20"/>
        </w:rPr>
      </w:pPr>
      <w:r w:rsidRPr="00CA2AA8">
        <w:rPr>
          <w:b/>
          <w:iCs/>
          <w:sz w:val="20"/>
          <w:szCs w:val="20"/>
        </w:rPr>
        <w:t>Blok filozofie a teorie</w:t>
      </w:r>
      <w:r>
        <w:rPr>
          <w:iCs/>
          <w:sz w:val="20"/>
          <w:szCs w:val="20"/>
        </w:rPr>
        <w:t xml:space="preserve"> (9 kreditů) seznamuje studenty s </w:t>
      </w:r>
      <w:r w:rsidRPr="00815AB2">
        <w:rPr>
          <w:iCs/>
          <w:sz w:val="20"/>
          <w:szCs w:val="20"/>
        </w:rPr>
        <w:t>vývoj</w:t>
      </w:r>
      <w:r>
        <w:rPr>
          <w:iCs/>
          <w:sz w:val="20"/>
          <w:szCs w:val="20"/>
        </w:rPr>
        <w:t>em</w:t>
      </w:r>
      <w:r w:rsidRPr="00815AB2">
        <w:rPr>
          <w:iCs/>
          <w:sz w:val="20"/>
          <w:szCs w:val="20"/>
        </w:rPr>
        <w:t xml:space="preserve"> filozofie a teorie umění</w:t>
      </w:r>
      <w:r w:rsidRPr="00CA2AA8">
        <w:rPr>
          <w:iCs/>
          <w:sz w:val="20"/>
          <w:szCs w:val="20"/>
        </w:rPr>
        <w:t xml:space="preserve"> </w:t>
      </w:r>
      <w:r>
        <w:rPr>
          <w:iCs/>
          <w:sz w:val="20"/>
          <w:szCs w:val="20"/>
        </w:rPr>
        <w:t xml:space="preserve">a základy vizuálních studií a </w:t>
      </w:r>
      <w:r w:rsidRPr="00CA2AA8">
        <w:rPr>
          <w:iCs/>
          <w:sz w:val="20"/>
          <w:szCs w:val="20"/>
        </w:rPr>
        <w:t>představ</w:t>
      </w:r>
      <w:r>
        <w:rPr>
          <w:iCs/>
          <w:sz w:val="20"/>
          <w:szCs w:val="20"/>
        </w:rPr>
        <w:t>uje</w:t>
      </w:r>
      <w:r w:rsidRPr="00CA2AA8">
        <w:rPr>
          <w:iCs/>
          <w:sz w:val="20"/>
          <w:szCs w:val="20"/>
        </w:rPr>
        <w:t xml:space="preserve"> </w:t>
      </w:r>
      <w:r>
        <w:rPr>
          <w:iCs/>
          <w:sz w:val="20"/>
          <w:szCs w:val="20"/>
        </w:rPr>
        <w:t>je</w:t>
      </w:r>
      <w:r w:rsidRPr="00CA2AA8">
        <w:rPr>
          <w:iCs/>
          <w:sz w:val="20"/>
          <w:szCs w:val="20"/>
        </w:rPr>
        <w:t xml:space="preserve"> jako významný inspirační zdroj </w:t>
      </w:r>
      <w:r>
        <w:rPr>
          <w:iCs/>
          <w:sz w:val="20"/>
          <w:szCs w:val="20"/>
        </w:rPr>
        <w:t xml:space="preserve">pro studium moderního a </w:t>
      </w:r>
      <w:r w:rsidRPr="00CA2AA8">
        <w:rPr>
          <w:iCs/>
          <w:sz w:val="20"/>
          <w:szCs w:val="20"/>
        </w:rPr>
        <w:t>současného umění</w:t>
      </w:r>
      <w:r>
        <w:rPr>
          <w:iCs/>
          <w:sz w:val="20"/>
          <w:szCs w:val="20"/>
        </w:rPr>
        <w:t xml:space="preserve">. Studenty vede k rozvoji </w:t>
      </w:r>
      <w:r w:rsidRPr="00815AB2">
        <w:rPr>
          <w:iCs/>
          <w:sz w:val="20"/>
          <w:szCs w:val="20"/>
        </w:rPr>
        <w:t>schopnost</w:t>
      </w:r>
      <w:r>
        <w:rPr>
          <w:iCs/>
          <w:sz w:val="20"/>
          <w:szCs w:val="20"/>
        </w:rPr>
        <w:t>i</w:t>
      </w:r>
      <w:r w:rsidRPr="00815AB2">
        <w:rPr>
          <w:iCs/>
          <w:sz w:val="20"/>
          <w:szCs w:val="20"/>
        </w:rPr>
        <w:t xml:space="preserve"> kritického myšlení a </w:t>
      </w:r>
      <w:r>
        <w:rPr>
          <w:iCs/>
          <w:sz w:val="20"/>
          <w:szCs w:val="20"/>
        </w:rPr>
        <w:t>zasazení své práce</w:t>
      </w:r>
      <w:r w:rsidRPr="00815AB2">
        <w:rPr>
          <w:iCs/>
          <w:sz w:val="20"/>
          <w:szCs w:val="20"/>
        </w:rPr>
        <w:t xml:space="preserve"> do širších společenských a politických souvislostí.</w:t>
      </w:r>
    </w:p>
    <w:p w14:paraId="0A6BB4EA" w14:textId="77777777" w:rsidR="00D8118E" w:rsidRPr="00291779" w:rsidRDefault="00D8118E" w:rsidP="00D8118E">
      <w:pPr>
        <w:tabs>
          <w:tab w:val="left" w:pos="2835"/>
        </w:tabs>
        <w:spacing w:before="120" w:after="120" w:line="276" w:lineRule="auto"/>
        <w:jc w:val="both"/>
      </w:pPr>
      <w:r w:rsidRPr="00930BB6">
        <w:rPr>
          <w:iCs/>
        </w:rPr>
        <w:t xml:space="preserve">Studium je současně postaveno na </w:t>
      </w:r>
      <w:r w:rsidRPr="00930BB6">
        <w:rPr>
          <w:b/>
          <w:bCs/>
          <w:iCs/>
        </w:rPr>
        <w:t>důkladné znalosti dějin novodobého umění a uměnovědných teorií</w:t>
      </w:r>
      <w:r>
        <w:rPr>
          <w:b/>
          <w:bCs/>
          <w:iCs/>
        </w:rPr>
        <w:t xml:space="preserve"> </w:t>
      </w:r>
      <w:r>
        <w:rPr>
          <w:iCs/>
        </w:rPr>
        <w:t>(Blok volného umění – 15 kreditů, Blok architektury – 10 kreditů, Blok designu – 7 kreditů)</w:t>
      </w:r>
      <w:r w:rsidRPr="00930BB6">
        <w:rPr>
          <w:iCs/>
        </w:rPr>
        <w:t xml:space="preserve">. </w:t>
      </w:r>
      <w:r w:rsidRPr="00291779">
        <w:rPr>
          <w:iCs/>
        </w:rPr>
        <w:t xml:space="preserve">Studijní plán </w:t>
      </w:r>
      <w:r>
        <w:rPr>
          <w:iCs/>
        </w:rPr>
        <w:t xml:space="preserve">je výrazně interdisciplinární a </w:t>
      </w:r>
      <w:r w:rsidRPr="00291779">
        <w:rPr>
          <w:iCs/>
        </w:rPr>
        <w:t xml:space="preserve">poskytuje všeobecný přehled o vývoji a problémech moderního a současného umění, architektury, designu a </w:t>
      </w:r>
      <w:r w:rsidRPr="00291779">
        <w:t xml:space="preserve">reflektuje rovněž nové oblasti vizuální </w:t>
      </w:r>
      <w:r>
        <w:t>kultury spjaté s rozvojem</w:t>
      </w:r>
      <w:r w:rsidRPr="00291779">
        <w:t xml:space="preserve"> médií a technologií.</w:t>
      </w:r>
    </w:p>
    <w:p w14:paraId="61083BE3" w14:textId="77777777" w:rsidR="00D8118E" w:rsidRDefault="00D8118E" w:rsidP="00D8118E">
      <w:pPr>
        <w:pStyle w:val="Zkladntext3"/>
        <w:spacing w:line="276" w:lineRule="auto"/>
        <w:jc w:val="both"/>
        <w:rPr>
          <w:iCs/>
          <w:sz w:val="20"/>
          <w:szCs w:val="20"/>
        </w:rPr>
      </w:pPr>
      <w:r>
        <w:rPr>
          <w:iCs/>
          <w:sz w:val="20"/>
          <w:szCs w:val="20"/>
        </w:rPr>
        <w:t xml:space="preserve">Důležitou součástí studijního plánu je předmět </w:t>
      </w:r>
      <w:r w:rsidRPr="00160334">
        <w:rPr>
          <w:b/>
          <w:bCs/>
          <w:iCs/>
          <w:sz w:val="20"/>
          <w:szCs w:val="20"/>
        </w:rPr>
        <w:t>Týmový projekt</w:t>
      </w:r>
      <w:r>
        <w:rPr>
          <w:iCs/>
          <w:sz w:val="20"/>
          <w:szCs w:val="20"/>
        </w:rPr>
        <w:t xml:space="preserve"> (4 kredity), jehož cílem je připravit </w:t>
      </w:r>
      <w:r w:rsidRPr="00160334">
        <w:rPr>
          <w:iCs/>
          <w:sz w:val="20"/>
          <w:szCs w:val="20"/>
        </w:rPr>
        <w:t>studenty</w:t>
      </w:r>
      <w:r>
        <w:rPr>
          <w:iCs/>
          <w:sz w:val="20"/>
          <w:szCs w:val="20"/>
        </w:rPr>
        <w:t xml:space="preserve"> </w:t>
      </w:r>
      <w:r w:rsidRPr="00160334">
        <w:rPr>
          <w:iCs/>
          <w:sz w:val="20"/>
          <w:szCs w:val="20"/>
        </w:rPr>
        <w:t xml:space="preserve">koncepčně a metodicky </w:t>
      </w:r>
      <w:r>
        <w:rPr>
          <w:iCs/>
          <w:sz w:val="20"/>
          <w:szCs w:val="20"/>
        </w:rPr>
        <w:t>na</w:t>
      </w:r>
      <w:r w:rsidRPr="00160334">
        <w:rPr>
          <w:iCs/>
          <w:sz w:val="20"/>
          <w:szCs w:val="20"/>
        </w:rPr>
        <w:t xml:space="preserve"> realizaci projektu formou kolektivní spolupráce. Téma projektu </w:t>
      </w:r>
      <w:r>
        <w:rPr>
          <w:iCs/>
          <w:sz w:val="20"/>
          <w:szCs w:val="20"/>
        </w:rPr>
        <w:t>reaguje</w:t>
      </w:r>
      <w:r w:rsidRPr="00160334">
        <w:rPr>
          <w:iCs/>
          <w:sz w:val="20"/>
          <w:szCs w:val="20"/>
        </w:rPr>
        <w:t xml:space="preserve"> na aktuální problém</w:t>
      </w:r>
      <w:r>
        <w:rPr>
          <w:iCs/>
          <w:sz w:val="20"/>
          <w:szCs w:val="20"/>
        </w:rPr>
        <w:t>y</w:t>
      </w:r>
      <w:r w:rsidRPr="00160334">
        <w:rPr>
          <w:iCs/>
          <w:sz w:val="20"/>
          <w:szCs w:val="20"/>
        </w:rPr>
        <w:t xml:space="preserve"> či málo zmapovan</w:t>
      </w:r>
      <w:r>
        <w:rPr>
          <w:iCs/>
          <w:sz w:val="20"/>
          <w:szCs w:val="20"/>
        </w:rPr>
        <w:t>é</w:t>
      </w:r>
      <w:r w:rsidRPr="00160334">
        <w:rPr>
          <w:iCs/>
          <w:sz w:val="20"/>
          <w:szCs w:val="20"/>
        </w:rPr>
        <w:t xml:space="preserve"> oblast</w:t>
      </w:r>
      <w:r>
        <w:rPr>
          <w:iCs/>
          <w:sz w:val="20"/>
          <w:szCs w:val="20"/>
        </w:rPr>
        <w:t>i</w:t>
      </w:r>
      <w:r w:rsidRPr="00160334">
        <w:rPr>
          <w:iCs/>
          <w:sz w:val="20"/>
          <w:szCs w:val="20"/>
        </w:rPr>
        <w:t xml:space="preserve"> </w:t>
      </w:r>
      <w:r>
        <w:rPr>
          <w:iCs/>
          <w:sz w:val="20"/>
          <w:szCs w:val="20"/>
        </w:rPr>
        <w:t>oboru</w:t>
      </w:r>
      <w:r w:rsidRPr="00160334">
        <w:rPr>
          <w:iCs/>
          <w:sz w:val="20"/>
          <w:szCs w:val="20"/>
        </w:rPr>
        <w:t>. Akcent je kladen na práci s živou vizuální kulturou (uměním, designem, architekturou, novými médii, životním stylem aj.).</w:t>
      </w:r>
    </w:p>
    <w:p w14:paraId="13EE6D3A" w14:textId="7DC61041" w:rsidR="00D8118E" w:rsidRDefault="00D8118E" w:rsidP="00D8118E">
      <w:pPr>
        <w:pStyle w:val="Zkladntext3"/>
        <w:spacing w:line="276" w:lineRule="auto"/>
        <w:jc w:val="both"/>
        <w:rPr>
          <w:iCs/>
          <w:sz w:val="20"/>
          <w:szCs w:val="20"/>
        </w:rPr>
      </w:pPr>
      <w:r>
        <w:rPr>
          <w:iCs/>
          <w:sz w:val="20"/>
          <w:szCs w:val="20"/>
        </w:rPr>
        <w:t xml:space="preserve">Na předměty související </w:t>
      </w:r>
      <w:r w:rsidRPr="009B37E0">
        <w:rPr>
          <w:b/>
          <w:iCs/>
          <w:sz w:val="20"/>
          <w:szCs w:val="20"/>
        </w:rPr>
        <w:t>s přípravou na zakončení studia</w:t>
      </w:r>
      <w:r>
        <w:rPr>
          <w:iCs/>
          <w:sz w:val="20"/>
          <w:szCs w:val="20"/>
        </w:rPr>
        <w:t xml:space="preserve"> (diplomové semi</w:t>
      </w:r>
      <w:r w:rsidR="006903AB">
        <w:rPr>
          <w:iCs/>
          <w:sz w:val="20"/>
          <w:szCs w:val="20"/>
        </w:rPr>
        <w:t>náře) připadá 3</w:t>
      </w:r>
      <w:r>
        <w:rPr>
          <w:iCs/>
          <w:sz w:val="20"/>
          <w:szCs w:val="20"/>
        </w:rPr>
        <w:t>0 kreditů.</w:t>
      </w:r>
    </w:p>
    <w:p w14:paraId="3CE103EA" w14:textId="3D24A435" w:rsidR="00D8118E" w:rsidRPr="00BA3533" w:rsidRDefault="00D8118E" w:rsidP="00D8118E">
      <w:pPr>
        <w:pStyle w:val="Zkladntext3"/>
        <w:spacing w:line="276" w:lineRule="auto"/>
        <w:jc w:val="both"/>
        <w:rPr>
          <w:iCs/>
          <w:sz w:val="20"/>
          <w:szCs w:val="20"/>
        </w:rPr>
      </w:pPr>
      <w:r>
        <w:rPr>
          <w:iCs/>
          <w:sz w:val="20"/>
          <w:szCs w:val="20"/>
        </w:rPr>
        <w:t>Významná část</w:t>
      </w:r>
      <w:r w:rsidRPr="00BA3533">
        <w:rPr>
          <w:iCs/>
          <w:sz w:val="20"/>
          <w:szCs w:val="20"/>
        </w:rPr>
        <w:t xml:space="preserve"> kreditové dotace (min. </w:t>
      </w:r>
      <w:r w:rsidR="006903AB">
        <w:rPr>
          <w:iCs/>
          <w:sz w:val="20"/>
          <w:szCs w:val="20"/>
        </w:rPr>
        <w:t>36</w:t>
      </w:r>
      <w:r w:rsidRPr="00BA3533">
        <w:rPr>
          <w:iCs/>
          <w:sz w:val="20"/>
          <w:szCs w:val="20"/>
        </w:rPr>
        <w:t xml:space="preserve"> kreditů) připadá na </w:t>
      </w:r>
      <w:r w:rsidRPr="00BA3533">
        <w:rPr>
          <w:b/>
          <w:iCs/>
          <w:sz w:val="20"/>
          <w:szCs w:val="20"/>
        </w:rPr>
        <w:t>povinně volitelné předměty typu B</w:t>
      </w:r>
      <w:r w:rsidRPr="00BA3533">
        <w:rPr>
          <w:iCs/>
          <w:sz w:val="20"/>
          <w:szCs w:val="20"/>
        </w:rPr>
        <w:t>, v jejichž rámci si mohou studenti prohloubit své znalosti starších etap moderního umění, architektury a designu dle svého zájmu a odborného zaměření. Společně s </w:t>
      </w:r>
      <w:r w:rsidRPr="00BA3533">
        <w:rPr>
          <w:b/>
          <w:iCs/>
          <w:sz w:val="20"/>
          <w:szCs w:val="20"/>
        </w:rPr>
        <w:t>volitelnými předměty</w:t>
      </w:r>
      <w:r w:rsidRPr="00BA3533">
        <w:rPr>
          <w:iCs/>
          <w:sz w:val="20"/>
          <w:szCs w:val="20"/>
        </w:rPr>
        <w:t xml:space="preserve"> (</w:t>
      </w:r>
      <w:r w:rsidR="00072329">
        <w:rPr>
          <w:iCs/>
          <w:sz w:val="20"/>
          <w:szCs w:val="20"/>
        </w:rPr>
        <w:t>7</w:t>
      </w:r>
      <w:r w:rsidRPr="00BA3533">
        <w:rPr>
          <w:iCs/>
          <w:sz w:val="20"/>
          <w:szCs w:val="20"/>
        </w:rPr>
        <w:t xml:space="preserve"> kreditů), jež jsou zpravidla povinnými </w:t>
      </w:r>
      <w:r>
        <w:rPr>
          <w:iCs/>
          <w:sz w:val="20"/>
          <w:szCs w:val="20"/>
        </w:rPr>
        <w:t xml:space="preserve">předměty výtvarných studijních </w:t>
      </w:r>
      <w:r w:rsidRPr="00BA3533">
        <w:rPr>
          <w:iCs/>
          <w:sz w:val="20"/>
          <w:szCs w:val="20"/>
        </w:rPr>
        <w:t>programů na jiných katedrách školy, poskytují studentům příležitost zaměřit se i na obory, které většinou stojí mimo zájem tradičních dějin umění, jakkoli důležité jsou pro porozumění vizuální kultuře moderní doby a současnosti (např. grafický design, móda, umělecké řemeslo).</w:t>
      </w:r>
    </w:p>
    <w:p w14:paraId="4DE323F0" w14:textId="58151EAF" w:rsidR="00F62C3D" w:rsidRDefault="00D8118E" w:rsidP="00D8118E">
      <w:pPr>
        <w:spacing w:line="276" w:lineRule="auto"/>
        <w:jc w:val="both"/>
      </w:pPr>
      <w:r w:rsidRPr="00BA3533">
        <w:t xml:space="preserve">Studijní plán obsahuje rovněž </w:t>
      </w:r>
      <w:r w:rsidRPr="00BA3533">
        <w:rPr>
          <w:b/>
        </w:rPr>
        <w:t>další studijní povinnosti</w:t>
      </w:r>
      <w:r w:rsidRPr="00BA3533">
        <w:t>, mezi něž patří semestrální stáž v ateliéru školy podle studentova výběru a odborného zaměření (</w:t>
      </w:r>
      <w:r>
        <w:t>5</w:t>
      </w:r>
      <w:r w:rsidRPr="00BA3533">
        <w:t xml:space="preserve"> kredit</w:t>
      </w:r>
      <w:r>
        <w:t>ů</w:t>
      </w:r>
      <w:r w:rsidRPr="00BA3533">
        <w:t>), muzejní a galerijní praxe v délce jednoho semestru (3 kredity) a společná exkurze (2 kredity).</w:t>
      </w:r>
    </w:p>
    <w:p w14:paraId="3D46FD4F" w14:textId="77777777" w:rsidR="00D8118E" w:rsidRPr="004E4A39" w:rsidRDefault="00D8118E" w:rsidP="00D8118E">
      <w:pPr>
        <w:spacing w:line="276" w:lineRule="auto"/>
        <w:jc w:val="both"/>
      </w:pPr>
    </w:p>
    <w:p w14:paraId="1DE692E5" w14:textId="77777777" w:rsidR="00F62C3D" w:rsidRDefault="00F62C3D" w:rsidP="00F62C3D">
      <w:pPr>
        <w:pStyle w:val="Nadpis2"/>
        <w:keepNext w:val="0"/>
        <w:keepLines w:val="0"/>
        <w:suppressAutoHyphens/>
        <w:spacing w:before="0" w:after="200" w:line="276" w:lineRule="auto"/>
        <w:contextualSpacing/>
        <w:jc w:val="both"/>
      </w:pPr>
      <w:r>
        <w:rPr>
          <w:rFonts w:ascii="Times New Roman" w:hAnsi="Times New Roman"/>
          <w:color w:val="0000FF"/>
        </w:rPr>
        <w:t xml:space="preserve">2.7 Vymezení uplatnění absolventů </w:t>
      </w:r>
      <w:bookmarkStart w:id="52" w:name="_Hlk535694834"/>
      <w:bookmarkEnd w:id="52"/>
    </w:p>
    <w:p w14:paraId="319E1377"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Studijní program má vymezeno rámcové uplatnění absolventů studijního programu a typické pracovní pozice, které může absolvent zastávat.</w:t>
      </w:r>
    </w:p>
    <w:p w14:paraId="185D7F85" w14:textId="77777777" w:rsidR="00F62C3D" w:rsidRDefault="00F62C3D" w:rsidP="00F62C3D">
      <w:pPr>
        <w:spacing w:line="276" w:lineRule="auto"/>
        <w:jc w:val="both"/>
      </w:pPr>
      <w:r>
        <w:t xml:space="preserve">Vymezení uplatnění absolventů programu Teorie a dějiny moderního a současného umění je uvedeno v Příloze D. </w:t>
      </w:r>
    </w:p>
    <w:p w14:paraId="55F1C923" w14:textId="77777777" w:rsidR="00F62C3D" w:rsidRDefault="00F62C3D" w:rsidP="00F62C3D">
      <w:pPr>
        <w:spacing w:line="276" w:lineRule="auto"/>
        <w:jc w:val="both"/>
      </w:pPr>
    </w:p>
    <w:p w14:paraId="37BE29EB" w14:textId="18BAC4EB" w:rsidR="00F62C3D" w:rsidRPr="0020268D" w:rsidRDefault="00F62C3D" w:rsidP="00F62C3D">
      <w:pPr>
        <w:spacing w:line="276" w:lineRule="auto"/>
        <w:jc w:val="both"/>
        <w:rPr>
          <w:rFonts w:cstheme="minorHAnsi"/>
        </w:rPr>
      </w:pPr>
      <w:r w:rsidRPr="0020268D">
        <w:rPr>
          <w:rFonts w:cstheme="minorHAnsi"/>
        </w:rPr>
        <w:t>Absolvent studijního programu je vybaven znalostmi a dovednostmi pro erudovaný výkon profese kritika, teoretika a historika umění, designu či architektury, kurátora, případně pedagoga na různém vzdělávacím stupni. Absolvent studijního programu by měl nalézt uplatnění buď na akademické půdě anebo v příslušné oblasti uměleckého provozu (muzeu či galerii), přípa</w:t>
      </w:r>
      <w:r>
        <w:rPr>
          <w:rFonts w:cstheme="minorHAnsi"/>
        </w:rPr>
        <w:t>dně ve sféře publicistiky a kulturní politiky</w:t>
      </w:r>
      <w:r w:rsidRPr="00A07B3B">
        <w:rPr>
          <w:rFonts w:cstheme="minorHAnsi"/>
          <w:color w:val="000000" w:themeColor="text1"/>
        </w:rPr>
        <w:t xml:space="preserve">. </w:t>
      </w:r>
      <w:r w:rsidRPr="00A07B3B">
        <w:rPr>
          <w:color w:val="000000" w:themeColor="text1"/>
        </w:rPr>
        <w:t xml:space="preserve">V případě volby akademické dráhy bude mít student možnost absolvovat </w:t>
      </w:r>
      <w:r w:rsidR="007F6D93">
        <w:rPr>
          <w:color w:val="000000" w:themeColor="text1"/>
        </w:rPr>
        <w:t>program</w:t>
      </w:r>
      <w:r w:rsidRPr="00A07B3B">
        <w:rPr>
          <w:color w:val="000000" w:themeColor="text1"/>
        </w:rPr>
        <w:t xml:space="preserve"> pedagogických dovedností, který </w:t>
      </w:r>
      <w:r w:rsidR="007F6D93">
        <w:rPr>
          <w:color w:val="000000" w:themeColor="text1"/>
        </w:rPr>
        <w:t>byl akreditovaný</w:t>
      </w:r>
      <w:r w:rsidRPr="00A07B3B">
        <w:rPr>
          <w:color w:val="000000" w:themeColor="text1"/>
        </w:rPr>
        <w:t xml:space="preserve"> v systému dalšího vzdělávání pedagogických pracovníků.</w:t>
      </w:r>
      <w:r w:rsidRPr="00A07B3B">
        <w:rPr>
          <w:rFonts w:cstheme="minorHAnsi"/>
          <w:color w:val="000000" w:themeColor="text1"/>
        </w:rPr>
        <w:t xml:space="preserve"> Absolvent je </w:t>
      </w:r>
      <w:r w:rsidRPr="0020268D">
        <w:rPr>
          <w:rFonts w:cstheme="minorHAnsi"/>
        </w:rPr>
        <w:t>připraven dále rozšiřovat své oborově specializované znalosti a schopnosti v rámci doktorského studia</w:t>
      </w:r>
      <w:r>
        <w:rPr>
          <w:rFonts w:cstheme="minorHAnsi"/>
        </w:rPr>
        <w:t xml:space="preserve"> na UMPRUM nebo na jiné vysoké škole</w:t>
      </w:r>
      <w:r w:rsidRPr="0020268D">
        <w:rPr>
          <w:rFonts w:cstheme="minorHAnsi"/>
        </w:rPr>
        <w:t>.</w:t>
      </w:r>
    </w:p>
    <w:p w14:paraId="155AECEC" w14:textId="77777777" w:rsidR="00F62C3D" w:rsidRPr="004A4D52" w:rsidRDefault="00F62C3D" w:rsidP="00F62C3D">
      <w:pPr>
        <w:spacing w:line="276" w:lineRule="auto"/>
        <w:rPr>
          <w:i/>
        </w:rPr>
      </w:pPr>
    </w:p>
    <w:p w14:paraId="5C3FD753" w14:textId="77777777" w:rsidR="00F62C3D" w:rsidRPr="00F45713" w:rsidRDefault="00F62C3D" w:rsidP="00F62C3D">
      <w:pPr>
        <w:spacing w:line="276" w:lineRule="auto"/>
        <w:rPr>
          <w:b/>
        </w:rPr>
      </w:pPr>
      <w:r w:rsidRPr="00F45713">
        <w:rPr>
          <w:b/>
        </w:rPr>
        <w:t xml:space="preserve">Absolvent své vzdělání </w:t>
      </w:r>
      <w:r>
        <w:rPr>
          <w:b/>
        </w:rPr>
        <w:t>může uplatnit jako</w:t>
      </w:r>
      <w:r w:rsidRPr="00F45713">
        <w:rPr>
          <w:b/>
        </w:rPr>
        <w:t>:</w:t>
      </w:r>
    </w:p>
    <w:p w14:paraId="183470D5" w14:textId="77777777" w:rsidR="00F62C3D" w:rsidRPr="00F45713" w:rsidRDefault="00F62C3D" w:rsidP="00F62C3D">
      <w:pPr>
        <w:spacing w:line="276" w:lineRule="auto"/>
      </w:pPr>
      <w:r>
        <w:t xml:space="preserve">Kurátor: veřejná </w:t>
      </w:r>
      <w:r w:rsidRPr="00F45713">
        <w:t xml:space="preserve">muzea </w:t>
      </w:r>
      <w:r>
        <w:t xml:space="preserve">a galerie </w:t>
      </w:r>
      <w:r w:rsidRPr="00F45713">
        <w:t xml:space="preserve">umění, </w:t>
      </w:r>
      <w:r>
        <w:t>nezávislé výstavní platformy, soukromé umělecké sbírky</w:t>
      </w:r>
    </w:p>
    <w:p w14:paraId="2ED96183" w14:textId="77777777" w:rsidR="00F62C3D" w:rsidRPr="00F45713" w:rsidRDefault="00F62C3D" w:rsidP="00F62C3D">
      <w:pPr>
        <w:spacing w:line="276" w:lineRule="auto"/>
      </w:pPr>
      <w:r w:rsidRPr="00F45713">
        <w:t>Kritik</w:t>
      </w:r>
      <w:r>
        <w:t xml:space="preserve"> a kulturní redaktor</w:t>
      </w:r>
      <w:r w:rsidRPr="00F45713">
        <w:t xml:space="preserve">: </w:t>
      </w:r>
      <w:r>
        <w:t>sdělovací prostředky (tisk, rozhlas, televize, online platformy), nakladatelství</w:t>
      </w:r>
    </w:p>
    <w:p w14:paraId="647EB907" w14:textId="77777777" w:rsidR="00F62C3D" w:rsidRPr="00F45713" w:rsidRDefault="00F62C3D" w:rsidP="00F62C3D">
      <w:pPr>
        <w:spacing w:line="276" w:lineRule="auto"/>
      </w:pPr>
      <w:r w:rsidRPr="00F45713">
        <w:t xml:space="preserve">Teoretik a </w:t>
      </w:r>
      <w:r>
        <w:t>historik umění: vědecko-výzkumná pracoviště</w:t>
      </w:r>
    </w:p>
    <w:p w14:paraId="6C8D2499" w14:textId="77777777" w:rsidR="00F62C3D" w:rsidRPr="00F45713" w:rsidRDefault="00F62C3D" w:rsidP="00F62C3D">
      <w:pPr>
        <w:spacing w:line="276" w:lineRule="auto"/>
      </w:pPr>
      <w:r w:rsidRPr="00F45713">
        <w:t xml:space="preserve">Pedagog: </w:t>
      </w:r>
      <w:r>
        <w:t xml:space="preserve">základní školy, </w:t>
      </w:r>
      <w:r w:rsidRPr="00F45713">
        <w:t>s</w:t>
      </w:r>
      <w:r>
        <w:t>třední a vysoké umělecké školy</w:t>
      </w:r>
    </w:p>
    <w:p w14:paraId="7DC1E05D" w14:textId="77777777" w:rsidR="00F62C3D" w:rsidRPr="00F45713" w:rsidRDefault="00F62C3D" w:rsidP="00F62C3D">
      <w:pPr>
        <w:spacing w:line="276" w:lineRule="auto"/>
      </w:pPr>
      <w:r w:rsidRPr="00F45713">
        <w:t>Projektový manažer</w:t>
      </w:r>
      <w:r>
        <w:t xml:space="preserve"> a analytik</w:t>
      </w:r>
      <w:r w:rsidRPr="00F45713">
        <w:t>: v</w:t>
      </w:r>
      <w:r>
        <w:t>eřejná správa, soukromý sektor, umělecký trh</w:t>
      </w:r>
    </w:p>
    <w:p w14:paraId="11C94773" w14:textId="77777777" w:rsidR="00F62C3D" w:rsidRDefault="00F62C3D" w:rsidP="00F62C3D">
      <w:pPr>
        <w:spacing w:line="276" w:lineRule="auto"/>
      </w:pPr>
      <w:r>
        <w:t>Odborník v orgánech státní správy a samosprávy zabývajících se ochranou kulturního dědictví i podporou a propagací umění, designu a architektury: M</w:t>
      </w:r>
      <w:r w:rsidRPr="00F45713">
        <w:t>inisterstvo kultury</w:t>
      </w:r>
      <w:r>
        <w:t>, památková péče, UNESCO apod.</w:t>
      </w:r>
    </w:p>
    <w:p w14:paraId="71C6BD66" w14:textId="77777777" w:rsidR="00F62C3D" w:rsidRDefault="00F62C3D" w:rsidP="00F62C3D">
      <w:pPr>
        <w:spacing w:line="276" w:lineRule="auto"/>
        <w:jc w:val="both"/>
      </w:pPr>
    </w:p>
    <w:p w14:paraId="356B2651" w14:textId="355EEC7F" w:rsidR="00F62C3D" w:rsidRDefault="00F62C3D" w:rsidP="00F62C3D">
      <w:pPr>
        <w:spacing w:line="276" w:lineRule="auto"/>
        <w:jc w:val="both"/>
      </w:pPr>
      <w:r>
        <w:t xml:space="preserve">Tomuto cíli je přizpůsobena struktura navrženého studijního plánu. </w:t>
      </w:r>
    </w:p>
    <w:p w14:paraId="6AA9CF75" w14:textId="77777777" w:rsidR="00F62C3D" w:rsidRDefault="00F62C3D" w:rsidP="00F62C3D">
      <w:pPr>
        <w:jc w:val="both"/>
      </w:pPr>
    </w:p>
    <w:p w14:paraId="0F88BA23" w14:textId="77777777" w:rsidR="00F62C3D" w:rsidRDefault="00F62C3D" w:rsidP="00F62C3D">
      <w:pPr>
        <w:pStyle w:val="Nadpis2"/>
        <w:keepNext w:val="0"/>
        <w:keepLines w:val="0"/>
        <w:suppressAutoHyphens/>
        <w:spacing w:before="0" w:after="200" w:line="276" w:lineRule="auto"/>
        <w:contextualSpacing/>
        <w:jc w:val="both"/>
      </w:pPr>
      <w:r>
        <w:rPr>
          <w:rFonts w:ascii="Times New Roman" w:hAnsi="Times New Roman"/>
          <w:color w:val="0000FF"/>
        </w:rPr>
        <w:t xml:space="preserve">2.8 Standardní doba studia </w:t>
      </w:r>
      <w:bookmarkStart w:id="53" w:name="_Hlk535694856"/>
      <w:bookmarkEnd w:id="53"/>
    </w:p>
    <w:p w14:paraId="0B598325"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Standardní doba studia odpovídá průměrné studijní zátěži, obsahu a cílům studia a profilu absolventa studijního programu.</w:t>
      </w:r>
    </w:p>
    <w:p w14:paraId="0408DF4A" w14:textId="368896DB" w:rsidR="00F62C3D" w:rsidRDefault="00F62C3D" w:rsidP="00F62C3D">
      <w:pPr>
        <w:tabs>
          <w:tab w:val="left" w:pos="2835"/>
        </w:tabs>
        <w:spacing w:before="120" w:after="120" w:line="276" w:lineRule="auto"/>
        <w:jc w:val="both"/>
      </w:pPr>
      <w:r>
        <w:t>Navazující magisterské studium</w:t>
      </w:r>
      <w:r w:rsidR="009E0EB7">
        <w:t xml:space="preserve"> </w:t>
      </w:r>
      <w:r>
        <w:t xml:space="preserve">je koncipováno jako </w:t>
      </w:r>
      <w:r w:rsidR="00C31739">
        <w:rPr>
          <w:b/>
        </w:rPr>
        <w:t>2,5 leté</w:t>
      </w:r>
      <w:r w:rsidR="00D8118E" w:rsidRPr="00D8118E">
        <w:t>.</w:t>
      </w:r>
      <w:r w:rsidR="009E0EB7" w:rsidRPr="00D8118E">
        <w:t xml:space="preserve"> </w:t>
      </w:r>
      <w:r w:rsidR="009E0EB7">
        <w:t>S</w:t>
      </w:r>
      <w:r>
        <w:t xml:space="preserve">tudijní plán je rozdělen do </w:t>
      </w:r>
      <w:r w:rsidR="00C31739">
        <w:t>pěti</w:t>
      </w:r>
      <w:r>
        <w:t xml:space="preserve"> semestrů studia.</w:t>
      </w:r>
    </w:p>
    <w:p w14:paraId="307876D8" w14:textId="77777777" w:rsidR="00F62C3D" w:rsidRDefault="00F62C3D" w:rsidP="00F62C3D">
      <w:pPr>
        <w:tabs>
          <w:tab w:val="left" w:pos="2835"/>
        </w:tabs>
        <w:spacing w:before="120" w:after="120"/>
        <w:jc w:val="both"/>
      </w:pPr>
    </w:p>
    <w:p w14:paraId="187413D6" w14:textId="77777777" w:rsidR="00F62C3D" w:rsidRDefault="00F62C3D" w:rsidP="00F62C3D">
      <w:pPr>
        <w:pStyle w:val="Nadpis2"/>
        <w:keepNext w:val="0"/>
        <w:keepLines w:val="0"/>
        <w:suppressAutoHyphens/>
        <w:spacing w:before="0" w:after="200" w:line="276" w:lineRule="auto"/>
        <w:contextualSpacing/>
        <w:jc w:val="both"/>
      </w:pPr>
      <w:r w:rsidRPr="008A10BF">
        <w:rPr>
          <w:rFonts w:ascii="Times New Roman" w:hAnsi="Times New Roman"/>
          <w:color w:val="0000FF"/>
        </w:rPr>
        <w:t>2.9</w:t>
      </w:r>
      <w:r>
        <w:rPr>
          <w:rFonts w:ascii="Times New Roman" w:hAnsi="Times New Roman"/>
        </w:rPr>
        <w:t xml:space="preserve"> </w:t>
      </w:r>
      <w:r>
        <w:rPr>
          <w:rFonts w:ascii="Times New Roman" w:hAnsi="Times New Roman"/>
          <w:color w:val="0000FF"/>
        </w:rPr>
        <w:t xml:space="preserve">Soulad obsahu studia s cíli studia a profilem absolventa </w:t>
      </w:r>
      <w:bookmarkStart w:id="54" w:name="_Hlk535694874"/>
      <w:bookmarkEnd w:id="54"/>
    </w:p>
    <w:p w14:paraId="3829CAA4"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Obsah studia odpovídá cílům studia a umožňuje dosažení stanoveného profilu absolventa a vychází ze soudobého stavu vědeckého poznání a tvůrčí činnosti v dané oblasti vzdělávání.</w:t>
      </w:r>
    </w:p>
    <w:p w14:paraId="364FBD83" w14:textId="77777777" w:rsidR="00F62C3D" w:rsidRDefault="00F62C3D" w:rsidP="00F62C3D">
      <w:pPr>
        <w:tabs>
          <w:tab w:val="left" w:pos="2835"/>
        </w:tabs>
        <w:spacing w:before="120" w:after="120" w:line="276" w:lineRule="auto"/>
        <w:jc w:val="both"/>
      </w:pPr>
      <w:r>
        <w:t xml:space="preserve">Struktura studijního plánu programu </w:t>
      </w:r>
      <w:r w:rsidRPr="00FD7627">
        <w:t>Teorie a dějiny moderního a současného umění</w:t>
      </w:r>
      <w:r>
        <w:t xml:space="preserve"> je navržena tak, aby jednotlivé povinné předměty naplňovaly daný profil absolventa.  </w:t>
      </w:r>
    </w:p>
    <w:p w14:paraId="2C260C74" w14:textId="77777777" w:rsidR="00F62C3D" w:rsidRDefault="00F62C3D" w:rsidP="00F62C3D">
      <w:pPr>
        <w:spacing w:line="276" w:lineRule="auto"/>
        <w:jc w:val="both"/>
      </w:pPr>
      <w:r>
        <w:t xml:space="preserve">Skladba studijních předmětů i jejich doporučená studijní literatura </w:t>
      </w:r>
      <w:r>
        <w:rPr>
          <w:b/>
        </w:rPr>
        <w:t>odrážejí soudobý stav poznání</w:t>
      </w:r>
      <w:r>
        <w:t xml:space="preserve"> dané disciplíny. </w:t>
      </w:r>
      <w:r w:rsidRPr="005F58CC">
        <w:t>Tento předpoklad je zajištován mimo jiné tím, že pedagogové Katedry teorie a dějin umění, kteří program zajišťují, patří ke špičkám oboru v rámci ČR i ve středoevropském měřítku.</w:t>
      </w:r>
      <w:r>
        <w:t xml:space="preserve"> </w:t>
      </w:r>
    </w:p>
    <w:p w14:paraId="4AB88B04" w14:textId="77777777" w:rsidR="00F62C3D" w:rsidRPr="00EE0E53" w:rsidRDefault="00F62C3D" w:rsidP="00F62C3D">
      <w:pPr>
        <w:tabs>
          <w:tab w:val="left" w:pos="2835"/>
        </w:tabs>
        <w:spacing w:before="120" w:after="120" w:line="276" w:lineRule="auto"/>
        <w:jc w:val="both"/>
      </w:pPr>
      <w:r w:rsidRPr="00EE0E53">
        <w:t xml:space="preserve">Základním stavebním kamenem studijního plánu je seminární výuka a specializované přednášky, které jsou koncipovány tak, aby v jejich rámci student usiloval o </w:t>
      </w:r>
      <w:r w:rsidRPr="00EE0E53">
        <w:rPr>
          <w:rFonts w:eastAsia="Arial" w:cs="Arial"/>
        </w:rPr>
        <w:t>h</w:t>
      </w:r>
      <w:r w:rsidRPr="00EE0E53">
        <w:t>ledání nových, kritických pohledů na vybraná témata a aktuální problémy oboru</w:t>
      </w:r>
      <w:r w:rsidRPr="00EE0E53">
        <w:rPr>
          <w:rFonts w:eastAsia="Arial" w:cs="Arial"/>
        </w:rPr>
        <w:t>. Student by měl být schopen komplexně bádat a nabyté znalosti přesvědčivě a inovativně interpretovat, a to jak v ústní, tak v písemné podobě. St</w:t>
      </w:r>
      <w:r w:rsidRPr="00EE0E53">
        <w:t>udium na Katedře teorie a dějin umění v rámci studijního programu je postaveno na důkladné znalosti dějin novodobého umění a uměnovědných teorií, avšak neopomíjí ani znalost vývoje a současnosti oborů, které se formovaly právě v posledních dvou staletích: muzeologie, kurátorství a výtvarné kritiky. Studijní plán reflektuje rovněž nové oblasti vizuální kultury spjaté s rozvojem nových médií a technologií.</w:t>
      </w:r>
    </w:p>
    <w:p w14:paraId="24BA003B" w14:textId="77777777" w:rsidR="00F62C3D" w:rsidRDefault="00F62C3D" w:rsidP="00F62C3D">
      <w:pPr>
        <w:tabs>
          <w:tab w:val="left" w:pos="2835"/>
        </w:tabs>
        <w:spacing w:before="120" w:after="120" w:line="276" w:lineRule="auto"/>
        <w:jc w:val="both"/>
      </w:pPr>
      <w:r w:rsidRPr="00ED38EF">
        <w:t xml:space="preserve">Předměty profilujícího základu a základní teoretické předměty profilujícího základu jsou vymezeny a jejich struktura je obhájena ve standardu 2.6 tak, aby byl studijním plánem naplněn profil absolventa programu </w:t>
      </w:r>
      <w:r>
        <w:t>Teorie a dějiny moderního a současného umění.</w:t>
      </w:r>
    </w:p>
    <w:p w14:paraId="0EA7A0DE" w14:textId="5061FF6B" w:rsidR="00F62C3D" w:rsidRDefault="00F62C3D" w:rsidP="00F62C3D">
      <w:pPr>
        <w:pStyle w:val="Normlnweb1"/>
        <w:spacing w:after="0"/>
        <w:ind w:left="720"/>
        <w:jc w:val="both"/>
        <w:rPr>
          <w:color w:val="0000FF"/>
          <w:sz w:val="20"/>
          <w:szCs w:val="20"/>
          <w:highlight w:val="yellow"/>
        </w:rPr>
      </w:pPr>
    </w:p>
    <w:p w14:paraId="5A907DB1" w14:textId="01B26249" w:rsidR="000F64F8" w:rsidRDefault="000F64F8" w:rsidP="00F62C3D">
      <w:pPr>
        <w:pStyle w:val="Normlnweb1"/>
        <w:spacing w:after="0"/>
        <w:ind w:left="720"/>
        <w:jc w:val="both"/>
        <w:rPr>
          <w:color w:val="0000FF"/>
          <w:sz w:val="20"/>
          <w:szCs w:val="20"/>
          <w:highlight w:val="yellow"/>
        </w:rPr>
      </w:pPr>
    </w:p>
    <w:p w14:paraId="33712F89" w14:textId="1B24813E" w:rsidR="000F64F8" w:rsidRDefault="000F64F8" w:rsidP="00F62C3D">
      <w:pPr>
        <w:pStyle w:val="Normlnweb1"/>
        <w:spacing w:after="0"/>
        <w:ind w:left="720"/>
        <w:jc w:val="both"/>
        <w:rPr>
          <w:color w:val="0000FF"/>
          <w:sz w:val="20"/>
          <w:szCs w:val="20"/>
          <w:highlight w:val="yellow"/>
        </w:rPr>
      </w:pPr>
    </w:p>
    <w:p w14:paraId="627EED81" w14:textId="77777777" w:rsidR="000F64F8" w:rsidRDefault="000F64F8" w:rsidP="00F62C3D">
      <w:pPr>
        <w:pStyle w:val="Normlnweb1"/>
        <w:spacing w:after="0"/>
        <w:ind w:left="720"/>
        <w:jc w:val="both"/>
        <w:rPr>
          <w:color w:val="0000FF"/>
          <w:sz w:val="20"/>
          <w:szCs w:val="20"/>
          <w:highlight w:val="yellow"/>
        </w:rPr>
      </w:pPr>
    </w:p>
    <w:p w14:paraId="4FD3186C" w14:textId="77777777" w:rsidR="00F62C3D" w:rsidRPr="00835D4B" w:rsidRDefault="00F62C3D" w:rsidP="0021777E">
      <w:pPr>
        <w:pStyle w:val="Nadpis2"/>
        <w:keepNext w:val="0"/>
        <w:keepLines w:val="0"/>
        <w:numPr>
          <w:ilvl w:val="1"/>
          <w:numId w:val="18"/>
        </w:numPr>
        <w:spacing w:before="0" w:after="200" w:line="276" w:lineRule="auto"/>
        <w:contextualSpacing/>
        <w:jc w:val="both"/>
        <w:rPr>
          <w:rFonts w:ascii="Times New Roman" w:hAnsi="Times New Roman"/>
          <w:bCs/>
          <w:color w:val="3333FF"/>
        </w:rPr>
      </w:pPr>
      <w:bookmarkStart w:id="55" w:name="_Hlk535695035"/>
      <w:r>
        <w:rPr>
          <w:rFonts w:ascii="Times New Roman" w:hAnsi="Times New Roman"/>
          <w:bCs/>
          <w:color w:val="3333FF"/>
        </w:rPr>
        <w:t xml:space="preserve"> </w:t>
      </w:r>
      <w:r w:rsidRPr="00835D4B">
        <w:rPr>
          <w:rFonts w:ascii="Times New Roman" w:hAnsi="Times New Roman"/>
          <w:bCs/>
          <w:color w:val="3333FF"/>
        </w:rPr>
        <w:t xml:space="preserve">Struktura a rozsah studijních předmětů </w:t>
      </w:r>
    </w:p>
    <w:bookmarkEnd w:id="55"/>
    <w:p w14:paraId="705CD4C7"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Studijní program má nastavenu a zdůvodněnu strukturu studijních předmětů, jejich rozsah a charakteristiku.</w:t>
      </w:r>
    </w:p>
    <w:p w14:paraId="345BC590" w14:textId="77777777" w:rsidR="00F62C3D" w:rsidRDefault="00F62C3D" w:rsidP="00F62C3D">
      <w:pPr>
        <w:tabs>
          <w:tab w:val="left" w:pos="2835"/>
        </w:tabs>
        <w:spacing w:before="120" w:after="120" w:line="276" w:lineRule="auto"/>
        <w:jc w:val="both"/>
      </w:pPr>
      <w:r w:rsidRPr="00FC36DF">
        <w:t>Skladba, obsah a zdůvodnění jednotlivých p</w:t>
      </w:r>
      <w:r>
        <w:t>ředmětů studijního plánu, spolu s vyznačením jejich zařazení (povinné předměty, povinně volitelné předměty, předměty profilujícího základu, základní teoretické předměty profilujícího základu) jsou popsány ve standardech 2.6 a 2.9. Všechny povinné a povinně volitelné předměty jsou vymezeny a popsány tak, aby obsahovaly cíle i předpokládané výsledky učení. Studijní plán (jeho struktura i obsah) je nastaven tak, aby umožňoval dosažení stanoveného profilu absolventa. Rozsah studijních předmětů je nastaven tak, aby jejich kreditová hodnota odpovídala předpokládané studijní zátěži.</w:t>
      </w:r>
    </w:p>
    <w:p w14:paraId="19750CB2" w14:textId="27B111DD" w:rsidR="009E0EB7" w:rsidRDefault="00F62C3D" w:rsidP="0071368A">
      <w:pPr>
        <w:pStyle w:val="Zkladntext21"/>
        <w:spacing w:line="276" w:lineRule="auto"/>
        <w:jc w:val="both"/>
      </w:pPr>
      <w:r>
        <w:rPr>
          <w:rFonts w:ascii="Times New Roman" w:hAnsi="Times New Roman"/>
          <w:sz w:val="20"/>
          <w:szCs w:val="20"/>
        </w:rPr>
        <w:t xml:space="preserve">Studijní program Teorie a dějiny moderního a současného umění obsahuje předměty povinné a povinně volitelné a dále předměty volitelné. </w:t>
      </w:r>
      <w:r w:rsidRPr="00C6701E">
        <w:rPr>
          <w:rFonts w:ascii="Times New Roman" w:hAnsi="Times New Roman"/>
          <w:sz w:val="20"/>
          <w:szCs w:val="20"/>
        </w:rPr>
        <w:t>Povinné a povinně volitelné předměty, které nespadají do profilujícího základu, jsou prerekvizitami předmětů tohoto základu, které vstupují do různých částí SZZ, nebo jsou předpokladem pro zpracování a úspěšnou obhajobu diplomové práce.</w:t>
      </w:r>
      <w:r>
        <w:tab/>
      </w:r>
    </w:p>
    <w:p w14:paraId="68E61E2B" w14:textId="72D2BBA1" w:rsidR="00F62C3D" w:rsidRDefault="00F62C3D" w:rsidP="00F62C3D">
      <w:pPr>
        <w:tabs>
          <w:tab w:val="left" w:pos="2835"/>
        </w:tabs>
        <w:spacing w:before="120" w:after="120"/>
        <w:jc w:val="both"/>
      </w:pPr>
      <w:r>
        <w:tab/>
      </w:r>
      <w:r>
        <w:tab/>
      </w:r>
    </w:p>
    <w:p w14:paraId="5F204025" w14:textId="77777777" w:rsidR="00F62C3D" w:rsidRDefault="00F62C3D" w:rsidP="0021777E">
      <w:pPr>
        <w:pStyle w:val="Nadpis2"/>
        <w:keepNext w:val="0"/>
        <w:keepLines w:val="0"/>
        <w:numPr>
          <w:ilvl w:val="1"/>
          <w:numId w:val="17"/>
        </w:numPr>
        <w:suppressAutoHyphens/>
        <w:spacing w:before="0" w:after="200" w:line="276" w:lineRule="auto"/>
        <w:contextualSpacing/>
        <w:jc w:val="both"/>
      </w:pPr>
      <w:r>
        <w:rPr>
          <w:rFonts w:ascii="Times New Roman" w:hAnsi="Times New Roman"/>
        </w:rPr>
        <w:t xml:space="preserve"> </w:t>
      </w:r>
      <w:r>
        <w:rPr>
          <w:rFonts w:ascii="Times New Roman" w:hAnsi="Times New Roman"/>
          <w:color w:val="0000FF"/>
        </w:rPr>
        <w:t xml:space="preserve">Soulad obsahu studijních předmětů, státních zkoušek a kvalifikačních prací s výsledky učení a profilem absolventa  </w:t>
      </w:r>
      <w:bookmarkStart w:id="56" w:name="_Hlk535695055"/>
      <w:bookmarkEnd w:id="56"/>
    </w:p>
    <w:p w14:paraId="7349B430" w14:textId="77777777" w:rsidR="00F62C3D" w:rsidRDefault="00F62C3D" w:rsidP="00F62C3D">
      <w:pPr>
        <w:pBdr>
          <w:top w:val="single" w:sz="8" w:space="0"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Obsah vyučovaných studijních předmětů, metody výuky, zajištění praktické výuky, způsob hodnocení, obsah státních zkoušek, témata a zaměření kvalifikačních prací jsou v souladu s plánovanými výsledky učení a profilem absolventa v daném studijním programu a vytvářejí</w:t>
      </w:r>
      <w:r>
        <w:t xml:space="preserve"> </w:t>
      </w:r>
      <w:r>
        <w:rPr>
          <w:i/>
        </w:rPr>
        <w:t>logický celek.</w:t>
      </w:r>
    </w:p>
    <w:p w14:paraId="6D929317" w14:textId="77777777" w:rsidR="00F62C3D" w:rsidRDefault="00F62C3D" w:rsidP="00F62C3D">
      <w:pPr>
        <w:spacing w:before="120" w:after="120" w:line="276" w:lineRule="auto"/>
        <w:jc w:val="both"/>
      </w:pPr>
      <w:r>
        <w:t xml:space="preserve">Obsah vyučovaných předmětů, jejich metody výuky a hodnocení jsou navrženy tak, aby vedly k naplnění profilu absolventa programu Teorie a dějiny moderního a současného umění. Spolu se zaměřením a skladbou státních závěrečných zkoušek tak studijní program utváří koherentní a konstruktivně propojený celek. </w:t>
      </w:r>
    </w:p>
    <w:p w14:paraId="2B21CAB9" w14:textId="77777777" w:rsidR="00F62C3D" w:rsidRDefault="00F62C3D" w:rsidP="00F62C3D">
      <w:pPr>
        <w:tabs>
          <w:tab w:val="left" w:pos="2835"/>
        </w:tabs>
        <w:spacing w:before="120" w:after="120" w:line="276" w:lineRule="auto"/>
        <w:jc w:val="both"/>
      </w:pPr>
      <w:r>
        <w:t xml:space="preserve">Státní závěrečná zkouška z oboru se skládá ze tří částí (viz Příloha B-I): </w:t>
      </w:r>
    </w:p>
    <w:p w14:paraId="4A6AEE4D" w14:textId="77777777" w:rsidR="00F62C3D" w:rsidRPr="00411ACE" w:rsidRDefault="00F62C3D" w:rsidP="0021777E">
      <w:pPr>
        <w:numPr>
          <w:ilvl w:val="0"/>
          <w:numId w:val="27"/>
        </w:numPr>
        <w:spacing w:after="200" w:line="276" w:lineRule="auto"/>
        <w:ind w:left="720" w:hanging="360"/>
        <w:contextualSpacing/>
        <w:jc w:val="both"/>
        <w:rPr>
          <w:b/>
          <w:bCs/>
          <w:color w:val="000000"/>
        </w:rPr>
      </w:pPr>
      <w:r w:rsidRPr="00411ACE">
        <w:rPr>
          <w:b/>
          <w:bCs/>
          <w:color w:val="000000"/>
        </w:rPr>
        <w:t xml:space="preserve">SZZ z dějin moderního a současného umění </w:t>
      </w:r>
    </w:p>
    <w:p w14:paraId="05EB9524" w14:textId="2BEB9CE9" w:rsidR="00F62C3D" w:rsidRDefault="00F62C3D" w:rsidP="009E0EB7">
      <w:pPr>
        <w:spacing w:line="276" w:lineRule="auto"/>
        <w:ind w:left="705"/>
        <w:jc w:val="both"/>
        <w:rPr>
          <w:color w:val="000000"/>
        </w:rPr>
      </w:pPr>
      <w:r w:rsidRPr="005F4D50">
        <w:rPr>
          <w:color w:val="000000"/>
        </w:rPr>
        <w:t>okruhy témat - geneze pojmu "modernita" a jeho historické proměny; dějiny českého a evropského designu; umění v době technického obrazu: fotografie, pohyblivý obraz a nové</w:t>
      </w:r>
      <w:r>
        <w:rPr>
          <w:color w:val="000000"/>
        </w:rPr>
        <w:t xml:space="preserve"> technologie; proměny moderní a </w:t>
      </w:r>
      <w:r w:rsidRPr="005F4D50">
        <w:rPr>
          <w:color w:val="000000"/>
        </w:rPr>
        <w:t xml:space="preserve">současné architektury a urbanismu; české moderní a současné umění v </w:t>
      </w:r>
      <w:r>
        <w:rPr>
          <w:color w:val="000000"/>
        </w:rPr>
        <w:t xml:space="preserve">mezinárodním kontextu; aktuální </w:t>
      </w:r>
      <w:r w:rsidRPr="005F4D50">
        <w:rPr>
          <w:color w:val="000000"/>
        </w:rPr>
        <w:t>tendence v umění, architektuře a designu; muzeum umění: ochrana, prezentace a distribuce</w:t>
      </w:r>
      <w:r w:rsidRPr="00411ACE">
        <w:rPr>
          <w:color w:val="000000"/>
        </w:rPr>
        <w:t xml:space="preserve"> kulturního dědictví </w:t>
      </w:r>
    </w:p>
    <w:p w14:paraId="48EFF5D1" w14:textId="77777777" w:rsidR="000A346A" w:rsidRPr="005F4D50" w:rsidRDefault="000A346A" w:rsidP="00F62C3D">
      <w:pPr>
        <w:jc w:val="both"/>
        <w:rPr>
          <w:color w:val="000000"/>
        </w:rPr>
      </w:pPr>
    </w:p>
    <w:p w14:paraId="39C53297" w14:textId="77777777" w:rsidR="00F62C3D" w:rsidRPr="00411ACE" w:rsidRDefault="00F62C3D" w:rsidP="0021777E">
      <w:pPr>
        <w:numPr>
          <w:ilvl w:val="0"/>
          <w:numId w:val="27"/>
        </w:numPr>
        <w:spacing w:after="200"/>
        <w:ind w:left="720" w:hanging="360"/>
        <w:contextualSpacing/>
        <w:jc w:val="both"/>
        <w:rPr>
          <w:b/>
          <w:bCs/>
          <w:color w:val="000000"/>
        </w:rPr>
      </w:pPr>
      <w:r w:rsidRPr="00411ACE">
        <w:rPr>
          <w:b/>
          <w:bCs/>
          <w:color w:val="000000"/>
        </w:rPr>
        <w:t xml:space="preserve">SZZ z teorie moderního a současného umění </w:t>
      </w:r>
    </w:p>
    <w:p w14:paraId="5D329147" w14:textId="68966E9C" w:rsidR="00F62C3D" w:rsidRDefault="00F62C3D" w:rsidP="00F62C3D">
      <w:pPr>
        <w:spacing w:line="276" w:lineRule="auto"/>
        <w:ind w:left="705"/>
        <w:jc w:val="both"/>
        <w:rPr>
          <w:color w:val="000000"/>
        </w:rPr>
      </w:pPr>
      <w:r w:rsidRPr="005F4D50">
        <w:rPr>
          <w:color w:val="000000"/>
        </w:rPr>
        <w:t>okruhy témat - teoretické reflexe definice pojmu design a možnosti jeho interpreta</w:t>
      </w:r>
      <w:r>
        <w:rPr>
          <w:color w:val="000000"/>
        </w:rPr>
        <w:t xml:space="preserve">ce v 19. a 20. století; klíčové </w:t>
      </w:r>
      <w:r w:rsidRPr="005F4D50">
        <w:rPr>
          <w:color w:val="000000"/>
        </w:rPr>
        <w:t>moderní a postmoderní teorie umění, architektury a designu; myšlení o fotografii, filmu a kyberkult</w:t>
      </w:r>
      <w:r>
        <w:rPr>
          <w:color w:val="000000"/>
        </w:rPr>
        <w:t xml:space="preserve">uře; </w:t>
      </w:r>
      <w:r w:rsidRPr="005F4D50">
        <w:rPr>
          <w:color w:val="000000"/>
        </w:rPr>
        <w:t xml:space="preserve">kritické teorie vizuální kultury; umělecká kritika a recepce umění; umění v institucionálním rámci: </w:t>
      </w:r>
      <w:r w:rsidR="0006632E">
        <w:rPr>
          <w:color w:val="000000"/>
        </w:rPr>
        <w:t>muzeum</w:t>
      </w:r>
      <w:r w:rsidRPr="005F4D50">
        <w:rPr>
          <w:color w:val="000000"/>
        </w:rPr>
        <w:t xml:space="preserve"> a kurátor</w:t>
      </w:r>
    </w:p>
    <w:p w14:paraId="77FC37D1" w14:textId="77777777" w:rsidR="00F62C3D" w:rsidRPr="005F4D50" w:rsidRDefault="00F62C3D" w:rsidP="00F62C3D">
      <w:pPr>
        <w:jc w:val="both"/>
        <w:rPr>
          <w:color w:val="000000"/>
        </w:rPr>
      </w:pPr>
    </w:p>
    <w:p w14:paraId="15313465" w14:textId="77777777" w:rsidR="00B165F0" w:rsidRDefault="00F62C3D" w:rsidP="00B165F0">
      <w:pPr>
        <w:spacing w:after="200" w:line="276" w:lineRule="auto"/>
        <w:ind w:left="720"/>
        <w:contextualSpacing/>
        <w:jc w:val="both"/>
      </w:pPr>
      <w:r w:rsidRPr="00B165F0">
        <w:rPr>
          <w:b/>
          <w:bCs/>
          <w:color w:val="000000"/>
        </w:rPr>
        <w:t>obhajoba diplomové práce</w:t>
      </w:r>
      <w:r w:rsidRPr="00B165F0">
        <w:rPr>
          <w:i/>
          <w:color w:val="000000"/>
        </w:rPr>
        <w:t xml:space="preserve"> </w:t>
      </w:r>
      <w:r w:rsidRPr="00366077">
        <w:t xml:space="preserve">- </w:t>
      </w:r>
      <w:r w:rsidR="00B165F0" w:rsidRPr="00411ACE">
        <w:t>Téma diplomov</w:t>
      </w:r>
      <w:r w:rsidR="00B165F0">
        <w:t>é práce je zadáváno v zimním semestru druhého</w:t>
      </w:r>
      <w:r w:rsidR="00B165F0" w:rsidRPr="00411ACE">
        <w:t xml:space="preserve"> </w:t>
      </w:r>
      <w:r w:rsidR="00B165F0">
        <w:t>ročníku</w:t>
      </w:r>
      <w:r w:rsidR="00B165F0" w:rsidRPr="004A618E">
        <w:t>. Průběh výzkumu a psaní stejně jako správnost metodologických přístupů ke zvolené problematice studenti prezentují a obhajují ve dvou kontrolách rozpracovanosti před hodnotící komisí sestavenou z pedagogů Katedry teorie a dějin umění. Diplomová práce se zpracovávaná po dobu dvou semestrů a způsob řešení je dle potřeby diplomanta průběžně konzultován se školitelem. Ob</w:t>
      </w:r>
      <w:r w:rsidR="00B165F0" w:rsidRPr="00366077">
        <w:t>hajoba diplomové práce probíhá před komisí, jejímiž členy jsou pedagogové Katedry teorie a ději</w:t>
      </w:r>
      <w:r w:rsidR="00B165F0">
        <w:t>n umění a významní odborníci v</w:t>
      </w:r>
      <w:r w:rsidR="00B165F0" w:rsidRPr="00366077">
        <w:t xml:space="preserve"> oboru. Předseda komise nesmí být členem akademické obce UMPRUM. Složení zkušební komise může být stejné pro všechny části státní závěrečné zkoušky, nebo může rektor pro jednotlivé části jmenovat samostatné zkušební komise.</w:t>
      </w:r>
    </w:p>
    <w:p w14:paraId="7F926CF9" w14:textId="3F7561AE" w:rsidR="00F62C3D" w:rsidRPr="00B165F0" w:rsidRDefault="00F62C3D" w:rsidP="00B165F0">
      <w:pPr>
        <w:spacing w:after="200" w:line="276" w:lineRule="auto"/>
        <w:ind w:left="720"/>
        <w:contextualSpacing/>
        <w:jc w:val="both"/>
        <w:rPr>
          <w:i/>
          <w:color w:val="000000"/>
        </w:rPr>
      </w:pPr>
    </w:p>
    <w:p w14:paraId="2F6B8432" w14:textId="77777777" w:rsidR="00F62C3D" w:rsidRPr="001A3E55" w:rsidRDefault="00F62C3D" w:rsidP="0021777E">
      <w:pPr>
        <w:numPr>
          <w:ilvl w:val="0"/>
          <w:numId w:val="27"/>
        </w:numPr>
        <w:spacing w:after="200" w:line="276" w:lineRule="auto"/>
        <w:ind w:left="720" w:hanging="360"/>
        <w:contextualSpacing/>
        <w:jc w:val="both"/>
        <w:rPr>
          <w:i/>
          <w:color w:val="000000"/>
        </w:rPr>
      </w:pPr>
      <w:r w:rsidRPr="001A3E55">
        <w:rPr>
          <w:color w:val="000000"/>
        </w:rPr>
        <w:t>Podmínkou složení závěrečné státní zkoušky je hodnocení „prospěl/a“ v každé její části.</w:t>
      </w:r>
    </w:p>
    <w:p w14:paraId="4ABB2FD4" w14:textId="77777777" w:rsidR="00F62C3D" w:rsidRDefault="00F62C3D" w:rsidP="00F62C3D">
      <w:pPr>
        <w:spacing w:after="200" w:line="276" w:lineRule="auto"/>
        <w:contextualSpacing/>
        <w:jc w:val="both"/>
      </w:pPr>
    </w:p>
    <w:p w14:paraId="0A26C4AA" w14:textId="77777777" w:rsidR="00F62C3D" w:rsidRPr="00835D4B" w:rsidRDefault="00F62C3D" w:rsidP="0021777E">
      <w:pPr>
        <w:pStyle w:val="Nadpis2"/>
        <w:keepNext w:val="0"/>
        <w:keepLines w:val="0"/>
        <w:numPr>
          <w:ilvl w:val="3"/>
          <w:numId w:val="20"/>
        </w:numPr>
        <w:spacing w:before="0" w:after="200" w:line="276" w:lineRule="auto"/>
        <w:contextualSpacing/>
        <w:jc w:val="both"/>
        <w:rPr>
          <w:rFonts w:ascii="Times New Roman" w:hAnsi="Times New Roman"/>
          <w:bCs/>
          <w:color w:val="3333FF"/>
        </w:rPr>
      </w:pPr>
      <w:bookmarkStart w:id="57" w:name="_Hlk535695111"/>
      <w:r w:rsidRPr="00835D4B">
        <w:rPr>
          <w:rFonts w:ascii="Times New Roman" w:hAnsi="Times New Roman"/>
          <w:bCs/>
          <w:color w:val="3333FF"/>
        </w:rPr>
        <w:t>Metody výuky a hodnocení výsledků studia</w:t>
      </w:r>
    </w:p>
    <w:bookmarkEnd w:id="57"/>
    <w:p w14:paraId="0C536FC6"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Při uskutečňování studijního programu se využívají moderní výukové metody odpovídající výsledkům učení studijního programu a přístupy podporující aktivní roli studentů v procesu výuky. Poměr přímé výuky a samostudia odpovídá studijnímu programu, formě studia, případnému profilu studijního programu a metodám výuky. Skladba studijní literatury a skladba studijních opor, které jsou uvedeny v požadavcích studijních předmětů profilujícího základu, odráží aktuální stav poznání. Studentům je zajištěna jejich dostupnost. Vysoká škola má zveřejněna kritéria, která odpovídají cílům studia a umožňují objektivní hodnocení a podle kterých jsou studenti hodnoceni.</w:t>
      </w:r>
    </w:p>
    <w:p w14:paraId="77F3B360" w14:textId="77777777" w:rsidR="00F62C3D" w:rsidRPr="00A71D27" w:rsidRDefault="00F62C3D" w:rsidP="00F62C3D">
      <w:pPr>
        <w:tabs>
          <w:tab w:val="left" w:pos="2835"/>
        </w:tabs>
        <w:spacing w:before="120" w:after="120" w:line="276" w:lineRule="auto"/>
        <w:jc w:val="both"/>
        <w:rPr>
          <w:b/>
        </w:rPr>
      </w:pPr>
      <w:bookmarkStart w:id="58" w:name="_Hlk535695191"/>
      <w:r w:rsidRPr="00AA6A61">
        <w:rPr>
          <w:b/>
        </w:rPr>
        <w:t>Výukové metody a zapojení studentů</w:t>
      </w:r>
    </w:p>
    <w:p w14:paraId="5B356FC5" w14:textId="77777777" w:rsidR="00F62C3D" w:rsidRDefault="00F62C3D" w:rsidP="00F62C3D">
      <w:pPr>
        <w:spacing w:line="276" w:lineRule="auto"/>
        <w:jc w:val="both"/>
      </w:pPr>
      <w:r w:rsidRPr="00FD7627">
        <w:t xml:space="preserve">Studium v programu </w:t>
      </w:r>
      <w:r>
        <w:t>Teorie a dějiny moderního a současného umění</w:t>
      </w:r>
      <w:r w:rsidRPr="00FD7627">
        <w:t xml:space="preserve"> na UMPRUM je </w:t>
      </w:r>
      <w:r>
        <w:t>zajišťováno Katedrou teorie a dějin umění</w:t>
      </w:r>
      <w:r w:rsidRPr="00FD7627">
        <w:t xml:space="preserve">, </w:t>
      </w:r>
      <w:r>
        <w:t>jejímiž členy jsou historici a teoretici umění, kteří patří ke špičkám oboru v rámci ČR i ve středoevropském měřítku.</w:t>
      </w:r>
    </w:p>
    <w:p w14:paraId="2C0DC92F" w14:textId="77777777" w:rsidR="00F62C3D" w:rsidRPr="00FD7627" w:rsidRDefault="00F62C3D" w:rsidP="00F62C3D">
      <w:pPr>
        <w:spacing w:line="276" w:lineRule="auto"/>
        <w:jc w:val="both"/>
      </w:pPr>
    </w:p>
    <w:bookmarkEnd w:id="58"/>
    <w:p w14:paraId="27EBEA24" w14:textId="77777777" w:rsidR="00F62C3D" w:rsidRPr="00293FFA" w:rsidRDefault="00F62C3D" w:rsidP="00C31739">
      <w:pPr>
        <w:spacing w:line="276" w:lineRule="auto"/>
        <w:jc w:val="both"/>
        <w:rPr>
          <w:iCs/>
          <w:szCs w:val="22"/>
        </w:rPr>
      </w:pPr>
      <w:r w:rsidRPr="00293FFA">
        <w:rPr>
          <w:iCs/>
          <w:szCs w:val="22"/>
        </w:rPr>
        <w:t xml:space="preserve">Studijní program je určen jak oborovým studentům, kteří v navazujícím magisterském studiu získávají základy pro vědeckou a badatelskou práci v oboru dějin a teorie umění, tak i pro studenty uměleckých ateliérů, jimž studium poskytuje především </w:t>
      </w:r>
      <w:r w:rsidRPr="00293FFA">
        <w:rPr>
          <w:szCs w:val="22"/>
        </w:rPr>
        <w:t>teoretické a hist</w:t>
      </w:r>
      <w:r>
        <w:rPr>
          <w:szCs w:val="22"/>
        </w:rPr>
        <w:t>orické záze</w:t>
      </w:r>
      <w:r w:rsidRPr="00293FFA">
        <w:rPr>
          <w:szCs w:val="22"/>
        </w:rPr>
        <w:t xml:space="preserve">mí a rámec pro vlastní tvůrčí práci. </w:t>
      </w:r>
      <w:r w:rsidRPr="00293FFA">
        <w:rPr>
          <w:iCs/>
          <w:szCs w:val="22"/>
        </w:rPr>
        <w:br/>
      </w:r>
    </w:p>
    <w:p w14:paraId="2082274B" w14:textId="77777777" w:rsidR="00F62C3D" w:rsidRPr="00293FFA" w:rsidRDefault="00F62C3D" w:rsidP="0021777E">
      <w:pPr>
        <w:pStyle w:val="Odstavecseseznamem"/>
        <w:numPr>
          <w:ilvl w:val="0"/>
          <w:numId w:val="24"/>
        </w:numPr>
        <w:autoSpaceDE w:val="0"/>
        <w:autoSpaceDN w:val="0"/>
        <w:adjustRightInd w:val="0"/>
        <w:spacing w:after="200" w:line="276" w:lineRule="auto"/>
        <w:rPr>
          <w:rFonts w:eastAsia="MinionPro-Regular"/>
          <w:szCs w:val="22"/>
          <w:lang w:eastAsia="en-US"/>
        </w:rPr>
      </w:pPr>
      <w:r w:rsidRPr="00293FFA">
        <w:rPr>
          <w:b/>
          <w:iCs/>
          <w:szCs w:val="22"/>
        </w:rPr>
        <w:t xml:space="preserve">Přednáška </w:t>
      </w:r>
      <w:r w:rsidRPr="00293FFA">
        <w:rPr>
          <w:b/>
          <w:iCs/>
          <w:szCs w:val="22"/>
        </w:rPr>
        <w:br/>
      </w:r>
      <w:r w:rsidRPr="00293FFA">
        <w:rPr>
          <w:iCs/>
          <w:szCs w:val="22"/>
        </w:rPr>
        <w:t xml:space="preserve">Vzhledem k obsahu a cílům studia jsou dominantními metodami výuky </w:t>
      </w:r>
      <w:r w:rsidRPr="00293FFA">
        <w:rPr>
          <w:b/>
          <w:bCs/>
          <w:iCs/>
          <w:szCs w:val="22"/>
        </w:rPr>
        <w:t>přednášky</w:t>
      </w:r>
      <w:r w:rsidRPr="00293FFA">
        <w:rPr>
          <w:iCs/>
          <w:szCs w:val="22"/>
        </w:rPr>
        <w:t xml:space="preserve"> a </w:t>
      </w:r>
      <w:r w:rsidRPr="00293FFA">
        <w:rPr>
          <w:b/>
          <w:bCs/>
          <w:iCs/>
          <w:szCs w:val="22"/>
        </w:rPr>
        <w:t>semináře.</w:t>
      </w:r>
      <w:r w:rsidRPr="00293FFA">
        <w:rPr>
          <w:rFonts w:eastAsia="MinionPro-Regular"/>
          <w:szCs w:val="22"/>
          <w:lang w:eastAsia="en-US"/>
        </w:rPr>
        <w:t xml:space="preserve"> Systematický výklad, který obvykle tvoří jádro přednášek, je kombinován s metodami, které podporují aktivitu studentů a poskytují prostor pro jejich aktivní zapojení, například formou </w:t>
      </w:r>
      <w:r w:rsidRPr="00293FFA">
        <w:rPr>
          <w:rFonts w:eastAsia="MinionPro-Regular"/>
          <w:b/>
          <w:bCs/>
          <w:szCs w:val="22"/>
          <w:lang w:eastAsia="en-US"/>
        </w:rPr>
        <w:t>interaktivní diskuse</w:t>
      </w:r>
      <w:r w:rsidRPr="00293FFA">
        <w:rPr>
          <w:rFonts w:eastAsia="MinionPro-Regular"/>
          <w:szCs w:val="22"/>
          <w:lang w:eastAsia="en-US"/>
        </w:rPr>
        <w:t xml:space="preserve">. Přednášky jsou obohaceny řadou podpůrných materiálů, především audio a videonahrávek, ale i bohatým obrazovým doprovodem. Vyučující vytvářejí a využívají k výuce studijní materiály, které jsou uložené a zpřístupněné na internetu. Osvědčila se také forma </w:t>
      </w:r>
      <w:r w:rsidRPr="00293FFA">
        <w:rPr>
          <w:rFonts w:eastAsia="MinionPro-Regular"/>
          <w:b/>
          <w:bCs/>
          <w:szCs w:val="22"/>
          <w:lang w:eastAsia="en-US"/>
        </w:rPr>
        <w:t>streamování přednášek</w:t>
      </w:r>
      <w:r w:rsidRPr="00293FFA">
        <w:rPr>
          <w:rFonts w:eastAsia="MinionPro-Regular"/>
          <w:szCs w:val="22"/>
          <w:lang w:eastAsia="en-US"/>
        </w:rPr>
        <w:t>, kdy současně s přenosem po internetu vzniká digitál</w:t>
      </w:r>
      <w:r>
        <w:rPr>
          <w:rFonts w:eastAsia="MinionPro-Regular"/>
          <w:szCs w:val="22"/>
          <w:lang w:eastAsia="en-US"/>
        </w:rPr>
        <w:t>ní záznam umožňující opakované z</w:t>
      </w:r>
      <w:r w:rsidRPr="00293FFA">
        <w:rPr>
          <w:rFonts w:eastAsia="MinionPro-Regular"/>
          <w:szCs w:val="22"/>
          <w:lang w:eastAsia="en-US"/>
        </w:rPr>
        <w:t xml:space="preserve">hlédnutí.  </w:t>
      </w:r>
      <w:r w:rsidRPr="00293FFA">
        <w:rPr>
          <w:rFonts w:eastAsia="MinionPro-Regular"/>
          <w:szCs w:val="22"/>
          <w:lang w:eastAsia="en-US"/>
        </w:rPr>
        <w:br/>
      </w:r>
    </w:p>
    <w:p w14:paraId="3C2A3546" w14:textId="2F43414D" w:rsidR="00F62C3D" w:rsidRPr="00293FFA" w:rsidRDefault="00F62C3D" w:rsidP="0021777E">
      <w:pPr>
        <w:pStyle w:val="Odstavecseseznamem"/>
        <w:numPr>
          <w:ilvl w:val="0"/>
          <w:numId w:val="24"/>
        </w:numPr>
        <w:autoSpaceDE w:val="0"/>
        <w:autoSpaceDN w:val="0"/>
        <w:adjustRightInd w:val="0"/>
        <w:spacing w:after="200" w:line="276" w:lineRule="auto"/>
        <w:rPr>
          <w:rFonts w:eastAsia="MinionPro-Regular"/>
          <w:szCs w:val="22"/>
          <w:lang w:eastAsia="en-US"/>
        </w:rPr>
      </w:pPr>
      <w:r w:rsidRPr="00293FFA">
        <w:rPr>
          <w:b/>
          <w:iCs/>
          <w:szCs w:val="22"/>
        </w:rPr>
        <w:t>Seminář</w:t>
      </w:r>
      <w:r w:rsidRPr="00293FFA">
        <w:rPr>
          <w:b/>
          <w:iCs/>
          <w:szCs w:val="22"/>
        </w:rPr>
        <w:br/>
      </w:r>
      <w:r w:rsidRPr="00293FFA">
        <w:rPr>
          <w:rFonts w:eastAsia="MinionPro-Regular"/>
          <w:szCs w:val="22"/>
          <w:lang w:eastAsia="en-US"/>
        </w:rPr>
        <w:t xml:space="preserve">Semináře doplňují přednášky a rozšiřují a obohacují jejich témata. Jsou zaměřeny na rozvíjení individuální aktivity studentů, směřují k získání dalších vědomostí a dovedností i základních zkušeností s metodami vědecké práce. V seminářích studenti prezentují výsledky řešení zadávaných dílčích úkolů i vlastního samostatného studia, blíže se seznamují s odbornou literaturou a využívají prostor pro </w:t>
      </w:r>
      <w:r w:rsidRPr="00293FFA">
        <w:rPr>
          <w:rFonts w:eastAsia="MinionPro-Regular"/>
          <w:b/>
          <w:bCs/>
          <w:szCs w:val="22"/>
          <w:lang w:eastAsia="en-US"/>
        </w:rPr>
        <w:t>diskuse</w:t>
      </w:r>
      <w:r w:rsidRPr="00293FFA">
        <w:rPr>
          <w:rFonts w:eastAsia="MinionPro-Regular"/>
          <w:szCs w:val="22"/>
          <w:lang w:eastAsia="en-US"/>
        </w:rPr>
        <w:t xml:space="preserve"> a odborné </w:t>
      </w:r>
      <w:r w:rsidRPr="00293FFA">
        <w:rPr>
          <w:rFonts w:eastAsia="MinionPro-Regular"/>
          <w:b/>
          <w:bCs/>
          <w:szCs w:val="22"/>
          <w:lang w:eastAsia="en-US"/>
        </w:rPr>
        <w:t>debaty</w:t>
      </w:r>
      <w:r w:rsidRPr="00293FFA">
        <w:rPr>
          <w:rFonts w:eastAsia="MinionPro-Regular"/>
          <w:szCs w:val="22"/>
          <w:lang w:eastAsia="en-US"/>
        </w:rPr>
        <w:t xml:space="preserve">. Učí se kritickému myšlení, argumentaci, dovednostem nezbytným při vyhledávání a interpretaci faktů, osvojují si postupy při řešení problémů. </w:t>
      </w:r>
      <w:r w:rsidR="00627E93">
        <w:rPr>
          <w:rFonts w:eastAsia="MinionPro-Regular"/>
          <w:szCs w:val="22"/>
          <w:lang w:eastAsia="en-US"/>
        </w:rPr>
        <w:t xml:space="preserve">Učí se vzájemně spolupracovat a </w:t>
      </w:r>
      <w:r w:rsidRPr="00293FFA">
        <w:rPr>
          <w:rFonts w:eastAsia="MinionPro-Regular"/>
          <w:szCs w:val="22"/>
          <w:lang w:eastAsia="en-US"/>
        </w:rPr>
        <w:t xml:space="preserve">komunikovat, účelně a přiměřeně používat komunikační prostředky, jazykové i technické. Specializované semináře podporuji aktivitu studentů až do úrovně badatelské. </w:t>
      </w:r>
      <w:r w:rsidRPr="00293FFA">
        <w:rPr>
          <w:rFonts w:eastAsia="MinionPro-Regular"/>
          <w:szCs w:val="22"/>
          <w:lang w:eastAsia="en-US"/>
        </w:rPr>
        <w:br/>
      </w:r>
      <w:r w:rsidRPr="00293FFA">
        <w:rPr>
          <w:rFonts w:eastAsia="SourceSansPro-Regular"/>
          <w:color w:val="FFFFFF"/>
          <w:szCs w:val="22"/>
          <w:lang w:eastAsia="en-US"/>
        </w:rPr>
        <w:t>á</w:t>
      </w:r>
    </w:p>
    <w:p w14:paraId="3A4A8DC8" w14:textId="77777777" w:rsidR="00F62C3D" w:rsidRPr="00293FFA" w:rsidRDefault="00F62C3D" w:rsidP="0021777E">
      <w:pPr>
        <w:pStyle w:val="Odstavecseseznamem"/>
        <w:numPr>
          <w:ilvl w:val="0"/>
          <w:numId w:val="24"/>
        </w:numPr>
        <w:autoSpaceDE w:val="0"/>
        <w:autoSpaceDN w:val="0"/>
        <w:adjustRightInd w:val="0"/>
        <w:spacing w:after="200" w:line="276" w:lineRule="auto"/>
        <w:rPr>
          <w:rFonts w:eastAsia="MinionPro-Regular"/>
          <w:szCs w:val="22"/>
          <w:lang w:eastAsia="en-US"/>
        </w:rPr>
      </w:pPr>
      <w:r w:rsidRPr="00293FFA">
        <w:rPr>
          <w:b/>
          <w:bCs/>
          <w:szCs w:val="22"/>
          <w:lang w:eastAsia="en-US"/>
        </w:rPr>
        <w:t xml:space="preserve">Diplomový seminář </w:t>
      </w:r>
      <w:r w:rsidRPr="00293FFA">
        <w:rPr>
          <w:b/>
          <w:bCs/>
          <w:szCs w:val="22"/>
          <w:lang w:eastAsia="en-US"/>
        </w:rPr>
        <w:br/>
      </w:r>
      <w:r w:rsidRPr="00293FFA">
        <w:rPr>
          <w:iCs/>
          <w:szCs w:val="22"/>
        </w:rPr>
        <w:t xml:space="preserve">Diplomový seminář </w:t>
      </w:r>
      <w:r w:rsidRPr="00293FFA">
        <w:rPr>
          <w:rFonts w:eastAsia="MinionPro-Regular"/>
          <w:szCs w:val="22"/>
          <w:lang w:eastAsia="en-US"/>
        </w:rPr>
        <w:t xml:space="preserve">zakončuje teoreticko-praktickou přípravu oborových studentů teoretického programu a je dovršením jejich přípravy na vědecko-výzkumnou práci v oboru. Na semináři jsou prezentovány jednotlivé projekty diplomových prací i jejich dílčí výstupy, studenti se seznamuji s metodami výzkumné práce. Získávají informace o problémech, které mohou při psaní diplomové práce nastat, o možných chybách a strategiích, jak se těmto chybám vyhnout. Diplomový seminář učí studenty aktivně využívat poznatky z předchozího studia, navrhovat metody výzkumu, interpretovat získaná data a formulovat závěry. </w:t>
      </w:r>
      <w:r w:rsidRPr="00293FFA">
        <w:rPr>
          <w:rFonts w:eastAsia="MinionPro-Regular"/>
          <w:szCs w:val="22"/>
          <w:lang w:eastAsia="en-US"/>
        </w:rPr>
        <w:br/>
      </w:r>
    </w:p>
    <w:p w14:paraId="592DF2D8" w14:textId="77777777" w:rsidR="00F62C3D" w:rsidRPr="00293FFA" w:rsidRDefault="00F62C3D" w:rsidP="0021777E">
      <w:pPr>
        <w:pStyle w:val="Odstavecseseznamem"/>
        <w:numPr>
          <w:ilvl w:val="0"/>
          <w:numId w:val="24"/>
        </w:numPr>
        <w:autoSpaceDE w:val="0"/>
        <w:autoSpaceDN w:val="0"/>
        <w:adjustRightInd w:val="0"/>
        <w:spacing w:after="200" w:line="276" w:lineRule="auto"/>
        <w:rPr>
          <w:rFonts w:eastAsia="MinionPro-Regular"/>
          <w:szCs w:val="22"/>
          <w:lang w:eastAsia="en-US"/>
        </w:rPr>
      </w:pPr>
      <w:r w:rsidRPr="00293FFA">
        <w:rPr>
          <w:b/>
          <w:bCs/>
          <w:szCs w:val="22"/>
          <w:lang w:eastAsia="en-US"/>
        </w:rPr>
        <w:t>Diskuse</w:t>
      </w:r>
      <w:r w:rsidRPr="00293FFA">
        <w:rPr>
          <w:rFonts w:eastAsia="MinionPro-Regular"/>
          <w:b/>
          <w:bCs/>
          <w:szCs w:val="22"/>
          <w:lang w:eastAsia="en-US"/>
        </w:rPr>
        <w:t xml:space="preserve"> a dialog </w:t>
      </w:r>
      <w:r w:rsidRPr="00293FFA">
        <w:rPr>
          <w:rFonts w:eastAsia="MinionPro-Regular"/>
          <w:b/>
          <w:bCs/>
          <w:szCs w:val="22"/>
          <w:lang w:eastAsia="en-US"/>
        </w:rPr>
        <w:br/>
      </w:r>
      <w:r w:rsidRPr="00293FFA">
        <w:rPr>
          <w:rFonts w:eastAsia="MinionPro-Regular"/>
          <w:szCs w:val="22"/>
          <w:lang w:eastAsia="en-US"/>
        </w:rPr>
        <w:t>Diskuse a dialogy vedené v rámci pravidelné výuky i během konzultací nebo neformálních setkání vytvářejí studentům bezpečný prostor pro formov</w:t>
      </w:r>
      <w:r>
        <w:rPr>
          <w:rFonts w:eastAsia="MinionPro-Regular"/>
          <w:szCs w:val="22"/>
          <w:lang w:eastAsia="en-US"/>
        </w:rPr>
        <w:t>á</w:t>
      </w:r>
      <w:r w:rsidRPr="00293FFA">
        <w:rPr>
          <w:rFonts w:eastAsia="MinionPro-Regular"/>
          <w:szCs w:val="22"/>
          <w:lang w:eastAsia="en-US"/>
        </w:rPr>
        <w:t xml:space="preserve">ní vlastního názoru i pro bližší seznamování mezi sebou i s vyučujícími. Autorita vyučujícího, určená jeho oborovou kompetencí, je v diskusi obohacena a rozšířena o osobní rozměr komunikace a stává se významným prvkem další motivace studenta. Diskuse pomáhá studentům nalézat sebedůvěru pro prezentaci názoru, sdělení vlastní zkušenosti, prezentaci svých postojů a hodnot. V diskusi se studenti učí jasně formulovat, ale také citlivě sledovat dopad svých výroků, vnímat sociální rozměr debaty, uvědomovat si dynamiku verbální výměny názorů. </w:t>
      </w:r>
      <w:r w:rsidRPr="00293FFA">
        <w:rPr>
          <w:rFonts w:eastAsia="MinionPro-Regular"/>
          <w:szCs w:val="22"/>
          <w:lang w:eastAsia="en-US"/>
        </w:rPr>
        <w:br/>
      </w:r>
    </w:p>
    <w:p w14:paraId="52CA235B" w14:textId="77777777" w:rsidR="00F62C3D" w:rsidRPr="00293FFA" w:rsidRDefault="00F62C3D" w:rsidP="0021777E">
      <w:pPr>
        <w:pStyle w:val="Odstavecseseznamem"/>
        <w:numPr>
          <w:ilvl w:val="0"/>
          <w:numId w:val="24"/>
        </w:numPr>
        <w:spacing w:after="200" w:line="276" w:lineRule="auto"/>
        <w:rPr>
          <w:szCs w:val="22"/>
        </w:rPr>
      </w:pPr>
      <w:r w:rsidRPr="00293FFA">
        <w:rPr>
          <w:b/>
          <w:bCs/>
          <w:szCs w:val="22"/>
        </w:rPr>
        <w:t>Samostatné řízené studium (samostudium)</w:t>
      </w:r>
      <w:r w:rsidRPr="00293FFA">
        <w:rPr>
          <w:szCs w:val="22"/>
        </w:rPr>
        <w:t xml:space="preserve"> </w:t>
      </w:r>
      <w:r w:rsidRPr="00293FFA">
        <w:rPr>
          <w:szCs w:val="22"/>
        </w:rPr>
        <w:br/>
        <w:t xml:space="preserve">Jedním z cílů výuky je podpora a rozvoj vlastního zájmu studentů o obohacování a rozšiřování oborových znalostí, vytváření a podpora návyku na nepřetržité a funkční aktivní napojení na aktuální dění v oblasti vizuální kultury. K tomuto cíli vede kromě studia odborné literatury také sledování elektronických médií a směrování studenta k orientaci v celé šíři současných podnětů. Vyučující je obvykle iniciátorem soustavného kontaktu studentů s tímto prostředím, koordinuje a směruje jejich spontánní zájem a cíleně využívá i nadstandardní znalosti některých jedinců.  Samostatné studium je základem pro </w:t>
      </w:r>
      <w:r w:rsidRPr="00293FFA">
        <w:rPr>
          <w:b/>
          <w:bCs/>
          <w:szCs w:val="22"/>
        </w:rPr>
        <w:t>individuální práci</w:t>
      </w:r>
      <w:r w:rsidRPr="00293FFA">
        <w:rPr>
          <w:szCs w:val="22"/>
        </w:rPr>
        <w:t xml:space="preserve"> se studenty, která je nezbytná především v závěrečné fázi studia.  </w:t>
      </w:r>
      <w:r w:rsidRPr="00293FFA">
        <w:rPr>
          <w:szCs w:val="22"/>
        </w:rPr>
        <w:br/>
      </w:r>
    </w:p>
    <w:p w14:paraId="2FBB4090" w14:textId="77777777" w:rsidR="00F62C3D" w:rsidRPr="00293FFA" w:rsidRDefault="00F62C3D" w:rsidP="0021777E">
      <w:pPr>
        <w:pStyle w:val="Odstavecseseznamem"/>
        <w:numPr>
          <w:ilvl w:val="0"/>
          <w:numId w:val="24"/>
        </w:numPr>
        <w:spacing w:after="200" w:line="276" w:lineRule="auto"/>
        <w:rPr>
          <w:szCs w:val="22"/>
        </w:rPr>
      </w:pPr>
      <w:r w:rsidRPr="00293FFA">
        <w:rPr>
          <w:b/>
          <w:bCs/>
          <w:szCs w:val="22"/>
        </w:rPr>
        <w:t>Praxe a stáže</w:t>
      </w:r>
      <w:r w:rsidRPr="00293FFA">
        <w:rPr>
          <w:b/>
          <w:bCs/>
          <w:szCs w:val="22"/>
        </w:rPr>
        <w:br/>
      </w:r>
      <w:r w:rsidRPr="00293FFA">
        <w:rPr>
          <w:szCs w:val="22"/>
        </w:rPr>
        <w:t xml:space="preserve">Studenti se v rámci praxí dostávají do prostředí aplikované teorie umění – galerii, výstavních síní a dalších. V rámci praxe si vyzkoušejí různé možnosti pracovního zařazení, ale také poznávají běžný provoz i zákulisí atraktivního prostředí. Seznamují se s osobnostmi a jejich názory, pracovními principy, včetně různých úskalí i sporných postupů. Významnou součástí praxe je reflexe, která umožňuje studentům sdílet své zkušenosti a nalézat a formovat vlastní pozici ve věcném zhodnocení přínosu praxe pro jejich osobnostní i profesní vývoj.  </w:t>
      </w:r>
      <w:r w:rsidRPr="00293FFA">
        <w:rPr>
          <w:szCs w:val="22"/>
        </w:rPr>
        <w:br/>
      </w:r>
    </w:p>
    <w:p w14:paraId="3DA89A5F" w14:textId="77777777" w:rsidR="00F62C3D" w:rsidRPr="00293FFA" w:rsidRDefault="00F62C3D" w:rsidP="0021777E">
      <w:pPr>
        <w:pStyle w:val="Odstavecseseznamem"/>
        <w:numPr>
          <w:ilvl w:val="0"/>
          <w:numId w:val="24"/>
        </w:numPr>
        <w:spacing w:after="200" w:line="276" w:lineRule="auto"/>
        <w:rPr>
          <w:sz w:val="18"/>
        </w:rPr>
      </w:pPr>
      <w:r w:rsidRPr="00293FFA">
        <w:rPr>
          <w:b/>
          <w:bCs/>
          <w:szCs w:val="22"/>
        </w:rPr>
        <w:t>Exkurze</w:t>
      </w:r>
      <w:r w:rsidRPr="00293FFA">
        <w:rPr>
          <w:b/>
          <w:bCs/>
          <w:szCs w:val="22"/>
        </w:rPr>
        <w:br/>
      </w:r>
      <w:r w:rsidRPr="00293FFA">
        <w:rPr>
          <w:szCs w:val="22"/>
        </w:rPr>
        <w:t>Základem a hlavním přínosem exkurze je společný, kolektivní zážitek studentů, který je dále předmětem reflexí, společného i individuálního zkoumání a hodnocení.</w:t>
      </w:r>
      <w:r w:rsidRPr="00293FFA">
        <w:rPr>
          <w:b/>
          <w:bCs/>
          <w:szCs w:val="22"/>
        </w:rPr>
        <w:t xml:space="preserve"> </w:t>
      </w:r>
      <w:r w:rsidRPr="00293FFA">
        <w:rPr>
          <w:szCs w:val="22"/>
        </w:rPr>
        <w:t xml:space="preserve">V tomto studijním programu se jedná většinou o zájezdy na umělecké výstavy a mezinárodní přehlídky. Zkušenosti z živého kontaktu s prostředím těchto akcí jsou pro účastníky často zásadním iniciačním zážitkem a stávají se součástí jejich profesního profilu. Společný prožitek má významný aktivizující a sociální dopad, posiluje pocit sounáležitosti a žádoucí profesní blízkosti a spřízněnosti mezi vyučujícími a studenty. </w:t>
      </w:r>
    </w:p>
    <w:p w14:paraId="00D21D54" w14:textId="04E04944" w:rsidR="000A346A" w:rsidRPr="00950D9D" w:rsidRDefault="00F62C3D" w:rsidP="00950D9D">
      <w:pPr>
        <w:spacing w:after="200" w:line="276" w:lineRule="auto"/>
        <w:ind w:left="360"/>
        <w:jc w:val="both"/>
        <w:rPr>
          <w:iCs/>
          <w:szCs w:val="22"/>
        </w:rPr>
      </w:pPr>
      <w:r w:rsidRPr="00293FFA">
        <w:rPr>
          <w:szCs w:val="22"/>
        </w:rPr>
        <w:t xml:space="preserve">Studenti </w:t>
      </w:r>
      <w:r w:rsidRPr="00293FFA">
        <w:rPr>
          <w:iCs/>
          <w:szCs w:val="22"/>
        </w:rPr>
        <w:t xml:space="preserve">programu Teorie a dějiny moderního a současného umění jsou v průběhu studia zapojováni do výuky v ateliérech. Proto také participují i na následujících metodách výuky:  </w:t>
      </w:r>
    </w:p>
    <w:p w14:paraId="4153E15C" w14:textId="77777777" w:rsidR="00F62C3D" w:rsidRPr="00293FFA" w:rsidRDefault="00F62C3D" w:rsidP="0021777E">
      <w:pPr>
        <w:pStyle w:val="Odstavecseseznamem"/>
        <w:numPr>
          <w:ilvl w:val="0"/>
          <w:numId w:val="24"/>
        </w:numPr>
        <w:spacing w:after="200" w:line="276" w:lineRule="auto"/>
        <w:jc w:val="both"/>
        <w:rPr>
          <w:iCs/>
          <w:szCs w:val="22"/>
        </w:rPr>
      </w:pPr>
      <w:bookmarkStart w:id="59" w:name="_Hlk54941771"/>
      <w:r w:rsidRPr="00293FFA">
        <w:rPr>
          <w:b/>
          <w:iCs/>
          <w:szCs w:val="22"/>
        </w:rPr>
        <w:t>Peer learning</w:t>
      </w:r>
    </w:p>
    <w:bookmarkEnd w:id="59"/>
    <w:p w14:paraId="49F964D5" w14:textId="77777777" w:rsidR="00F62C3D" w:rsidRPr="00293FFA" w:rsidRDefault="00F62C3D" w:rsidP="00C31739">
      <w:pPr>
        <w:pStyle w:val="Odstavecseseznamem"/>
        <w:spacing w:line="276" w:lineRule="auto"/>
        <w:jc w:val="both"/>
        <w:rPr>
          <w:iCs/>
          <w:szCs w:val="22"/>
        </w:rPr>
      </w:pPr>
      <w:r w:rsidRPr="00293FFA">
        <w:rPr>
          <w:iCs/>
          <w:szCs w:val="22"/>
        </w:rPr>
        <w:t>Jedním z principů výuky ve všech ateliérech je vertikální systém studia – v ateliéru paralelně pracují všechny ročníky bakalářského a navazujícího magisterského, popřípadě i doktorského programu a dochází tak k mezigenerační profesní komunikaci, kdy studenti nacházejí inspiraci v tvůrčím uvažování a dovednostech svých spolužáků. Bezkonkurenční hodnotou ateliérového studia je, že jsou posluchači bez ohledu na ročník bezprostředně přítomni paralelním konzultacím, tvůrčímu a pracovnímu procesu dalších studentů. Studenti tak mají příležitost sledovat postupný vývoj svých souputníků a jejich zkušenost díky pestrosti skladby ateliéru roste násobně rychleji.</w:t>
      </w:r>
    </w:p>
    <w:p w14:paraId="7F9E141F" w14:textId="77777777" w:rsidR="00F62C3D" w:rsidRPr="00293FFA" w:rsidRDefault="00F62C3D" w:rsidP="00C31739">
      <w:pPr>
        <w:pStyle w:val="Odstavecseseznamem"/>
        <w:spacing w:line="276" w:lineRule="auto"/>
        <w:jc w:val="both"/>
        <w:rPr>
          <w:iCs/>
          <w:szCs w:val="22"/>
        </w:rPr>
      </w:pPr>
    </w:p>
    <w:p w14:paraId="6E76D3CF" w14:textId="77777777" w:rsidR="00F62C3D" w:rsidRPr="00293FFA" w:rsidRDefault="00F62C3D" w:rsidP="0021777E">
      <w:pPr>
        <w:pStyle w:val="Odstavecseseznamem"/>
        <w:numPr>
          <w:ilvl w:val="0"/>
          <w:numId w:val="24"/>
        </w:numPr>
        <w:spacing w:after="160" w:line="276" w:lineRule="auto"/>
        <w:jc w:val="both"/>
        <w:rPr>
          <w:b/>
          <w:iCs/>
          <w:szCs w:val="22"/>
          <w:lang w:val="en-GB"/>
        </w:rPr>
      </w:pPr>
      <w:r w:rsidRPr="00293FFA">
        <w:rPr>
          <w:b/>
          <w:iCs/>
          <w:szCs w:val="22"/>
          <w:lang w:val="en-GB"/>
        </w:rPr>
        <w:t xml:space="preserve">Flipped learning </w:t>
      </w:r>
    </w:p>
    <w:p w14:paraId="5FA8916D" w14:textId="77777777" w:rsidR="00F62C3D" w:rsidRPr="00293FFA" w:rsidRDefault="00F62C3D" w:rsidP="00C31739">
      <w:pPr>
        <w:pStyle w:val="Odstavecseseznamem"/>
        <w:spacing w:line="276" w:lineRule="auto"/>
        <w:jc w:val="both"/>
        <w:rPr>
          <w:iCs/>
          <w:szCs w:val="22"/>
        </w:rPr>
      </w:pPr>
      <w:r w:rsidRPr="00293FFA">
        <w:rPr>
          <w:iCs/>
          <w:szCs w:val="22"/>
        </w:rPr>
        <w:t xml:space="preserve">Metoda uplatňovaná především v průběhu ateliérové výuky. Po zadání úkolu studenti na základě doporučené literatury samostatně a mimo čas určený rozvrhem pro konzultace v ateliéru nastudují potřebné informace, provedou analýzu tématu a připraví si základní koncepci řešení projektu. V průběhu rozvrhované ateliérové výuky pak vzniká dynamické interaktivní výukové prostředí, ve kterém vedoucí ateliéru konzultuje jednotlivé koncepty, což vede k prozkoumání tématu z různých úhlů, do větší hloubky a významně akceleruje celý výukový proces i díky tomu, že výuka probíhá napříč všemi ročníky. Studenti nejen představí svá řešení, ale zároveň kriticky hodnotí návrhy ostatních studentů. Z pasivních příjemců informací se studenti stávají aktivní součástí výukového procesu. </w:t>
      </w:r>
    </w:p>
    <w:p w14:paraId="60DFEBB8" w14:textId="77777777" w:rsidR="00F62C3D" w:rsidRPr="00293FFA" w:rsidRDefault="00F62C3D" w:rsidP="00C31739">
      <w:pPr>
        <w:pStyle w:val="Odstavecseseznamem"/>
        <w:spacing w:line="276" w:lineRule="auto"/>
        <w:jc w:val="both"/>
        <w:rPr>
          <w:iCs/>
          <w:szCs w:val="22"/>
        </w:rPr>
      </w:pPr>
    </w:p>
    <w:p w14:paraId="0962EBFB" w14:textId="77777777" w:rsidR="00F62C3D" w:rsidRPr="00293FFA" w:rsidRDefault="00F62C3D" w:rsidP="0021777E">
      <w:pPr>
        <w:pStyle w:val="Odstavecseseznamem"/>
        <w:numPr>
          <w:ilvl w:val="0"/>
          <w:numId w:val="24"/>
        </w:numPr>
        <w:spacing w:line="276" w:lineRule="auto"/>
        <w:jc w:val="both"/>
        <w:rPr>
          <w:b/>
          <w:iCs/>
          <w:color w:val="000000"/>
          <w:szCs w:val="22"/>
        </w:rPr>
      </w:pPr>
      <w:r w:rsidRPr="00293FFA">
        <w:rPr>
          <w:b/>
          <w:iCs/>
          <w:color w:val="000000"/>
          <w:szCs w:val="22"/>
        </w:rPr>
        <w:t>Vertikální a horizontální zpětná vazba</w:t>
      </w:r>
    </w:p>
    <w:p w14:paraId="3303B282" w14:textId="77777777" w:rsidR="00F62C3D" w:rsidRPr="00293FFA" w:rsidRDefault="00F62C3D" w:rsidP="00C31739">
      <w:pPr>
        <w:pStyle w:val="Odstavecseseznamem"/>
        <w:spacing w:line="276" w:lineRule="auto"/>
        <w:jc w:val="both"/>
        <w:rPr>
          <w:iCs/>
          <w:szCs w:val="22"/>
        </w:rPr>
      </w:pPr>
      <w:r w:rsidRPr="00293FFA">
        <w:rPr>
          <w:iCs/>
          <w:color w:val="000000"/>
          <w:szCs w:val="22"/>
        </w:rPr>
        <w:t xml:space="preserve">Na UMPRUM se prolínají dvě výukové metody – vertikální korektiv s předáváním znalostí a zkušeností mezi studentem a autoritou, a horizontální reflexe nabytých zkušeností mezi jednotlivými studenty či paralelními studijními skupinami. To předpokládá i vzájemnou přítomnost při konzultacích, prezentacích, obhajobách, diskusních a hodnotících fórech atp. Student tak slyší názory na své výkony od různých osobností – od pedagogů, externistů až po spolužáky. </w:t>
      </w:r>
      <w:r w:rsidRPr="00293FFA">
        <w:rPr>
          <w:iCs/>
          <w:szCs w:val="22"/>
        </w:rPr>
        <w:t>Vzhledem ke svému historickému nastavení UMPRUM výrazně staví na dialogu uvnitř školy mezi studenty všech oborů a paralelně na dialogu svých oborů s veřejností. Zpětná vazba z těchto interakcí je jedním z nejdůležitějších výukových aspektů.</w:t>
      </w:r>
    </w:p>
    <w:p w14:paraId="2FE3F327" w14:textId="77777777" w:rsidR="00F62C3D" w:rsidRPr="00293FFA" w:rsidRDefault="00F62C3D" w:rsidP="00C31739">
      <w:pPr>
        <w:pStyle w:val="Odstavecseseznamem"/>
        <w:spacing w:line="276" w:lineRule="auto"/>
        <w:jc w:val="both"/>
        <w:rPr>
          <w:iCs/>
          <w:szCs w:val="22"/>
        </w:rPr>
      </w:pPr>
    </w:p>
    <w:p w14:paraId="56F3F569" w14:textId="77777777" w:rsidR="00F62C3D" w:rsidRPr="00293FFA" w:rsidRDefault="00F62C3D" w:rsidP="0021777E">
      <w:pPr>
        <w:pStyle w:val="Odstavecseseznamem"/>
        <w:numPr>
          <w:ilvl w:val="0"/>
          <w:numId w:val="24"/>
        </w:numPr>
        <w:spacing w:line="276" w:lineRule="auto"/>
        <w:jc w:val="both"/>
        <w:rPr>
          <w:b/>
          <w:iCs/>
          <w:color w:val="000000"/>
          <w:szCs w:val="22"/>
        </w:rPr>
      </w:pPr>
      <w:r w:rsidRPr="00293FFA">
        <w:rPr>
          <w:b/>
          <w:iCs/>
          <w:color w:val="000000"/>
          <w:szCs w:val="22"/>
        </w:rPr>
        <w:t>Aktivní zapojení studentů</w:t>
      </w:r>
    </w:p>
    <w:p w14:paraId="681A999B" w14:textId="77777777" w:rsidR="00F62C3D" w:rsidRPr="006D5A69" w:rsidRDefault="00F62C3D" w:rsidP="00C31739">
      <w:pPr>
        <w:spacing w:after="120" w:line="276" w:lineRule="auto"/>
        <w:ind w:left="708"/>
        <w:jc w:val="both"/>
        <w:rPr>
          <w:iCs/>
          <w:szCs w:val="22"/>
          <w:shd w:val="clear" w:color="auto" w:fill="FFFFFF"/>
        </w:rPr>
      </w:pPr>
      <w:r w:rsidRPr="00293FFA">
        <w:rPr>
          <w:iCs/>
          <w:szCs w:val="22"/>
        </w:rPr>
        <w:t xml:space="preserve">Od založení UMPRUM je studium umění v jejích ateliérech ukázkou „student centred learning“. Student se stává v průběhu zpracovávání semestrálního projektu (individuálního nebo týmového) centrem celého procesu vzdělávání. Tento způsob studia je dán především malým počtem studentů, jenž umožňuje velmi individuální přístup i vytvoření osobního, neanonymního vztahu mezi učitelem a studentem. </w:t>
      </w:r>
      <w:r w:rsidRPr="00293FFA">
        <w:rPr>
          <w:iCs/>
          <w:szCs w:val="22"/>
          <w:shd w:val="clear" w:color="auto" w:fill="FFFFFF"/>
        </w:rPr>
        <w:t xml:space="preserve">Ateliérové výuce jsou věnovány dva dny v týdnu, minimálně jednou týdně probíhají intenzivní konzultace jednotlivých projektů s vedoucím ateliéru za přítomnosti ostatních studentů, další den může být věnován intenzivní práci (vedené asistentem nebo samostatné), případně doplňujícím přednáškám a workshopům s odborníky zvolenými podle aktuálního tématu. Celkově je tedy studium charakteristické poměrně </w:t>
      </w:r>
      <w:bookmarkStart w:id="60" w:name="_Hlk535782176"/>
      <w:r>
        <w:rPr>
          <w:iCs/>
          <w:szCs w:val="22"/>
          <w:shd w:val="clear" w:color="auto" w:fill="FFFFFF"/>
        </w:rPr>
        <w:t xml:space="preserve">malým podílem frontální výuky. </w:t>
      </w:r>
    </w:p>
    <w:p w14:paraId="5F83AEB1" w14:textId="77777777" w:rsidR="00F62C3D" w:rsidRPr="00293FFA" w:rsidRDefault="00F62C3D" w:rsidP="00C31739">
      <w:pPr>
        <w:spacing w:after="120" w:line="276" w:lineRule="auto"/>
        <w:jc w:val="both"/>
        <w:rPr>
          <w:szCs w:val="22"/>
        </w:rPr>
      </w:pPr>
      <w:r w:rsidRPr="00293FFA">
        <w:rPr>
          <w:szCs w:val="22"/>
        </w:rPr>
        <w:t xml:space="preserve">Hodnotící škála: 1= výborně, 2= velmi dobře, 3= dobře, 4= neuspěl, u uměleckých výstupů je používáno i pomocné bodování 12 – 10= výborně, 9 – 7= velmi dobře, 6 – 4= dobře, 3 – 0= neuspěl. </w:t>
      </w:r>
    </w:p>
    <w:p w14:paraId="59D19EE8" w14:textId="05DBEEA0" w:rsidR="00F62C3D" w:rsidRPr="00293FFA" w:rsidRDefault="00F62C3D" w:rsidP="00C31739">
      <w:pPr>
        <w:pStyle w:val="Bezmezer1"/>
        <w:spacing w:line="276" w:lineRule="auto"/>
        <w:jc w:val="both"/>
        <w:rPr>
          <w:rFonts w:ascii="Times New Roman" w:hAnsi="Times New Roman"/>
          <w:sz w:val="20"/>
        </w:rPr>
      </w:pPr>
      <w:r w:rsidRPr="00293FFA">
        <w:rPr>
          <w:rFonts w:ascii="Times New Roman" w:hAnsi="Times New Roman"/>
          <w:sz w:val="20"/>
        </w:rPr>
        <w:t>Hodnocení je uvedeno spolu s anotací, strukturou výuky, formou hodnocení, počtem kreditů, rozsahem znalostí a dovedností nezbytných pro úspěšné absolvování studia ve studijním informačním systému (</w:t>
      </w:r>
      <w:r w:rsidR="00627E93">
        <w:rPr>
          <w:rFonts w:ascii="Times New Roman" w:hAnsi="Times New Roman"/>
          <w:sz w:val="20"/>
        </w:rPr>
        <w:t>STAG</w:t>
      </w:r>
      <w:r w:rsidRPr="00293FFA">
        <w:rPr>
          <w:rFonts w:ascii="Times New Roman" w:hAnsi="Times New Roman"/>
          <w:sz w:val="20"/>
        </w:rPr>
        <w:t>). Hodnocení studenta probíhá na základě testů, ústních zkoušek, zpracovaných písemných podkladů nebo jejich kombinací.</w:t>
      </w:r>
    </w:p>
    <w:bookmarkEnd w:id="60"/>
    <w:p w14:paraId="59CA059E" w14:textId="77777777" w:rsidR="00F62C3D" w:rsidRDefault="00F62C3D" w:rsidP="00C31739">
      <w:pPr>
        <w:spacing w:after="120" w:line="276" w:lineRule="auto"/>
        <w:jc w:val="both"/>
      </w:pPr>
      <w:r>
        <w:tab/>
      </w:r>
    </w:p>
    <w:p w14:paraId="36466859" w14:textId="77777777" w:rsidR="00F62C3D" w:rsidRPr="00835D4B" w:rsidRDefault="00F62C3D" w:rsidP="0021777E">
      <w:pPr>
        <w:pStyle w:val="Nadpis2"/>
        <w:keepNext w:val="0"/>
        <w:keepLines w:val="0"/>
        <w:numPr>
          <w:ilvl w:val="1"/>
          <w:numId w:val="19"/>
        </w:numPr>
        <w:spacing w:before="0" w:after="200" w:line="276" w:lineRule="auto"/>
        <w:contextualSpacing/>
        <w:jc w:val="both"/>
        <w:rPr>
          <w:rFonts w:ascii="Times New Roman" w:hAnsi="Times New Roman"/>
          <w:bCs/>
          <w:color w:val="3333FF"/>
        </w:rPr>
      </w:pPr>
      <w:r w:rsidRPr="00835D4B">
        <w:rPr>
          <w:rFonts w:ascii="Times New Roman" w:hAnsi="Times New Roman"/>
          <w:bCs/>
          <w:color w:val="3333FF"/>
        </w:rPr>
        <w:t xml:space="preserve">– 3.6 Tvůrčí činnost vztahující se ke studijnímu programu </w:t>
      </w:r>
    </w:p>
    <w:p w14:paraId="461DF207"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Vysoká škola je nebo v posledních třech letech byla řešitelem vědeckých nebo uměleckých projektů, které se odborně vztahují k odpovídající oblasti nebo oblastem vzdělávání. Přitom vysoká škola umožňuje studentům účastnit se vědecké nebo umělecké činnosti. Vysoká škola uskutečňuje vědeckou nebo uměleckou činnost s mezinárodním rozměrem, která odpovídá oblasti nebo oblastem vzdělávání a která odpovídá typu studijního programu, a hodnotí její výstupy s ohledem na profil studijního programu.</w:t>
      </w:r>
    </w:p>
    <w:p w14:paraId="05DACC44" w14:textId="77777777" w:rsidR="00F62C3D" w:rsidRDefault="00F62C3D" w:rsidP="00F62C3D">
      <w:pPr>
        <w:spacing w:line="276" w:lineRule="auto"/>
        <w:jc w:val="both"/>
        <w:rPr>
          <w:rFonts w:cstheme="minorHAnsi"/>
        </w:rPr>
      </w:pPr>
    </w:p>
    <w:p w14:paraId="35DAF863" w14:textId="7806EC14" w:rsidR="00F62C3D" w:rsidRDefault="00F62C3D" w:rsidP="00F62C3D">
      <w:pPr>
        <w:spacing w:line="276" w:lineRule="auto"/>
        <w:jc w:val="both"/>
        <w:rPr>
          <w:rFonts w:cstheme="minorHAnsi"/>
        </w:rPr>
      </w:pPr>
      <w:r w:rsidRPr="0043339D">
        <w:rPr>
          <w:rFonts w:cstheme="minorHAnsi"/>
        </w:rPr>
        <w:t>Katedra teorie a dějin umění</w:t>
      </w:r>
      <w:r>
        <w:rPr>
          <w:rFonts w:cstheme="minorHAnsi"/>
        </w:rPr>
        <w:t xml:space="preserve"> řešila v posledních pěti letech několik dlouhodobých grantů finan</w:t>
      </w:r>
      <w:r w:rsidR="00F14A40">
        <w:rPr>
          <w:rFonts w:cstheme="minorHAnsi"/>
        </w:rPr>
        <w:t>covaných Grantovou agenturou ČR či</w:t>
      </w:r>
      <w:r>
        <w:rPr>
          <w:rFonts w:cstheme="minorHAnsi"/>
        </w:rPr>
        <w:t xml:space="preserve"> Ministerstvem kultury ČR a odpovídajících svým zaměřením oblasti vzdělávání Vědy o umění a kultuře. </w:t>
      </w:r>
    </w:p>
    <w:p w14:paraId="69BEB2E4" w14:textId="15FD1C83" w:rsidR="009E5004" w:rsidRDefault="009E5004" w:rsidP="00F62C3D">
      <w:pPr>
        <w:spacing w:line="276" w:lineRule="auto"/>
        <w:jc w:val="both"/>
        <w:rPr>
          <w:rFonts w:cstheme="minorHAnsi"/>
        </w:rPr>
      </w:pPr>
    </w:p>
    <w:p w14:paraId="775646B1" w14:textId="77777777" w:rsidR="00DD494A" w:rsidRDefault="009E5004" w:rsidP="00DD494A">
      <w:pPr>
        <w:spacing w:line="276" w:lineRule="auto"/>
        <w:jc w:val="both"/>
        <w:rPr>
          <w:rFonts w:cstheme="minorHAnsi"/>
        </w:rPr>
      </w:pPr>
      <w:r>
        <w:rPr>
          <w:rFonts w:cstheme="minorHAnsi"/>
        </w:rPr>
        <w:t>V březnu</w:t>
      </w:r>
      <w:r w:rsidRPr="00604110">
        <w:rPr>
          <w:rFonts w:cstheme="minorHAnsi"/>
        </w:rPr>
        <w:t xml:space="preserve"> 2023 </w:t>
      </w:r>
      <w:r w:rsidR="00627E93">
        <w:rPr>
          <w:rFonts w:cstheme="minorHAnsi"/>
        </w:rPr>
        <w:t>byl</w:t>
      </w:r>
      <w:r>
        <w:rPr>
          <w:rFonts w:cstheme="minorHAnsi"/>
        </w:rPr>
        <w:t xml:space="preserve"> zahájen</w:t>
      </w:r>
      <w:r w:rsidRPr="00604110">
        <w:rPr>
          <w:rFonts w:cstheme="minorHAnsi"/>
        </w:rPr>
        <w:t xml:space="preserve"> projekt </w:t>
      </w:r>
      <w:r w:rsidRPr="00C02D03">
        <w:rPr>
          <w:rFonts w:cstheme="minorHAnsi"/>
          <w:b/>
        </w:rPr>
        <w:t>Místa tvořivosti. Uměleckoprůmyslové vzdělávání: konstrukce identit, záchrana minulosti a design budoucnosti.</w:t>
      </w:r>
      <w:r w:rsidRPr="00604110">
        <w:rPr>
          <w:rFonts w:cstheme="minorHAnsi"/>
        </w:rPr>
        <w:t xml:space="preserve"> Jeho cílem je úspěšné uchovávání a prezentace hmotného i nehmotného kulturního dědictví a zároveň porozumění podmínkám jeho vzniku v minulosti. Projekt prozkoumá tradici českého (resp. česko-německého) uměleckého vzdělávání od poloviny 19. století do konce 20. století na středních a vysokých uměleckých školách s primárním zaměřením na umělecký průmysl, užité umění a design. Ukáže, jaké koncepty, ideje a dovednosti se vyučovaly na specializovaných školách a absolventi si je odnášeli do své praxe. To napomůže zpřesnění, zlepšení a inovaci konzervačních technik i uměleckohistorických interpretačních modelů. Prozkoumá také, jakou úlohu měly tyto specifické vzdělávací tradice v rámci česko-německých a česko-slovenských kulturních vztahů při konstrukci české národní a kulturní identity.</w:t>
      </w:r>
      <w:r>
        <w:rPr>
          <w:rFonts w:cstheme="minorHAnsi"/>
        </w:rPr>
        <w:t xml:space="preserve"> </w:t>
      </w:r>
      <w:r w:rsidRPr="00604110">
        <w:rPr>
          <w:rFonts w:cstheme="minorHAnsi"/>
        </w:rPr>
        <w:t>Vedoucí projektu, který podporuje program NAKI III Ministerstva kultury ČR a poběží až do konce roku 2027</w:t>
      </w:r>
      <w:r w:rsidR="0027289F">
        <w:rPr>
          <w:rFonts w:cstheme="minorHAnsi"/>
        </w:rPr>
        <w:t>,</w:t>
      </w:r>
      <w:r w:rsidRPr="00604110">
        <w:rPr>
          <w:rFonts w:cstheme="minorHAnsi"/>
        </w:rPr>
        <w:t xml:space="preserve"> je </w:t>
      </w:r>
      <w:r w:rsidR="00BF74D2">
        <w:rPr>
          <w:rFonts w:cstheme="minorHAnsi"/>
        </w:rPr>
        <w:t>prof</w:t>
      </w:r>
      <w:r w:rsidRPr="00604110">
        <w:rPr>
          <w:rFonts w:cstheme="minorHAnsi"/>
        </w:rPr>
        <w:t>. Lada Hubatová-Vacková.</w:t>
      </w:r>
    </w:p>
    <w:p w14:paraId="2DBF191F" w14:textId="77777777" w:rsidR="00DD494A" w:rsidRDefault="00DD494A" w:rsidP="00DD494A">
      <w:pPr>
        <w:spacing w:line="276" w:lineRule="auto"/>
        <w:jc w:val="both"/>
        <w:rPr>
          <w:rFonts w:cstheme="minorHAnsi"/>
        </w:rPr>
      </w:pPr>
    </w:p>
    <w:p w14:paraId="42083CBD" w14:textId="5BF3A99F" w:rsidR="00BF74D2" w:rsidRPr="00BF74D2" w:rsidRDefault="00BF74D2" w:rsidP="00DD494A">
      <w:pPr>
        <w:spacing w:line="276" w:lineRule="auto"/>
        <w:jc w:val="both"/>
        <w:rPr>
          <w:rFonts w:cstheme="minorHAnsi"/>
        </w:rPr>
      </w:pPr>
      <w:r w:rsidRPr="00BF74D2">
        <w:rPr>
          <w:rFonts w:cstheme="minorHAnsi"/>
          <w:b/>
          <w:bCs/>
        </w:rPr>
        <w:t xml:space="preserve">Na konci roku 2023 byly spuštěny databáze a webové stránky Ženy v architektuře: architektura a emancipace v České republice po roce 1945. </w:t>
      </w:r>
      <w:r w:rsidRPr="00BF74D2">
        <w:rPr>
          <w:rFonts w:cstheme="minorHAnsi"/>
        </w:rPr>
        <w:t>Databáze a web vznikly jako součást výzkumu zaměřeného na mapování a interpretaci tvorby žen v architektuře v kontextu společensko-politických změn v České republice. V rámci výzkumu byl kladen důraz na mezioborové souvislosti a témata jako například výkon architektonické profese</w:t>
      </w:r>
      <w:r>
        <w:rPr>
          <w:rFonts w:cstheme="minorHAnsi"/>
        </w:rPr>
        <w:t xml:space="preserve"> </w:t>
      </w:r>
      <w:r w:rsidRPr="00BF74D2">
        <w:rPr>
          <w:rFonts w:cstheme="minorHAnsi"/>
        </w:rPr>
        <w:t>nebo syntéza profesního a osobního života. Projekt představuje ženy v celém spektru jejich aktivit, jako architektky-projektantky, teoretičky, historičky, designérky, ale i úřednice a mediátorky. Projekt podpořila Grantová agentura České republiky a vznikl ve spolupráci Národní galeri</w:t>
      </w:r>
      <w:r w:rsidR="0027289F">
        <w:rPr>
          <w:rFonts w:cstheme="minorHAnsi"/>
        </w:rPr>
        <w:t>e v Praze a UMPRUM</w:t>
      </w:r>
      <w:r w:rsidRPr="00BF74D2">
        <w:rPr>
          <w:rFonts w:cstheme="minorHAnsi"/>
        </w:rPr>
        <w:t xml:space="preserve">. Odpovědnou řešitelkou za UMPRUM byla členka KTDU doc. Klára Brůhová. Výstupem projektu byla rovněž </w:t>
      </w:r>
      <w:r w:rsidRPr="00BF74D2">
        <w:rPr>
          <w:rFonts w:cstheme="minorHAnsi"/>
          <w:b/>
        </w:rPr>
        <w:t>publikace Ženy v archi</w:t>
      </w:r>
      <w:r w:rsidR="0027289F">
        <w:rPr>
          <w:rFonts w:cstheme="minorHAnsi"/>
          <w:b/>
        </w:rPr>
        <w:t xml:space="preserve">tektuře / Women in Architecture. </w:t>
      </w:r>
      <w:r w:rsidRPr="00BF74D2">
        <w:rPr>
          <w:rFonts w:cstheme="minorHAnsi"/>
          <w:b/>
        </w:rPr>
        <w:t>Kritické studie a genderové analýzy českého architektonického prostředí po roce 1945 / Critical Studies and Gender Analyses of the Czech Architectural Setting after 1945</w:t>
      </w:r>
      <w:r>
        <w:rPr>
          <w:rFonts w:cstheme="minorHAnsi"/>
        </w:rPr>
        <w:t xml:space="preserve"> autorek </w:t>
      </w:r>
      <w:r w:rsidR="0027289F">
        <w:rPr>
          <w:rFonts w:cstheme="minorHAnsi"/>
        </w:rPr>
        <w:t xml:space="preserve">doc. </w:t>
      </w:r>
      <w:r>
        <w:rPr>
          <w:rFonts w:cstheme="minorHAnsi"/>
        </w:rPr>
        <w:t>Kláry Brůhové a Heleny Huber-Doudové (eds.), která vyšla na konci roku 2024.</w:t>
      </w:r>
    </w:p>
    <w:p w14:paraId="796B97F9" w14:textId="59558CD2" w:rsidR="00BF74D2" w:rsidRDefault="00BF74D2" w:rsidP="00BF74D2">
      <w:pPr>
        <w:spacing w:line="276" w:lineRule="auto"/>
        <w:jc w:val="both"/>
      </w:pPr>
    </w:p>
    <w:p w14:paraId="43CE9C67" w14:textId="71C88D68" w:rsidR="009E5004" w:rsidRPr="009E5004" w:rsidRDefault="009E5004" w:rsidP="009E5004">
      <w:pPr>
        <w:spacing w:line="276" w:lineRule="auto"/>
        <w:jc w:val="both"/>
        <w:rPr>
          <w:color w:val="000000"/>
        </w:rPr>
      </w:pPr>
      <w:r w:rsidRPr="009E5004">
        <w:t xml:space="preserve">Na podzim r. 2022 byla v nakladatelství UMPRUM vydána publikace </w:t>
      </w:r>
      <w:r w:rsidRPr="009E5004">
        <w:rPr>
          <w:b/>
        </w:rPr>
        <w:t>Cyril Říha et al.: Architektura a česká politika v 19.–21. století/Architecture and Czech Politics from the 19th to the 21st Centuries</w:t>
      </w:r>
      <w:r>
        <w:t xml:space="preserve">. </w:t>
      </w:r>
      <w:r w:rsidRPr="009E5004">
        <w:t xml:space="preserve">Publikace je závěrečnou částí stejnojmenného pětiletého badatelského projektu UMPRUM, realizovaného pedagogy, absolventy a doktorskými studenty oboru teorie a dějin umění. </w:t>
      </w:r>
      <w:r>
        <w:t xml:space="preserve">Kniha </w:t>
      </w:r>
      <w:r w:rsidR="0027289F">
        <w:t>vyšla</w:t>
      </w:r>
      <w:r>
        <w:t xml:space="preserve"> v česko-anglické verzi za podpory Ministerstva kultury České republiky v rámci Programu aplikovaného výzkumu a vývoje národní a kulturní identity (NAKI II). So</w:t>
      </w:r>
      <w:r w:rsidR="00BF74D2">
        <w:t>učástí projektu byla</w:t>
      </w:r>
      <w:r>
        <w:t xml:space="preserve"> rovněž stejnojmenná výstava ve Slovenském národním muzeu od 10/22 do 02/2023.</w:t>
      </w:r>
    </w:p>
    <w:p w14:paraId="1C2AEB27" w14:textId="77777777" w:rsidR="009E5004" w:rsidRPr="009E5004" w:rsidRDefault="009E5004" w:rsidP="009E5004"/>
    <w:p w14:paraId="2FA94240" w14:textId="7697EEF4" w:rsidR="00604110" w:rsidRDefault="00F14A40" w:rsidP="00F62C3D">
      <w:pPr>
        <w:spacing w:line="276" w:lineRule="auto"/>
        <w:jc w:val="both"/>
        <w:rPr>
          <w:rFonts w:cstheme="minorHAnsi"/>
        </w:rPr>
      </w:pPr>
      <w:r>
        <w:rPr>
          <w:rFonts w:cstheme="minorHAnsi"/>
        </w:rPr>
        <w:t>Mezi další významné projekty patří projekty podpořené Grantovou agenturou Č</w:t>
      </w:r>
      <w:r w:rsidR="0027289F">
        <w:t xml:space="preserve">R je projekt </w:t>
      </w:r>
      <w:r w:rsidR="0027289F" w:rsidRPr="001A293D">
        <w:rPr>
          <w:color w:val="000000"/>
        </w:rPr>
        <w:t>Dějiny českých dějin umění druhé poloviny 20. století, část 2 (1970–1990</w:t>
      </w:r>
      <w:r w:rsidR="0027289F">
        <w:rPr>
          <w:color w:val="000000"/>
        </w:rPr>
        <w:t>)</w:t>
      </w:r>
      <w:r>
        <w:t xml:space="preserve"> prof. Milen</w:t>
      </w:r>
      <w:r w:rsidR="0027289F">
        <w:t>y</w:t>
      </w:r>
      <w:r>
        <w:t xml:space="preserve"> Bartlov</w:t>
      </w:r>
      <w:r w:rsidR="0027289F">
        <w:t>é</w:t>
      </w:r>
      <w:r w:rsidR="00BF74D2">
        <w:rPr>
          <w:color w:val="000000"/>
        </w:rPr>
        <w:t>.</w:t>
      </w:r>
    </w:p>
    <w:p w14:paraId="72819768" w14:textId="3B8C69DF" w:rsidR="00F62C3D" w:rsidRPr="000762B8" w:rsidRDefault="00F62C3D" w:rsidP="00F62C3D">
      <w:pPr>
        <w:spacing w:line="276" w:lineRule="auto"/>
        <w:contextualSpacing/>
        <w:jc w:val="both"/>
        <w:rPr>
          <w:rFonts w:cstheme="minorHAnsi"/>
        </w:rPr>
      </w:pPr>
    </w:p>
    <w:p w14:paraId="709A77E0" w14:textId="77777777" w:rsidR="00F62C3D" w:rsidRDefault="00F62C3D" w:rsidP="00F62C3D">
      <w:pPr>
        <w:spacing w:line="276" w:lineRule="auto"/>
        <w:jc w:val="both"/>
      </w:pPr>
      <w:r w:rsidRPr="00A6146A">
        <w:t>Katedra teorie a dějin umění, respektive cca 6 z jejích akademických pracovníků</w:t>
      </w:r>
      <w:r>
        <w:t>, odvádí na UMPRUM n</w:t>
      </w:r>
      <w:r w:rsidRPr="00A6146A">
        <w:t>aprostou</w:t>
      </w:r>
      <w:r>
        <w:t xml:space="preserve"> většinu</w:t>
      </w:r>
      <w:r w:rsidRPr="00A6146A">
        <w:t xml:space="preserve"> </w:t>
      </w:r>
      <w:r>
        <w:t>bodů RIV</w:t>
      </w:r>
      <w:r w:rsidRPr="00A6146A">
        <w:t xml:space="preserve">. </w:t>
      </w:r>
      <w:r>
        <w:t>V</w:t>
      </w:r>
      <w:r w:rsidRPr="00A6146A">
        <w:t xml:space="preserve"> součtu sice malý absolutní počet bodů by v poměru výsledku na jednoho pracovníka vynesl vědecký výkon UMPRUM na vrcholné příčky vědeckých pracovišť v ČR.</w:t>
      </w:r>
    </w:p>
    <w:p w14:paraId="0A73D1C4" w14:textId="14F91D9A" w:rsidR="00604110" w:rsidRPr="001B07B6" w:rsidRDefault="00604110" w:rsidP="00F62C3D">
      <w:pPr>
        <w:spacing w:line="276" w:lineRule="auto"/>
        <w:jc w:val="both"/>
        <w:rPr>
          <w:i/>
          <w:iCs/>
        </w:rPr>
      </w:pPr>
    </w:p>
    <w:p w14:paraId="42C2F058" w14:textId="77777777" w:rsidR="00F62C3D" w:rsidRPr="008A3CBE" w:rsidRDefault="00F62C3D" w:rsidP="00F62C3D">
      <w:pPr>
        <w:spacing w:line="276" w:lineRule="auto"/>
        <w:jc w:val="both"/>
      </w:pPr>
      <w:bookmarkStart w:id="61" w:name="_Hlk28793722"/>
      <w:r w:rsidRPr="008A3CBE">
        <w:t>Přehled vybraných odborných aktivit vztahujících se k tvůrčí a umělecké činnosti související se studijním programem Teorie a dějiny moderního a současného umění je uveden v příloze C-II a v přílohách C-I – Personální zabezpečení.</w:t>
      </w:r>
    </w:p>
    <w:bookmarkEnd w:id="61"/>
    <w:p w14:paraId="4B8B3B28" w14:textId="77777777" w:rsidR="00F62C3D" w:rsidRDefault="00F62C3D" w:rsidP="00F62C3D">
      <w:pPr>
        <w:spacing w:before="120" w:after="120" w:line="276" w:lineRule="auto"/>
        <w:jc w:val="both"/>
        <w:rPr>
          <w:bCs/>
          <w:color w:val="0000FF"/>
        </w:rPr>
      </w:pPr>
    </w:p>
    <w:p w14:paraId="3769498B" w14:textId="77777777" w:rsidR="00F62C3D" w:rsidRDefault="00F62C3D" w:rsidP="00F62C3D">
      <w:pPr>
        <w:pStyle w:val="Nadpis2"/>
        <w:keepNext w:val="0"/>
        <w:keepLines w:val="0"/>
        <w:spacing w:before="0" w:after="200" w:line="276" w:lineRule="auto"/>
        <w:contextualSpacing/>
        <w:jc w:val="both"/>
      </w:pPr>
      <w:r>
        <w:rPr>
          <w:rFonts w:ascii="Times New Roman" w:hAnsi="Times New Roman"/>
          <w:color w:val="0000FF"/>
        </w:rPr>
        <w:t xml:space="preserve">4.1 Finanční zabezpečení studijního programu </w:t>
      </w:r>
      <w:bookmarkStart w:id="62" w:name="_Hlk535695236"/>
      <w:bookmarkEnd w:id="62"/>
    </w:p>
    <w:p w14:paraId="5D37356F"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t xml:space="preserve"> </w:t>
      </w:r>
      <w:r>
        <w:rPr>
          <w:i/>
        </w:rPr>
        <w:t>Vysoká škola má zhodnoceny předpokládané finanční náklady na uskutečňování studijního programu, zejména náklady na přístrojové vybavení a jeho provoz, náklady na materiální a technické vybavení a jeho modernizaci, osobní náklady, náklady dalšího vzdělávání akademických pracovníků a výdaje na inovace, a má zajištěny odpovídající zdroje na pokrytí těchto nákladů.</w:t>
      </w:r>
    </w:p>
    <w:p w14:paraId="2A09B84B" w14:textId="77777777" w:rsidR="00F62C3D" w:rsidRDefault="00F62C3D" w:rsidP="00F62C3D">
      <w:pPr>
        <w:spacing w:line="276" w:lineRule="auto"/>
        <w:jc w:val="both"/>
      </w:pPr>
      <w:r>
        <w:t xml:space="preserve">Vzdělávací činnost je financována ze státního rozpočtu formou příspěvků na vzdělávací a tvůrčí činnost a projektového financování. Výnosy z vlastní činnosti </w:t>
      </w:r>
      <w:r>
        <w:rPr>
          <w:color w:val="00000A"/>
          <w:shd w:val="clear" w:color="auto" w:fill="FFFFFF"/>
        </w:rPr>
        <w:t xml:space="preserve">– pronájmy, prodej knih, prodej služeb, smlouvy o spolupráci s veřejnými subjekty, soukromým sektorem a NNO – tvoří cca 5-10% všech příjmů školy. </w:t>
      </w:r>
    </w:p>
    <w:p w14:paraId="51EFEE56" w14:textId="77777777" w:rsidR="00F62C3D" w:rsidRDefault="00F62C3D" w:rsidP="00F62C3D">
      <w:pPr>
        <w:tabs>
          <w:tab w:val="left" w:pos="2835"/>
        </w:tabs>
        <w:spacing w:before="120" w:after="120"/>
        <w:jc w:val="both"/>
      </w:pPr>
      <w:r>
        <w:tab/>
      </w:r>
      <w:r>
        <w:tab/>
        <w:t xml:space="preserve"> </w:t>
      </w:r>
    </w:p>
    <w:p w14:paraId="7C9731F4" w14:textId="77777777" w:rsidR="00F62C3D" w:rsidRDefault="00F62C3D" w:rsidP="00F62C3D">
      <w:pPr>
        <w:pStyle w:val="Nadpis2"/>
        <w:keepNext w:val="0"/>
        <w:keepLines w:val="0"/>
        <w:spacing w:before="0" w:after="200" w:line="276" w:lineRule="auto"/>
        <w:contextualSpacing/>
        <w:jc w:val="both"/>
      </w:pPr>
      <w:r>
        <w:rPr>
          <w:rFonts w:ascii="Times New Roman" w:hAnsi="Times New Roman"/>
          <w:color w:val="0000FF"/>
        </w:rPr>
        <w:t xml:space="preserve">4.2 Materiální a technické zabezpečení studijního programu </w:t>
      </w:r>
    </w:p>
    <w:p w14:paraId="4F64603D"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 xml:space="preserve">: </w:t>
      </w:r>
      <w:r>
        <w:rPr>
          <w:i/>
        </w:rPr>
        <w:t>Vysoká škola má zajištěnu infrastrukturu pro výuku ve studijním programu, zejména odpovídající materiální a technické zabezpečení, dostatečné a provozuschopné výukové a studijní prostory, vybavení učeben a laboratoří pomůckami a laboratorním a výukovým zařízením, které odpovídá danému typu studijního programu a v případě bakalářského nebo magisterského studijního programu i profilu studijního programu, a počtu studentů.</w:t>
      </w:r>
    </w:p>
    <w:p w14:paraId="58CCF513" w14:textId="77777777" w:rsidR="00F62C3D" w:rsidRDefault="00F62C3D" w:rsidP="00F62C3D">
      <w:pPr>
        <w:spacing w:after="120" w:line="276" w:lineRule="auto"/>
        <w:jc w:val="both"/>
      </w:pPr>
      <w:r>
        <w:t>UMPRUM má zajištěnu infrastrukturu pro výuku ve studijním programu Teorie a dějiny moderního a současného umění odpovídající materiální a technické zabezpečení, dostatečné a provozuschopné výukové a studijní prostory a dostatečný počet dílen vybavených moderními i tradičními technologiemi.</w:t>
      </w:r>
    </w:p>
    <w:p w14:paraId="3117C863" w14:textId="77777777" w:rsidR="005B3C0A" w:rsidRDefault="00F62C3D" w:rsidP="00F62C3D">
      <w:pPr>
        <w:spacing w:after="120" w:line="276" w:lineRule="auto"/>
        <w:jc w:val="both"/>
      </w:pPr>
      <w:r>
        <w:rPr>
          <w:color w:val="00000A"/>
          <w:shd w:val="clear" w:color="auto" w:fill="FFFFFF"/>
        </w:rPr>
        <w:t xml:space="preserve">Hlavní budova, ve které škola působí už od r. 1885, vyhovuje ateliérové výuce. Každý z ateliérů disponuje základním zázemím, tj. samostatnou plochou pro vlastní výuku s potřebným speciálním zařízením podle daného oboru. V budově jsou umístěny hlavní přednáškové místnosti, které </w:t>
      </w:r>
      <w:r>
        <w:t xml:space="preserve">jsou vybaveny pevně instalovanou prezentační technikou. </w:t>
      </w:r>
    </w:p>
    <w:p w14:paraId="49E2CFD7" w14:textId="5AA10A69" w:rsidR="00F62C3D" w:rsidRDefault="005B3C0A" w:rsidP="00F62C3D">
      <w:pPr>
        <w:spacing w:after="120" w:line="276" w:lineRule="auto"/>
        <w:jc w:val="both"/>
      </w:pPr>
      <w:r>
        <w:t xml:space="preserve">Na podzim 2021 byla otevřena druhá budova školy, technologické centrum Mikulandská. </w:t>
      </w:r>
      <w:r>
        <w:rPr>
          <w:color w:val="00000A"/>
          <w:shd w:val="clear" w:color="auto" w:fill="FFFFFF"/>
        </w:rPr>
        <w:t xml:space="preserve">V budově se nachází většina dílen, několik seminárních místností, </w:t>
      </w:r>
      <w:r w:rsidR="00C0253D">
        <w:rPr>
          <w:color w:val="00000A"/>
          <w:shd w:val="clear" w:color="auto" w:fill="FFFFFF"/>
        </w:rPr>
        <w:t>kinosál</w:t>
      </w:r>
      <w:r>
        <w:rPr>
          <w:color w:val="00000A"/>
          <w:shd w:val="clear" w:color="auto" w:fill="FFFFFF"/>
        </w:rPr>
        <w:t xml:space="preserve"> a výstavní prostory.</w:t>
      </w:r>
    </w:p>
    <w:p w14:paraId="1D4C4133" w14:textId="77777777" w:rsidR="00F62C3D" w:rsidRDefault="00F62C3D" w:rsidP="00F62C3D">
      <w:pPr>
        <w:spacing w:after="120" w:line="276" w:lineRule="auto"/>
        <w:jc w:val="both"/>
      </w:pPr>
      <w:r>
        <w:rPr>
          <w:color w:val="00000A"/>
          <w:shd w:val="clear" w:color="auto" w:fill="FFFFFF"/>
        </w:rPr>
        <w:t>Technologické zázemí se škola snaží udržovat na nejvyšší možné úrovni (hardware/software, prezentační technologie, 3D tisk atd.) a zároveň udržovat i tradiční řemeslné techniky, které často nemají jinde v ČR obdobu (např. litografie, jiné tiskové techniky). Studenti mají přístup nejen do celoškolních a oborových dílen, ale i do specializovaných dílen ostatních kateder.</w:t>
      </w:r>
    </w:p>
    <w:p w14:paraId="116E100E" w14:textId="77777777" w:rsidR="00F62C3D" w:rsidRDefault="00F62C3D" w:rsidP="00F62C3D">
      <w:pPr>
        <w:spacing w:line="276" w:lineRule="auto"/>
        <w:jc w:val="both"/>
      </w:pPr>
      <w:r>
        <w:t>Škola rovněž disponuje prostorou, která je trvale vyhrazena pro výstavy a prezentace, včetně základního vybavení a kustodů.</w:t>
      </w:r>
    </w:p>
    <w:p w14:paraId="466AAA59" w14:textId="77777777" w:rsidR="00F62C3D" w:rsidRDefault="00F62C3D" w:rsidP="00F62C3D">
      <w:pPr>
        <w:jc w:val="both"/>
      </w:pPr>
    </w:p>
    <w:p w14:paraId="0515FA31" w14:textId="5EDC9F2A" w:rsidR="00F62C3D" w:rsidRDefault="00F62C3D" w:rsidP="00F62C3D">
      <w:pPr>
        <w:spacing w:line="276" w:lineRule="auto"/>
        <w:jc w:val="both"/>
      </w:pPr>
      <w:r>
        <w:t>S ohledem na skutečnost, že v současnosti studuje v navazujícím magisterském studijním programu Teorie a dějiny moderního a současného umění 2</w:t>
      </w:r>
      <w:r w:rsidR="00627E93">
        <w:t>5</w:t>
      </w:r>
      <w:r>
        <w:t xml:space="preserve"> studentů, není problém jejich výuku zajistit v různých přednáškových místnostech UMPRUM.</w:t>
      </w:r>
    </w:p>
    <w:p w14:paraId="372BE5D2" w14:textId="77777777" w:rsidR="00F62C3D" w:rsidRDefault="00F62C3D" w:rsidP="00F62C3D">
      <w:pPr>
        <w:spacing w:line="276" w:lineRule="auto"/>
        <w:jc w:val="both"/>
      </w:pPr>
    </w:p>
    <w:p w14:paraId="5C8CD58C" w14:textId="3EBF64EB" w:rsidR="00855EC0" w:rsidRDefault="00F62C3D" w:rsidP="0071368A">
      <w:pPr>
        <w:spacing w:line="276" w:lineRule="auto"/>
        <w:jc w:val="both"/>
      </w:pPr>
      <w:r>
        <w:t xml:space="preserve">Podrobnější informace o materiálním zabezpečení studijního programu </w:t>
      </w:r>
      <w:r w:rsidR="0071368A">
        <w:t>jsou uvedeny ve formuláři C-IV.</w:t>
      </w:r>
    </w:p>
    <w:p w14:paraId="1FF6DC28" w14:textId="177AC965" w:rsidR="00F62C3D" w:rsidRDefault="00F62C3D" w:rsidP="00F62C3D">
      <w:pPr>
        <w:tabs>
          <w:tab w:val="left" w:pos="2835"/>
        </w:tabs>
        <w:spacing w:before="120" w:after="120"/>
        <w:jc w:val="both"/>
      </w:pPr>
      <w:r>
        <w:tab/>
      </w:r>
      <w:r>
        <w:tab/>
        <w:t xml:space="preserve"> </w:t>
      </w:r>
    </w:p>
    <w:p w14:paraId="5C68BD1A" w14:textId="77777777" w:rsidR="00F62C3D" w:rsidRDefault="00F62C3D" w:rsidP="00F62C3D">
      <w:pPr>
        <w:pStyle w:val="Nadpis2"/>
        <w:keepNext w:val="0"/>
        <w:keepLines w:val="0"/>
        <w:spacing w:before="0" w:after="200" w:line="276" w:lineRule="auto"/>
        <w:contextualSpacing/>
        <w:jc w:val="both"/>
      </w:pPr>
      <w:r>
        <w:rPr>
          <w:rFonts w:ascii="Times New Roman" w:hAnsi="Times New Roman"/>
          <w:color w:val="0000FF"/>
        </w:rPr>
        <w:t xml:space="preserve">4.3 Odborná literatura a elektronické databáze odpovídající studijnímu programu </w:t>
      </w:r>
      <w:bookmarkStart w:id="63" w:name="_Hlk535695260"/>
      <w:bookmarkEnd w:id="63"/>
    </w:p>
    <w:p w14:paraId="392B6EBB"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Studenti mají dostatečný přístup k odborné literatuře a dalším informačním zdrojům odpovídajícím danému typu studijního programu a v případě bakalářského nebo magisterského studijního programu i profilu studijního programu.</w:t>
      </w:r>
    </w:p>
    <w:p w14:paraId="5243BF12" w14:textId="77777777" w:rsidR="00F62C3D" w:rsidRPr="007212CE" w:rsidRDefault="00F62C3D" w:rsidP="00F62C3D">
      <w:pPr>
        <w:pStyle w:val="Normlnweb1"/>
        <w:spacing w:before="240" w:after="240"/>
        <w:jc w:val="both"/>
        <w:rPr>
          <w:rFonts w:ascii="Times New Roman" w:eastAsia="Times New Roman" w:hAnsi="Times New Roman" w:cs="Times New Roman"/>
          <w:kern w:val="0"/>
          <w:sz w:val="20"/>
          <w:szCs w:val="20"/>
          <w:lang w:eastAsia="cs-CZ"/>
        </w:rPr>
      </w:pPr>
      <w:bookmarkStart w:id="64" w:name="_Hlk28793801"/>
      <w:r w:rsidRPr="007212CE">
        <w:rPr>
          <w:rFonts w:ascii="Times New Roman" w:eastAsia="Times New Roman" w:hAnsi="Times New Roman" w:cs="Times New Roman"/>
          <w:kern w:val="0"/>
          <w:sz w:val="20"/>
          <w:szCs w:val="20"/>
          <w:lang w:eastAsia="cs-CZ"/>
        </w:rPr>
        <w:t xml:space="preserve">UMPRUM disponuje dobře vybavenou knihovnou zajišťující studentům dostatečný přístup k odborné literatuře a dalším informačním zdrojům, ať již v českém nebo řadě cizích jazyků. Téměř 50% publikací a více než 60% titulů periodik je cizojazyčných, převážně v anglickém jazyce. </w:t>
      </w:r>
    </w:p>
    <w:p w14:paraId="0C05E5CA" w14:textId="77777777" w:rsidR="00F62C3D" w:rsidRPr="007212CE" w:rsidRDefault="00F62C3D" w:rsidP="00F62C3D">
      <w:pPr>
        <w:pStyle w:val="Normlnweb1"/>
        <w:spacing w:before="240" w:after="240"/>
        <w:jc w:val="both"/>
        <w:rPr>
          <w:rFonts w:ascii="Times New Roman" w:eastAsia="Times New Roman" w:hAnsi="Times New Roman" w:cs="Times New Roman"/>
          <w:kern w:val="0"/>
          <w:sz w:val="20"/>
          <w:szCs w:val="20"/>
          <w:lang w:eastAsia="cs-CZ"/>
        </w:rPr>
      </w:pPr>
      <w:r w:rsidRPr="007212CE">
        <w:rPr>
          <w:rFonts w:ascii="Times New Roman" w:eastAsia="Times New Roman" w:hAnsi="Times New Roman" w:cs="Times New Roman"/>
          <w:kern w:val="0"/>
          <w:sz w:val="20"/>
          <w:szCs w:val="20"/>
          <w:lang w:eastAsia="cs-CZ"/>
        </w:rPr>
        <w:t xml:space="preserve">Informační zabezpečení studijního programu, vč. přístupu ke studijní literatuře a přehledu zpřístupněných databází, je podrobněji popsáno ve formuláři C-III. </w:t>
      </w:r>
      <w:bookmarkEnd w:id="64"/>
      <w:r w:rsidRPr="007212CE">
        <w:rPr>
          <w:rFonts w:ascii="Times New Roman" w:eastAsia="Times New Roman" w:hAnsi="Times New Roman" w:cs="Times New Roman"/>
          <w:kern w:val="0"/>
          <w:sz w:val="20"/>
          <w:szCs w:val="20"/>
          <w:lang w:eastAsia="cs-CZ"/>
        </w:rPr>
        <w:tab/>
        <w:t xml:space="preserve"> </w:t>
      </w:r>
    </w:p>
    <w:p w14:paraId="594D3E76" w14:textId="77777777" w:rsidR="00F62C3D" w:rsidRDefault="00F62C3D" w:rsidP="00F62C3D">
      <w:pPr>
        <w:pStyle w:val="Bezmezer1"/>
        <w:jc w:val="both"/>
        <w:rPr>
          <w:rFonts w:ascii="Times New Roman" w:hAnsi="Times New Roman"/>
          <w:b/>
          <w:sz w:val="20"/>
          <w:szCs w:val="20"/>
        </w:rPr>
      </w:pPr>
    </w:p>
    <w:p w14:paraId="03622B08" w14:textId="77777777" w:rsidR="00F62C3D" w:rsidRDefault="00F62C3D" w:rsidP="00F62C3D">
      <w:pPr>
        <w:pStyle w:val="Nadpis2"/>
        <w:keepNext w:val="0"/>
        <w:keepLines w:val="0"/>
        <w:spacing w:before="0" w:after="200" w:line="276" w:lineRule="auto"/>
        <w:contextualSpacing/>
        <w:jc w:val="both"/>
      </w:pPr>
      <w:r w:rsidRPr="00636B4F">
        <w:rPr>
          <w:rFonts w:ascii="Times New Roman" w:hAnsi="Times New Roman"/>
          <w:color w:val="0000FF"/>
        </w:rPr>
        <w:t>5</w:t>
      </w:r>
      <w:r>
        <w:rPr>
          <w:rFonts w:ascii="Times New Roman" w:hAnsi="Times New Roman"/>
          <w:color w:val="0000FF"/>
        </w:rPr>
        <w:t xml:space="preserve">.1 Pravomoci a odpovědnost garanta </w:t>
      </w:r>
    </w:p>
    <w:p w14:paraId="6819968A"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t xml:space="preserve"> </w:t>
      </w:r>
      <w:r>
        <w:rPr>
          <w:i/>
        </w:rPr>
        <w:t>Vysoká škola má v dostatečné míře vymezeny pravomoci a odpovědnost garanta studijního programu tak, aby byla zajištěna kvalita studijního programu.</w:t>
      </w:r>
    </w:p>
    <w:p w14:paraId="38B114A9" w14:textId="77777777" w:rsidR="00F62C3D" w:rsidRDefault="00F62C3D" w:rsidP="00F62C3D">
      <w:pPr>
        <w:tabs>
          <w:tab w:val="left" w:pos="2835"/>
        </w:tabs>
        <w:spacing w:before="120" w:after="120" w:line="276" w:lineRule="auto"/>
        <w:jc w:val="both"/>
      </w:pPr>
      <w:r>
        <w:t xml:space="preserve">Pravomoci a odpovědnost garanta studijního programu jsou vymezeny předpisem Pravidla zajišťování a hodnocení kvality. </w:t>
      </w:r>
    </w:p>
    <w:p w14:paraId="7C7259C7" w14:textId="77777777" w:rsidR="00F62C3D" w:rsidRDefault="00F62C3D" w:rsidP="00F62C3D">
      <w:pPr>
        <w:tabs>
          <w:tab w:val="left" w:pos="2835"/>
        </w:tabs>
        <w:spacing w:before="120" w:after="120" w:line="276" w:lineRule="auto"/>
        <w:jc w:val="both"/>
      </w:pPr>
      <w:r>
        <w:t>Garantem studijního programu může být pouze akademický pracovník s dostatečnou odbornou kvalifikací v daném studijním programu nebo ve studijním programu blízkého nebo příbuzného obsahového zaměření, který splňuje podmínky stanovené v § 44 odst. 6 a 7 zákona a v nařízení vlády č. 274/2016 Sb., o standardech pro akreditace ve vysokém školství.</w:t>
      </w:r>
    </w:p>
    <w:p w14:paraId="49EB24F3" w14:textId="77777777" w:rsidR="00F62C3D" w:rsidRDefault="00F62C3D" w:rsidP="00F62C3D">
      <w:pPr>
        <w:tabs>
          <w:tab w:val="left" w:pos="2835"/>
        </w:tabs>
        <w:spacing w:before="120" w:after="120" w:line="276" w:lineRule="auto"/>
        <w:jc w:val="both"/>
      </w:pPr>
      <w:r>
        <w:t>Garanta studijního programu jmenuje a odvolává rektor z řad akademických pracovníků UMPRUM na návrh příslušného vedoucího garantující katedry a po schválení uměleckou radou; v případě garanta studijního programu, který je zajišťován více pracovišti (katedrami), bez tohoto návrhu.</w:t>
      </w:r>
    </w:p>
    <w:p w14:paraId="5CF54947" w14:textId="77777777" w:rsidR="00F62C3D" w:rsidRDefault="00F62C3D" w:rsidP="00F62C3D">
      <w:pPr>
        <w:tabs>
          <w:tab w:val="left" w:pos="2835"/>
        </w:tabs>
        <w:spacing w:before="120" w:after="120" w:line="276" w:lineRule="auto"/>
        <w:jc w:val="both"/>
      </w:pPr>
      <w:r>
        <w:t>Garant studijního programu je odpovědný prorektorovi pro věci studijní.</w:t>
      </w:r>
    </w:p>
    <w:p w14:paraId="4909222D" w14:textId="77777777" w:rsidR="00F62C3D" w:rsidRDefault="00F62C3D" w:rsidP="00F62C3D">
      <w:pPr>
        <w:spacing w:after="120" w:line="276" w:lineRule="auto"/>
        <w:jc w:val="both"/>
      </w:pPr>
      <w:r>
        <w:t>Garant odpovídá za kvalitu a řádné uskutečňování studijního programu. Garant dále (v případě doktorských studijních programů spolu s oborovou radou) odpovídá za:</w:t>
      </w:r>
    </w:p>
    <w:p w14:paraId="7E70FC13" w14:textId="77777777" w:rsidR="00F62C3D" w:rsidRDefault="00F62C3D" w:rsidP="0021777E">
      <w:pPr>
        <w:pStyle w:val="Odstavecseseznamem1"/>
        <w:numPr>
          <w:ilvl w:val="0"/>
          <w:numId w:val="9"/>
        </w:numPr>
        <w:spacing w:after="120" w:line="276" w:lineRule="auto"/>
        <w:jc w:val="both"/>
      </w:pPr>
      <w:r>
        <w:t>obsah, úroveň a rozvoj daného studijního programu;</w:t>
      </w:r>
    </w:p>
    <w:p w14:paraId="4F835C0A" w14:textId="77777777" w:rsidR="00F62C3D" w:rsidRDefault="00F62C3D" w:rsidP="0021777E">
      <w:pPr>
        <w:pStyle w:val="Odstavecseseznamem1"/>
        <w:numPr>
          <w:ilvl w:val="0"/>
          <w:numId w:val="9"/>
        </w:numPr>
        <w:spacing w:after="120" w:line="276" w:lineRule="auto"/>
        <w:jc w:val="both"/>
      </w:pPr>
      <w:r>
        <w:t>naplnění stanoveného profilu absolventa a výsledků učení;</w:t>
      </w:r>
    </w:p>
    <w:p w14:paraId="7D6EBE46" w14:textId="77777777" w:rsidR="00F62C3D" w:rsidRDefault="00F62C3D" w:rsidP="0021777E">
      <w:pPr>
        <w:pStyle w:val="Odstavecseseznamem1"/>
        <w:numPr>
          <w:ilvl w:val="0"/>
          <w:numId w:val="9"/>
        </w:numPr>
        <w:spacing w:after="120" w:line="276" w:lineRule="auto"/>
        <w:jc w:val="both"/>
      </w:pPr>
      <w:r>
        <w:t>zpracovává charakteristiku studijního programu a zajišťuje úplnost a aktuálnost informací o něm v informačním systému UMPRUM;</w:t>
      </w:r>
    </w:p>
    <w:p w14:paraId="1C86910C" w14:textId="77777777" w:rsidR="00F62C3D" w:rsidRDefault="00F62C3D" w:rsidP="0021777E">
      <w:pPr>
        <w:pStyle w:val="Odstavecseseznamem1"/>
        <w:numPr>
          <w:ilvl w:val="0"/>
          <w:numId w:val="9"/>
        </w:numPr>
        <w:spacing w:after="120" w:line="276" w:lineRule="auto"/>
        <w:jc w:val="both"/>
      </w:pPr>
      <w:r>
        <w:t>navrhuje změny studijních plánů vedoucímu garantující katedry;</w:t>
      </w:r>
    </w:p>
    <w:p w14:paraId="71773885" w14:textId="77777777" w:rsidR="00F62C3D" w:rsidRDefault="00F62C3D" w:rsidP="0021777E">
      <w:pPr>
        <w:pStyle w:val="Odstavecseseznamem1"/>
        <w:numPr>
          <w:ilvl w:val="0"/>
          <w:numId w:val="9"/>
        </w:numPr>
        <w:spacing w:after="120" w:line="276" w:lineRule="auto"/>
        <w:jc w:val="both"/>
      </w:pPr>
      <w:r>
        <w:t>předkládá návrh studijního programu k akreditaci, rozšíření či prodloužení akreditace;</w:t>
      </w:r>
    </w:p>
    <w:p w14:paraId="05C04B3E" w14:textId="77777777" w:rsidR="00F62C3D" w:rsidRDefault="00F62C3D" w:rsidP="0021777E">
      <w:pPr>
        <w:pStyle w:val="Odstavecseseznamem1"/>
        <w:numPr>
          <w:ilvl w:val="0"/>
          <w:numId w:val="9"/>
        </w:numPr>
        <w:spacing w:after="120" w:line="276" w:lineRule="auto"/>
        <w:jc w:val="both"/>
      </w:pPr>
      <w:r>
        <w:t>provádí pravidelné hodnocení studijního programu.</w:t>
      </w:r>
      <w:bookmarkStart w:id="65" w:name="_Hlk535782283"/>
      <w:bookmarkEnd w:id="65"/>
    </w:p>
    <w:p w14:paraId="3D1345FE" w14:textId="77777777" w:rsidR="00F62C3D" w:rsidRDefault="00F62C3D" w:rsidP="00F62C3D">
      <w:pPr>
        <w:tabs>
          <w:tab w:val="left" w:pos="2835"/>
        </w:tabs>
        <w:spacing w:before="120" w:after="120" w:line="276" w:lineRule="auto"/>
        <w:jc w:val="both"/>
      </w:pPr>
      <w:r>
        <w:t xml:space="preserve">Vymezení postavení garanta v systému zajišťování a hodnocení kvality UMPRUM je uvedeno v kapitole 1.3. </w:t>
      </w:r>
    </w:p>
    <w:p w14:paraId="2770EB28" w14:textId="77777777" w:rsidR="00F62C3D" w:rsidRDefault="00F62C3D" w:rsidP="00F62C3D">
      <w:pPr>
        <w:tabs>
          <w:tab w:val="left" w:pos="2835"/>
        </w:tabs>
        <w:spacing w:before="120" w:after="120"/>
        <w:jc w:val="both"/>
      </w:pPr>
    </w:p>
    <w:p w14:paraId="31FA14C1" w14:textId="77777777" w:rsidR="00F62C3D" w:rsidRDefault="00F62C3D" w:rsidP="00F62C3D">
      <w:pPr>
        <w:pStyle w:val="Bezmezer1"/>
        <w:jc w:val="both"/>
      </w:pPr>
      <w:r>
        <w:rPr>
          <w:rFonts w:ascii="Times New Roman" w:hAnsi="Times New Roman"/>
          <w:b/>
          <w:sz w:val="20"/>
          <w:szCs w:val="20"/>
        </w:rPr>
        <w:t>Podkladové dokumenty:</w:t>
      </w:r>
    </w:p>
    <w:p w14:paraId="61FB04EE" w14:textId="77777777" w:rsidR="00F62C3D" w:rsidRDefault="003F3EF1" w:rsidP="00F62C3D">
      <w:pPr>
        <w:pStyle w:val="Bezmezer1"/>
        <w:jc w:val="both"/>
      </w:pPr>
      <w:hyperlink r:id="rId84" w:history="1">
        <w:r w:rsidR="00F62C3D">
          <w:rPr>
            <w:rStyle w:val="Hypertextovodkaz"/>
            <w:rFonts w:ascii="Times New Roman" w:eastAsiaTheme="minorEastAsia" w:hAnsi="Times New Roman"/>
            <w:sz w:val="20"/>
            <w:szCs w:val="20"/>
          </w:rPr>
          <w:t>Pravidla zajišťování a hodnocení kvality</w:t>
        </w:r>
      </w:hyperlink>
      <w:r w:rsidR="00F62C3D">
        <w:rPr>
          <w:rFonts w:ascii="Times New Roman" w:hAnsi="Times New Roman"/>
          <w:color w:val="3333FF"/>
          <w:sz w:val="20"/>
          <w:szCs w:val="20"/>
        </w:rPr>
        <w:t xml:space="preserve"> </w:t>
      </w:r>
      <w:r w:rsidR="00F62C3D">
        <w:rPr>
          <w:rFonts w:ascii="Times New Roman" w:hAnsi="Times New Roman"/>
          <w:color w:val="000000"/>
          <w:sz w:val="20"/>
          <w:szCs w:val="20"/>
        </w:rPr>
        <w:t>(čl. 18)</w:t>
      </w:r>
    </w:p>
    <w:p w14:paraId="75F90FF9" w14:textId="77777777" w:rsidR="00F62C3D" w:rsidRDefault="00F62C3D" w:rsidP="00F62C3D">
      <w:pPr>
        <w:jc w:val="both"/>
      </w:pPr>
    </w:p>
    <w:p w14:paraId="6EE6CAC6" w14:textId="77777777" w:rsidR="00F62C3D" w:rsidRDefault="00F62C3D" w:rsidP="00F62C3D">
      <w:pPr>
        <w:pStyle w:val="Nadpis2"/>
        <w:keepNext w:val="0"/>
        <w:keepLines w:val="0"/>
        <w:spacing w:before="0" w:after="200" w:line="276" w:lineRule="auto"/>
        <w:contextualSpacing/>
        <w:jc w:val="both"/>
      </w:pPr>
      <w:r>
        <w:rPr>
          <w:rFonts w:ascii="Times New Roman" w:hAnsi="Times New Roman"/>
          <w:color w:val="0000FF"/>
        </w:rPr>
        <w:t>5.2-5.4 Zhodnocení osoby garanta z hlediska naplnění standardů (dle požadavků kladených standardy pro jednotlivé typy a profily studijních programů)</w:t>
      </w:r>
      <w:bookmarkStart w:id="66" w:name="_Hlk535695295"/>
      <w:bookmarkEnd w:id="66"/>
    </w:p>
    <w:p w14:paraId="26FE0FEF"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Garantem je akademický pracovník, který byl jmenován profesorem nebo jmenován docentem v oboru, který odpovídá dané oblasti nebo oblastem vzdělávání v rámci které nebo v rámci kterých má být daný magisterský studijní program uskutečňován, a který v daném oboru v posledních pěti letech vykonával vědeckou nebo uměleckou činnost. Garant je akademickým pracovníkem příslušné vysoké školy, který působí na vysoké škole jako akademický pracovník na základě pracovního nebo služebního poměru nebo poměrů s celkovou týdenní pracovní dobou odpovídající stanovené týdenní pracovní době podle § 79 zákoníku práce. V případě, že jde o studijní program uskutečňovaný na součásti vysoké školy, platí též, že garant studijního programu působí na této součásti jako akademický pracovník na základě pracovního nebo služebního poměru podle věty první s týdenní pracovní dobou odpovídající alespoň polovině stanovené týdenní pracovní doby podle § 79 zákoníku práce. Případné další pracovní nebo služební poměry garanta studijního programu, na základě kterých působí jako akademický pracovník na téže nebo jiných vysokých školách nebo na zahraniční vysoké škole nebo tuzemské právnické osobě podle § 93a zákona o vysokých školách, nezakládají povinnost výkonu práce nebo přítomnosti na pracovišti v celkovém rozsahu přesahujícím polovinu stanovené týdenní pracovní doby podle § 79 zákoníku práce. Garant studijního programu splňuje podmínky týkající se maximálního počtu garantovaných studijních programů.</w:t>
      </w:r>
      <w:r>
        <w:tab/>
      </w:r>
      <w:r>
        <w:tab/>
      </w:r>
      <w:r>
        <w:tab/>
      </w:r>
      <w:r>
        <w:tab/>
        <w:t xml:space="preserve"> </w:t>
      </w:r>
    </w:p>
    <w:p w14:paraId="7BB5FCFE" w14:textId="159C333C" w:rsidR="00F62C3D" w:rsidRPr="00A71D27" w:rsidRDefault="00636B4F" w:rsidP="00F62C3D">
      <w:pPr>
        <w:tabs>
          <w:tab w:val="left" w:pos="2835"/>
        </w:tabs>
        <w:spacing w:before="120" w:after="120" w:line="276" w:lineRule="auto"/>
        <w:jc w:val="both"/>
      </w:pPr>
      <w:r>
        <w:t>Garantkou</w:t>
      </w:r>
      <w:r w:rsidR="00F62C3D" w:rsidRPr="00A71D27">
        <w:t xml:space="preserve"> </w:t>
      </w:r>
      <w:r w:rsidR="00F62C3D">
        <w:t>navazujícího magisterského</w:t>
      </w:r>
      <w:r w:rsidR="00F62C3D" w:rsidRPr="00A71D27">
        <w:t xml:space="preserve"> studijního programu </w:t>
      </w:r>
      <w:r w:rsidR="00F62C3D">
        <w:t>Teorie a dějiny moderního a současného umění</w:t>
      </w:r>
      <w:r w:rsidR="005B3C0A">
        <w:t xml:space="preserve"> </w:t>
      </w:r>
      <w:r w:rsidR="00F62C3D" w:rsidRPr="00A71D27">
        <w:t xml:space="preserve">vyučovaného v českém jazyce je </w:t>
      </w:r>
      <w:r w:rsidR="00627E93">
        <w:t>prof</w:t>
      </w:r>
      <w:r w:rsidR="00F62C3D">
        <w:t>. Mgr. Martina Pachmanová, Ph.D.</w:t>
      </w:r>
    </w:p>
    <w:p w14:paraId="0FB78CD2" w14:textId="2ED044C1" w:rsidR="00F62C3D" w:rsidRPr="00A71D27" w:rsidRDefault="00F62C3D" w:rsidP="00F62C3D">
      <w:pPr>
        <w:tabs>
          <w:tab w:val="left" w:pos="2835"/>
        </w:tabs>
        <w:spacing w:before="120" w:after="120" w:line="276" w:lineRule="auto"/>
        <w:jc w:val="both"/>
      </w:pPr>
      <w:r w:rsidRPr="00A71D27">
        <w:t>Garant</w:t>
      </w:r>
      <w:r>
        <w:t>ka</w:t>
      </w:r>
      <w:r w:rsidRPr="00A71D27">
        <w:t xml:space="preserve"> splňuje všechny požadavky stanovené zákonem. Je akademick</w:t>
      </w:r>
      <w:r>
        <w:t>ou</w:t>
      </w:r>
      <w:r w:rsidRPr="00A71D27">
        <w:t xml:space="preserve"> pracovn</w:t>
      </w:r>
      <w:r>
        <w:t>icí</w:t>
      </w:r>
      <w:r w:rsidRPr="00A71D27">
        <w:t>, kter</w:t>
      </w:r>
      <w:r>
        <w:t>á</w:t>
      </w:r>
      <w:r w:rsidRPr="00A71D27">
        <w:t xml:space="preserve"> byl</w:t>
      </w:r>
      <w:r>
        <w:t>a</w:t>
      </w:r>
      <w:r w:rsidRPr="00A71D27">
        <w:t xml:space="preserve"> jmenován</w:t>
      </w:r>
      <w:r>
        <w:t>a</w:t>
      </w:r>
      <w:r w:rsidRPr="00A71D27">
        <w:t xml:space="preserve"> </w:t>
      </w:r>
      <w:r w:rsidR="00627E93">
        <w:t>profesorkou</w:t>
      </w:r>
      <w:r w:rsidRPr="00A71D27">
        <w:t xml:space="preserve"> v oboru </w:t>
      </w:r>
      <w:r>
        <w:t xml:space="preserve">Teorie a dějiny moderního a současného umění na UMPRUM </w:t>
      </w:r>
      <w:r w:rsidRPr="00A71D27">
        <w:t xml:space="preserve">a v posledních pěti letech vykonává </w:t>
      </w:r>
      <w:r>
        <w:t>tvůrčí</w:t>
      </w:r>
      <w:r w:rsidRPr="00A71D27">
        <w:t xml:space="preserve"> činnost</w:t>
      </w:r>
      <w:r>
        <w:t xml:space="preserve"> vztahující se ke studijnímu programu</w:t>
      </w:r>
      <w:r w:rsidRPr="00A71D27">
        <w:t>.</w:t>
      </w:r>
      <w:r>
        <w:t xml:space="preserve"> </w:t>
      </w:r>
      <w:r w:rsidRPr="00A71D27">
        <w:t>Jako akademick</w:t>
      </w:r>
      <w:r>
        <w:t>á</w:t>
      </w:r>
      <w:r w:rsidRPr="00A71D27">
        <w:t xml:space="preserve"> pracovn</w:t>
      </w:r>
      <w:r>
        <w:t>ice</w:t>
      </w:r>
      <w:r w:rsidRPr="00A71D27">
        <w:t xml:space="preserve"> působí pouze na UMPRUM, a to na základě pracovního poměru, s pracovní dobou 40 hodin týdně. </w:t>
      </w:r>
    </w:p>
    <w:p w14:paraId="0FA2012D" w14:textId="77777777" w:rsidR="00F62C3D" w:rsidRDefault="00F62C3D" w:rsidP="00F62C3D">
      <w:pPr>
        <w:jc w:val="both"/>
        <w:rPr>
          <w:bCs/>
        </w:rPr>
      </w:pPr>
    </w:p>
    <w:p w14:paraId="5513C741" w14:textId="77777777" w:rsidR="00F62C3D" w:rsidRDefault="00F62C3D" w:rsidP="00F62C3D">
      <w:pPr>
        <w:pStyle w:val="Nadpis2"/>
        <w:keepNext w:val="0"/>
        <w:keepLines w:val="0"/>
        <w:spacing w:before="0" w:after="200" w:line="276" w:lineRule="auto"/>
        <w:contextualSpacing/>
        <w:jc w:val="both"/>
      </w:pPr>
      <w:r>
        <w:rPr>
          <w:rFonts w:ascii="Times New Roman" w:hAnsi="Times New Roman"/>
          <w:color w:val="0000FF"/>
        </w:rPr>
        <w:t xml:space="preserve">6.1-6.2, 6.7-6.8 Zhodnocení celkového personálního zabezpečení studijního programu z hlediska naplnění standardů </w:t>
      </w:r>
      <w:bookmarkStart w:id="67" w:name="_Hlk535695326"/>
      <w:bookmarkEnd w:id="67"/>
    </w:p>
    <w:p w14:paraId="72CFF362"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Personálního zabezpečení studijního programu splňuje požadavky standardů pro akreditaci daného typu studijního programu, týkající se pracovní doby akademických pracovníků na dané vysoké škole a ostatních vysokých školách. Počet akademických pracovníků zabezpečujících studijní program, o jehož akreditaci je žádáno, odpovídá typu studijního programu, oblasti nebo oblastem vzdělávání, v rámci které nebo v rámci kterých má být studijní program uskutečňován, formě studia, metodám výuky, předpokládanému počtu studentů a případnému profilu studijního programu. Žádá-li vysoká škola o rozšíření nebo prodloužení platnosti akreditace studijního programu, je počet akademických pracovníků zabezpečujících studijní program dále přiměřený i skutečnému počtu studentů. Vysoká škola má vypracovánu účinnou strategii personálního rozvoje akademických pracovníků a existují motivační nástroje k tomuto rozvoji. Studijní program je zabezpečen akademickými pracovníky, popřípadě i dalšími odborníky s příslušnou kvalifikací pro zajištění jednotlivých studijních předmětů. Celková struktura akademických pracovníků zabezpečujících studijní program odpovídá z hlediska kvalifikace, věku, délky týdenní pracovní doby a zkušeností s působením v zahraničí nebo v praxi struktuře studijního plánu, cílům a případnému profilu studijního programu, přičemž akademičtí pracovníci vykonávají tvůrčí činnost, jež odpovídá tomuto nebo příbuznému studijnímu programu.</w:t>
      </w:r>
    </w:p>
    <w:p w14:paraId="7A243434" w14:textId="7A77933A" w:rsidR="000A346A" w:rsidRDefault="000A346A" w:rsidP="00F62C3D">
      <w:pPr>
        <w:spacing w:before="120" w:after="120"/>
        <w:jc w:val="both"/>
        <w:rPr>
          <w:highlight w:val="yellow"/>
        </w:rPr>
      </w:pPr>
    </w:p>
    <w:p w14:paraId="07F2793F" w14:textId="77777777" w:rsidR="00F62C3D" w:rsidRDefault="00F62C3D" w:rsidP="00F62C3D">
      <w:pPr>
        <w:spacing w:before="120" w:after="120" w:line="276" w:lineRule="auto"/>
        <w:jc w:val="both"/>
      </w:pPr>
      <w:r>
        <w:t xml:space="preserve">Studijní program je zabezpečen akademickými pracovníky a odborníky z praxe s odpovídající kvalifikací. Celková struktura pracovníků zabezpečujících studijní program odpovídá struktuře studijního plánu a profilu studijního programu. </w:t>
      </w:r>
    </w:p>
    <w:tbl>
      <w:tblPr>
        <w:tblW w:w="9214" w:type="dxa"/>
        <w:tblInd w:w="-5" w:type="dxa"/>
        <w:tblLayout w:type="fixed"/>
        <w:tblLook w:val="0000" w:firstRow="0" w:lastRow="0" w:firstColumn="0" w:lastColumn="0" w:noHBand="0" w:noVBand="0"/>
      </w:tblPr>
      <w:tblGrid>
        <w:gridCol w:w="3084"/>
        <w:gridCol w:w="1594"/>
        <w:gridCol w:w="1418"/>
        <w:gridCol w:w="1275"/>
        <w:gridCol w:w="1843"/>
      </w:tblGrid>
      <w:tr w:rsidR="00F62C3D" w14:paraId="557D3DE3" w14:textId="77777777" w:rsidTr="00361E81">
        <w:tc>
          <w:tcPr>
            <w:tcW w:w="3084" w:type="dxa"/>
            <w:tcBorders>
              <w:top w:val="single" w:sz="4" w:space="0" w:color="000000"/>
              <w:left w:val="single" w:sz="4" w:space="0" w:color="000000"/>
              <w:bottom w:val="single" w:sz="4" w:space="0" w:color="000000"/>
              <w:right w:val="single" w:sz="4" w:space="0" w:color="000000"/>
            </w:tcBorders>
            <w:shd w:val="clear" w:color="auto" w:fill="auto"/>
          </w:tcPr>
          <w:p w14:paraId="7C2215B0" w14:textId="77777777" w:rsidR="00F62C3D" w:rsidRPr="003D57C6" w:rsidRDefault="00F62C3D" w:rsidP="00361E81">
            <w:pPr>
              <w:spacing w:before="120" w:after="120" w:line="276" w:lineRule="auto"/>
              <w:jc w:val="center"/>
              <w:rPr>
                <w:b/>
              </w:rPr>
            </w:pPr>
            <w:r w:rsidRPr="003D57C6">
              <w:rPr>
                <w:b/>
              </w:rPr>
              <w:t>Personální zabezpečení</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2A6FCCB" w14:textId="77777777" w:rsidR="00F62C3D" w:rsidRPr="003D57C6" w:rsidRDefault="00F62C3D" w:rsidP="00361E81">
            <w:pPr>
              <w:spacing w:before="120" w:after="120" w:line="276" w:lineRule="auto"/>
              <w:jc w:val="center"/>
              <w:rPr>
                <w:b/>
              </w:rPr>
            </w:pPr>
            <w:r w:rsidRPr="003D57C6">
              <w:rPr>
                <w:b/>
              </w:rPr>
              <w:t>Profesor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B3CDB54" w14:textId="77777777" w:rsidR="00F62C3D" w:rsidRPr="003D57C6" w:rsidRDefault="00F62C3D" w:rsidP="00361E81">
            <w:pPr>
              <w:spacing w:before="120" w:after="120" w:line="276" w:lineRule="auto"/>
              <w:jc w:val="center"/>
              <w:rPr>
                <w:b/>
              </w:rPr>
            </w:pPr>
            <w:r w:rsidRPr="003D57C6">
              <w:rPr>
                <w:b/>
              </w:rPr>
              <w:t>Docent</w:t>
            </w:r>
          </w:p>
        </w:tc>
        <w:tc>
          <w:tcPr>
            <w:tcW w:w="1275" w:type="dxa"/>
            <w:tcBorders>
              <w:top w:val="single" w:sz="4" w:space="0" w:color="000000"/>
              <w:left w:val="single" w:sz="4" w:space="0" w:color="000000"/>
              <w:bottom w:val="single" w:sz="4" w:space="0" w:color="000000"/>
              <w:right w:val="single" w:sz="4" w:space="0" w:color="000000"/>
            </w:tcBorders>
          </w:tcPr>
          <w:p w14:paraId="08B6E85B" w14:textId="77777777" w:rsidR="00F62C3D" w:rsidRPr="003D57C6" w:rsidRDefault="00F62C3D" w:rsidP="00361E81">
            <w:pPr>
              <w:spacing w:before="120" w:after="120" w:line="276" w:lineRule="auto"/>
              <w:jc w:val="center"/>
              <w:rPr>
                <w:b/>
              </w:rPr>
            </w:pPr>
            <w:r w:rsidRPr="003D57C6">
              <w:rPr>
                <w:b/>
              </w:rPr>
              <w:t>Ph.D./PhDr.</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FC9F6E" w14:textId="77777777" w:rsidR="00F62C3D" w:rsidRPr="003D57C6" w:rsidRDefault="00F62C3D" w:rsidP="00361E81">
            <w:pPr>
              <w:spacing w:before="120" w:after="120" w:line="276" w:lineRule="auto"/>
              <w:jc w:val="center"/>
              <w:rPr>
                <w:b/>
              </w:rPr>
            </w:pPr>
            <w:r w:rsidRPr="003D57C6">
              <w:rPr>
                <w:b/>
              </w:rPr>
              <w:t>Magistr</w:t>
            </w:r>
          </w:p>
        </w:tc>
      </w:tr>
      <w:tr w:rsidR="00F62C3D" w14:paraId="759E1688" w14:textId="77777777" w:rsidTr="00361E81">
        <w:tc>
          <w:tcPr>
            <w:tcW w:w="3084" w:type="dxa"/>
            <w:tcBorders>
              <w:top w:val="single" w:sz="4" w:space="0" w:color="000000"/>
              <w:left w:val="single" w:sz="4" w:space="0" w:color="000000"/>
              <w:bottom w:val="single" w:sz="4" w:space="0" w:color="000000"/>
              <w:right w:val="single" w:sz="4" w:space="0" w:color="000000"/>
            </w:tcBorders>
            <w:shd w:val="clear" w:color="auto" w:fill="auto"/>
          </w:tcPr>
          <w:p w14:paraId="40BC2247" w14:textId="77777777" w:rsidR="00F62C3D" w:rsidRDefault="00F62C3D" w:rsidP="00361E81">
            <w:pPr>
              <w:spacing w:before="120" w:after="120" w:line="276" w:lineRule="auto"/>
              <w:jc w:val="center"/>
            </w:pPr>
            <w:r>
              <w:t>Pracovní poměr</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C7BDE74" w14:textId="189B21DF" w:rsidR="00F62C3D" w:rsidRDefault="00627E93" w:rsidP="00361E81">
            <w:pPr>
              <w:spacing w:before="120" w:after="120" w:line="276" w:lineRule="auto"/>
              <w:jc w:val="center"/>
            </w:pPr>
            <w: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711C7C2" w14:textId="10A3E01F" w:rsidR="00F62C3D" w:rsidRDefault="00627E93" w:rsidP="00361E81">
            <w:pPr>
              <w:spacing w:before="120" w:after="120" w:line="276" w:lineRule="auto"/>
              <w:jc w:val="center"/>
            </w:pPr>
            <w:r>
              <w:t>2</w:t>
            </w:r>
          </w:p>
        </w:tc>
        <w:tc>
          <w:tcPr>
            <w:tcW w:w="1275" w:type="dxa"/>
            <w:tcBorders>
              <w:top w:val="single" w:sz="4" w:space="0" w:color="000000"/>
              <w:left w:val="single" w:sz="4" w:space="0" w:color="000000"/>
              <w:bottom w:val="single" w:sz="4" w:space="0" w:color="000000"/>
              <w:right w:val="single" w:sz="4" w:space="0" w:color="000000"/>
            </w:tcBorders>
          </w:tcPr>
          <w:p w14:paraId="5029191E" w14:textId="719D6BAB" w:rsidR="00F62C3D" w:rsidRDefault="000F64F8" w:rsidP="005B3C0A">
            <w:pPr>
              <w:spacing w:before="120" w:after="120" w:line="276" w:lineRule="auto"/>
              <w:jc w:val="center"/>
            </w:pPr>
            <w: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B58437" w14:textId="33FEC9B7" w:rsidR="00F62C3D" w:rsidRDefault="000F64F8" w:rsidP="00361E81">
            <w:pPr>
              <w:spacing w:before="120" w:after="120" w:line="276" w:lineRule="auto"/>
              <w:jc w:val="center"/>
            </w:pPr>
            <w:r>
              <w:t>-</w:t>
            </w:r>
          </w:p>
        </w:tc>
      </w:tr>
      <w:tr w:rsidR="00F62C3D" w14:paraId="06BA8E4A" w14:textId="77777777" w:rsidTr="00361E81">
        <w:tc>
          <w:tcPr>
            <w:tcW w:w="3084" w:type="dxa"/>
            <w:tcBorders>
              <w:top w:val="single" w:sz="4" w:space="0" w:color="000000"/>
              <w:left w:val="single" w:sz="4" w:space="0" w:color="000000"/>
              <w:bottom w:val="single" w:sz="4" w:space="0" w:color="000000"/>
              <w:right w:val="single" w:sz="4" w:space="0" w:color="000000"/>
            </w:tcBorders>
            <w:shd w:val="clear" w:color="auto" w:fill="auto"/>
          </w:tcPr>
          <w:p w14:paraId="4CD35678" w14:textId="77777777" w:rsidR="00F62C3D" w:rsidRDefault="00F62C3D" w:rsidP="00361E81">
            <w:pPr>
              <w:spacing w:line="276" w:lineRule="auto"/>
              <w:jc w:val="center"/>
            </w:pPr>
            <w:r>
              <w:t>Externí vyučující</w:t>
            </w:r>
          </w:p>
          <w:p w14:paraId="62A90532" w14:textId="77777777" w:rsidR="00F62C3D" w:rsidRDefault="00F62C3D" w:rsidP="00361E81">
            <w:pPr>
              <w:spacing w:after="240" w:line="276" w:lineRule="auto"/>
              <w:jc w:val="center"/>
            </w:pPr>
            <w:r>
              <w:t>(DPČ, DPP, fakturace)</w:t>
            </w: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9393392" w14:textId="77777777" w:rsidR="00F62C3D" w:rsidRDefault="00F62C3D" w:rsidP="00361E81">
            <w:pPr>
              <w:spacing w:before="120" w:after="120" w:line="276"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27C2ACC" w14:textId="4F3F192A" w:rsidR="00F62C3D" w:rsidRDefault="005B3C0A" w:rsidP="00361E81">
            <w:pPr>
              <w:spacing w:before="120" w:after="120" w:line="276" w:lineRule="auto"/>
              <w:jc w:val="center"/>
            </w:pPr>
            <w:r>
              <w:t>-</w:t>
            </w:r>
          </w:p>
        </w:tc>
        <w:tc>
          <w:tcPr>
            <w:tcW w:w="1275" w:type="dxa"/>
            <w:tcBorders>
              <w:top w:val="single" w:sz="4" w:space="0" w:color="000000"/>
              <w:left w:val="single" w:sz="4" w:space="0" w:color="000000"/>
              <w:bottom w:val="single" w:sz="4" w:space="0" w:color="000000"/>
              <w:right w:val="single" w:sz="4" w:space="0" w:color="000000"/>
            </w:tcBorders>
          </w:tcPr>
          <w:p w14:paraId="2082CE3F" w14:textId="71FDC290" w:rsidR="00F62C3D" w:rsidRDefault="00627E93" w:rsidP="00361E81">
            <w:pPr>
              <w:spacing w:before="120" w:after="120" w:line="276" w:lineRule="auto"/>
              <w:jc w:val="center"/>
            </w:pPr>
            <w: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2EFD5C" w14:textId="77777777" w:rsidR="00F62C3D" w:rsidRDefault="00F62C3D" w:rsidP="00361E81">
            <w:pPr>
              <w:spacing w:before="120" w:after="120" w:line="276" w:lineRule="auto"/>
              <w:jc w:val="center"/>
            </w:pPr>
            <w:bookmarkStart w:id="68" w:name="_Hlk27316791"/>
            <w:bookmarkEnd w:id="68"/>
            <w:r>
              <w:t>-</w:t>
            </w:r>
          </w:p>
        </w:tc>
      </w:tr>
    </w:tbl>
    <w:p w14:paraId="65CE30AD" w14:textId="77777777" w:rsidR="00957B7F" w:rsidRDefault="00F62C3D" w:rsidP="00F62C3D">
      <w:pPr>
        <w:spacing w:before="120" w:after="120" w:line="276" w:lineRule="auto"/>
        <w:jc w:val="both"/>
      </w:pPr>
      <w:r w:rsidRPr="001B166F">
        <w:t xml:space="preserve">V rámci akreditovaného oboru Teorie a dějiny moderního a současného umění uskutečňuje UMPRUM habilitační řízení a od akad. r. 2020/21 také řízení ke jmenování profesorem. </w:t>
      </w:r>
    </w:p>
    <w:p w14:paraId="3DF15485" w14:textId="3C40E945" w:rsidR="00F62C3D" w:rsidRPr="00192B9C" w:rsidRDefault="00F62C3D" w:rsidP="00F62C3D">
      <w:pPr>
        <w:spacing w:before="120" w:after="120" w:line="276" w:lineRule="auto"/>
        <w:jc w:val="both"/>
      </w:pPr>
      <w:r w:rsidRPr="00192B9C">
        <w:t xml:space="preserve">V posledních </w:t>
      </w:r>
      <w:r w:rsidR="005B3C0A" w:rsidRPr="00192B9C">
        <w:t>5</w:t>
      </w:r>
      <w:r w:rsidRPr="00192B9C">
        <w:t xml:space="preserve"> letech </w:t>
      </w:r>
      <w:r w:rsidR="0027289F">
        <w:t>úspěšně zakončili</w:t>
      </w:r>
      <w:r w:rsidRPr="00192B9C">
        <w:t xml:space="preserve"> </w:t>
      </w:r>
      <w:r w:rsidR="00192B9C" w:rsidRPr="00192B9C">
        <w:t xml:space="preserve">habilitační řízení </w:t>
      </w:r>
      <w:r w:rsidRPr="00192B9C">
        <w:t>č</w:t>
      </w:r>
      <w:r w:rsidR="00957B7F" w:rsidRPr="00192B9C">
        <w:t>len</w:t>
      </w:r>
      <w:r w:rsidRPr="00192B9C">
        <w:t xml:space="preserve"> KTDU</w:t>
      </w:r>
      <w:r w:rsidR="00957B7F" w:rsidRPr="00192B9C">
        <w:t xml:space="preserve"> doc. Mgr. Cyril Říha, Ph.D. (2022) a </w:t>
      </w:r>
      <w:r w:rsidR="0027289F">
        <w:t xml:space="preserve">externí uchazečka </w:t>
      </w:r>
      <w:r w:rsidR="00957B7F" w:rsidRPr="00192B9C">
        <w:t>doc.</w:t>
      </w:r>
      <w:r w:rsidR="0027289F">
        <w:t xml:space="preserve"> PhDr. Pavlína Morganová, Ph.D.</w:t>
      </w:r>
      <w:r w:rsidR="00957B7F" w:rsidRPr="00192B9C">
        <w:t xml:space="preserve"> (2021).</w:t>
      </w:r>
      <w:r w:rsidR="00957B7F" w:rsidRPr="00192B9C">
        <w:tab/>
      </w:r>
    </w:p>
    <w:p w14:paraId="6E444F86" w14:textId="7A0DF289" w:rsidR="00F62C3D" w:rsidRPr="001B166F" w:rsidRDefault="00957B7F" w:rsidP="00F62C3D">
      <w:pPr>
        <w:spacing w:before="120" w:after="120" w:line="276" w:lineRule="auto"/>
        <w:jc w:val="both"/>
      </w:pPr>
      <w:r w:rsidRPr="00192B9C">
        <w:t>Řízení ke jmenování profesorem úspěšně zakončil člen</w:t>
      </w:r>
      <w:r w:rsidR="00192B9C" w:rsidRPr="00192B9C">
        <w:t>ové a členky</w:t>
      </w:r>
      <w:r w:rsidR="00192B9C">
        <w:t xml:space="preserve"> KTDU</w:t>
      </w:r>
      <w:r w:rsidRPr="00192B9C">
        <w:t xml:space="preserve"> prof. Mgr. Karel Císař, Ph.D. (2022)</w:t>
      </w:r>
      <w:r w:rsidR="0027289F">
        <w:t>, prof</w:t>
      </w:r>
      <w:r w:rsidR="00192B9C" w:rsidRPr="00192B9C">
        <w:t>. Mgr. Lada Hubatová-Vacková, Ph.D</w:t>
      </w:r>
      <w:r w:rsidRPr="00192B9C">
        <w:t>.</w:t>
      </w:r>
      <w:r w:rsidR="00192B9C" w:rsidRPr="00192B9C">
        <w:t xml:space="preserve"> (2024), prof. Mgr. Martina Pachmanová, Ph.D. (2024)</w:t>
      </w:r>
      <w:r w:rsidR="0027289F">
        <w:t xml:space="preserve"> a externí uchazeči prof. PhDr. Alena Pomajzlová, Ph.D. </w:t>
      </w:r>
      <w:r w:rsidR="007F2542">
        <w:t xml:space="preserve">(2023) </w:t>
      </w:r>
      <w:bookmarkStart w:id="69" w:name="_GoBack"/>
      <w:bookmarkEnd w:id="69"/>
      <w:r w:rsidR="0027289F">
        <w:t>a prof. Mgr. Tomáš Pospiszyl, Ph.D. (2023).</w:t>
      </w:r>
    </w:p>
    <w:p w14:paraId="4DABC662" w14:textId="77777777" w:rsidR="00F62C3D" w:rsidRDefault="00F62C3D" w:rsidP="00F62C3D">
      <w:pPr>
        <w:tabs>
          <w:tab w:val="left" w:pos="2835"/>
        </w:tabs>
        <w:spacing w:before="120" w:after="120" w:line="276" w:lineRule="auto"/>
        <w:jc w:val="both"/>
      </w:pPr>
      <w:r w:rsidRPr="001B166F">
        <w:t>Podrobné údaje o personálním zabezpečení jednotlivých předmětů jsou uvedeny ve formuláři C-I.</w:t>
      </w:r>
    </w:p>
    <w:p w14:paraId="51E67D6F" w14:textId="77777777" w:rsidR="00F62C3D" w:rsidRDefault="00F62C3D" w:rsidP="00F62C3D">
      <w:pPr>
        <w:spacing w:before="120" w:after="120"/>
        <w:jc w:val="both"/>
      </w:pPr>
      <w:r>
        <w:tab/>
      </w:r>
      <w:r>
        <w:tab/>
      </w:r>
      <w:r>
        <w:tab/>
        <w:t xml:space="preserve"> </w:t>
      </w:r>
    </w:p>
    <w:p w14:paraId="1266F161" w14:textId="77777777" w:rsidR="00F62C3D" w:rsidRDefault="00F62C3D" w:rsidP="00F62C3D">
      <w:pPr>
        <w:pStyle w:val="Nadpis2"/>
        <w:keepNext w:val="0"/>
        <w:keepLines w:val="0"/>
        <w:spacing w:before="0" w:after="200" w:line="276" w:lineRule="auto"/>
        <w:contextualSpacing/>
        <w:jc w:val="both"/>
      </w:pPr>
      <w:r>
        <w:rPr>
          <w:rFonts w:ascii="Times New Roman" w:hAnsi="Times New Roman"/>
          <w:color w:val="0000FF"/>
        </w:rPr>
        <w:t xml:space="preserve">6.4, 6.9-6.10 Personální zabezpečení předmětů profilujícího základu </w:t>
      </w:r>
      <w:bookmarkStart w:id="70" w:name="_Hlk535695345"/>
      <w:bookmarkEnd w:id="70"/>
    </w:p>
    <w:p w14:paraId="1246D8DA"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Základní teoretické studijní předměty profilujícího základu studijního programu mají garanty, kteří se významně podílejí na jejich výuce, například vedením přednášek. Studijní program je dostatečně personálně zabezpečen i z hlediska doby platnosti jeho akreditace a perspektivy jeho rozvoje, a to zejména se zřetelem na délku týdenní pracovní doby garantů základních teoretických studijních předmětů profilujícího základu studijního programu a na dobu, na kterou je pracovní poměr těchto zaměstnanců k dané vysoké škole sjednán nebo na kterou je jeho sjednání zajištěno. Studijní předměty profilujícího základu magisterského studijního programu jsou garantovány akademickými pracovníky s vědeckou hodností. Přitom studijní předměty profilujícího základu studijních programů z oblasti umění mohou být též garantovány akademickými pracovníky s odpovídající uměleckou erudicí. Základní teoretické studijní předměty profilujícího základu magisterského studijního programu jsou garantovány akademickými pracovníky jmenovanými profesorem nebo jmenovanými docentem v oboru, který odpovídá oblasti nebo oblastem vzdělávání, v rámci které nebo v rámci kterých má být daný magisterský studijní program uskutečňován nebo v oboru příbuzném. Přitom základní teoretické studijní předměty profilujícího základu studijních programů z oblasti umění mohou být též garantovány akademickými pracovníky s odpovídající uměleckou erudicí.</w:t>
      </w:r>
    </w:p>
    <w:p w14:paraId="42F9E907" w14:textId="77777777" w:rsidR="00F62C3D" w:rsidRDefault="00F62C3D" w:rsidP="00F62C3D">
      <w:pPr>
        <w:spacing w:line="276" w:lineRule="auto"/>
        <w:jc w:val="both"/>
        <w:rPr>
          <w:b/>
          <w:i/>
          <w:iCs/>
        </w:rPr>
      </w:pPr>
      <w:bookmarkStart w:id="71" w:name="_Hlk27317016"/>
    </w:p>
    <w:p w14:paraId="086D967A" w14:textId="77777777" w:rsidR="00F62C3D" w:rsidRDefault="00F62C3D" w:rsidP="00F62C3D">
      <w:pPr>
        <w:spacing w:line="276" w:lineRule="auto"/>
        <w:jc w:val="both"/>
        <w:rPr>
          <w:iCs/>
        </w:rPr>
      </w:pPr>
      <w:r w:rsidRPr="00605682">
        <w:rPr>
          <w:iCs/>
        </w:rPr>
        <w:t>Studijní předměty profilujícího základu jsou garantovány akademickými pracovníky</w:t>
      </w:r>
      <w:r>
        <w:rPr>
          <w:iCs/>
        </w:rPr>
        <w:t xml:space="preserve"> UMPRUM</w:t>
      </w:r>
      <w:r w:rsidRPr="00605682">
        <w:rPr>
          <w:iCs/>
        </w:rPr>
        <w:t xml:space="preserve"> s</w:t>
      </w:r>
      <w:r>
        <w:rPr>
          <w:iCs/>
        </w:rPr>
        <w:t xml:space="preserve"> minimálně </w:t>
      </w:r>
      <w:r w:rsidRPr="00605682">
        <w:rPr>
          <w:iCs/>
        </w:rPr>
        <w:t>vědeckou hodností</w:t>
      </w:r>
      <w:r>
        <w:rPr>
          <w:iCs/>
        </w:rPr>
        <w:t xml:space="preserve">. </w:t>
      </w:r>
      <w:r w:rsidRPr="00605682">
        <w:rPr>
          <w:iCs/>
        </w:rPr>
        <w:t xml:space="preserve">Základní teoretické studijní předměty profilujícího základu jsou garantovány akademickými pracovníky UMPRUM jmenovanými profesorem nebo docentem v oboru, který odpovídá </w:t>
      </w:r>
      <w:r>
        <w:rPr>
          <w:iCs/>
        </w:rPr>
        <w:t>oblasti vzdělávání vědy o umění a kultuře.</w:t>
      </w:r>
    </w:p>
    <w:p w14:paraId="6F326D21" w14:textId="77777777" w:rsidR="00F62C3D" w:rsidRPr="00605682" w:rsidRDefault="00F62C3D" w:rsidP="00F62C3D">
      <w:pPr>
        <w:spacing w:line="276" w:lineRule="auto"/>
        <w:jc w:val="both"/>
        <w:rPr>
          <w:iCs/>
        </w:rPr>
      </w:pPr>
    </w:p>
    <w:p w14:paraId="7C918EA2" w14:textId="77777777" w:rsidR="00F62C3D" w:rsidRPr="00605682" w:rsidRDefault="00F62C3D" w:rsidP="00F62C3D">
      <w:pPr>
        <w:spacing w:line="276" w:lineRule="auto"/>
        <w:jc w:val="both"/>
        <w:rPr>
          <w:b/>
          <w:iCs/>
        </w:rPr>
      </w:pPr>
      <w:r>
        <w:rPr>
          <w:iCs/>
        </w:rPr>
        <w:t>G</w:t>
      </w:r>
      <w:r w:rsidRPr="00605682">
        <w:rPr>
          <w:iCs/>
        </w:rPr>
        <w:t>arant</w:t>
      </w:r>
      <w:r>
        <w:rPr>
          <w:iCs/>
        </w:rPr>
        <w:t>i</w:t>
      </w:r>
      <w:r w:rsidRPr="00605682">
        <w:rPr>
          <w:iCs/>
        </w:rPr>
        <w:t xml:space="preserve"> základních teoretických studijních předmětů profilujícího základu </w:t>
      </w:r>
      <w:r>
        <w:rPr>
          <w:iCs/>
        </w:rPr>
        <w:t>působí na UMPRUM na základě pracovního poměru na dobu neurčitou na plný pracovní úvazek.</w:t>
      </w:r>
    </w:p>
    <w:p w14:paraId="7719E298" w14:textId="77777777" w:rsidR="00F62C3D" w:rsidRPr="00CE5CA4" w:rsidRDefault="00F62C3D" w:rsidP="00F62C3D">
      <w:pPr>
        <w:spacing w:line="276" w:lineRule="auto"/>
        <w:jc w:val="both"/>
        <w:rPr>
          <w:i/>
          <w:iCs/>
        </w:rPr>
      </w:pPr>
    </w:p>
    <w:p w14:paraId="28BDE763" w14:textId="61DBD12B" w:rsidR="00B91300" w:rsidRPr="002668D0" w:rsidRDefault="00F62C3D" w:rsidP="00F62C3D">
      <w:pPr>
        <w:pStyle w:val="Normlnweb1"/>
        <w:spacing w:after="159"/>
        <w:jc w:val="both"/>
        <w:rPr>
          <w:rFonts w:ascii="Times New Roman" w:eastAsia="Times New Roman" w:hAnsi="Times New Roman" w:cs="Times New Roman"/>
          <w:kern w:val="0"/>
          <w:sz w:val="20"/>
          <w:szCs w:val="20"/>
          <w:lang w:eastAsia="cs-CZ"/>
        </w:rPr>
      </w:pPr>
      <w:r w:rsidRPr="002668D0">
        <w:rPr>
          <w:rFonts w:ascii="Times New Roman" w:eastAsia="Times New Roman" w:hAnsi="Times New Roman" w:cs="Times New Roman"/>
          <w:iCs/>
          <w:kern w:val="0"/>
          <w:sz w:val="20"/>
          <w:szCs w:val="20"/>
          <w:lang w:eastAsia="cs-CZ"/>
        </w:rPr>
        <w:t>Garanti se významně podílejí na výuce jimi garantovaných předmětů a zajišťují naplnění cílů předmětů popsaných pomocí výsledků učení.</w:t>
      </w:r>
      <w:r w:rsidRPr="002668D0">
        <w:rPr>
          <w:rFonts w:ascii="Times New Roman" w:eastAsia="Times New Roman" w:hAnsi="Times New Roman" w:cs="Times New Roman"/>
          <w:iCs/>
          <w:kern w:val="0"/>
          <w:sz w:val="20"/>
          <w:szCs w:val="20"/>
          <w:lang w:eastAsia="cs-CZ"/>
        </w:rPr>
        <w:tab/>
      </w:r>
      <w:r w:rsidRPr="002668D0">
        <w:rPr>
          <w:rFonts w:ascii="Times New Roman" w:eastAsia="Times New Roman" w:hAnsi="Times New Roman" w:cs="Times New Roman"/>
          <w:kern w:val="0"/>
          <w:sz w:val="20"/>
          <w:szCs w:val="20"/>
          <w:lang w:eastAsia="cs-CZ"/>
        </w:rPr>
        <w:tab/>
        <w:t xml:space="preserve"> </w:t>
      </w:r>
    </w:p>
    <w:bookmarkEnd w:id="71"/>
    <w:p w14:paraId="0525EEB9" w14:textId="77777777" w:rsidR="00F62C3D" w:rsidRDefault="00F62C3D" w:rsidP="00F62C3D">
      <w:pPr>
        <w:pStyle w:val="Nadpis2"/>
        <w:keepNext w:val="0"/>
        <w:keepLines w:val="0"/>
        <w:spacing w:before="0" w:after="200" w:line="276" w:lineRule="auto"/>
        <w:contextualSpacing/>
        <w:jc w:val="both"/>
      </w:pPr>
      <w:r>
        <w:rPr>
          <w:rFonts w:ascii="Times New Roman" w:hAnsi="Times New Roman"/>
          <w:color w:val="0000FF"/>
        </w:rPr>
        <w:t xml:space="preserve">6.5-6.6 Kvalifikace odborníků z praxe zapojených do výuky ve studijním programu </w:t>
      </w:r>
      <w:bookmarkStart w:id="72" w:name="_Hlk535695401"/>
      <w:bookmarkEnd w:id="72"/>
    </w:p>
    <w:p w14:paraId="1B43F5A4" w14:textId="77777777" w:rsidR="00F62C3D" w:rsidRDefault="00F62C3D" w:rsidP="00F62C3D">
      <w:pPr>
        <w:pBdr>
          <w:top w:val="single" w:sz="8" w:space="1" w:color="0000FF"/>
          <w:left w:val="single" w:sz="8" w:space="4" w:color="0000FF"/>
          <w:bottom w:val="single" w:sz="8" w:space="1" w:color="0000FF"/>
          <w:right w:val="single" w:sz="8" w:space="4" w:color="0000FF"/>
        </w:pBdr>
        <w:shd w:val="clear" w:color="auto" w:fill="D9D9D9"/>
        <w:spacing w:after="120"/>
        <w:jc w:val="both"/>
      </w:pPr>
      <w:r>
        <w:rPr>
          <w:b/>
        </w:rPr>
        <w:t>Standard</w:t>
      </w:r>
      <w:r>
        <w:rPr>
          <w:b/>
          <w:i/>
        </w:rPr>
        <w:t>:</w:t>
      </w:r>
      <w:r>
        <w:rPr>
          <w:i/>
        </w:rPr>
        <w:t xml:space="preserve"> Nejde-li o studijní program v oblasti umění, mají vyučující zajišťující jeho uskutečňování vysokoškolské vzdělání získané absolvováním alespoň magisterského studijního programu nebo jeho ekvivalent získaný na zahraniční vysoké škole. U odborníků z praxe je prokázáno odpovídající působení v oboru za posledních 5 let.</w:t>
      </w:r>
    </w:p>
    <w:p w14:paraId="19336488" w14:textId="705279FE" w:rsidR="00F62C3D" w:rsidRDefault="00957B7F" w:rsidP="00F62C3D">
      <w:pPr>
        <w:spacing w:line="276" w:lineRule="auto"/>
        <w:jc w:val="both"/>
      </w:pPr>
      <w:r>
        <w:t>Do</w:t>
      </w:r>
      <w:r w:rsidR="00F62C3D">
        <w:t xml:space="preserve"> výuky ve studijním programu Teorie a dějiny moderního a současného umění</w:t>
      </w:r>
      <w:r>
        <w:t xml:space="preserve"> </w:t>
      </w:r>
      <w:r w:rsidR="00627E93">
        <w:t>nejsou zapojeni odborníci z praxe.</w:t>
      </w:r>
    </w:p>
    <w:p w14:paraId="63A4619D" w14:textId="61D9000A" w:rsidR="00361E81" w:rsidRDefault="00361E81"/>
    <w:p w14:paraId="2D924916" w14:textId="77777777" w:rsidR="00C14700" w:rsidRPr="00FC0264" w:rsidRDefault="00C14700" w:rsidP="0060480C">
      <w:pPr>
        <w:spacing w:line="276" w:lineRule="auto"/>
        <w:jc w:val="both"/>
      </w:pPr>
    </w:p>
    <w:sectPr w:rsidR="00C14700" w:rsidRPr="00FC0264">
      <w:headerReference w:type="even" r:id="rId85"/>
      <w:headerReference w:type="default" r:id="rId86"/>
      <w:footerReference w:type="even" r:id="rId87"/>
      <w:footerReference w:type="default" r:id="rId88"/>
      <w:headerReference w:type="first" r:id="rId89"/>
      <w:footerReference w:type="first" r:id="rId9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55713" w14:textId="77777777" w:rsidR="003F3EF1" w:rsidRDefault="003F3EF1" w:rsidP="00DC7376">
      <w:r>
        <w:separator/>
      </w:r>
    </w:p>
  </w:endnote>
  <w:endnote w:type="continuationSeparator" w:id="0">
    <w:p w14:paraId="29534C08" w14:textId="77777777" w:rsidR="003F3EF1" w:rsidRDefault="003F3EF1" w:rsidP="00DC7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Arial"/>
    <w:charset w:val="00"/>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404">
    <w:charset w:val="EE"/>
    <w:family w:val="auto"/>
    <w:pitch w:val="variable"/>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default"/>
  </w:font>
  <w:font w:name="Helvetica Neue">
    <w:altName w:val="Corbel"/>
    <w:charset w:val="00"/>
    <w:family w:val="roman"/>
    <w:pitch w:val="default"/>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Roman">
    <w:altName w:val="Times New Roman"/>
    <w:charset w:val="00"/>
    <w:family w:val="auto"/>
    <w:pitch w:val="variable"/>
    <w:sig w:usb0="00000003" w:usb1="00000000" w:usb2="00000000" w:usb3="00000000" w:csb0="00000001" w:csb1="00000000"/>
  </w:font>
  <w:font w:name="Liberation Sans">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Umprum">
    <w:panose1 w:val="02000000000000000000"/>
    <w:charset w:val="00"/>
    <w:family w:val="modern"/>
    <w:notTrueType/>
    <w:pitch w:val="variable"/>
    <w:sig w:usb0="0000009F" w:usb1="00000000" w:usb2="00000000" w:usb3="00000000" w:csb0="00000093" w:csb1="00000000"/>
  </w:font>
  <w:font w:name="Tate New Thin">
    <w:altName w:val="Times New Roman"/>
    <w:charset w:val="00"/>
    <w:family w:val="auto"/>
    <w:pitch w:val="default"/>
  </w:font>
  <w:font w:name="Futura">
    <w:charset w:val="00"/>
    <w:family w:val="swiss"/>
    <w:pitch w:val="variable"/>
    <w:sig w:usb0="A00002AF" w:usb1="5000214A" w:usb2="00000000" w:usb3="00000000" w:csb0="0000009F" w:csb1="00000000"/>
  </w:font>
  <w:font w:name="Aptos">
    <w:altName w:val="Times New Roman"/>
    <w:charset w:val="00"/>
    <w:family w:val="swiss"/>
    <w:pitch w:val="variable"/>
    <w:sig w:usb0="00000001" w:usb1="00000003" w:usb2="00000000" w:usb3="00000000" w:csb0="0000019F" w:csb1="00000000"/>
  </w:font>
  <w:font w:name="Times">
    <w:altName w:val="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eXGyreHeros-Regular-Identity-H">
    <w:altName w:val="Yu Gothic UI"/>
    <w:panose1 w:val="00000000000000000000"/>
    <w:charset w:val="80"/>
    <w:family w:val="auto"/>
    <w:notTrueType/>
    <w:pitch w:val="default"/>
    <w:sig w:usb0="00000005" w:usb1="08070000" w:usb2="00000010" w:usb3="00000000" w:csb0="00020002" w:csb1="00000000"/>
  </w:font>
  <w:font w:name="Arial-BoldMT">
    <w:panose1 w:val="00000000000000000000"/>
    <w:charset w:val="00"/>
    <w:family w:val="roman"/>
    <w:notTrueType/>
    <w:pitch w:val="default"/>
  </w:font>
  <w:font w:name="inherit">
    <w:altName w:val="Times New Roman"/>
    <w:panose1 w:val="00000000000000000000"/>
    <w:charset w:val="00"/>
    <w:family w:val="roman"/>
    <w:notTrueType/>
    <w:pitch w:val="default"/>
  </w:font>
  <w:font w:name="MinionPro-Regular">
    <w:altName w:val="Yu Gothic"/>
    <w:panose1 w:val="00000000000000000000"/>
    <w:charset w:val="80"/>
    <w:family w:val="roman"/>
    <w:notTrueType/>
    <w:pitch w:val="default"/>
    <w:sig w:usb0="00000005" w:usb1="08070000" w:usb2="00000010" w:usb3="00000000" w:csb0="00020002" w:csb1="00000000"/>
  </w:font>
  <w:font w:name="SourceSansPro-Regular">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2AA01" w14:textId="77777777" w:rsidR="003F3EF1" w:rsidRDefault="003F3EF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512857"/>
      <w:docPartObj>
        <w:docPartGallery w:val="Page Numbers (Bottom of Page)"/>
        <w:docPartUnique/>
      </w:docPartObj>
    </w:sdtPr>
    <w:sdtContent>
      <w:p w14:paraId="5C002F2D" w14:textId="2A15FC12" w:rsidR="003F3EF1" w:rsidRDefault="003F3EF1">
        <w:pPr>
          <w:pStyle w:val="Zpat"/>
          <w:jc w:val="center"/>
        </w:pPr>
        <w:r>
          <w:fldChar w:fldCharType="begin"/>
        </w:r>
        <w:r>
          <w:instrText>PAGE   \* MERGEFORMAT</w:instrText>
        </w:r>
        <w:r>
          <w:fldChar w:fldCharType="separate"/>
        </w:r>
        <w:r w:rsidR="007F2542">
          <w:rPr>
            <w:noProof/>
          </w:rPr>
          <w:t>169</w:t>
        </w:r>
        <w:r>
          <w:fldChar w:fldCharType="end"/>
        </w:r>
      </w:p>
    </w:sdtContent>
  </w:sdt>
  <w:p w14:paraId="0E1EB887" w14:textId="77777777" w:rsidR="003F3EF1" w:rsidRDefault="003F3EF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7F455" w14:textId="77777777" w:rsidR="003F3EF1" w:rsidRDefault="003F3EF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33917" w14:textId="77777777" w:rsidR="003F3EF1" w:rsidRDefault="003F3EF1" w:rsidP="00DC7376">
      <w:r>
        <w:separator/>
      </w:r>
    </w:p>
  </w:footnote>
  <w:footnote w:type="continuationSeparator" w:id="0">
    <w:p w14:paraId="76517A58" w14:textId="77777777" w:rsidR="003F3EF1" w:rsidRDefault="003F3EF1" w:rsidP="00DC7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5CCA5" w14:textId="77777777" w:rsidR="003F3EF1" w:rsidRDefault="003F3EF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6E5CD" w14:textId="0AD7A408" w:rsidR="003F3EF1" w:rsidRDefault="003F3EF1" w:rsidP="00224E99">
    <w:pPr>
      <w:pStyle w:val="Zhlav"/>
      <w:tabs>
        <w:tab w:val="clear" w:pos="4536"/>
        <w:tab w:val="clear" w:pos="9072"/>
        <w:tab w:val="left" w:pos="3360"/>
      </w:tabs>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E36A3" w14:textId="77777777" w:rsidR="003F3EF1" w:rsidRDefault="003F3EF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Num3"/>
    <w:lvl w:ilvl="0">
      <w:start w:val="1"/>
      <w:numFmt w:val="bullet"/>
      <w:lvlText w:val=""/>
      <w:lvlJc w:val="left"/>
      <w:pPr>
        <w:tabs>
          <w:tab w:val="num" w:pos="0"/>
        </w:tabs>
        <w:ind w:left="720" w:hanging="360"/>
      </w:pPr>
      <w:rPr>
        <w:rFonts w:ascii="Wingdings" w:hAnsi="Wingdings"/>
        <w:color w:val="0000FF"/>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4"/>
    <w:multiLevelType w:val="multilevel"/>
    <w:tmpl w:val="00000004"/>
    <w:name w:val="WWNum5"/>
    <w:lvl w:ilvl="0">
      <w:start w:val="1"/>
      <w:numFmt w:val="bullet"/>
      <w:lvlText w:val=""/>
      <w:lvlJc w:val="left"/>
      <w:pPr>
        <w:tabs>
          <w:tab w:val="num" w:pos="0"/>
        </w:tabs>
        <w:ind w:left="720" w:hanging="360"/>
      </w:pPr>
      <w:rPr>
        <w:rFonts w:ascii="Wingdings" w:hAnsi="Wingdings"/>
        <w:color w:val="0000FF"/>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5"/>
    <w:multiLevelType w:val="multilevel"/>
    <w:tmpl w:val="00000005"/>
    <w:name w:val="WWNum6"/>
    <w:lvl w:ilvl="0">
      <w:start w:val="1"/>
      <w:numFmt w:val="decimal"/>
      <w:lvlText w:val="%1"/>
      <w:lvlJc w:val="left"/>
      <w:pPr>
        <w:tabs>
          <w:tab w:val="num" w:pos="0"/>
        </w:tabs>
        <w:ind w:left="432" w:hanging="432"/>
      </w:pPr>
    </w:lvl>
    <w:lvl w:ilvl="1">
      <w:start w:val="1"/>
      <w:numFmt w:val="decimal"/>
      <w:lvlText w:val="%1.%2"/>
      <w:lvlJc w:val="left"/>
      <w:pPr>
        <w:tabs>
          <w:tab w:val="num" w:pos="0"/>
        </w:tabs>
        <w:ind w:left="432" w:hanging="432"/>
      </w:pPr>
      <w:rPr>
        <w:rFonts w:ascii="Times New Roman" w:hAnsi="Times New Roman"/>
        <w:color w:val="0000FF"/>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06"/>
    <w:multiLevelType w:val="multilevel"/>
    <w:tmpl w:val="00000006"/>
    <w:name w:val="WWNum7"/>
    <w:lvl w:ilvl="0">
      <w:start w:val="1"/>
      <w:numFmt w:val="bullet"/>
      <w:lvlText w:val=""/>
      <w:lvlJc w:val="left"/>
      <w:pPr>
        <w:tabs>
          <w:tab w:val="num" w:pos="0"/>
        </w:tabs>
        <w:ind w:left="720" w:hanging="360"/>
      </w:pPr>
      <w:rPr>
        <w:rFonts w:ascii="Wingdings" w:hAnsi="Wingdings"/>
        <w:color w:val="0000FF"/>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7"/>
    <w:multiLevelType w:val="multilevel"/>
    <w:tmpl w:val="00000007"/>
    <w:name w:val="WWNum8"/>
    <w:lvl w:ilvl="0">
      <w:start w:val="1"/>
      <w:numFmt w:val="bullet"/>
      <w:lvlText w:val=""/>
      <w:lvlJc w:val="left"/>
      <w:pPr>
        <w:tabs>
          <w:tab w:val="num" w:pos="0"/>
        </w:tabs>
        <w:ind w:left="720" w:hanging="360"/>
      </w:pPr>
      <w:rPr>
        <w:rFonts w:ascii="Wingdings" w:hAnsi="Wingdings"/>
        <w:color w:val="0000FF"/>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8"/>
    <w:multiLevelType w:val="multilevel"/>
    <w:tmpl w:val="00000008"/>
    <w:name w:val="WWNum10"/>
    <w:lvl w:ilvl="0">
      <w:start w:val="1"/>
      <w:numFmt w:val="bullet"/>
      <w:lvlText w:val=""/>
      <w:lvlJc w:val="left"/>
      <w:pPr>
        <w:tabs>
          <w:tab w:val="num" w:pos="0"/>
        </w:tabs>
        <w:ind w:left="720" w:hanging="360"/>
      </w:pPr>
      <w:rPr>
        <w:rFonts w:ascii="Wingdings" w:hAnsi="Wingdings"/>
        <w:color w:val="0000FF"/>
        <w:sz w:val="2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9"/>
    <w:multiLevelType w:val="multilevel"/>
    <w:tmpl w:val="00000009"/>
    <w:name w:val="WWNum11"/>
    <w:lvl w:ilvl="0">
      <w:start w:val="1"/>
      <w:numFmt w:val="bullet"/>
      <w:lvlText w:val=""/>
      <w:lvlJc w:val="left"/>
      <w:pPr>
        <w:tabs>
          <w:tab w:val="num" w:pos="0"/>
        </w:tabs>
        <w:ind w:left="720" w:hanging="360"/>
      </w:pPr>
      <w:rPr>
        <w:rFonts w:ascii="Wingdings" w:hAnsi="Wingdings"/>
        <w:b/>
        <w:color w:val="0000FF"/>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A"/>
    <w:multiLevelType w:val="multilevel"/>
    <w:tmpl w:val="0000000A"/>
    <w:name w:val="WWNum12"/>
    <w:lvl w:ilvl="0">
      <w:start w:val="1"/>
      <w:numFmt w:val="bullet"/>
      <w:lvlText w:val=""/>
      <w:lvlJc w:val="left"/>
      <w:pPr>
        <w:tabs>
          <w:tab w:val="num" w:pos="0"/>
        </w:tabs>
        <w:ind w:left="720" w:hanging="360"/>
      </w:pPr>
      <w:rPr>
        <w:rFonts w:ascii="Wingdings" w:hAnsi="Wingdings"/>
        <w:color w:val="0000FF"/>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B"/>
    <w:multiLevelType w:val="multilevel"/>
    <w:tmpl w:val="0000000B"/>
    <w:name w:val="WWNum13"/>
    <w:lvl w:ilvl="0">
      <w:start w:val="1"/>
      <w:numFmt w:val="bullet"/>
      <w:lvlText w:val=""/>
      <w:lvlJc w:val="left"/>
      <w:pPr>
        <w:tabs>
          <w:tab w:val="num" w:pos="0"/>
        </w:tabs>
        <w:ind w:left="720" w:hanging="360"/>
      </w:pPr>
      <w:rPr>
        <w:rFonts w:ascii="Wingdings" w:hAnsi="Wingdings"/>
        <w:color w:val="0000FF"/>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C"/>
    <w:multiLevelType w:val="multilevel"/>
    <w:tmpl w:val="0000000C"/>
    <w:name w:val="WWNum14"/>
    <w:lvl w:ilvl="0">
      <w:start w:val="1"/>
      <w:numFmt w:val="bullet"/>
      <w:lvlText w:val=""/>
      <w:lvlJc w:val="left"/>
      <w:pPr>
        <w:tabs>
          <w:tab w:val="num" w:pos="0"/>
        </w:tabs>
        <w:ind w:left="720" w:hanging="360"/>
      </w:pPr>
      <w:rPr>
        <w:rFonts w:ascii="Wingdings" w:hAnsi="Wingdings"/>
        <w:color w:val="0000FF"/>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D"/>
    <w:multiLevelType w:val="multilevel"/>
    <w:tmpl w:val="0000000D"/>
    <w:name w:val="WWNum15"/>
    <w:lvl w:ilvl="0">
      <w:start w:val="1"/>
      <w:numFmt w:val="bullet"/>
      <w:lvlText w:val=""/>
      <w:lvlJc w:val="left"/>
      <w:pPr>
        <w:tabs>
          <w:tab w:val="num" w:pos="0"/>
        </w:tabs>
        <w:ind w:left="720" w:hanging="360"/>
      </w:pPr>
      <w:rPr>
        <w:rFonts w:ascii="Wingdings" w:hAnsi="Wingdings"/>
        <w:b/>
        <w:color w:val="0000FF"/>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E"/>
    <w:multiLevelType w:val="multilevel"/>
    <w:tmpl w:val="0000000E"/>
    <w:name w:val="WWNum17"/>
    <w:lvl w:ilvl="0">
      <w:start w:val="1"/>
      <w:numFmt w:val="bullet"/>
      <w:lvlText w:val=""/>
      <w:lvlJc w:val="left"/>
      <w:pPr>
        <w:tabs>
          <w:tab w:val="num" w:pos="0"/>
        </w:tabs>
        <w:ind w:left="0" w:firstLine="0"/>
      </w:pPr>
      <w:rPr>
        <w:rFonts w:ascii="Wingdings" w:hAnsi="Wingdings"/>
        <w:color w:val="0000FF"/>
        <w:sz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000000F"/>
    <w:multiLevelType w:val="multilevel"/>
    <w:tmpl w:val="0000000F"/>
    <w:name w:val="WWNum18"/>
    <w:lvl w:ilvl="0">
      <w:start w:val="1"/>
      <w:numFmt w:val="bullet"/>
      <w:lvlText w:val=""/>
      <w:lvlJc w:val="left"/>
      <w:pPr>
        <w:tabs>
          <w:tab w:val="num" w:pos="0"/>
        </w:tabs>
        <w:ind w:left="0" w:firstLine="0"/>
      </w:pPr>
      <w:rPr>
        <w:rFonts w:ascii="Wingdings" w:hAnsi="Wingdings"/>
        <w:color w:val="0000FF"/>
        <w:sz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0000010"/>
    <w:multiLevelType w:val="multilevel"/>
    <w:tmpl w:val="00000010"/>
    <w:name w:val="WWNum19"/>
    <w:lvl w:ilvl="0">
      <w:start w:val="1"/>
      <w:numFmt w:val="bullet"/>
      <w:lvlText w:val=""/>
      <w:lvlJc w:val="left"/>
      <w:pPr>
        <w:tabs>
          <w:tab w:val="num" w:pos="0"/>
        </w:tabs>
        <w:ind w:left="0" w:firstLine="0"/>
      </w:pPr>
      <w:rPr>
        <w:rFonts w:ascii="Wingdings" w:hAnsi="Wingdings"/>
        <w:b/>
        <w:color w:val="0000FF"/>
        <w:sz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0000011"/>
    <w:multiLevelType w:val="multilevel"/>
    <w:tmpl w:val="00000011"/>
    <w:name w:val="WWNum20"/>
    <w:lvl w:ilvl="0">
      <w:start w:val="1"/>
      <w:numFmt w:val="bullet"/>
      <w:lvlText w:val=""/>
      <w:lvlJc w:val="left"/>
      <w:pPr>
        <w:tabs>
          <w:tab w:val="num" w:pos="0"/>
        </w:tabs>
        <w:ind w:left="0" w:firstLine="0"/>
      </w:pPr>
      <w:rPr>
        <w:rFonts w:ascii="Wingdings" w:hAnsi="Wingdings"/>
        <w:b/>
        <w:color w:val="0000FF"/>
        <w:sz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0000015"/>
    <w:multiLevelType w:val="multilevel"/>
    <w:tmpl w:val="00000015"/>
    <w:name w:val="WWNum25"/>
    <w:lvl w:ilvl="0">
      <w:start w:val="1"/>
      <w:numFmt w:val="bullet"/>
      <w:lvlText w:val=""/>
      <w:lvlJc w:val="left"/>
      <w:pPr>
        <w:tabs>
          <w:tab w:val="num" w:pos="0"/>
        </w:tabs>
        <w:ind w:left="0" w:firstLine="0"/>
      </w:pPr>
      <w:rPr>
        <w:rFonts w:ascii="Wingdings" w:hAnsi="Wingdings"/>
        <w:b/>
        <w:color w:val="0000FF"/>
        <w:sz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0000016"/>
    <w:multiLevelType w:val="multilevel"/>
    <w:tmpl w:val="00000016"/>
    <w:name w:val="WWNum26"/>
    <w:lvl w:ilvl="0">
      <w:start w:val="1"/>
      <w:numFmt w:val="bullet"/>
      <w:lvlText w:val=""/>
      <w:lvlJc w:val="left"/>
      <w:pPr>
        <w:tabs>
          <w:tab w:val="num" w:pos="0"/>
        </w:tabs>
        <w:ind w:left="720" w:hanging="360"/>
      </w:pPr>
      <w:rPr>
        <w:rFonts w:ascii="Wingdings" w:hAnsi="Wingdings"/>
        <w:color w:val="0000FF"/>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7"/>
    <w:multiLevelType w:val="multilevel"/>
    <w:tmpl w:val="00000017"/>
    <w:name w:val="WWNum27"/>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olor w:val="0000FF"/>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8" w15:restartNumberingAfterBreak="0">
    <w:nsid w:val="00000019"/>
    <w:multiLevelType w:val="multilevel"/>
    <w:tmpl w:val="00000019"/>
    <w:name w:val="WWNum29"/>
    <w:lvl w:ilvl="0">
      <w:start w:val="2"/>
      <w:numFmt w:val="decimal"/>
      <w:lvlText w:val="%1"/>
      <w:lvlJc w:val="left"/>
      <w:pPr>
        <w:tabs>
          <w:tab w:val="num" w:pos="0"/>
        </w:tabs>
        <w:ind w:left="465" w:hanging="465"/>
      </w:pPr>
    </w:lvl>
    <w:lvl w:ilvl="1">
      <w:start w:val="14"/>
      <w:numFmt w:val="decimal"/>
      <w:lvlText w:val="%1.%2"/>
      <w:lvlJc w:val="left"/>
      <w:pPr>
        <w:tabs>
          <w:tab w:val="num" w:pos="0"/>
        </w:tabs>
        <w:ind w:left="465" w:hanging="465"/>
      </w:pPr>
      <w:rPr>
        <w:rFonts w:ascii="Times New Roman" w:hAnsi="Times New Roman"/>
        <w:color w:val="0000FF"/>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9" w15:restartNumberingAfterBreak="0">
    <w:nsid w:val="01193B9D"/>
    <w:multiLevelType w:val="hybridMultilevel"/>
    <w:tmpl w:val="87A66D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01641279"/>
    <w:multiLevelType w:val="hybridMultilevel"/>
    <w:tmpl w:val="0D7CCCA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1" w15:restartNumberingAfterBreak="0">
    <w:nsid w:val="01C060D7"/>
    <w:multiLevelType w:val="hybridMultilevel"/>
    <w:tmpl w:val="AD760790"/>
    <w:lvl w:ilvl="0" w:tplc="7D78C7E2">
      <w:start w:val="1"/>
      <w:numFmt w:val="bullet"/>
      <w:lvlText w:val=""/>
      <w:lvlJc w:val="left"/>
      <w:pPr>
        <w:ind w:left="720" w:hanging="360"/>
      </w:pPr>
      <w:rPr>
        <w:rFonts w:ascii="Wingdings" w:hAnsi="Wingdings" w:hint="default"/>
        <w:color w:val="0000FF"/>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01DC051E"/>
    <w:multiLevelType w:val="multilevel"/>
    <w:tmpl w:val="12E2EF0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043F0D8F"/>
    <w:multiLevelType w:val="hybridMultilevel"/>
    <w:tmpl w:val="9D66C1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0646610C"/>
    <w:multiLevelType w:val="hybridMultilevel"/>
    <w:tmpl w:val="A15A8F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0890225A"/>
    <w:multiLevelType w:val="multilevel"/>
    <w:tmpl w:val="6C5465B8"/>
    <w:lvl w:ilvl="0">
      <w:start w:val="1"/>
      <w:numFmt w:val="decimal"/>
      <w:lvlText w:val="%1."/>
      <w:lvlJc w:val="left"/>
      <w:pPr>
        <w:tabs>
          <w:tab w:val="num" w:pos="720"/>
        </w:tabs>
        <w:ind w:left="720" w:hanging="360"/>
      </w:pPr>
      <w:rPr>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9A2440B"/>
    <w:multiLevelType w:val="hybridMultilevel"/>
    <w:tmpl w:val="33D041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0AF040B3"/>
    <w:multiLevelType w:val="hybridMultilevel"/>
    <w:tmpl w:val="9E2EF9D4"/>
    <w:lvl w:ilvl="0" w:tplc="7D78C7E2">
      <w:start w:val="1"/>
      <w:numFmt w:val="bullet"/>
      <w:lvlText w:val=""/>
      <w:lvlJc w:val="left"/>
      <w:pPr>
        <w:ind w:left="720" w:hanging="360"/>
      </w:pPr>
      <w:rPr>
        <w:rFonts w:ascii="Wingdings" w:hAnsi="Wingdings" w:hint="default"/>
        <w:color w:val="0000FF"/>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0C7757A7"/>
    <w:multiLevelType w:val="hybridMultilevel"/>
    <w:tmpl w:val="B2A049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0C9A21EF"/>
    <w:multiLevelType w:val="hybridMultilevel"/>
    <w:tmpl w:val="EC96F536"/>
    <w:lvl w:ilvl="0" w:tplc="E7E84282">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0" w15:restartNumberingAfterBreak="0">
    <w:nsid w:val="0F601141"/>
    <w:multiLevelType w:val="hybridMultilevel"/>
    <w:tmpl w:val="6172E5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11E52C7B"/>
    <w:multiLevelType w:val="hybridMultilevel"/>
    <w:tmpl w:val="568E13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135F4D26"/>
    <w:multiLevelType w:val="hybridMultilevel"/>
    <w:tmpl w:val="BA805BC4"/>
    <w:lvl w:ilvl="0" w:tplc="84BEF496">
      <w:numFmt w:val="bullet"/>
      <w:lvlText w:val="-"/>
      <w:lvlJc w:val="left"/>
      <w:pPr>
        <w:tabs>
          <w:tab w:val="num" w:pos="814"/>
        </w:tabs>
        <w:ind w:left="814"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36947E9"/>
    <w:multiLevelType w:val="hybridMultilevel"/>
    <w:tmpl w:val="07A0D8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14A2303F"/>
    <w:multiLevelType w:val="hybridMultilevel"/>
    <w:tmpl w:val="1C1EF3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15854379"/>
    <w:multiLevelType w:val="multilevel"/>
    <w:tmpl w:val="913AC5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5B72F78"/>
    <w:multiLevelType w:val="hybridMultilevel"/>
    <w:tmpl w:val="436C0CB0"/>
    <w:lvl w:ilvl="0" w:tplc="14462C6A">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190B7FEE"/>
    <w:multiLevelType w:val="hybridMultilevel"/>
    <w:tmpl w:val="396A08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19627FFC"/>
    <w:multiLevelType w:val="hybridMultilevel"/>
    <w:tmpl w:val="0DBC567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1AF26CD6"/>
    <w:multiLevelType w:val="hybridMultilevel"/>
    <w:tmpl w:val="1D88714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0" w15:restartNumberingAfterBreak="0">
    <w:nsid w:val="1D26001A"/>
    <w:multiLevelType w:val="hybridMultilevel"/>
    <w:tmpl w:val="4C364C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21BE2A55"/>
    <w:multiLevelType w:val="hybridMultilevel"/>
    <w:tmpl w:val="548AAF02"/>
    <w:lvl w:ilvl="0" w:tplc="1F6CDD3E">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2" w15:restartNumberingAfterBreak="0">
    <w:nsid w:val="22C63F0B"/>
    <w:multiLevelType w:val="hybridMultilevel"/>
    <w:tmpl w:val="A62A37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23B33302"/>
    <w:multiLevelType w:val="hybridMultilevel"/>
    <w:tmpl w:val="095C72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248363A4"/>
    <w:multiLevelType w:val="multilevel"/>
    <w:tmpl w:val="B0FE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4ED5EF4"/>
    <w:multiLevelType w:val="multilevel"/>
    <w:tmpl w:val="6C5465B8"/>
    <w:lvl w:ilvl="0">
      <w:start w:val="1"/>
      <w:numFmt w:val="decimal"/>
      <w:lvlText w:val="%1."/>
      <w:lvlJc w:val="left"/>
      <w:pPr>
        <w:tabs>
          <w:tab w:val="num" w:pos="720"/>
        </w:tabs>
        <w:ind w:left="720" w:hanging="360"/>
      </w:pPr>
      <w:rPr>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89D5483"/>
    <w:multiLevelType w:val="multilevel"/>
    <w:tmpl w:val="FA5E72EC"/>
    <w:lvl w:ilvl="0">
      <w:start w:val="3"/>
      <w:numFmt w:val="decimal"/>
      <w:lvlText w:val="%1"/>
      <w:lvlJc w:val="left"/>
      <w:pPr>
        <w:ind w:left="750" w:hanging="750"/>
      </w:pPr>
      <w:rPr>
        <w:rFonts w:hint="default"/>
      </w:rPr>
    </w:lvl>
    <w:lvl w:ilvl="1">
      <w:start w:val="1"/>
      <w:numFmt w:val="decimal"/>
      <w:lvlText w:val="%1.%2"/>
      <w:lvlJc w:val="left"/>
      <w:pPr>
        <w:ind w:left="750" w:hanging="750"/>
      </w:pPr>
      <w:rPr>
        <w:rFonts w:hint="default"/>
      </w:rPr>
    </w:lvl>
    <w:lvl w:ilvl="2">
      <w:start w:val="3"/>
      <w:numFmt w:val="decimal"/>
      <w:lvlText w:val="%1.%2-%3"/>
      <w:lvlJc w:val="left"/>
      <w:pPr>
        <w:ind w:left="750" w:hanging="750"/>
      </w:pPr>
      <w:rPr>
        <w:rFonts w:hint="default"/>
      </w:rPr>
    </w:lvl>
    <w:lvl w:ilvl="3">
      <w:start w:val="4"/>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2C1B31F9"/>
    <w:multiLevelType w:val="hybridMultilevel"/>
    <w:tmpl w:val="C52CC6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2E651CBD"/>
    <w:multiLevelType w:val="multilevel"/>
    <w:tmpl w:val="E110CD4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2E9A7BC2"/>
    <w:multiLevelType w:val="hybridMultilevel"/>
    <w:tmpl w:val="1318BC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2FD83E1C"/>
    <w:multiLevelType w:val="multilevel"/>
    <w:tmpl w:val="321006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3231385F"/>
    <w:multiLevelType w:val="hybridMultilevel"/>
    <w:tmpl w:val="C5F49D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32582A4E"/>
    <w:multiLevelType w:val="hybridMultilevel"/>
    <w:tmpl w:val="44C0CB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32E06E2A"/>
    <w:multiLevelType w:val="hybridMultilevel"/>
    <w:tmpl w:val="25E634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33F90A6F"/>
    <w:multiLevelType w:val="hybridMultilevel"/>
    <w:tmpl w:val="EB20D5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34DB71C5"/>
    <w:multiLevelType w:val="hybridMultilevel"/>
    <w:tmpl w:val="E2D468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36C0307B"/>
    <w:multiLevelType w:val="hybridMultilevel"/>
    <w:tmpl w:val="5574AEF4"/>
    <w:lvl w:ilvl="0" w:tplc="FE5CD0E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6E700B6"/>
    <w:multiLevelType w:val="hybridMultilevel"/>
    <w:tmpl w:val="1E1C5A6E"/>
    <w:lvl w:ilvl="0" w:tplc="7D78C7E2">
      <w:start w:val="1"/>
      <w:numFmt w:val="bullet"/>
      <w:lvlText w:val=""/>
      <w:lvlJc w:val="left"/>
      <w:pPr>
        <w:ind w:left="720" w:hanging="360"/>
      </w:pPr>
      <w:rPr>
        <w:rFonts w:ascii="Wingdings" w:hAnsi="Wingdings" w:hint="default"/>
        <w:color w:val="0000FF"/>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37DD5EAF"/>
    <w:multiLevelType w:val="hybridMultilevel"/>
    <w:tmpl w:val="3B464A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38793401"/>
    <w:multiLevelType w:val="hybridMultilevel"/>
    <w:tmpl w:val="AE9E63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3A9F293D"/>
    <w:multiLevelType w:val="hybridMultilevel"/>
    <w:tmpl w:val="67A0C8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40AB1729"/>
    <w:multiLevelType w:val="hybridMultilevel"/>
    <w:tmpl w:val="5D4CC0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41C67F85"/>
    <w:multiLevelType w:val="hybridMultilevel"/>
    <w:tmpl w:val="E7B6DA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46F31DB7"/>
    <w:multiLevelType w:val="multilevel"/>
    <w:tmpl w:val="5DA63D5C"/>
    <w:lvl w:ilvl="0">
      <w:start w:val="1"/>
      <w:numFmt w:val="bullet"/>
      <w:lvlText w:val="▪"/>
      <w:lvlJc w:val="left"/>
      <w:pPr>
        <w:ind w:left="720" w:hanging="360"/>
      </w:pPr>
      <w:rPr>
        <w:rFonts w:ascii="Noto Sans Symbols" w:eastAsia="Noto Sans Symbols" w:hAnsi="Noto Sans Symbols" w:cs="Noto Sans Symbols"/>
        <w:color w:val="0000FF"/>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47525362"/>
    <w:multiLevelType w:val="hybridMultilevel"/>
    <w:tmpl w:val="2DA217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47C74E5F"/>
    <w:multiLevelType w:val="hybridMultilevel"/>
    <w:tmpl w:val="D480DB46"/>
    <w:lvl w:ilvl="0" w:tplc="7D78C7E2">
      <w:start w:val="1"/>
      <w:numFmt w:val="bullet"/>
      <w:lvlText w:val=""/>
      <w:lvlJc w:val="left"/>
      <w:pPr>
        <w:ind w:left="720" w:hanging="360"/>
      </w:pPr>
      <w:rPr>
        <w:rFonts w:ascii="Wingdings" w:hAnsi="Wingdings" w:hint="default"/>
        <w:color w:val="0000FF"/>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48B75291"/>
    <w:multiLevelType w:val="hybridMultilevel"/>
    <w:tmpl w:val="40FC73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4A9903B0"/>
    <w:multiLevelType w:val="hybridMultilevel"/>
    <w:tmpl w:val="504E0F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4C547C99"/>
    <w:multiLevelType w:val="hybridMultilevel"/>
    <w:tmpl w:val="5D74A8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 w15:restartNumberingAfterBreak="0">
    <w:nsid w:val="4D3D57E0"/>
    <w:multiLevelType w:val="hybridMultilevel"/>
    <w:tmpl w:val="FDB804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513642D7"/>
    <w:multiLevelType w:val="hybridMultilevel"/>
    <w:tmpl w:val="4028CF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53A63EC4"/>
    <w:multiLevelType w:val="hybridMultilevel"/>
    <w:tmpl w:val="6448BA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554E6993"/>
    <w:multiLevelType w:val="hybridMultilevel"/>
    <w:tmpl w:val="5650C19A"/>
    <w:lvl w:ilvl="0" w:tplc="7D78C7E2">
      <w:start w:val="1"/>
      <w:numFmt w:val="bullet"/>
      <w:lvlText w:val=""/>
      <w:lvlJc w:val="left"/>
      <w:pPr>
        <w:ind w:left="720" w:hanging="360"/>
      </w:pPr>
      <w:rPr>
        <w:rFonts w:ascii="Wingdings" w:hAnsi="Wingdings" w:hint="default"/>
        <w:color w:val="0000FF"/>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15:restartNumberingAfterBreak="0">
    <w:nsid w:val="55B84689"/>
    <w:multiLevelType w:val="hybridMultilevel"/>
    <w:tmpl w:val="7F8EF11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4" w15:restartNumberingAfterBreak="0">
    <w:nsid w:val="57964BCE"/>
    <w:multiLevelType w:val="hybridMultilevel"/>
    <w:tmpl w:val="D5387A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580038BA"/>
    <w:multiLevelType w:val="hybridMultilevel"/>
    <w:tmpl w:val="E578AB0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6" w15:restartNumberingAfterBreak="0">
    <w:nsid w:val="589C172D"/>
    <w:multiLevelType w:val="hybridMultilevel"/>
    <w:tmpl w:val="AFD27B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5A06595C"/>
    <w:multiLevelType w:val="hybridMultilevel"/>
    <w:tmpl w:val="CEE6CA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8" w15:restartNumberingAfterBreak="0">
    <w:nsid w:val="5A8D1038"/>
    <w:multiLevelType w:val="multilevel"/>
    <w:tmpl w:val="C002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BE93AF8"/>
    <w:multiLevelType w:val="hybridMultilevel"/>
    <w:tmpl w:val="E21494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5D141A18"/>
    <w:multiLevelType w:val="hybridMultilevel"/>
    <w:tmpl w:val="0DBC567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1" w15:restartNumberingAfterBreak="0">
    <w:nsid w:val="60090065"/>
    <w:multiLevelType w:val="hybridMultilevel"/>
    <w:tmpl w:val="C32ADABA"/>
    <w:lvl w:ilvl="0" w:tplc="7D78C7E2">
      <w:start w:val="1"/>
      <w:numFmt w:val="bullet"/>
      <w:lvlText w:val=""/>
      <w:lvlJc w:val="left"/>
      <w:pPr>
        <w:ind w:left="720" w:hanging="360"/>
      </w:pPr>
      <w:rPr>
        <w:rFonts w:ascii="Wingdings" w:hAnsi="Wingdings" w:hint="default"/>
        <w:color w:val="0000FF"/>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611D71FA"/>
    <w:multiLevelType w:val="hybridMultilevel"/>
    <w:tmpl w:val="A74204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61BA668A"/>
    <w:multiLevelType w:val="hybridMultilevel"/>
    <w:tmpl w:val="096CE4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65791499"/>
    <w:multiLevelType w:val="hybridMultilevel"/>
    <w:tmpl w:val="BC160F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65EF4320"/>
    <w:multiLevelType w:val="hybridMultilevel"/>
    <w:tmpl w:val="9752D3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668F4539"/>
    <w:multiLevelType w:val="hybridMultilevel"/>
    <w:tmpl w:val="CBEE15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685E2CE6"/>
    <w:multiLevelType w:val="hybridMultilevel"/>
    <w:tmpl w:val="5D0E35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687F296A"/>
    <w:multiLevelType w:val="hybridMultilevel"/>
    <w:tmpl w:val="FCDACEAE"/>
    <w:lvl w:ilvl="0" w:tplc="549E9E5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15:restartNumberingAfterBreak="0">
    <w:nsid w:val="68A71F2B"/>
    <w:multiLevelType w:val="hybridMultilevel"/>
    <w:tmpl w:val="FB6880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68BC4070"/>
    <w:multiLevelType w:val="hybridMultilevel"/>
    <w:tmpl w:val="8A929A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69814919"/>
    <w:multiLevelType w:val="hybridMultilevel"/>
    <w:tmpl w:val="FDC07D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6A4B0D09"/>
    <w:multiLevelType w:val="hybridMultilevel"/>
    <w:tmpl w:val="0D12C6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6AD074B9"/>
    <w:multiLevelType w:val="hybridMultilevel"/>
    <w:tmpl w:val="6546B4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4" w15:restartNumberingAfterBreak="0">
    <w:nsid w:val="6BD52381"/>
    <w:multiLevelType w:val="hybridMultilevel"/>
    <w:tmpl w:val="8F2E75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5" w15:restartNumberingAfterBreak="0">
    <w:nsid w:val="77442C31"/>
    <w:multiLevelType w:val="multilevel"/>
    <w:tmpl w:val="179E47CC"/>
    <w:lvl w:ilvl="0">
      <w:start w:val="2"/>
      <w:numFmt w:val="decimal"/>
      <w:lvlText w:val="%1"/>
      <w:lvlJc w:val="left"/>
      <w:pPr>
        <w:ind w:left="465" w:hanging="465"/>
      </w:pPr>
      <w:rPr>
        <w:rFonts w:hint="default"/>
      </w:rPr>
    </w:lvl>
    <w:lvl w:ilvl="1">
      <w:start w:val="1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77526010"/>
    <w:multiLevelType w:val="multilevel"/>
    <w:tmpl w:val="367C9142"/>
    <w:lvl w:ilvl="0">
      <w:start w:val="1"/>
      <w:numFmt w:val="bullet"/>
      <w:lvlText w:val="▪"/>
      <w:lvlJc w:val="left"/>
      <w:pPr>
        <w:ind w:left="720" w:hanging="360"/>
      </w:pPr>
      <w:rPr>
        <w:rFonts w:ascii="Noto Sans Symbols" w:eastAsia="Noto Sans Symbols" w:hAnsi="Noto Sans Symbols" w:cs="Noto Sans Symbols"/>
        <w:color w:val="0000FF"/>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77BF2EEA"/>
    <w:multiLevelType w:val="hybridMultilevel"/>
    <w:tmpl w:val="7C7ADE1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8" w15:restartNumberingAfterBreak="0">
    <w:nsid w:val="77F076BC"/>
    <w:multiLevelType w:val="multilevel"/>
    <w:tmpl w:val="5D40F20A"/>
    <w:lvl w:ilvl="0">
      <w:start w:val="1"/>
      <w:numFmt w:val="upperRoman"/>
      <w:lvlText w:val="%1."/>
      <w:lvlJc w:val="right"/>
      <w:pPr>
        <w:ind w:left="360" w:hanging="360"/>
      </w:pPr>
      <w:rPr>
        <w:rFonts w:cs="Times New Roman" w:hint="default"/>
        <w:b w:val="0"/>
      </w:rPr>
    </w:lvl>
    <w:lvl w:ilvl="1">
      <w:start w:val="1"/>
      <w:numFmt w:val="decimal"/>
      <w:lvlText w:val="%1.%2"/>
      <w:lvlJc w:val="left"/>
      <w:pPr>
        <w:ind w:left="1080" w:hanging="360"/>
      </w:pPr>
      <w:rPr>
        <w:rFonts w:cs="Times New Roman" w:hint="default"/>
      </w:rPr>
    </w:lvl>
    <w:lvl w:ilvl="2">
      <w:start w:val="1"/>
      <w:numFmt w:val="lowerRoman"/>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9" w15:restartNumberingAfterBreak="0">
    <w:nsid w:val="7C4C4CDC"/>
    <w:multiLevelType w:val="hybridMultilevel"/>
    <w:tmpl w:val="A23EA8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0" w15:restartNumberingAfterBreak="0">
    <w:nsid w:val="7C657E32"/>
    <w:multiLevelType w:val="hybridMultilevel"/>
    <w:tmpl w:val="1F8EFB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1" w15:restartNumberingAfterBreak="0">
    <w:nsid w:val="7F54208F"/>
    <w:multiLevelType w:val="hybridMultilevel"/>
    <w:tmpl w:val="37E0EB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2" w15:restartNumberingAfterBreak="0">
    <w:nsid w:val="7FFB24DB"/>
    <w:multiLevelType w:val="multilevel"/>
    <w:tmpl w:val="5424820A"/>
    <w:lvl w:ilvl="0">
      <w:start w:val="1"/>
      <w:numFmt w:val="bullet"/>
      <w:lvlText w:val="▪"/>
      <w:lvlJc w:val="left"/>
      <w:pPr>
        <w:ind w:left="720" w:hanging="360"/>
      </w:pPr>
      <w:rPr>
        <w:rFonts w:ascii="Noto Sans Symbols" w:eastAsia="Noto Sans Symbols" w:hAnsi="Noto Sans Symbols" w:cs="Noto Sans Symbols"/>
        <w:color w:val="0000FF"/>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num>
  <w:num w:numId="4">
    <w:abstractNumId w:val="3"/>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95"/>
  </w:num>
  <w:num w:numId="19">
    <w:abstractNumId w:val="22"/>
  </w:num>
  <w:num w:numId="20">
    <w:abstractNumId w:val="46"/>
  </w:num>
  <w:num w:numId="21">
    <w:abstractNumId w:val="98"/>
  </w:num>
  <w:num w:numId="22">
    <w:abstractNumId w:val="27"/>
  </w:num>
  <w:num w:numId="23">
    <w:abstractNumId w:val="48"/>
  </w:num>
  <w:num w:numId="24">
    <w:abstractNumId w:val="81"/>
  </w:num>
  <w:num w:numId="25">
    <w:abstractNumId w:val="82"/>
  </w:num>
  <w:num w:numId="26">
    <w:abstractNumId w:val="44"/>
  </w:num>
  <w:num w:numId="27">
    <w:abstractNumId w:val="35"/>
  </w:num>
  <w:num w:numId="28">
    <w:abstractNumId w:val="21"/>
  </w:num>
  <w:num w:numId="29">
    <w:abstractNumId w:val="36"/>
  </w:num>
  <w:num w:numId="30">
    <w:abstractNumId w:val="25"/>
  </w:num>
  <w:num w:numId="31">
    <w:abstractNumId w:val="65"/>
  </w:num>
  <w:num w:numId="32">
    <w:abstractNumId w:val="59"/>
  </w:num>
  <w:num w:numId="33">
    <w:abstractNumId w:val="23"/>
  </w:num>
  <w:num w:numId="34">
    <w:abstractNumId w:val="31"/>
  </w:num>
  <w:num w:numId="35">
    <w:abstractNumId w:val="33"/>
  </w:num>
  <w:num w:numId="36">
    <w:abstractNumId w:val="56"/>
  </w:num>
  <w:num w:numId="37">
    <w:abstractNumId w:val="80"/>
  </w:num>
  <w:num w:numId="38">
    <w:abstractNumId w:val="88"/>
  </w:num>
  <w:num w:numId="39">
    <w:abstractNumId w:val="75"/>
  </w:num>
  <w:num w:numId="40">
    <w:abstractNumId w:val="73"/>
  </w:num>
  <w:num w:numId="41">
    <w:abstractNumId w:val="20"/>
  </w:num>
  <w:num w:numId="42">
    <w:abstractNumId w:val="39"/>
  </w:num>
  <w:num w:numId="43">
    <w:abstractNumId w:val="70"/>
  </w:num>
  <w:num w:numId="44">
    <w:abstractNumId w:val="24"/>
  </w:num>
  <w:num w:numId="45">
    <w:abstractNumId w:val="92"/>
  </w:num>
  <w:num w:numId="46">
    <w:abstractNumId w:val="47"/>
  </w:num>
  <w:num w:numId="47">
    <w:abstractNumId w:val="34"/>
  </w:num>
  <w:num w:numId="48">
    <w:abstractNumId w:val="60"/>
  </w:num>
  <w:num w:numId="49">
    <w:abstractNumId w:val="86"/>
  </w:num>
  <w:num w:numId="50">
    <w:abstractNumId w:val="28"/>
  </w:num>
  <w:num w:numId="51">
    <w:abstractNumId w:val="90"/>
  </w:num>
  <w:num w:numId="52">
    <w:abstractNumId w:val="42"/>
  </w:num>
  <w:num w:numId="53">
    <w:abstractNumId w:val="58"/>
  </w:num>
  <w:num w:numId="54">
    <w:abstractNumId w:val="43"/>
  </w:num>
  <w:num w:numId="55">
    <w:abstractNumId w:val="79"/>
  </w:num>
  <w:num w:numId="56">
    <w:abstractNumId w:val="76"/>
  </w:num>
  <w:num w:numId="57">
    <w:abstractNumId w:val="68"/>
  </w:num>
  <w:num w:numId="58">
    <w:abstractNumId w:val="67"/>
  </w:num>
  <w:num w:numId="59">
    <w:abstractNumId w:val="100"/>
  </w:num>
  <w:num w:numId="60">
    <w:abstractNumId w:val="54"/>
  </w:num>
  <w:num w:numId="61">
    <w:abstractNumId w:val="55"/>
  </w:num>
  <w:num w:numId="62">
    <w:abstractNumId w:val="66"/>
  </w:num>
  <w:num w:numId="63">
    <w:abstractNumId w:val="94"/>
  </w:num>
  <w:num w:numId="64">
    <w:abstractNumId w:val="85"/>
  </w:num>
  <w:num w:numId="65">
    <w:abstractNumId w:val="51"/>
  </w:num>
  <w:num w:numId="66">
    <w:abstractNumId w:val="87"/>
  </w:num>
  <w:num w:numId="67">
    <w:abstractNumId w:val="93"/>
  </w:num>
  <w:num w:numId="68">
    <w:abstractNumId w:val="99"/>
  </w:num>
  <w:num w:numId="69">
    <w:abstractNumId w:val="53"/>
  </w:num>
  <w:num w:numId="70">
    <w:abstractNumId w:val="74"/>
  </w:num>
  <w:num w:numId="71">
    <w:abstractNumId w:val="26"/>
  </w:num>
  <w:num w:numId="72">
    <w:abstractNumId w:val="83"/>
  </w:num>
  <w:num w:numId="73">
    <w:abstractNumId w:val="89"/>
  </w:num>
  <w:num w:numId="74">
    <w:abstractNumId w:val="84"/>
  </w:num>
  <w:num w:numId="75">
    <w:abstractNumId w:val="71"/>
  </w:num>
  <w:num w:numId="76">
    <w:abstractNumId w:val="101"/>
  </w:num>
  <w:num w:numId="77">
    <w:abstractNumId w:val="49"/>
  </w:num>
  <w:num w:numId="78">
    <w:abstractNumId w:val="64"/>
  </w:num>
  <w:num w:numId="79">
    <w:abstractNumId w:val="30"/>
  </w:num>
  <w:num w:numId="80">
    <w:abstractNumId w:val="32"/>
  </w:num>
  <w:num w:numId="81">
    <w:abstractNumId w:val="61"/>
  </w:num>
  <w:num w:numId="82">
    <w:abstractNumId w:val="77"/>
  </w:num>
  <w:num w:numId="83">
    <w:abstractNumId w:val="37"/>
  </w:num>
  <w:num w:numId="84">
    <w:abstractNumId w:val="69"/>
  </w:num>
  <w:num w:numId="85">
    <w:abstractNumId w:val="40"/>
  </w:num>
  <w:num w:numId="86">
    <w:abstractNumId w:val="62"/>
  </w:num>
  <w:num w:numId="87">
    <w:abstractNumId w:val="97"/>
  </w:num>
  <w:num w:numId="88">
    <w:abstractNumId w:val="29"/>
  </w:num>
  <w:num w:numId="89">
    <w:abstractNumId w:val="41"/>
  </w:num>
  <w:num w:numId="90">
    <w:abstractNumId w:val="50"/>
  </w:num>
  <w:num w:numId="91">
    <w:abstractNumId w:val="63"/>
  </w:num>
  <w:num w:numId="92">
    <w:abstractNumId w:val="96"/>
  </w:num>
  <w:num w:numId="93">
    <w:abstractNumId w:val="102"/>
  </w:num>
  <w:num w:numId="94">
    <w:abstractNumId w:val="45"/>
  </w:num>
  <w:num w:numId="95">
    <w:abstractNumId w:val="19"/>
  </w:num>
  <w:num w:numId="96">
    <w:abstractNumId w:val="78"/>
  </w:num>
  <w:num w:numId="97">
    <w:abstractNumId w:val="52"/>
  </w:num>
  <w:num w:numId="98">
    <w:abstractNumId w:val="57"/>
  </w:num>
  <w:num w:numId="99">
    <w:abstractNumId w:val="72"/>
  </w:num>
  <w:num w:numId="100">
    <w:abstractNumId w:val="91"/>
  </w:num>
  <w:num w:numId="101">
    <w:abstractNumId w:val="38"/>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cumentProtection w:formatting="1" w:enforcement="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C3D"/>
    <w:rsid w:val="000017A1"/>
    <w:rsid w:val="00010FCF"/>
    <w:rsid w:val="00025FF9"/>
    <w:rsid w:val="0004192E"/>
    <w:rsid w:val="00043FE9"/>
    <w:rsid w:val="00045519"/>
    <w:rsid w:val="000502FC"/>
    <w:rsid w:val="00052DEE"/>
    <w:rsid w:val="00063D9A"/>
    <w:rsid w:val="00065CA9"/>
    <w:rsid w:val="0006632E"/>
    <w:rsid w:val="00067601"/>
    <w:rsid w:val="00070A1C"/>
    <w:rsid w:val="0007124C"/>
    <w:rsid w:val="00072078"/>
    <w:rsid w:val="00072329"/>
    <w:rsid w:val="00094191"/>
    <w:rsid w:val="000A346A"/>
    <w:rsid w:val="000A616B"/>
    <w:rsid w:val="000B27EB"/>
    <w:rsid w:val="000B36F4"/>
    <w:rsid w:val="000B5929"/>
    <w:rsid w:val="000B6D70"/>
    <w:rsid w:val="000C2F7A"/>
    <w:rsid w:val="000C620A"/>
    <w:rsid w:val="000D3627"/>
    <w:rsid w:val="000D5DE2"/>
    <w:rsid w:val="000E4556"/>
    <w:rsid w:val="000F2CCF"/>
    <w:rsid w:val="000F49CF"/>
    <w:rsid w:val="000F64F8"/>
    <w:rsid w:val="001075ED"/>
    <w:rsid w:val="001165E4"/>
    <w:rsid w:val="00122E90"/>
    <w:rsid w:val="001308A3"/>
    <w:rsid w:val="0014052C"/>
    <w:rsid w:val="0015240D"/>
    <w:rsid w:val="00153A9F"/>
    <w:rsid w:val="00153B37"/>
    <w:rsid w:val="00161D9A"/>
    <w:rsid w:val="0016267B"/>
    <w:rsid w:val="0017516D"/>
    <w:rsid w:val="001769DE"/>
    <w:rsid w:val="00176A09"/>
    <w:rsid w:val="00177819"/>
    <w:rsid w:val="0018035C"/>
    <w:rsid w:val="00185AFD"/>
    <w:rsid w:val="00192B9C"/>
    <w:rsid w:val="00196B9A"/>
    <w:rsid w:val="001B20C2"/>
    <w:rsid w:val="001C64BC"/>
    <w:rsid w:val="001C79C9"/>
    <w:rsid w:val="001D044C"/>
    <w:rsid w:val="001D08EF"/>
    <w:rsid w:val="001D31A0"/>
    <w:rsid w:val="001D4438"/>
    <w:rsid w:val="001D5DD6"/>
    <w:rsid w:val="001D6FE4"/>
    <w:rsid w:val="001E0B3E"/>
    <w:rsid w:val="001E34EB"/>
    <w:rsid w:val="002007BD"/>
    <w:rsid w:val="00201531"/>
    <w:rsid w:val="00204846"/>
    <w:rsid w:val="00210B1F"/>
    <w:rsid w:val="00211433"/>
    <w:rsid w:val="0021777E"/>
    <w:rsid w:val="00220CB5"/>
    <w:rsid w:val="00221CFB"/>
    <w:rsid w:val="00224B11"/>
    <w:rsid w:val="00224E99"/>
    <w:rsid w:val="00231345"/>
    <w:rsid w:val="00234043"/>
    <w:rsid w:val="00234FF2"/>
    <w:rsid w:val="00240DD7"/>
    <w:rsid w:val="002425F6"/>
    <w:rsid w:val="00253BE4"/>
    <w:rsid w:val="0027289F"/>
    <w:rsid w:val="0027315A"/>
    <w:rsid w:val="002764CB"/>
    <w:rsid w:val="0027758B"/>
    <w:rsid w:val="0028597F"/>
    <w:rsid w:val="0029359B"/>
    <w:rsid w:val="00293616"/>
    <w:rsid w:val="0029428B"/>
    <w:rsid w:val="00295627"/>
    <w:rsid w:val="002A21D7"/>
    <w:rsid w:val="002A4B54"/>
    <w:rsid w:val="002A5E5B"/>
    <w:rsid w:val="002A6422"/>
    <w:rsid w:val="002B24B0"/>
    <w:rsid w:val="002B2BC2"/>
    <w:rsid w:val="002C13D8"/>
    <w:rsid w:val="002C25D2"/>
    <w:rsid w:val="002C425B"/>
    <w:rsid w:val="002D7EAC"/>
    <w:rsid w:val="002E1792"/>
    <w:rsid w:val="002E3235"/>
    <w:rsid w:val="002E33C1"/>
    <w:rsid w:val="002E3424"/>
    <w:rsid w:val="002F178B"/>
    <w:rsid w:val="002F531C"/>
    <w:rsid w:val="002F5785"/>
    <w:rsid w:val="002F65FC"/>
    <w:rsid w:val="003006D0"/>
    <w:rsid w:val="0030176F"/>
    <w:rsid w:val="003017CD"/>
    <w:rsid w:val="003028D3"/>
    <w:rsid w:val="003057DD"/>
    <w:rsid w:val="00310F96"/>
    <w:rsid w:val="0031117F"/>
    <w:rsid w:val="003231C1"/>
    <w:rsid w:val="0032389B"/>
    <w:rsid w:val="00335F7A"/>
    <w:rsid w:val="00342046"/>
    <w:rsid w:val="0034771A"/>
    <w:rsid w:val="00352654"/>
    <w:rsid w:val="00354FF3"/>
    <w:rsid w:val="00355CCD"/>
    <w:rsid w:val="0036046C"/>
    <w:rsid w:val="00361E81"/>
    <w:rsid w:val="0037108D"/>
    <w:rsid w:val="00373C22"/>
    <w:rsid w:val="003760A7"/>
    <w:rsid w:val="003808AD"/>
    <w:rsid w:val="003863B8"/>
    <w:rsid w:val="00386984"/>
    <w:rsid w:val="00387E1D"/>
    <w:rsid w:val="00390D44"/>
    <w:rsid w:val="00396F71"/>
    <w:rsid w:val="003A14EB"/>
    <w:rsid w:val="003A1E10"/>
    <w:rsid w:val="003A22E2"/>
    <w:rsid w:val="003B3DED"/>
    <w:rsid w:val="003B4FF8"/>
    <w:rsid w:val="003B5930"/>
    <w:rsid w:val="003B6871"/>
    <w:rsid w:val="003B7E7C"/>
    <w:rsid w:val="003C389B"/>
    <w:rsid w:val="003C3E98"/>
    <w:rsid w:val="003C4C0F"/>
    <w:rsid w:val="003C6D6B"/>
    <w:rsid w:val="003D3AED"/>
    <w:rsid w:val="003E1D43"/>
    <w:rsid w:val="003E3D35"/>
    <w:rsid w:val="003E6772"/>
    <w:rsid w:val="003F10EE"/>
    <w:rsid w:val="003F241F"/>
    <w:rsid w:val="003F2974"/>
    <w:rsid w:val="003F34CD"/>
    <w:rsid w:val="003F3EF1"/>
    <w:rsid w:val="00402017"/>
    <w:rsid w:val="0040211A"/>
    <w:rsid w:val="004031D5"/>
    <w:rsid w:val="004105BC"/>
    <w:rsid w:val="00412DBC"/>
    <w:rsid w:val="00412E58"/>
    <w:rsid w:val="00413651"/>
    <w:rsid w:val="004151E8"/>
    <w:rsid w:val="0042020F"/>
    <w:rsid w:val="00426B70"/>
    <w:rsid w:val="0043028D"/>
    <w:rsid w:val="00430AFC"/>
    <w:rsid w:val="00431DAA"/>
    <w:rsid w:val="004331B2"/>
    <w:rsid w:val="00433737"/>
    <w:rsid w:val="00434050"/>
    <w:rsid w:val="00440D6C"/>
    <w:rsid w:val="0044302D"/>
    <w:rsid w:val="00443CC1"/>
    <w:rsid w:val="004471D4"/>
    <w:rsid w:val="0045095E"/>
    <w:rsid w:val="00451184"/>
    <w:rsid w:val="00466102"/>
    <w:rsid w:val="00466F56"/>
    <w:rsid w:val="004676F7"/>
    <w:rsid w:val="004717EC"/>
    <w:rsid w:val="00475575"/>
    <w:rsid w:val="00480ABB"/>
    <w:rsid w:val="00481CCD"/>
    <w:rsid w:val="00486046"/>
    <w:rsid w:val="00490208"/>
    <w:rsid w:val="0049059F"/>
    <w:rsid w:val="00491492"/>
    <w:rsid w:val="004B1962"/>
    <w:rsid w:val="004B19FE"/>
    <w:rsid w:val="004D166B"/>
    <w:rsid w:val="004D2499"/>
    <w:rsid w:val="004E5547"/>
    <w:rsid w:val="004E5BB4"/>
    <w:rsid w:val="004F0AD5"/>
    <w:rsid w:val="00501530"/>
    <w:rsid w:val="00501BAF"/>
    <w:rsid w:val="00513CEF"/>
    <w:rsid w:val="00515BDF"/>
    <w:rsid w:val="0051627F"/>
    <w:rsid w:val="005164D8"/>
    <w:rsid w:val="00521F1C"/>
    <w:rsid w:val="00522471"/>
    <w:rsid w:val="00524871"/>
    <w:rsid w:val="00524A40"/>
    <w:rsid w:val="00525809"/>
    <w:rsid w:val="005327C1"/>
    <w:rsid w:val="005422A2"/>
    <w:rsid w:val="00543E1E"/>
    <w:rsid w:val="005456C2"/>
    <w:rsid w:val="00547B99"/>
    <w:rsid w:val="0055046D"/>
    <w:rsid w:val="005529B5"/>
    <w:rsid w:val="00554A88"/>
    <w:rsid w:val="0056258C"/>
    <w:rsid w:val="0056383B"/>
    <w:rsid w:val="00565293"/>
    <w:rsid w:val="00581BE5"/>
    <w:rsid w:val="00585373"/>
    <w:rsid w:val="00591404"/>
    <w:rsid w:val="00592529"/>
    <w:rsid w:val="00592E43"/>
    <w:rsid w:val="005A193A"/>
    <w:rsid w:val="005A4633"/>
    <w:rsid w:val="005A4A0D"/>
    <w:rsid w:val="005A6573"/>
    <w:rsid w:val="005A688A"/>
    <w:rsid w:val="005A7F7C"/>
    <w:rsid w:val="005B23A5"/>
    <w:rsid w:val="005B3C0A"/>
    <w:rsid w:val="005B68EC"/>
    <w:rsid w:val="005C2F7D"/>
    <w:rsid w:val="005C67D5"/>
    <w:rsid w:val="005C7476"/>
    <w:rsid w:val="005E0DD6"/>
    <w:rsid w:val="005E6635"/>
    <w:rsid w:val="005E66BD"/>
    <w:rsid w:val="005F0E35"/>
    <w:rsid w:val="005F39B8"/>
    <w:rsid w:val="00601E9F"/>
    <w:rsid w:val="00602170"/>
    <w:rsid w:val="00604110"/>
    <w:rsid w:val="0060480C"/>
    <w:rsid w:val="0060580D"/>
    <w:rsid w:val="00605D7C"/>
    <w:rsid w:val="00610084"/>
    <w:rsid w:val="006126EF"/>
    <w:rsid w:val="00615661"/>
    <w:rsid w:val="00621464"/>
    <w:rsid w:val="006246DD"/>
    <w:rsid w:val="00627E93"/>
    <w:rsid w:val="006310E9"/>
    <w:rsid w:val="00631609"/>
    <w:rsid w:val="00635B0A"/>
    <w:rsid w:val="00636B4F"/>
    <w:rsid w:val="006377C3"/>
    <w:rsid w:val="00643EE6"/>
    <w:rsid w:val="0064446F"/>
    <w:rsid w:val="006454E7"/>
    <w:rsid w:val="006471EC"/>
    <w:rsid w:val="006474C6"/>
    <w:rsid w:val="00663580"/>
    <w:rsid w:val="00664527"/>
    <w:rsid w:val="0067270C"/>
    <w:rsid w:val="00676784"/>
    <w:rsid w:val="00680918"/>
    <w:rsid w:val="00681AAA"/>
    <w:rsid w:val="00682874"/>
    <w:rsid w:val="00682F38"/>
    <w:rsid w:val="00685DBF"/>
    <w:rsid w:val="00686EAB"/>
    <w:rsid w:val="006903AB"/>
    <w:rsid w:val="006958C0"/>
    <w:rsid w:val="006A4B94"/>
    <w:rsid w:val="006A4FBA"/>
    <w:rsid w:val="006A7348"/>
    <w:rsid w:val="006B0979"/>
    <w:rsid w:val="006B0E0F"/>
    <w:rsid w:val="006B6005"/>
    <w:rsid w:val="006B712C"/>
    <w:rsid w:val="006C1DA4"/>
    <w:rsid w:val="006C4F23"/>
    <w:rsid w:val="006D3E04"/>
    <w:rsid w:val="006D406B"/>
    <w:rsid w:val="006D485E"/>
    <w:rsid w:val="006D4B7F"/>
    <w:rsid w:val="006E53DB"/>
    <w:rsid w:val="006F023C"/>
    <w:rsid w:val="006F1001"/>
    <w:rsid w:val="006F6EE5"/>
    <w:rsid w:val="0071368A"/>
    <w:rsid w:val="007165E5"/>
    <w:rsid w:val="0072581F"/>
    <w:rsid w:val="00726A9F"/>
    <w:rsid w:val="007305F8"/>
    <w:rsid w:val="00733AE5"/>
    <w:rsid w:val="007348A8"/>
    <w:rsid w:val="00744B4F"/>
    <w:rsid w:val="00767C5D"/>
    <w:rsid w:val="0077041A"/>
    <w:rsid w:val="007706C4"/>
    <w:rsid w:val="00770ADA"/>
    <w:rsid w:val="00773B30"/>
    <w:rsid w:val="0077736E"/>
    <w:rsid w:val="0077753D"/>
    <w:rsid w:val="00780F41"/>
    <w:rsid w:val="00784560"/>
    <w:rsid w:val="007851E0"/>
    <w:rsid w:val="00785890"/>
    <w:rsid w:val="00790AE6"/>
    <w:rsid w:val="007A60A1"/>
    <w:rsid w:val="007B6A08"/>
    <w:rsid w:val="007C34B6"/>
    <w:rsid w:val="007E55AB"/>
    <w:rsid w:val="007E6808"/>
    <w:rsid w:val="007E714D"/>
    <w:rsid w:val="007F0315"/>
    <w:rsid w:val="007F2542"/>
    <w:rsid w:val="007F3049"/>
    <w:rsid w:val="007F53FA"/>
    <w:rsid w:val="007F6C68"/>
    <w:rsid w:val="007F6D93"/>
    <w:rsid w:val="007F7709"/>
    <w:rsid w:val="007F7870"/>
    <w:rsid w:val="008055AB"/>
    <w:rsid w:val="008110D6"/>
    <w:rsid w:val="0081754B"/>
    <w:rsid w:val="008204D4"/>
    <w:rsid w:val="008208E1"/>
    <w:rsid w:val="008262BA"/>
    <w:rsid w:val="00831FC9"/>
    <w:rsid w:val="0083300D"/>
    <w:rsid w:val="00834D31"/>
    <w:rsid w:val="00836C2C"/>
    <w:rsid w:val="0083740B"/>
    <w:rsid w:val="00844C9F"/>
    <w:rsid w:val="008451AA"/>
    <w:rsid w:val="00851D9C"/>
    <w:rsid w:val="00855EC0"/>
    <w:rsid w:val="00857669"/>
    <w:rsid w:val="00860A10"/>
    <w:rsid w:val="00861BF5"/>
    <w:rsid w:val="008651C2"/>
    <w:rsid w:val="008743FE"/>
    <w:rsid w:val="00875DF5"/>
    <w:rsid w:val="00883D03"/>
    <w:rsid w:val="00885C13"/>
    <w:rsid w:val="0089253F"/>
    <w:rsid w:val="0089427F"/>
    <w:rsid w:val="00896CAC"/>
    <w:rsid w:val="008973E3"/>
    <w:rsid w:val="008A49F3"/>
    <w:rsid w:val="008A6EF8"/>
    <w:rsid w:val="008B3543"/>
    <w:rsid w:val="008B42FB"/>
    <w:rsid w:val="008B5989"/>
    <w:rsid w:val="008C2065"/>
    <w:rsid w:val="008C5759"/>
    <w:rsid w:val="008D0CE5"/>
    <w:rsid w:val="008D5F0D"/>
    <w:rsid w:val="008E021F"/>
    <w:rsid w:val="008E1653"/>
    <w:rsid w:val="008E32DF"/>
    <w:rsid w:val="008E3435"/>
    <w:rsid w:val="008E443B"/>
    <w:rsid w:val="008E4AAE"/>
    <w:rsid w:val="008E6AB2"/>
    <w:rsid w:val="008E6B08"/>
    <w:rsid w:val="008F35FB"/>
    <w:rsid w:val="008F4B2D"/>
    <w:rsid w:val="0090369D"/>
    <w:rsid w:val="00904638"/>
    <w:rsid w:val="009107A5"/>
    <w:rsid w:val="00912D78"/>
    <w:rsid w:val="00912DB8"/>
    <w:rsid w:val="00917659"/>
    <w:rsid w:val="00920727"/>
    <w:rsid w:val="009209FE"/>
    <w:rsid w:val="009240B5"/>
    <w:rsid w:val="00926DCF"/>
    <w:rsid w:val="00930711"/>
    <w:rsid w:val="00930E4D"/>
    <w:rsid w:val="009317D1"/>
    <w:rsid w:val="00932BB0"/>
    <w:rsid w:val="00933868"/>
    <w:rsid w:val="00937360"/>
    <w:rsid w:val="0094411D"/>
    <w:rsid w:val="00950D9D"/>
    <w:rsid w:val="00954405"/>
    <w:rsid w:val="00957B7F"/>
    <w:rsid w:val="00960F39"/>
    <w:rsid w:val="0096137C"/>
    <w:rsid w:val="00962D81"/>
    <w:rsid w:val="009666A2"/>
    <w:rsid w:val="009675FA"/>
    <w:rsid w:val="00971A7A"/>
    <w:rsid w:val="00976133"/>
    <w:rsid w:val="009776B4"/>
    <w:rsid w:val="00982AC8"/>
    <w:rsid w:val="0098380C"/>
    <w:rsid w:val="00983A3B"/>
    <w:rsid w:val="0099463C"/>
    <w:rsid w:val="009B0042"/>
    <w:rsid w:val="009B4F0F"/>
    <w:rsid w:val="009C27E9"/>
    <w:rsid w:val="009C6798"/>
    <w:rsid w:val="009D1638"/>
    <w:rsid w:val="009D7E57"/>
    <w:rsid w:val="009E04D1"/>
    <w:rsid w:val="009E0EB7"/>
    <w:rsid w:val="009E5004"/>
    <w:rsid w:val="009E7052"/>
    <w:rsid w:val="009F0838"/>
    <w:rsid w:val="009F1933"/>
    <w:rsid w:val="009F3456"/>
    <w:rsid w:val="00A003CF"/>
    <w:rsid w:val="00A00C8E"/>
    <w:rsid w:val="00A00DB2"/>
    <w:rsid w:val="00A01174"/>
    <w:rsid w:val="00A105B9"/>
    <w:rsid w:val="00A13C73"/>
    <w:rsid w:val="00A143CE"/>
    <w:rsid w:val="00A15096"/>
    <w:rsid w:val="00A15F16"/>
    <w:rsid w:val="00A17915"/>
    <w:rsid w:val="00A17AF6"/>
    <w:rsid w:val="00A22564"/>
    <w:rsid w:val="00A24718"/>
    <w:rsid w:val="00A3093A"/>
    <w:rsid w:val="00A35097"/>
    <w:rsid w:val="00A352DD"/>
    <w:rsid w:val="00A35439"/>
    <w:rsid w:val="00A3607B"/>
    <w:rsid w:val="00A5572E"/>
    <w:rsid w:val="00A656E1"/>
    <w:rsid w:val="00A700CD"/>
    <w:rsid w:val="00A75F6E"/>
    <w:rsid w:val="00A82EB7"/>
    <w:rsid w:val="00A83C9C"/>
    <w:rsid w:val="00A93C4F"/>
    <w:rsid w:val="00A9762C"/>
    <w:rsid w:val="00AA6A61"/>
    <w:rsid w:val="00AB455E"/>
    <w:rsid w:val="00AB53C8"/>
    <w:rsid w:val="00AC0C68"/>
    <w:rsid w:val="00AC21F1"/>
    <w:rsid w:val="00AC4E80"/>
    <w:rsid w:val="00AC6905"/>
    <w:rsid w:val="00AD109A"/>
    <w:rsid w:val="00AD3C69"/>
    <w:rsid w:val="00AD3EA1"/>
    <w:rsid w:val="00AE0D6D"/>
    <w:rsid w:val="00AE19C2"/>
    <w:rsid w:val="00AE7622"/>
    <w:rsid w:val="00AF03FC"/>
    <w:rsid w:val="00AF4640"/>
    <w:rsid w:val="00AF56A6"/>
    <w:rsid w:val="00B07CF0"/>
    <w:rsid w:val="00B10C6C"/>
    <w:rsid w:val="00B165F0"/>
    <w:rsid w:val="00B177FA"/>
    <w:rsid w:val="00B2372B"/>
    <w:rsid w:val="00B24F53"/>
    <w:rsid w:val="00B36683"/>
    <w:rsid w:val="00B41946"/>
    <w:rsid w:val="00B534B4"/>
    <w:rsid w:val="00B53612"/>
    <w:rsid w:val="00B56E4B"/>
    <w:rsid w:val="00B636FC"/>
    <w:rsid w:val="00B67541"/>
    <w:rsid w:val="00B81881"/>
    <w:rsid w:val="00B91300"/>
    <w:rsid w:val="00B91F8C"/>
    <w:rsid w:val="00BA26A7"/>
    <w:rsid w:val="00BA2D88"/>
    <w:rsid w:val="00BA3533"/>
    <w:rsid w:val="00BA35C9"/>
    <w:rsid w:val="00BB0FCB"/>
    <w:rsid w:val="00BB1BBA"/>
    <w:rsid w:val="00BB1C62"/>
    <w:rsid w:val="00BB1F51"/>
    <w:rsid w:val="00BB6263"/>
    <w:rsid w:val="00BC1ADF"/>
    <w:rsid w:val="00BC51C5"/>
    <w:rsid w:val="00BC6420"/>
    <w:rsid w:val="00BD004C"/>
    <w:rsid w:val="00BD015B"/>
    <w:rsid w:val="00BD1EAB"/>
    <w:rsid w:val="00BD38B0"/>
    <w:rsid w:val="00BE11F2"/>
    <w:rsid w:val="00BE65E4"/>
    <w:rsid w:val="00BE6EF8"/>
    <w:rsid w:val="00BF3BEF"/>
    <w:rsid w:val="00BF74D2"/>
    <w:rsid w:val="00C0253D"/>
    <w:rsid w:val="00C02BF0"/>
    <w:rsid w:val="00C02D03"/>
    <w:rsid w:val="00C106C0"/>
    <w:rsid w:val="00C11872"/>
    <w:rsid w:val="00C12CC7"/>
    <w:rsid w:val="00C14700"/>
    <w:rsid w:val="00C15140"/>
    <w:rsid w:val="00C16B4A"/>
    <w:rsid w:val="00C206F8"/>
    <w:rsid w:val="00C2688D"/>
    <w:rsid w:val="00C31739"/>
    <w:rsid w:val="00C34AC9"/>
    <w:rsid w:val="00C34DDF"/>
    <w:rsid w:val="00C5001D"/>
    <w:rsid w:val="00C52688"/>
    <w:rsid w:val="00C6097C"/>
    <w:rsid w:val="00C615BC"/>
    <w:rsid w:val="00C66E75"/>
    <w:rsid w:val="00C712D2"/>
    <w:rsid w:val="00C73932"/>
    <w:rsid w:val="00C74C3C"/>
    <w:rsid w:val="00C76565"/>
    <w:rsid w:val="00C86CC7"/>
    <w:rsid w:val="00C87CC6"/>
    <w:rsid w:val="00C901FA"/>
    <w:rsid w:val="00C908A0"/>
    <w:rsid w:val="00C94067"/>
    <w:rsid w:val="00C95431"/>
    <w:rsid w:val="00C97737"/>
    <w:rsid w:val="00CA187C"/>
    <w:rsid w:val="00CA3BAA"/>
    <w:rsid w:val="00CA5D25"/>
    <w:rsid w:val="00CB123F"/>
    <w:rsid w:val="00CC34A3"/>
    <w:rsid w:val="00CC42A4"/>
    <w:rsid w:val="00CC64A8"/>
    <w:rsid w:val="00CE0874"/>
    <w:rsid w:val="00CE222A"/>
    <w:rsid w:val="00CE45A6"/>
    <w:rsid w:val="00CE4AED"/>
    <w:rsid w:val="00CE5A9D"/>
    <w:rsid w:val="00CF0B72"/>
    <w:rsid w:val="00CF5D0C"/>
    <w:rsid w:val="00D0010B"/>
    <w:rsid w:val="00D020F4"/>
    <w:rsid w:val="00D066D1"/>
    <w:rsid w:val="00D11C43"/>
    <w:rsid w:val="00D12503"/>
    <w:rsid w:val="00D13B87"/>
    <w:rsid w:val="00D14993"/>
    <w:rsid w:val="00D2213B"/>
    <w:rsid w:val="00D2217E"/>
    <w:rsid w:val="00D23063"/>
    <w:rsid w:val="00D30B9A"/>
    <w:rsid w:val="00D30DBA"/>
    <w:rsid w:val="00D42E33"/>
    <w:rsid w:val="00D44563"/>
    <w:rsid w:val="00D44652"/>
    <w:rsid w:val="00D447AD"/>
    <w:rsid w:val="00D46DAD"/>
    <w:rsid w:val="00D565D2"/>
    <w:rsid w:val="00D5781B"/>
    <w:rsid w:val="00D61404"/>
    <w:rsid w:val="00D61C69"/>
    <w:rsid w:val="00D74ADD"/>
    <w:rsid w:val="00D80F0A"/>
    <w:rsid w:val="00D8118E"/>
    <w:rsid w:val="00D82402"/>
    <w:rsid w:val="00D85044"/>
    <w:rsid w:val="00D9091F"/>
    <w:rsid w:val="00D932CE"/>
    <w:rsid w:val="00D93F92"/>
    <w:rsid w:val="00D96D6C"/>
    <w:rsid w:val="00DA620B"/>
    <w:rsid w:val="00DB0566"/>
    <w:rsid w:val="00DB27B6"/>
    <w:rsid w:val="00DB4A6D"/>
    <w:rsid w:val="00DB5EB1"/>
    <w:rsid w:val="00DC2CA6"/>
    <w:rsid w:val="00DC5D68"/>
    <w:rsid w:val="00DC7376"/>
    <w:rsid w:val="00DD15CB"/>
    <w:rsid w:val="00DD494A"/>
    <w:rsid w:val="00DE1653"/>
    <w:rsid w:val="00DE645A"/>
    <w:rsid w:val="00DE7750"/>
    <w:rsid w:val="00DF6BE1"/>
    <w:rsid w:val="00E04F45"/>
    <w:rsid w:val="00E059D3"/>
    <w:rsid w:val="00E06A50"/>
    <w:rsid w:val="00E14341"/>
    <w:rsid w:val="00E16BC4"/>
    <w:rsid w:val="00E23DA6"/>
    <w:rsid w:val="00E30F90"/>
    <w:rsid w:val="00E32A0B"/>
    <w:rsid w:val="00E331F5"/>
    <w:rsid w:val="00E446BB"/>
    <w:rsid w:val="00E45926"/>
    <w:rsid w:val="00E55C56"/>
    <w:rsid w:val="00E6079C"/>
    <w:rsid w:val="00E61075"/>
    <w:rsid w:val="00E722AD"/>
    <w:rsid w:val="00E739A4"/>
    <w:rsid w:val="00E739A7"/>
    <w:rsid w:val="00E7559C"/>
    <w:rsid w:val="00E7578F"/>
    <w:rsid w:val="00E774EF"/>
    <w:rsid w:val="00E85D10"/>
    <w:rsid w:val="00EA767B"/>
    <w:rsid w:val="00EB3757"/>
    <w:rsid w:val="00EB4C7F"/>
    <w:rsid w:val="00EB687A"/>
    <w:rsid w:val="00EC2263"/>
    <w:rsid w:val="00EC2723"/>
    <w:rsid w:val="00EC5F39"/>
    <w:rsid w:val="00ED4547"/>
    <w:rsid w:val="00EE0505"/>
    <w:rsid w:val="00EE3645"/>
    <w:rsid w:val="00EF1E39"/>
    <w:rsid w:val="00EF27D2"/>
    <w:rsid w:val="00EF3BA3"/>
    <w:rsid w:val="00EF5DCE"/>
    <w:rsid w:val="00F00F6C"/>
    <w:rsid w:val="00F03726"/>
    <w:rsid w:val="00F05B83"/>
    <w:rsid w:val="00F06530"/>
    <w:rsid w:val="00F14A40"/>
    <w:rsid w:val="00F15113"/>
    <w:rsid w:val="00F1534C"/>
    <w:rsid w:val="00F214B2"/>
    <w:rsid w:val="00F21A43"/>
    <w:rsid w:val="00F23E1F"/>
    <w:rsid w:val="00F271B1"/>
    <w:rsid w:val="00F27B6A"/>
    <w:rsid w:val="00F33E9D"/>
    <w:rsid w:val="00F41E5C"/>
    <w:rsid w:val="00F610C8"/>
    <w:rsid w:val="00F62C3D"/>
    <w:rsid w:val="00F67022"/>
    <w:rsid w:val="00F7024B"/>
    <w:rsid w:val="00F70539"/>
    <w:rsid w:val="00F80A0D"/>
    <w:rsid w:val="00F81085"/>
    <w:rsid w:val="00F8644E"/>
    <w:rsid w:val="00F926C0"/>
    <w:rsid w:val="00FA63F1"/>
    <w:rsid w:val="00FA7D44"/>
    <w:rsid w:val="00FB085E"/>
    <w:rsid w:val="00FC0264"/>
    <w:rsid w:val="00FC07E3"/>
    <w:rsid w:val="00FD14D7"/>
    <w:rsid w:val="00FD5FBA"/>
    <w:rsid w:val="00FD7F24"/>
    <w:rsid w:val="00FE6407"/>
    <w:rsid w:val="00FF573F"/>
    <w:rsid w:val="00FF7E7A"/>
    <w:rsid w:val="0185E27D"/>
    <w:rsid w:val="036DB9E7"/>
    <w:rsid w:val="0706A4E7"/>
    <w:rsid w:val="08D87BAC"/>
    <w:rsid w:val="0DC9BCA4"/>
    <w:rsid w:val="13A37168"/>
    <w:rsid w:val="1454B159"/>
    <w:rsid w:val="15CDDDB0"/>
    <w:rsid w:val="18D918D4"/>
    <w:rsid w:val="1A0D09DC"/>
    <w:rsid w:val="1DD27058"/>
    <w:rsid w:val="1EDA74C6"/>
    <w:rsid w:val="1F30C2A5"/>
    <w:rsid w:val="211CFF33"/>
    <w:rsid w:val="21ED3FD9"/>
    <w:rsid w:val="23D67936"/>
    <w:rsid w:val="267C1BB2"/>
    <w:rsid w:val="272584D8"/>
    <w:rsid w:val="27D8002A"/>
    <w:rsid w:val="2A42F4CD"/>
    <w:rsid w:val="2B3FD3E7"/>
    <w:rsid w:val="2D00583D"/>
    <w:rsid w:val="2DABDF89"/>
    <w:rsid w:val="2F7CD8A6"/>
    <w:rsid w:val="2FD45C94"/>
    <w:rsid w:val="334031D1"/>
    <w:rsid w:val="34550020"/>
    <w:rsid w:val="348473B3"/>
    <w:rsid w:val="37430B9B"/>
    <w:rsid w:val="37D76AD3"/>
    <w:rsid w:val="3B2F6865"/>
    <w:rsid w:val="3F097DFB"/>
    <w:rsid w:val="3F6D3359"/>
    <w:rsid w:val="3FEBD592"/>
    <w:rsid w:val="40094202"/>
    <w:rsid w:val="40663BFF"/>
    <w:rsid w:val="44260B15"/>
    <w:rsid w:val="47152209"/>
    <w:rsid w:val="4745E97A"/>
    <w:rsid w:val="4888DA2B"/>
    <w:rsid w:val="4CD60180"/>
    <w:rsid w:val="4EC7BFEC"/>
    <w:rsid w:val="51A38DFD"/>
    <w:rsid w:val="52D3FBAB"/>
    <w:rsid w:val="52DBFC52"/>
    <w:rsid w:val="5488CB81"/>
    <w:rsid w:val="54AAFF8B"/>
    <w:rsid w:val="57C48059"/>
    <w:rsid w:val="592C38AD"/>
    <w:rsid w:val="5D17CBB6"/>
    <w:rsid w:val="5F6333E5"/>
    <w:rsid w:val="5FDCDCCA"/>
    <w:rsid w:val="613AD2CC"/>
    <w:rsid w:val="62970E70"/>
    <w:rsid w:val="63F4451E"/>
    <w:rsid w:val="65F09C54"/>
    <w:rsid w:val="6C6565EC"/>
    <w:rsid w:val="6D57E8F1"/>
    <w:rsid w:val="75FA0D3D"/>
    <w:rsid w:val="7B43F544"/>
    <w:rsid w:val="7C513520"/>
    <w:rsid w:val="7E62A4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42092"/>
  <w15:chartTrackingRefBased/>
  <w15:docId w15:val="{FCE2ADA7-9D6B-40CA-A97F-5208F4F6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62C3D"/>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uiPriority w:val="99"/>
    <w:qFormat/>
    <w:rsid w:val="00F62C3D"/>
    <w:pPr>
      <w:keepNext/>
      <w:jc w:val="both"/>
      <w:outlineLvl w:val="0"/>
    </w:pPr>
    <w:rPr>
      <w:b/>
    </w:rPr>
  </w:style>
  <w:style w:type="paragraph" w:styleId="Nadpis2">
    <w:name w:val="heading 2"/>
    <w:basedOn w:val="Normln"/>
    <w:next w:val="Normln"/>
    <w:link w:val="Nadpis2Char"/>
    <w:uiPriority w:val="9"/>
    <w:unhideWhenUsed/>
    <w:qFormat/>
    <w:rsid w:val="00F62C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9"/>
    <w:unhideWhenUsed/>
    <w:qFormat/>
    <w:rsid w:val="00F62C3D"/>
    <w:pPr>
      <w:keepNext/>
      <w:spacing w:after="200" w:line="276" w:lineRule="auto"/>
      <w:outlineLvl w:val="2"/>
    </w:pPr>
    <w:rPr>
      <w:rFonts w:eastAsiaTheme="minorEastAsia"/>
      <w:b/>
    </w:rPr>
  </w:style>
  <w:style w:type="paragraph" w:styleId="Nadpis4">
    <w:name w:val="heading 4"/>
    <w:basedOn w:val="Normln"/>
    <w:next w:val="Normln"/>
    <w:link w:val="Nadpis4Char"/>
    <w:uiPriority w:val="9"/>
    <w:unhideWhenUsed/>
    <w:qFormat/>
    <w:rsid w:val="00F62C3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F62C3D"/>
    <w:rPr>
      <w:rFonts w:ascii="Times New Roman" w:eastAsia="Times New Roman" w:hAnsi="Times New Roman" w:cs="Times New Roman"/>
      <w:b/>
      <w:sz w:val="20"/>
      <w:szCs w:val="20"/>
      <w:lang w:eastAsia="cs-CZ"/>
    </w:rPr>
  </w:style>
  <w:style w:type="character" w:customStyle="1" w:styleId="Nadpis2Char">
    <w:name w:val="Nadpis 2 Char"/>
    <w:basedOn w:val="Standardnpsmoodstavce"/>
    <w:link w:val="Nadpis2"/>
    <w:uiPriority w:val="9"/>
    <w:rsid w:val="00F62C3D"/>
    <w:rPr>
      <w:rFonts w:asciiTheme="majorHAnsi" w:eastAsiaTheme="majorEastAsia" w:hAnsiTheme="majorHAnsi" w:cstheme="majorBidi"/>
      <w:color w:val="2E74B5" w:themeColor="accent1" w:themeShade="BF"/>
      <w:sz w:val="26"/>
      <w:szCs w:val="26"/>
      <w:lang w:eastAsia="cs-CZ"/>
    </w:rPr>
  </w:style>
  <w:style w:type="character" w:customStyle="1" w:styleId="Nadpis3Char">
    <w:name w:val="Nadpis 3 Char"/>
    <w:basedOn w:val="Standardnpsmoodstavce"/>
    <w:link w:val="Nadpis3"/>
    <w:uiPriority w:val="99"/>
    <w:rsid w:val="00F62C3D"/>
    <w:rPr>
      <w:rFonts w:ascii="Times New Roman" w:eastAsiaTheme="minorEastAsia" w:hAnsi="Times New Roman" w:cs="Times New Roman"/>
      <w:b/>
      <w:sz w:val="20"/>
      <w:szCs w:val="20"/>
      <w:lang w:eastAsia="cs-CZ"/>
    </w:rPr>
  </w:style>
  <w:style w:type="character" w:customStyle="1" w:styleId="Nadpis4Char">
    <w:name w:val="Nadpis 4 Char"/>
    <w:basedOn w:val="Standardnpsmoodstavce"/>
    <w:link w:val="Nadpis4"/>
    <w:uiPriority w:val="9"/>
    <w:rsid w:val="00F62C3D"/>
    <w:rPr>
      <w:rFonts w:asciiTheme="majorHAnsi" w:eastAsiaTheme="majorEastAsia" w:hAnsiTheme="majorHAnsi" w:cstheme="majorBidi"/>
      <w:i/>
      <w:iCs/>
      <w:color w:val="2E74B5" w:themeColor="accent1" w:themeShade="BF"/>
      <w:sz w:val="20"/>
      <w:szCs w:val="20"/>
      <w:lang w:eastAsia="cs-CZ"/>
    </w:rPr>
  </w:style>
  <w:style w:type="paragraph" w:customStyle="1" w:styleId="western">
    <w:name w:val="western"/>
    <w:basedOn w:val="Normln"/>
    <w:rsid w:val="00F62C3D"/>
    <w:pPr>
      <w:spacing w:before="100" w:beforeAutospacing="1"/>
    </w:pPr>
    <w:rPr>
      <w:sz w:val="24"/>
      <w:szCs w:val="24"/>
    </w:rPr>
  </w:style>
  <w:style w:type="paragraph" w:styleId="Textkomente">
    <w:name w:val="annotation text"/>
    <w:basedOn w:val="Normln"/>
    <w:link w:val="TextkomenteChar"/>
    <w:uiPriority w:val="99"/>
    <w:unhideWhenUsed/>
    <w:rsid w:val="00F62C3D"/>
  </w:style>
  <w:style w:type="character" w:customStyle="1" w:styleId="TextkomenteChar">
    <w:name w:val="Text komentáře Char"/>
    <w:basedOn w:val="Standardnpsmoodstavce"/>
    <w:link w:val="Textkomente"/>
    <w:uiPriority w:val="99"/>
    <w:rsid w:val="00F62C3D"/>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unhideWhenUsed/>
    <w:rsid w:val="00F62C3D"/>
    <w:pPr>
      <w:spacing w:after="200"/>
    </w:pPr>
    <w:rPr>
      <w:rFonts w:asciiTheme="minorHAnsi" w:eastAsiaTheme="minorEastAsia" w:hAnsiTheme="minorHAnsi" w:cstheme="minorBidi"/>
      <w:b/>
      <w:bCs/>
    </w:rPr>
  </w:style>
  <w:style w:type="character" w:customStyle="1" w:styleId="PedmtkomenteChar">
    <w:name w:val="Předmět komentáře Char"/>
    <w:basedOn w:val="TextkomenteChar"/>
    <w:link w:val="Pedmtkomente"/>
    <w:uiPriority w:val="99"/>
    <w:rsid w:val="00F62C3D"/>
    <w:rPr>
      <w:rFonts w:ascii="Times New Roman" w:eastAsiaTheme="minorEastAsia" w:hAnsi="Times New Roman" w:cs="Times New Roman"/>
      <w:b/>
      <w:bCs/>
      <w:sz w:val="20"/>
      <w:szCs w:val="20"/>
      <w:lang w:eastAsia="cs-CZ"/>
    </w:rPr>
  </w:style>
  <w:style w:type="paragraph" w:styleId="Odstavecseseznamem">
    <w:name w:val="List Paragraph"/>
    <w:basedOn w:val="Normln"/>
    <w:link w:val="OdstavecseseznamemChar"/>
    <w:uiPriority w:val="34"/>
    <w:qFormat/>
    <w:rsid w:val="00F62C3D"/>
    <w:pPr>
      <w:ind w:left="720"/>
      <w:contextualSpacing/>
    </w:pPr>
  </w:style>
  <w:style w:type="character" w:customStyle="1" w:styleId="OdstavecseseznamemChar">
    <w:name w:val="Odstavec se seznamem Char"/>
    <w:basedOn w:val="Standardnpsmoodstavce"/>
    <w:link w:val="Odstavecseseznamem"/>
    <w:uiPriority w:val="34"/>
    <w:rsid w:val="00F62C3D"/>
    <w:rPr>
      <w:rFonts w:ascii="Times New Roman" w:eastAsia="Times New Roman" w:hAnsi="Times New Roman" w:cs="Times New Roman"/>
      <w:sz w:val="20"/>
      <w:szCs w:val="20"/>
      <w:lang w:eastAsia="cs-CZ"/>
    </w:rPr>
  </w:style>
  <w:style w:type="paragraph" w:styleId="Zkladntext2">
    <w:name w:val="Body Text 2"/>
    <w:basedOn w:val="Normln"/>
    <w:link w:val="Zkladntext2Char"/>
    <w:uiPriority w:val="99"/>
    <w:unhideWhenUsed/>
    <w:rsid w:val="00F62C3D"/>
    <w:pPr>
      <w:spacing w:after="120" w:line="480" w:lineRule="auto"/>
    </w:pPr>
    <w:rPr>
      <w:rFonts w:asciiTheme="minorHAnsi" w:eastAsiaTheme="minorEastAsia" w:hAnsiTheme="minorHAnsi" w:cstheme="minorBidi"/>
      <w:sz w:val="22"/>
      <w:szCs w:val="22"/>
    </w:rPr>
  </w:style>
  <w:style w:type="character" w:customStyle="1" w:styleId="Zkladntext2Char">
    <w:name w:val="Základní text 2 Char"/>
    <w:basedOn w:val="Standardnpsmoodstavce"/>
    <w:link w:val="Zkladntext2"/>
    <w:uiPriority w:val="99"/>
    <w:rsid w:val="00F62C3D"/>
    <w:rPr>
      <w:rFonts w:eastAsiaTheme="minorEastAsia"/>
      <w:lang w:eastAsia="cs-CZ"/>
    </w:rPr>
  </w:style>
  <w:style w:type="paragraph" w:styleId="Normlnweb">
    <w:name w:val="Normal (Web)"/>
    <w:basedOn w:val="Normln"/>
    <w:uiPriority w:val="99"/>
    <w:unhideWhenUsed/>
    <w:qFormat/>
    <w:rsid w:val="00F62C3D"/>
    <w:pPr>
      <w:spacing w:before="100" w:beforeAutospacing="1" w:after="100" w:afterAutospacing="1"/>
    </w:pPr>
    <w:rPr>
      <w:sz w:val="24"/>
      <w:szCs w:val="24"/>
    </w:rPr>
  </w:style>
  <w:style w:type="paragraph" w:customStyle="1" w:styleId="Normln1">
    <w:name w:val="Normální1"/>
    <w:rsid w:val="00F62C3D"/>
    <w:pPr>
      <w:spacing w:after="200" w:line="276" w:lineRule="auto"/>
    </w:pPr>
    <w:rPr>
      <w:rFonts w:ascii="Calibri" w:eastAsia="Calibri" w:hAnsi="Calibri" w:cs="Calibri"/>
      <w:lang w:eastAsia="cs-CZ"/>
    </w:rPr>
  </w:style>
  <w:style w:type="paragraph" w:styleId="Textbubliny">
    <w:name w:val="Balloon Text"/>
    <w:basedOn w:val="Normln"/>
    <w:link w:val="TextbublinyChar"/>
    <w:uiPriority w:val="99"/>
    <w:semiHidden/>
    <w:unhideWhenUsed/>
    <w:rsid w:val="00F62C3D"/>
    <w:rPr>
      <w:rFonts w:eastAsiaTheme="minorHAnsi"/>
      <w:sz w:val="18"/>
      <w:szCs w:val="18"/>
      <w:lang w:eastAsia="en-US"/>
    </w:rPr>
  </w:style>
  <w:style w:type="character" w:customStyle="1" w:styleId="TextbublinyChar">
    <w:name w:val="Text bubliny Char"/>
    <w:basedOn w:val="Standardnpsmoodstavce"/>
    <w:link w:val="Textbubliny"/>
    <w:uiPriority w:val="99"/>
    <w:semiHidden/>
    <w:rsid w:val="00F62C3D"/>
    <w:rPr>
      <w:rFonts w:ascii="Times New Roman" w:hAnsi="Times New Roman" w:cs="Times New Roman"/>
      <w:sz w:val="18"/>
      <w:szCs w:val="18"/>
    </w:rPr>
  </w:style>
  <w:style w:type="character" w:styleId="Odkaznakoment">
    <w:name w:val="annotation reference"/>
    <w:basedOn w:val="Standardnpsmoodstavce"/>
    <w:uiPriority w:val="99"/>
    <w:semiHidden/>
    <w:unhideWhenUsed/>
    <w:rsid w:val="00F62C3D"/>
    <w:rPr>
      <w:sz w:val="16"/>
      <w:szCs w:val="16"/>
    </w:rPr>
  </w:style>
  <w:style w:type="paragraph" w:styleId="Zkladntext">
    <w:name w:val="Body Text"/>
    <w:basedOn w:val="Normln"/>
    <w:link w:val="ZkladntextChar"/>
    <w:uiPriority w:val="99"/>
    <w:unhideWhenUsed/>
    <w:rsid w:val="00F62C3D"/>
    <w:pPr>
      <w:spacing w:after="120"/>
    </w:pPr>
  </w:style>
  <w:style w:type="character" w:customStyle="1" w:styleId="ZkladntextChar">
    <w:name w:val="Základní text Char"/>
    <w:basedOn w:val="Standardnpsmoodstavce"/>
    <w:link w:val="Zkladntext"/>
    <w:uiPriority w:val="99"/>
    <w:rsid w:val="00F62C3D"/>
    <w:rPr>
      <w:rFonts w:ascii="Times New Roman" w:eastAsia="Times New Roman" w:hAnsi="Times New Roman" w:cs="Times New Roman"/>
      <w:sz w:val="20"/>
      <w:szCs w:val="20"/>
      <w:lang w:eastAsia="cs-CZ"/>
    </w:rPr>
  </w:style>
  <w:style w:type="character" w:styleId="Siln">
    <w:name w:val="Strong"/>
    <w:basedOn w:val="Standardnpsmoodstavce"/>
    <w:uiPriority w:val="22"/>
    <w:qFormat/>
    <w:rsid w:val="00F62C3D"/>
    <w:rPr>
      <w:b/>
      <w:bCs/>
    </w:rPr>
  </w:style>
  <w:style w:type="paragraph" w:customStyle="1" w:styleId="Default">
    <w:name w:val="Default"/>
    <w:qFormat/>
    <w:rsid w:val="00F62C3D"/>
    <w:pPr>
      <w:autoSpaceDE w:val="0"/>
      <w:autoSpaceDN w:val="0"/>
      <w:adjustRightInd w:val="0"/>
      <w:spacing w:after="0" w:line="240" w:lineRule="auto"/>
    </w:pPr>
    <w:rPr>
      <w:rFonts w:ascii="Calibri" w:hAnsi="Calibri" w:cs="Calibri"/>
      <w:color w:val="000000"/>
      <w:sz w:val="24"/>
      <w:szCs w:val="24"/>
    </w:rPr>
  </w:style>
  <w:style w:type="character" w:styleId="Hypertextovodkaz">
    <w:name w:val="Hyperlink"/>
    <w:basedOn w:val="Standardnpsmoodstavce"/>
    <w:uiPriority w:val="99"/>
    <w:unhideWhenUsed/>
    <w:rsid w:val="00F62C3D"/>
    <w:rPr>
      <w:color w:val="0000FF"/>
      <w:u w:val="single"/>
    </w:rPr>
  </w:style>
  <w:style w:type="paragraph" w:customStyle="1" w:styleId="Normlnweb1">
    <w:name w:val="Normální (web)1"/>
    <w:basedOn w:val="Normln"/>
    <w:uiPriority w:val="99"/>
    <w:rsid w:val="00F62C3D"/>
    <w:pPr>
      <w:suppressAutoHyphens/>
      <w:spacing w:after="200" w:line="276" w:lineRule="auto"/>
    </w:pPr>
    <w:rPr>
      <w:rFonts w:ascii="Calibri" w:eastAsia="SimSun" w:hAnsi="Calibri" w:cs="font404"/>
      <w:kern w:val="1"/>
      <w:sz w:val="22"/>
      <w:szCs w:val="22"/>
      <w:lang w:eastAsia="ar-SA"/>
    </w:rPr>
  </w:style>
  <w:style w:type="character" w:customStyle="1" w:styleId="a-size-large">
    <w:name w:val="a-size-large"/>
    <w:basedOn w:val="Standardnpsmoodstavce"/>
    <w:rsid w:val="00F62C3D"/>
  </w:style>
  <w:style w:type="paragraph" w:customStyle="1" w:styleId="TeloA">
    <w:name w:val="Telo A"/>
    <w:rsid w:val="00F62C3D"/>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val="sk-SK" w:eastAsia="sk-SK"/>
    </w:rPr>
  </w:style>
  <w:style w:type="paragraph" w:customStyle="1" w:styleId="Obsahtabulky">
    <w:name w:val="Obsah tabulky"/>
    <w:basedOn w:val="Normln"/>
    <w:rsid w:val="00F62C3D"/>
    <w:pPr>
      <w:widowControl w:val="0"/>
      <w:suppressLineNumbers/>
      <w:suppressAutoHyphens/>
    </w:pPr>
    <w:rPr>
      <w:rFonts w:eastAsia="Arial Unicode MS" w:cs="Arial Unicode MS"/>
      <w:kern w:val="1"/>
      <w:sz w:val="24"/>
      <w:szCs w:val="24"/>
      <w:lang w:eastAsia="hi-IN" w:bidi="hi-IN"/>
    </w:rPr>
  </w:style>
  <w:style w:type="paragraph" w:customStyle="1" w:styleId="Text">
    <w:name w:val="Text"/>
    <w:rsid w:val="00F62C3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cs-CZ"/>
    </w:rPr>
  </w:style>
  <w:style w:type="character" w:customStyle="1" w:styleId="highlight">
    <w:name w:val="highlight"/>
    <w:basedOn w:val="Standardnpsmoodstavce"/>
    <w:rsid w:val="00F62C3D"/>
  </w:style>
  <w:style w:type="paragraph" w:styleId="Bezmezer">
    <w:name w:val="No Spacing"/>
    <w:uiPriority w:val="1"/>
    <w:qFormat/>
    <w:rsid w:val="00F62C3D"/>
    <w:pPr>
      <w:spacing w:after="0" w:line="240" w:lineRule="auto"/>
    </w:pPr>
    <w:rPr>
      <w:rFonts w:eastAsiaTheme="minorEastAsia"/>
      <w:lang w:eastAsia="cs-CZ"/>
    </w:rPr>
  </w:style>
  <w:style w:type="character" w:customStyle="1" w:styleId="Hyperlink0">
    <w:name w:val="Hyperlink.0"/>
    <w:basedOn w:val="Hypertextovodkaz"/>
    <w:rsid w:val="00F62C3D"/>
    <w:rPr>
      <w:color w:val="0000FF"/>
      <w:u w:val="single" w:color="0000FF"/>
      <w14:textOutline w14:w="0" w14:cap="rnd" w14:cmpd="sng" w14:algn="ctr">
        <w14:noFill/>
        <w14:prstDash w14:val="solid"/>
        <w14:bevel/>
      </w14:textOutline>
    </w:rPr>
  </w:style>
  <w:style w:type="character" w:customStyle="1" w:styleId="Internetovodkaz">
    <w:name w:val="Internetový odkaz"/>
    <w:rsid w:val="00F62C3D"/>
    <w:rPr>
      <w:color w:val="000080"/>
      <w:u w:val="single"/>
    </w:rPr>
  </w:style>
  <w:style w:type="paragraph" w:customStyle="1" w:styleId="odrazky">
    <w:name w:val="odrazky"/>
    <w:basedOn w:val="Normln"/>
    <w:qFormat/>
    <w:rsid w:val="00F62C3D"/>
    <w:pPr>
      <w:tabs>
        <w:tab w:val="left" w:pos="426"/>
      </w:tabs>
      <w:jc w:val="both"/>
    </w:pPr>
    <w:rPr>
      <w:rFonts w:ascii="Arial" w:hAnsi="Arial" w:cs="Calibri"/>
      <w:color w:val="00000A"/>
      <w:szCs w:val="18"/>
      <w:lang w:eastAsia="zh-CN"/>
    </w:rPr>
  </w:style>
  <w:style w:type="paragraph" w:customStyle="1" w:styleId="Standard">
    <w:name w:val="Standard"/>
    <w:uiPriority w:val="99"/>
    <w:qFormat/>
    <w:rsid w:val="00F62C3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Literatura">
    <w:name w:val="Literatura"/>
    <w:basedOn w:val="Normlnweb"/>
    <w:rsid w:val="00F62C3D"/>
    <w:pPr>
      <w:shd w:val="clear" w:color="auto" w:fill="FFFFFF"/>
      <w:autoSpaceDN w:val="0"/>
      <w:spacing w:before="120" w:beforeAutospacing="0" w:after="120" w:afterAutospacing="0" w:line="360" w:lineRule="auto"/>
      <w:jc w:val="both"/>
    </w:pPr>
    <w:rPr>
      <w:color w:val="000000"/>
      <w:sz w:val="20"/>
      <w:szCs w:val="20"/>
    </w:rPr>
  </w:style>
  <w:style w:type="character" w:customStyle="1" w:styleId="cell-year">
    <w:name w:val="cell-year"/>
    <w:basedOn w:val="Standardnpsmoodstavce"/>
    <w:rsid w:val="00F62C3D"/>
  </w:style>
  <w:style w:type="character" w:customStyle="1" w:styleId="cell">
    <w:name w:val="cell"/>
    <w:basedOn w:val="Standardnpsmoodstavce"/>
    <w:rsid w:val="00F62C3D"/>
  </w:style>
  <w:style w:type="character" w:customStyle="1" w:styleId="zmsearchresult1">
    <w:name w:val="zmsearchresult1"/>
    <w:rsid w:val="00F62C3D"/>
    <w:rPr>
      <w:shd w:val="clear" w:color="auto" w:fill="FFFEC4"/>
    </w:rPr>
  </w:style>
  <w:style w:type="character" w:customStyle="1" w:styleId="st">
    <w:name w:val="st"/>
    <w:basedOn w:val="Standardnpsmoodstavce"/>
    <w:rsid w:val="00F62C3D"/>
  </w:style>
  <w:style w:type="paragraph" w:customStyle="1" w:styleId="BasicParagraph">
    <w:name w:val="[Basic Paragraph]"/>
    <w:basedOn w:val="Normln"/>
    <w:uiPriority w:val="99"/>
    <w:qFormat/>
    <w:rsid w:val="00F62C3D"/>
    <w:pPr>
      <w:widowControl w:val="0"/>
      <w:autoSpaceDE w:val="0"/>
      <w:autoSpaceDN w:val="0"/>
      <w:adjustRightInd w:val="0"/>
      <w:spacing w:line="288" w:lineRule="auto"/>
      <w:textAlignment w:val="center"/>
    </w:pPr>
    <w:rPr>
      <w:rFonts w:ascii="Times-Roman" w:eastAsiaTheme="minorHAnsi" w:hAnsi="Times-Roman" w:cs="Times-Roman"/>
      <w:color w:val="000000"/>
      <w:sz w:val="24"/>
      <w:szCs w:val="24"/>
      <w:lang w:val="en-US" w:eastAsia="en-US"/>
    </w:rPr>
  </w:style>
  <w:style w:type="paragraph" w:styleId="Zkladntextodsazen">
    <w:name w:val="Body Text Indent"/>
    <w:basedOn w:val="Normln"/>
    <w:link w:val="ZkladntextodsazenChar"/>
    <w:unhideWhenUsed/>
    <w:rsid w:val="00F62C3D"/>
    <w:pPr>
      <w:spacing w:after="120"/>
      <w:ind w:left="283"/>
    </w:pPr>
  </w:style>
  <w:style w:type="character" w:customStyle="1" w:styleId="ZkladntextodsazenChar">
    <w:name w:val="Základní text odsazený Char"/>
    <w:basedOn w:val="Standardnpsmoodstavce"/>
    <w:link w:val="Zkladntextodsazen"/>
    <w:rsid w:val="00F62C3D"/>
    <w:rPr>
      <w:rFonts w:ascii="Times New Roman" w:eastAsia="Times New Roman" w:hAnsi="Times New Roman" w:cs="Times New Roman"/>
      <w:sz w:val="20"/>
      <w:szCs w:val="20"/>
      <w:lang w:eastAsia="cs-CZ"/>
    </w:rPr>
  </w:style>
  <w:style w:type="paragraph" w:customStyle="1" w:styleId="Normln-zhlav">
    <w:name w:val="Normální - záhlaví"/>
    <w:basedOn w:val="Normln"/>
    <w:rsid w:val="00F62C3D"/>
    <w:pPr>
      <w:widowControl w:val="0"/>
      <w:spacing w:before="80"/>
    </w:pPr>
    <w:rPr>
      <w:sz w:val="18"/>
      <w:lang w:val="sv-SE"/>
    </w:rPr>
  </w:style>
  <w:style w:type="character" w:styleId="Zdraznn">
    <w:name w:val="Emphasis"/>
    <w:basedOn w:val="Standardnpsmoodstavce"/>
    <w:uiPriority w:val="20"/>
    <w:qFormat/>
    <w:rsid w:val="00F62C3D"/>
    <w:rPr>
      <w:i/>
      <w:iCs/>
    </w:rPr>
  </w:style>
  <w:style w:type="paragraph" w:styleId="Textpoznpodarou">
    <w:name w:val="footnote text"/>
    <w:basedOn w:val="Normln"/>
    <w:link w:val="TextpoznpodarouChar"/>
    <w:unhideWhenUsed/>
    <w:rsid w:val="00F62C3D"/>
    <w:rPr>
      <w:rFonts w:ascii="Arial" w:hAnsi="Arial" w:cs="Arial"/>
    </w:rPr>
  </w:style>
  <w:style w:type="character" w:customStyle="1" w:styleId="TextpoznpodarouChar">
    <w:name w:val="Text pozn. pod čarou Char"/>
    <w:basedOn w:val="Standardnpsmoodstavce"/>
    <w:link w:val="Textpoznpodarou"/>
    <w:rsid w:val="00F62C3D"/>
    <w:rPr>
      <w:rFonts w:ascii="Arial" w:eastAsia="Times New Roman" w:hAnsi="Arial" w:cs="Arial"/>
      <w:sz w:val="20"/>
      <w:szCs w:val="20"/>
      <w:lang w:eastAsia="cs-CZ"/>
    </w:rPr>
  </w:style>
  <w:style w:type="paragraph" w:styleId="Bibliografie">
    <w:name w:val="Bibliography"/>
    <w:basedOn w:val="Normln"/>
    <w:next w:val="Normln"/>
    <w:uiPriority w:val="37"/>
    <w:unhideWhenUsed/>
    <w:rsid w:val="00F62C3D"/>
  </w:style>
  <w:style w:type="table" w:customStyle="1" w:styleId="TableNormal">
    <w:name w:val="Table Normal"/>
    <w:uiPriority w:val="2"/>
    <w:semiHidden/>
    <w:unhideWhenUsed/>
    <w:qFormat/>
    <w:rsid w:val="00F62C3D"/>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F62C3D"/>
    <w:pPr>
      <w:widowControl w:val="0"/>
    </w:pPr>
    <w:rPr>
      <w:rFonts w:asciiTheme="minorHAnsi" w:eastAsiaTheme="minorHAnsi" w:hAnsiTheme="minorHAnsi" w:cstheme="minorBidi"/>
      <w:sz w:val="22"/>
      <w:szCs w:val="22"/>
      <w:lang w:val="en-US" w:eastAsia="en-US"/>
    </w:rPr>
  </w:style>
  <w:style w:type="paragraph" w:customStyle="1" w:styleId="Vchoz">
    <w:name w:val="Výchozí"/>
    <w:rsid w:val="00F62C3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cs-CZ"/>
      <w14:textOutline w14:w="0" w14:cap="flat" w14:cmpd="sng" w14:algn="ctr">
        <w14:noFill/>
        <w14:prstDash w14:val="solid"/>
        <w14:bevel/>
      </w14:textOutline>
    </w:rPr>
  </w:style>
  <w:style w:type="character" w:customStyle="1" w:styleId="m4431503752154111188m-6010551956579917158gmail-m8039465255056383698gmail-m-7420893605340434481gmail-m-6897820289985010205gmail-m-2145506198200597004gmail-m5067170129865051794gmail-">
    <w:name w:val="m4431503752154111188m-6010551956579917158gmail-m8039465255056383698gmail-m-7420893605340434481gmail-m-6897820289985010205gmail-m-2145506198200597004gmail-m5067170129865051794gmail-"/>
    <w:basedOn w:val="Standardnpsmoodstavce"/>
    <w:rsid w:val="00F62C3D"/>
  </w:style>
  <w:style w:type="paragraph" w:styleId="Zhlav">
    <w:name w:val="header"/>
    <w:basedOn w:val="Normln"/>
    <w:link w:val="ZhlavChar"/>
    <w:unhideWhenUsed/>
    <w:rsid w:val="00F62C3D"/>
    <w:pPr>
      <w:tabs>
        <w:tab w:val="center" w:pos="4536"/>
        <w:tab w:val="right" w:pos="9072"/>
      </w:tabs>
    </w:pPr>
  </w:style>
  <w:style w:type="character" w:customStyle="1" w:styleId="ZhlavChar">
    <w:name w:val="Záhlaví Char"/>
    <w:basedOn w:val="Standardnpsmoodstavce"/>
    <w:link w:val="Zhlav"/>
    <w:rsid w:val="00F62C3D"/>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F62C3D"/>
    <w:pPr>
      <w:tabs>
        <w:tab w:val="center" w:pos="4536"/>
        <w:tab w:val="right" w:pos="9072"/>
      </w:tabs>
    </w:pPr>
  </w:style>
  <w:style w:type="character" w:customStyle="1" w:styleId="ZpatChar">
    <w:name w:val="Zápatí Char"/>
    <w:basedOn w:val="Standardnpsmoodstavce"/>
    <w:link w:val="Zpat"/>
    <w:uiPriority w:val="99"/>
    <w:rsid w:val="00F62C3D"/>
    <w:rPr>
      <w:rFonts w:ascii="Times New Roman" w:eastAsia="Times New Roman" w:hAnsi="Times New Roman" w:cs="Times New Roman"/>
      <w:sz w:val="20"/>
      <w:szCs w:val="20"/>
      <w:lang w:eastAsia="cs-CZ"/>
    </w:rPr>
  </w:style>
  <w:style w:type="character" w:customStyle="1" w:styleId="Standardnpsmoodstavce1">
    <w:name w:val="Standardní písmo odstavce1"/>
    <w:rsid w:val="00F62C3D"/>
  </w:style>
  <w:style w:type="character" w:customStyle="1" w:styleId="Odkaznakoment1">
    <w:name w:val="Odkaz na komentář1"/>
    <w:rsid w:val="00F62C3D"/>
    <w:rPr>
      <w:sz w:val="16"/>
      <w:szCs w:val="16"/>
    </w:rPr>
  </w:style>
  <w:style w:type="character" w:customStyle="1" w:styleId="Siln1">
    <w:name w:val="Silné1"/>
    <w:rsid w:val="00F62C3D"/>
    <w:rPr>
      <w:b/>
      <w:bCs/>
    </w:rPr>
  </w:style>
  <w:style w:type="character" w:customStyle="1" w:styleId="InternetLink">
    <w:name w:val="Internet Link"/>
    <w:rsid w:val="00F62C3D"/>
    <w:rPr>
      <w:color w:val="000080"/>
      <w:u w:val="single"/>
    </w:rPr>
  </w:style>
  <w:style w:type="character" w:customStyle="1" w:styleId="TextvysvtlivekChar">
    <w:name w:val="Text vysvětlivek Char"/>
    <w:rsid w:val="00F62C3D"/>
    <w:rPr>
      <w:rFonts w:ascii="Times New Roman" w:eastAsia="Times New Roman" w:hAnsi="Times New Roman" w:cs="Times New Roman"/>
      <w:sz w:val="20"/>
      <w:szCs w:val="20"/>
      <w:lang w:eastAsia="cs-CZ"/>
    </w:rPr>
  </w:style>
  <w:style w:type="character" w:styleId="Odkaznavysvtlivky">
    <w:name w:val="endnote reference"/>
    <w:rsid w:val="00F62C3D"/>
    <w:rPr>
      <w:vertAlign w:val="superscript"/>
    </w:rPr>
  </w:style>
  <w:style w:type="character" w:customStyle="1" w:styleId="EndnoteCharacters">
    <w:name w:val="Endnote Characters"/>
    <w:rsid w:val="00F62C3D"/>
    <w:rPr>
      <w:vertAlign w:val="superscript"/>
    </w:rPr>
  </w:style>
  <w:style w:type="character" w:customStyle="1" w:styleId="NzevChar">
    <w:name w:val="Název Char"/>
    <w:rsid w:val="00F62C3D"/>
    <w:rPr>
      <w:rFonts w:ascii="Times New Roman" w:eastAsia="Times New Roman" w:hAnsi="Times New Roman" w:cs="Times New Roman"/>
      <w:b/>
      <w:sz w:val="28"/>
      <w:szCs w:val="20"/>
      <w:lang w:eastAsia="cs-CZ"/>
    </w:rPr>
  </w:style>
  <w:style w:type="character" w:customStyle="1" w:styleId="Zkladntextodsazen2Char">
    <w:name w:val="Základní text odsazený 2 Char"/>
    <w:rsid w:val="00F62C3D"/>
    <w:rPr>
      <w:rFonts w:ascii="Times New Roman" w:eastAsia="Times New Roman" w:hAnsi="Times New Roman" w:cs="Times New Roman"/>
      <w:sz w:val="20"/>
      <w:szCs w:val="20"/>
    </w:rPr>
  </w:style>
  <w:style w:type="character" w:customStyle="1" w:styleId="Zkladntext3Char">
    <w:name w:val="Základní text 3 Char"/>
    <w:rsid w:val="00F62C3D"/>
    <w:rPr>
      <w:rFonts w:ascii="Times New Roman" w:eastAsia="Times New Roman" w:hAnsi="Times New Roman" w:cs="Times New Roman"/>
      <w:sz w:val="16"/>
      <w:szCs w:val="16"/>
      <w:lang w:eastAsia="cs-CZ"/>
    </w:rPr>
  </w:style>
  <w:style w:type="character" w:customStyle="1" w:styleId="slostrnky1">
    <w:name w:val="Číslo stránky1"/>
    <w:rsid w:val="00F62C3D"/>
    <w:rPr>
      <w:rFonts w:cs="Times New Roman"/>
    </w:rPr>
  </w:style>
  <w:style w:type="character" w:customStyle="1" w:styleId="Zkladntextodsazen2Char1">
    <w:name w:val="Základní text odsazený 2 Char1"/>
    <w:rsid w:val="00F62C3D"/>
    <w:rPr>
      <w:rFonts w:ascii="Calibri" w:eastAsia="Calibri" w:hAnsi="Calibri" w:cs="Arial"/>
    </w:rPr>
  </w:style>
  <w:style w:type="character" w:customStyle="1" w:styleId="Sledovanodkaz1">
    <w:name w:val="Sledovaný odkaz1"/>
    <w:rsid w:val="00F62C3D"/>
    <w:rPr>
      <w:color w:val="954F72"/>
      <w:u w:val="single"/>
    </w:rPr>
  </w:style>
  <w:style w:type="character" w:customStyle="1" w:styleId="object">
    <w:name w:val="object"/>
    <w:basedOn w:val="Standardnpsmoodstavce1"/>
    <w:rsid w:val="00F62C3D"/>
  </w:style>
  <w:style w:type="character" w:customStyle="1" w:styleId="ListLabel1">
    <w:name w:val="ListLabel 1"/>
    <w:rsid w:val="00F62C3D"/>
    <w:rPr>
      <w:color w:val="0000FF"/>
      <w:sz w:val="24"/>
    </w:rPr>
  </w:style>
  <w:style w:type="character" w:customStyle="1" w:styleId="ListLabel2">
    <w:name w:val="ListLabel 2"/>
    <w:rsid w:val="00F62C3D"/>
    <w:rPr>
      <w:rFonts w:cs="Courier New"/>
    </w:rPr>
  </w:style>
  <w:style w:type="character" w:customStyle="1" w:styleId="ListLabel3">
    <w:name w:val="ListLabel 3"/>
    <w:rsid w:val="00F62C3D"/>
    <w:rPr>
      <w:rFonts w:cs="Courier New"/>
    </w:rPr>
  </w:style>
  <w:style w:type="character" w:customStyle="1" w:styleId="ListLabel4">
    <w:name w:val="ListLabel 4"/>
    <w:rsid w:val="00F62C3D"/>
    <w:rPr>
      <w:rFonts w:cs="Courier New"/>
    </w:rPr>
  </w:style>
  <w:style w:type="character" w:customStyle="1" w:styleId="ListLabel5">
    <w:name w:val="ListLabel 5"/>
    <w:rsid w:val="00F62C3D"/>
    <w:rPr>
      <w:rFonts w:cs="Times New Roman"/>
      <w:b w:val="0"/>
      <w:sz w:val="28"/>
    </w:rPr>
  </w:style>
  <w:style w:type="character" w:customStyle="1" w:styleId="ListLabel6">
    <w:name w:val="ListLabel 6"/>
    <w:rsid w:val="00F62C3D"/>
    <w:rPr>
      <w:rFonts w:cs="Times New Roman"/>
    </w:rPr>
  </w:style>
  <w:style w:type="character" w:customStyle="1" w:styleId="ListLabel7">
    <w:name w:val="ListLabel 7"/>
    <w:rsid w:val="00F62C3D"/>
    <w:rPr>
      <w:rFonts w:cs="Times New Roman"/>
    </w:rPr>
  </w:style>
  <w:style w:type="character" w:customStyle="1" w:styleId="ListLabel8">
    <w:name w:val="ListLabel 8"/>
    <w:rsid w:val="00F62C3D"/>
    <w:rPr>
      <w:rFonts w:cs="Times New Roman"/>
    </w:rPr>
  </w:style>
  <w:style w:type="character" w:customStyle="1" w:styleId="ListLabel9">
    <w:name w:val="ListLabel 9"/>
    <w:rsid w:val="00F62C3D"/>
    <w:rPr>
      <w:rFonts w:cs="Times New Roman"/>
    </w:rPr>
  </w:style>
  <w:style w:type="character" w:customStyle="1" w:styleId="ListLabel10">
    <w:name w:val="ListLabel 10"/>
    <w:rsid w:val="00F62C3D"/>
    <w:rPr>
      <w:rFonts w:cs="Times New Roman"/>
    </w:rPr>
  </w:style>
  <w:style w:type="character" w:customStyle="1" w:styleId="ListLabel11">
    <w:name w:val="ListLabel 11"/>
    <w:rsid w:val="00F62C3D"/>
    <w:rPr>
      <w:rFonts w:cs="Times New Roman"/>
    </w:rPr>
  </w:style>
  <w:style w:type="character" w:customStyle="1" w:styleId="ListLabel12">
    <w:name w:val="ListLabel 12"/>
    <w:rsid w:val="00F62C3D"/>
    <w:rPr>
      <w:rFonts w:cs="Times New Roman"/>
    </w:rPr>
  </w:style>
  <w:style w:type="character" w:customStyle="1" w:styleId="ListLabel13">
    <w:name w:val="ListLabel 13"/>
    <w:rsid w:val="00F62C3D"/>
    <w:rPr>
      <w:rFonts w:cs="Times New Roman"/>
    </w:rPr>
  </w:style>
  <w:style w:type="character" w:customStyle="1" w:styleId="ListLabel14">
    <w:name w:val="ListLabel 14"/>
    <w:rsid w:val="00F62C3D"/>
    <w:rPr>
      <w:color w:val="0000FF"/>
      <w:sz w:val="24"/>
    </w:rPr>
  </w:style>
  <w:style w:type="character" w:customStyle="1" w:styleId="ListLabel15">
    <w:name w:val="ListLabel 15"/>
    <w:rsid w:val="00F62C3D"/>
    <w:rPr>
      <w:rFonts w:ascii="Times New Roman" w:hAnsi="Times New Roman"/>
      <w:color w:val="0000FF"/>
    </w:rPr>
  </w:style>
  <w:style w:type="character" w:customStyle="1" w:styleId="ListLabel16">
    <w:name w:val="ListLabel 16"/>
    <w:rsid w:val="00F62C3D"/>
    <w:rPr>
      <w:color w:val="0000FF"/>
      <w:sz w:val="24"/>
    </w:rPr>
  </w:style>
  <w:style w:type="character" w:customStyle="1" w:styleId="ListLabel17">
    <w:name w:val="ListLabel 17"/>
    <w:rsid w:val="00F62C3D"/>
    <w:rPr>
      <w:rFonts w:cs="Courier New"/>
    </w:rPr>
  </w:style>
  <w:style w:type="character" w:customStyle="1" w:styleId="ListLabel18">
    <w:name w:val="ListLabel 18"/>
    <w:rsid w:val="00F62C3D"/>
    <w:rPr>
      <w:rFonts w:cs="Courier New"/>
    </w:rPr>
  </w:style>
  <w:style w:type="character" w:customStyle="1" w:styleId="ListLabel19">
    <w:name w:val="ListLabel 19"/>
    <w:rsid w:val="00F62C3D"/>
    <w:rPr>
      <w:rFonts w:cs="Courier New"/>
    </w:rPr>
  </w:style>
  <w:style w:type="character" w:customStyle="1" w:styleId="ListLabel20">
    <w:name w:val="ListLabel 20"/>
    <w:rsid w:val="00F62C3D"/>
    <w:rPr>
      <w:color w:val="0000FF"/>
      <w:sz w:val="24"/>
    </w:rPr>
  </w:style>
  <w:style w:type="character" w:customStyle="1" w:styleId="ListLabel21">
    <w:name w:val="ListLabel 21"/>
    <w:rsid w:val="00F62C3D"/>
    <w:rPr>
      <w:rFonts w:cs="Courier New"/>
    </w:rPr>
  </w:style>
  <w:style w:type="character" w:customStyle="1" w:styleId="ListLabel22">
    <w:name w:val="ListLabel 22"/>
    <w:rsid w:val="00F62C3D"/>
    <w:rPr>
      <w:rFonts w:cs="Courier New"/>
    </w:rPr>
  </w:style>
  <w:style w:type="character" w:customStyle="1" w:styleId="ListLabel23">
    <w:name w:val="ListLabel 23"/>
    <w:rsid w:val="00F62C3D"/>
    <w:rPr>
      <w:rFonts w:cs="Courier New"/>
    </w:rPr>
  </w:style>
  <w:style w:type="character" w:customStyle="1" w:styleId="ListLabel24">
    <w:name w:val="ListLabel 24"/>
    <w:rsid w:val="00F62C3D"/>
    <w:rPr>
      <w:color w:val="0000FF"/>
      <w:sz w:val="24"/>
    </w:rPr>
  </w:style>
  <w:style w:type="character" w:customStyle="1" w:styleId="ListLabel25">
    <w:name w:val="ListLabel 25"/>
    <w:rsid w:val="00F62C3D"/>
    <w:rPr>
      <w:rFonts w:cs="Courier New"/>
    </w:rPr>
  </w:style>
  <w:style w:type="character" w:customStyle="1" w:styleId="ListLabel26">
    <w:name w:val="ListLabel 26"/>
    <w:rsid w:val="00F62C3D"/>
    <w:rPr>
      <w:rFonts w:cs="Courier New"/>
    </w:rPr>
  </w:style>
  <w:style w:type="character" w:customStyle="1" w:styleId="ListLabel27">
    <w:name w:val="ListLabel 27"/>
    <w:rsid w:val="00F62C3D"/>
    <w:rPr>
      <w:rFonts w:cs="Courier New"/>
    </w:rPr>
  </w:style>
  <w:style w:type="character" w:customStyle="1" w:styleId="ListLabel28">
    <w:name w:val="ListLabel 28"/>
    <w:rsid w:val="00F62C3D"/>
    <w:rPr>
      <w:color w:val="0000FF"/>
      <w:sz w:val="20"/>
    </w:rPr>
  </w:style>
  <w:style w:type="character" w:customStyle="1" w:styleId="ListLabel29">
    <w:name w:val="ListLabel 29"/>
    <w:rsid w:val="00F62C3D"/>
    <w:rPr>
      <w:rFonts w:cs="Courier New"/>
    </w:rPr>
  </w:style>
  <w:style w:type="character" w:customStyle="1" w:styleId="ListLabel30">
    <w:name w:val="ListLabel 30"/>
    <w:rsid w:val="00F62C3D"/>
    <w:rPr>
      <w:rFonts w:cs="Courier New"/>
    </w:rPr>
  </w:style>
  <w:style w:type="character" w:customStyle="1" w:styleId="ListLabel31">
    <w:name w:val="ListLabel 31"/>
    <w:rsid w:val="00F62C3D"/>
    <w:rPr>
      <w:rFonts w:cs="Courier New"/>
    </w:rPr>
  </w:style>
  <w:style w:type="character" w:customStyle="1" w:styleId="ListLabel32">
    <w:name w:val="ListLabel 32"/>
    <w:rsid w:val="00F62C3D"/>
    <w:rPr>
      <w:b/>
      <w:color w:val="0000FF"/>
      <w:sz w:val="24"/>
    </w:rPr>
  </w:style>
  <w:style w:type="character" w:customStyle="1" w:styleId="ListLabel33">
    <w:name w:val="ListLabel 33"/>
    <w:rsid w:val="00F62C3D"/>
    <w:rPr>
      <w:rFonts w:cs="Courier New"/>
    </w:rPr>
  </w:style>
  <w:style w:type="character" w:customStyle="1" w:styleId="ListLabel34">
    <w:name w:val="ListLabel 34"/>
    <w:rsid w:val="00F62C3D"/>
    <w:rPr>
      <w:rFonts w:cs="Courier New"/>
    </w:rPr>
  </w:style>
  <w:style w:type="character" w:customStyle="1" w:styleId="ListLabel35">
    <w:name w:val="ListLabel 35"/>
    <w:rsid w:val="00F62C3D"/>
    <w:rPr>
      <w:rFonts w:cs="Courier New"/>
    </w:rPr>
  </w:style>
  <w:style w:type="character" w:customStyle="1" w:styleId="ListLabel36">
    <w:name w:val="ListLabel 36"/>
    <w:rsid w:val="00F62C3D"/>
    <w:rPr>
      <w:color w:val="0000FF"/>
      <w:sz w:val="24"/>
    </w:rPr>
  </w:style>
  <w:style w:type="character" w:customStyle="1" w:styleId="ListLabel37">
    <w:name w:val="ListLabel 37"/>
    <w:rsid w:val="00F62C3D"/>
    <w:rPr>
      <w:rFonts w:cs="Courier New"/>
    </w:rPr>
  </w:style>
  <w:style w:type="character" w:customStyle="1" w:styleId="ListLabel38">
    <w:name w:val="ListLabel 38"/>
    <w:rsid w:val="00F62C3D"/>
    <w:rPr>
      <w:rFonts w:cs="Courier New"/>
    </w:rPr>
  </w:style>
  <w:style w:type="character" w:customStyle="1" w:styleId="ListLabel39">
    <w:name w:val="ListLabel 39"/>
    <w:rsid w:val="00F62C3D"/>
    <w:rPr>
      <w:rFonts w:cs="Courier New"/>
    </w:rPr>
  </w:style>
  <w:style w:type="character" w:customStyle="1" w:styleId="ListLabel40">
    <w:name w:val="ListLabel 40"/>
    <w:rsid w:val="00F62C3D"/>
    <w:rPr>
      <w:color w:val="0000FF"/>
      <w:sz w:val="24"/>
    </w:rPr>
  </w:style>
  <w:style w:type="character" w:customStyle="1" w:styleId="ListLabel41">
    <w:name w:val="ListLabel 41"/>
    <w:rsid w:val="00F62C3D"/>
    <w:rPr>
      <w:rFonts w:cs="Courier New"/>
    </w:rPr>
  </w:style>
  <w:style w:type="character" w:customStyle="1" w:styleId="ListLabel42">
    <w:name w:val="ListLabel 42"/>
    <w:rsid w:val="00F62C3D"/>
    <w:rPr>
      <w:rFonts w:cs="Courier New"/>
    </w:rPr>
  </w:style>
  <w:style w:type="character" w:customStyle="1" w:styleId="ListLabel43">
    <w:name w:val="ListLabel 43"/>
    <w:rsid w:val="00F62C3D"/>
    <w:rPr>
      <w:rFonts w:cs="Courier New"/>
    </w:rPr>
  </w:style>
  <w:style w:type="character" w:customStyle="1" w:styleId="ListLabel44">
    <w:name w:val="ListLabel 44"/>
    <w:rsid w:val="00F62C3D"/>
    <w:rPr>
      <w:color w:val="0000FF"/>
      <w:sz w:val="24"/>
    </w:rPr>
  </w:style>
  <w:style w:type="character" w:customStyle="1" w:styleId="ListLabel45">
    <w:name w:val="ListLabel 45"/>
    <w:rsid w:val="00F62C3D"/>
    <w:rPr>
      <w:rFonts w:cs="Courier New"/>
    </w:rPr>
  </w:style>
  <w:style w:type="character" w:customStyle="1" w:styleId="ListLabel46">
    <w:name w:val="ListLabel 46"/>
    <w:rsid w:val="00F62C3D"/>
    <w:rPr>
      <w:rFonts w:cs="Courier New"/>
    </w:rPr>
  </w:style>
  <w:style w:type="character" w:customStyle="1" w:styleId="ListLabel47">
    <w:name w:val="ListLabel 47"/>
    <w:rsid w:val="00F62C3D"/>
    <w:rPr>
      <w:rFonts w:cs="Courier New"/>
    </w:rPr>
  </w:style>
  <w:style w:type="character" w:customStyle="1" w:styleId="ListLabel48">
    <w:name w:val="ListLabel 48"/>
    <w:rsid w:val="00F62C3D"/>
    <w:rPr>
      <w:b/>
      <w:color w:val="0000FF"/>
      <w:sz w:val="24"/>
    </w:rPr>
  </w:style>
  <w:style w:type="character" w:customStyle="1" w:styleId="ListLabel49">
    <w:name w:val="ListLabel 49"/>
    <w:rsid w:val="00F62C3D"/>
    <w:rPr>
      <w:rFonts w:cs="Courier New"/>
    </w:rPr>
  </w:style>
  <w:style w:type="character" w:customStyle="1" w:styleId="ListLabel50">
    <w:name w:val="ListLabel 50"/>
    <w:rsid w:val="00F62C3D"/>
    <w:rPr>
      <w:rFonts w:cs="Courier New"/>
    </w:rPr>
  </w:style>
  <w:style w:type="character" w:customStyle="1" w:styleId="ListLabel51">
    <w:name w:val="ListLabel 51"/>
    <w:rsid w:val="00F62C3D"/>
    <w:rPr>
      <w:rFonts w:cs="Courier New"/>
    </w:rPr>
  </w:style>
  <w:style w:type="character" w:customStyle="1" w:styleId="ListLabel52">
    <w:name w:val="ListLabel 52"/>
    <w:rsid w:val="00F62C3D"/>
    <w:rPr>
      <w:color w:val="0000FF"/>
      <w:sz w:val="24"/>
    </w:rPr>
  </w:style>
  <w:style w:type="character" w:customStyle="1" w:styleId="ListLabel53">
    <w:name w:val="ListLabel 53"/>
    <w:rsid w:val="00F62C3D"/>
    <w:rPr>
      <w:rFonts w:cs="Courier New"/>
    </w:rPr>
  </w:style>
  <w:style w:type="character" w:customStyle="1" w:styleId="ListLabel54">
    <w:name w:val="ListLabel 54"/>
    <w:rsid w:val="00F62C3D"/>
    <w:rPr>
      <w:rFonts w:cs="Courier New"/>
    </w:rPr>
  </w:style>
  <w:style w:type="character" w:customStyle="1" w:styleId="ListLabel55">
    <w:name w:val="ListLabel 55"/>
    <w:rsid w:val="00F62C3D"/>
    <w:rPr>
      <w:rFonts w:cs="Courier New"/>
    </w:rPr>
  </w:style>
  <w:style w:type="character" w:customStyle="1" w:styleId="ListLabel56">
    <w:name w:val="ListLabel 56"/>
    <w:rsid w:val="00F62C3D"/>
    <w:rPr>
      <w:color w:val="0000FF"/>
      <w:sz w:val="24"/>
    </w:rPr>
  </w:style>
  <w:style w:type="character" w:customStyle="1" w:styleId="ListLabel57">
    <w:name w:val="ListLabel 57"/>
    <w:rsid w:val="00F62C3D"/>
    <w:rPr>
      <w:color w:val="0000FF"/>
      <w:sz w:val="24"/>
    </w:rPr>
  </w:style>
  <w:style w:type="character" w:customStyle="1" w:styleId="ListLabel58">
    <w:name w:val="ListLabel 58"/>
    <w:rsid w:val="00F62C3D"/>
    <w:rPr>
      <w:b/>
      <w:color w:val="0000FF"/>
      <w:sz w:val="24"/>
    </w:rPr>
  </w:style>
  <w:style w:type="character" w:customStyle="1" w:styleId="ListLabel59">
    <w:name w:val="ListLabel 59"/>
    <w:rsid w:val="00F62C3D"/>
    <w:rPr>
      <w:b/>
      <w:color w:val="0000FF"/>
      <w:sz w:val="24"/>
    </w:rPr>
  </w:style>
  <w:style w:type="character" w:customStyle="1" w:styleId="ListLabel60">
    <w:name w:val="ListLabel 60"/>
    <w:rsid w:val="00F62C3D"/>
    <w:rPr>
      <w:b/>
      <w:color w:val="0000FF"/>
      <w:sz w:val="24"/>
    </w:rPr>
  </w:style>
  <w:style w:type="character" w:customStyle="1" w:styleId="ListLabel61">
    <w:name w:val="ListLabel 61"/>
    <w:rsid w:val="00F62C3D"/>
    <w:rPr>
      <w:b/>
      <w:color w:val="0000FF"/>
      <w:sz w:val="24"/>
    </w:rPr>
  </w:style>
  <w:style w:type="character" w:customStyle="1" w:styleId="ListLabel62">
    <w:name w:val="ListLabel 62"/>
    <w:rsid w:val="00F62C3D"/>
    <w:rPr>
      <w:color w:val="0000FF"/>
      <w:sz w:val="24"/>
    </w:rPr>
  </w:style>
  <w:style w:type="character" w:customStyle="1" w:styleId="ListLabel63">
    <w:name w:val="ListLabel 63"/>
    <w:rsid w:val="00F62C3D"/>
    <w:rPr>
      <w:b/>
      <w:color w:val="0000FF"/>
      <w:sz w:val="24"/>
    </w:rPr>
  </w:style>
  <w:style w:type="character" w:customStyle="1" w:styleId="ListLabel64">
    <w:name w:val="ListLabel 64"/>
    <w:rsid w:val="00F62C3D"/>
    <w:rPr>
      <w:b/>
      <w:color w:val="0000FF"/>
      <w:sz w:val="24"/>
    </w:rPr>
  </w:style>
  <w:style w:type="character" w:customStyle="1" w:styleId="ListLabel65">
    <w:name w:val="ListLabel 65"/>
    <w:rsid w:val="00F62C3D"/>
    <w:rPr>
      <w:color w:val="0000FF"/>
      <w:sz w:val="24"/>
    </w:rPr>
  </w:style>
  <w:style w:type="character" w:customStyle="1" w:styleId="ListLabel66">
    <w:name w:val="ListLabel 66"/>
    <w:rsid w:val="00F62C3D"/>
    <w:rPr>
      <w:rFonts w:cs="Courier New"/>
    </w:rPr>
  </w:style>
  <w:style w:type="character" w:customStyle="1" w:styleId="ListLabel67">
    <w:name w:val="ListLabel 67"/>
    <w:rsid w:val="00F62C3D"/>
    <w:rPr>
      <w:rFonts w:cs="Courier New"/>
    </w:rPr>
  </w:style>
  <w:style w:type="character" w:customStyle="1" w:styleId="ListLabel68">
    <w:name w:val="ListLabel 68"/>
    <w:rsid w:val="00F62C3D"/>
    <w:rPr>
      <w:rFonts w:cs="Courier New"/>
    </w:rPr>
  </w:style>
  <w:style w:type="character" w:customStyle="1" w:styleId="ListLabel69">
    <w:name w:val="ListLabel 69"/>
    <w:rsid w:val="00F62C3D"/>
    <w:rPr>
      <w:rFonts w:ascii="Times New Roman" w:hAnsi="Times New Roman"/>
      <w:color w:val="0000FF"/>
    </w:rPr>
  </w:style>
  <w:style w:type="character" w:customStyle="1" w:styleId="ListLabel70">
    <w:name w:val="ListLabel 70"/>
    <w:rsid w:val="00F62C3D"/>
    <w:rPr>
      <w:rFonts w:ascii="Times New Roman" w:hAnsi="Times New Roman"/>
      <w:color w:val="0000FF"/>
    </w:rPr>
  </w:style>
  <w:style w:type="character" w:customStyle="1" w:styleId="ListLabel71">
    <w:name w:val="ListLabel 71"/>
    <w:rsid w:val="00F62C3D"/>
    <w:rPr>
      <w:rFonts w:cs="Courier New"/>
    </w:rPr>
  </w:style>
  <w:style w:type="character" w:customStyle="1" w:styleId="ListLabel72">
    <w:name w:val="ListLabel 72"/>
    <w:rsid w:val="00F62C3D"/>
    <w:rPr>
      <w:rFonts w:cs="Courier New"/>
    </w:rPr>
  </w:style>
  <w:style w:type="character" w:customStyle="1" w:styleId="ListLabel73">
    <w:name w:val="ListLabel 73"/>
    <w:rsid w:val="00F62C3D"/>
    <w:rPr>
      <w:rFonts w:cs="Courier New"/>
    </w:rPr>
  </w:style>
  <w:style w:type="character" w:customStyle="1" w:styleId="ListLabel74">
    <w:name w:val="ListLabel 74"/>
    <w:rsid w:val="00F62C3D"/>
    <w:rPr>
      <w:sz w:val="20"/>
    </w:rPr>
  </w:style>
  <w:style w:type="character" w:customStyle="1" w:styleId="ListLabel75">
    <w:name w:val="ListLabel 75"/>
    <w:rsid w:val="00F62C3D"/>
    <w:rPr>
      <w:sz w:val="20"/>
    </w:rPr>
  </w:style>
  <w:style w:type="character" w:customStyle="1" w:styleId="ListLabel76">
    <w:name w:val="ListLabel 76"/>
    <w:rsid w:val="00F62C3D"/>
    <w:rPr>
      <w:sz w:val="20"/>
    </w:rPr>
  </w:style>
  <w:style w:type="character" w:customStyle="1" w:styleId="ListLabel77">
    <w:name w:val="ListLabel 77"/>
    <w:rsid w:val="00F62C3D"/>
    <w:rPr>
      <w:sz w:val="20"/>
    </w:rPr>
  </w:style>
  <w:style w:type="character" w:customStyle="1" w:styleId="ListLabel78">
    <w:name w:val="ListLabel 78"/>
    <w:rsid w:val="00F62C3D"/>
    <w:rPr>
      <w:sz w:val="20"/>
    </w:rPr>
  </w:style>
  <w:style w:type="character" w:customStyle="1" w:styleId="ListLabel79">
    <w:name w:val="ListLabel 79"/>
    <w:rsid w:val="00F62C3D"/>
    <w:rPr>
      <w:sz w:val="20"/>
    </w:rPr>
  </w:style>
  <w:style w:type="character" w:customStyle="1" w:styleId="ListLabel80">
    <w:name w:val="ListLabel 80"/>
    <w:rsid w:val="00F62C3D"/>
    <w:rPr>
      <w:sz w:val="20"/>
    </w:rPr>
  </w:style>
  <w:style w:type="character" w:customStyle="1" w:styleId="ListLabel81">
    <w:name w:val="ListLabel 81"/>
    <w:rsid w:val="00F62C3D"/>
    <w:rPr>
      <w:sz w:val="20"/>
    </w:rPr>
  </w:style>
  <w:style w:type="character" w:customStyle="1" w:styleId="ListLabel82">
    <w:name w:val="ListLabel 82"/>
    <w:rsid w:val="00F62C3D"/>
    <w:rPr>
      <w:sz w:val="20"/>
    </w:rPr>
  </w:style>
  <w:style w:type="character" w:customStyle="1" w:styleId="ListLabel83">
    <w:name w:val="ListLabel 83"/>
    <w:rsid w:val="00F62C3D"/>
    <w:rPr>
      <w:color w:val="0000FF"/>
      <w:sz w:val="24"/>
    </w:rPr>
  </w:style>
  <w:style w:type="character" w:customStyle="1" w:styleId="ListLabel84">
    <w:name w:val="ListLabel 84"/>
    <w:rsid w:val="00F62C3D"/>
    <w:rPr>
      <w:sz w:val="20"/>
    </w:rPr>
  </w:style>
  <w:style w:type="character" w:customStyle="1" w:styleId="ListLabel85">
    <w:name w:val="ListLabel 85"/>
    <w:rsid w:val="00F62C3D"/>
    <w:rPr>
      <w:sz w:val="20"/>
    </w:rPr>
  </w:style>
  <w:style w:type="character" w:customStyle="1" w:styleId="ListLabel86">
    <w:name w:val="ListLabel 86"/>
    <w:rsid w:val="00F62C3D"/>
    <w:rPr>
      <w:sz w:val="20"/>
    </w:rPr>
  </w:style>
  <w:style w:type="character" w:customStyle="1" w:styleId="ListLabel87">
    <w:name w:val="ListLabel 87"/>
    <w:rsid w:val="00F62C3D"/>
    <w:rPr>
      <w:sz w:val="20"/>
    </w:rPr>
  </w:style>
  <w:style w:type="character" w:customStyle="1" w:styleId="ListLabel88">
    <w:name w:val="ListLabel 88"/>
    <w:rsid w:val="00F62C3D"/>
    <w:rPr>
      <w:sz w:val="20"/>
    </w:rPr>
  </w:style>
  <w:style w:type="character" w:customStyle="1" w:styleId="ListLabel89">
    <w:name w:val="ListLabel 89"/>
    <w:rsid w:val="00F62C3D"/>
    <w:rPr>
      <w:sz w:val="20"/>
    </w:rPr>
  </w:style>
  <w:style w:type="character" w:customStyle="1" w:styleId="ListLabel90">
    <w:name w:val="ListLabel 90"/>
    <w:rsid w:val="00F62C3D"/>
    <w:rPr>
      <w:sz w:val="20"/>
    </w:rPr>
  </w:style>
  <w:style w:type="character" w:customStyle="1" w:styleId="ListLabel91">
    <w:name w:val="ListLabel 91"/>
    <w:rsid w:val="00F62C3D"/>
    <w:rPr>
      <w:sz w:val="20"/>
    </w:rPr>
  </w:style>
  <w:style w:type="character" w:customStyle="1" w:styleId="ListLabel92">
    <w:name w:val="ListLabel 92"/>
    <w:rsid w:val="00F62C3D"/>
    <w:rPr>
      <w:color w:val="0000FF"/>
      <w:sz w:val="24"/>
    </w:rPr>
  </w:style>
  <w:style w:type="character" w:customStyle="1" w:styleId="ListLabel93">
    <w:name w:val="ListLabel 93"/>
    <w:rsid w:val="00F62C3D"/>
    <w:rPr>
      <w:sz w:val="20"/>
    </w:rPr>
  </w:style>
  <w:style w:type="character" w:customStyle="1" w:styleId="ListLabel94">
    <w:name w:val="ListLabel 94"/>
    <w:rsid w:val="00F62C3D"/>
    <w:rPr>
      <w:sz w:val="20"/>
    </w:rPr>
  </w:style>
  <w:style w:type="character" w:customStyle="1" w:styleId="ListLabel95">
    <w:name w:val="ListLabel 95"/>
    <w:rsid w:val="00F62C3D"/>
    <w:rPr>
      <w:sz w:val="20"/>
    </w:rPr>
  </w:style>
  <w:style w:type="character" w:customStyle="1" w:styleId="ListLabel96">
    <w:name w:val="ListLabel 96"/>
    <w:rsid w:val="00F62C3D"/>
    <w:rPr>
      <w:sz w:val="20"/>
    </w:rPr>
  </w:style>
  <w:style w:type="character" w:customStyle="1" w:styleId="ListLabel97">
    <w:name w:val="ListLabel 97"/>
    <w:rsid w:val="00F62C3D"/>
    <w:rPr>
      <w:sz w:val="20"/>
    </w:rPr>
  </w:style>
  <w:style w:type="character" w:customStyle="1" w:styleId="ListLabel98">
    <w:name w:val="ListLabel 98"/>
    <w:rsid w:val="00F62C3D"/>
    <w:rPr>
      <w:sz w:val="20"/>
    </w:rPr>
  </w:style>
  <w:style w:type="character" w:customStyle="1" w:styleId="ListLabel99">
    <w:name w:val="ListLabel 99"/>
    <w:rsid w:val="00F62C3D"/>
    <w:rPr>
      <w:sz w:val="20"/>
    </w:rPr>
  </w:style>
  <w:style w:type="character" w:customStyle="1" w:styleId="ListLabel100">
    <w:name w:val="ListLabel 100"/>
    <w:rsid w:val="00F62C3D"/>
    <w:rPr>
      <w:sz w:val="20"/>
    </w:rPr>
  </w:style>
  <w:style w:type="character" w:customStyle="1" w:styleId="ListLabel101">
    <w:name w:val="ListLabel 101"/>
    <w:rsid w:val="00F62C3D"/>
    <w:rPr>
      <w:color w:val="0000FF"/>
      <w:sz w:val="24"/>
    </w:rPr>
  </w:style>
  <w:style w:type="character" w:customStyle="1" w:styleId="ListLabel102">
    <w:name w:val="ListLabel 102"/>
    <w:rsid w:val="00F62C3D"/>
    <w:rPr>
      <w:sz w:val="20"/>
    </w:rPr>
  </w:style>
  <w:style w:type="character" w:customStyle="1" w:styleId="ListLabel103">
    <w:name w:val="ListLabel 103"/>
    <w:rsid w:val="00F62C3D"/>
    <w:rPr>
      <w:sz w:val="20"/>
    </w:rPr>
  </w:style>
  <w:style w:type="character" w:customStyle="1" w:styleId="ListLabel104">
    <w:name w:val="ListLabel 104"/>
    <w:rsid w:val="00F62C3D"/>
    <w:rPr>
      <w:sz w:val="20"/>
    </w:rPr>
  </w:style>
  <w:style w:type="character" w:customStyle="1" w:styleId="ListLabel105">
    <w:name w:val="ListLabel 105"/>
    <w:rsid w:val="00F62C3D"/>
    <w:rPr>
      <w:sz w:val="20"/>
    </w:rPr>
  </w:style>
  <w:style w:type="character" w:customStyle="1" w:styleId="ListLabel106">
    <w:name w:val="ListLabel 106"/>
    <w:rsid w:val="00F62C3D"/>
    <w:rPr>
      <w:sz w:val="20"/>
    </w:rPr>
  </w:style>
  <w:style w:type="character" w:customStyle="1" w:styleId="ListLabel107">
    <w:name w:val="ListLabel 107"/>
    <w:rsid w:val="00F62C3D"/>
    <w:rPr>
      <w:sz w:val="20"/>
    </w:rPr>
  </w:style>
  <w:style w:type="character" w:customStyle="1" w:styleId="ListLabel108">
    <w:name w:val="ListLabel 108"/>
    <w:rsid w:val="00F62C3D"/>
    <w:rPr>
      <w:sz w:val="20"/>
    </w:rPr>
  </w:style>
  <w:style w:type="character" w:customStyle="1" w:styleId="ListLabel109">
    <w:name w:val="ListLabel 109"/>
    <w:rsid w:val="00F62C3D"/>
    <w:rPr>
      <w:sz w:val="20"/>
    </w:rPr>
  </w:style>
  <w:style w:type="character" w:customStyle="1" w:styleId="ListLabel110">
    <w:name w:val="ListLabel 110"/>
    <w:rsid w:val="00F62C3D"/>
    <w:rPr>
      <w:color w:val="0000FF"/>
      <w:sz w:val="24"/>
    </w:rPr>
  </w:style>
  <w:style w:type="character" w:customStyle="1" w:styleId="ListLabel111">
    <w:name w:val="ListLabel 111"/>
    <w:rsid w:val="00F62C3D"/>
    <w:rPr>
      <w:sz w:val="20"/>
    </w:rPr>
  </w:style>
  <w:style w:type="character" w:customStyle="1" w:styleId="ListLabel112">
    <w:name w:val="ListLabel 112"/>
    <w:rsid w:val="00F62C3D"/>
    <w:rPr>
      <w:sz w:val="20"/>
    </w:rPr>
  </w:style>
  <w:style w:type="character" w:customStyle="1" w:styleId="ListLabel113">
    <w:name w:val="ListLabel 113"/>
    <w:rsid w:val="00F62C3D"/>
    <w:rPr>
      <w:sz w:val="20"/>
    </w:rPr>
  </w:style>
  <w:style w:type="character" w:customStyle="1" w:styleId="ListLabel114">
    <w:name w:val="ListLabel 114"/>
    <w:rsid w:val="00F62C3D"/>
    <w:rPr>
      <w:sz w:val="20"/>
    </w:rPr>
  </w:style>
  <w:style w:type="character" w:customStyle="1" w:styleId="ListLabel115">
    <w:name w:val="ListLabel 115"/>
    <w:rsid w:val="00F62C3D"/>
    <w:rPr>
      <w:sz w:val="20"/>
    </w:rPr>
  </w:style>
  <w:style w:type="character" w:customStyle="1" w:styleId="ListLabel116">
    <w:name w:val="ListLabel 116"/>
    <w:rsid w:val="00F62C3D"/>
    <w:rPr>
      <w:sz w:val="20"/>
    </w:rPr>
  </w:style>
  <w:style w:type="character" w:customStyle="1" w:styleId="ListLabel117">
    <w:name w:val="ListLabel 117"/>
    <w:rsid w:val="00F62C3D"/>
    <w:rPr>
      <w:sz w:val="20"/>
    </w:rPr>
  </w:style>
  <w:style w:type="character" w:customStyle="1" w:styleId="ListLabel118">
    <w:name w:val="ListLabel 118"/>
    <w:rsid w:val="00F62C3D"/>
    <w:rPr>
      <w:sz w:val="20"/>
    </w:rPr>
  </w:style>
  <w:style w:type="character" w:customStyle="1" w:styleId="ListLabel119">
    <w:name w:val="ListLabel 119"/>
    <w:rsid w:val="00F62C3D"/>
    <w:rPr>
      <w:color w:val="0000FF"/>
      <w:sz w:val="24"/>
    </w:rPr>
  </w:style>
  <w:style w:type="character" w:customStyle="1" w:styleId="ListLabel120">
    <w:name w:val="ListLabel 120"/>
    <w:rsid w:val="00F62C3D"/>
    <w:rPr>
      <w:sz w:val="20"/>
    </w:rPr>
  </w:style>
  <w:style w:type="character" w:customStyle="1" w:styleId="ListLabel121">
    <w:name w:val="ListLabel 121"/>
    <w:rsid w:val="00F62C3D"/>
    <w:rPr>
      <w:sz w:val="20"/>
    </w:rPr>
  </w:style>
  <w:style w:type="character" w:customStyle="1" w:styleId="ListLabel122">
    <w:name w:val="ListLabel 122"/>
    <w:rsid w:val="00F62C3D"/>
    <w:rPr>
      <w:sz w:val="20"/>
    </w:rPr>
  </w:style>
  <w:style w:type="character" w:customStyle="1" w:styleId="ListLabel123">
    <w:name w:val="ListLabel 123"/>
    <w:rsid w:val="00F62C3D"/>
    <w:rPr>
      <w:sz w:val="20"/>
    </w:rPr>
  </w:style>
  <w:style w:type="character" w:customStyle="1" w:styleId="ListLabel124">
    <w:name w:val="ListLabel 124"/>
    <w:rsid w:val="00F62C3D"/>
    <w:rPr>
      <w:sz w:val="20"/>
    </w:rPr>
  </w:style>
  <w:style w:type="character" w:customStyle="1" w:styleId="ListLabel125">
    <w:name w:val="ListLabel 125"/>
    <w:rsid w:val="00F62C3D"/>
    <w:rPr>
      <w:sz w:val="20"/>
    </w:rPr>
  </w:style>
  <w:style w:type="character" w:customStyle="1" w:styleId="ListLabel126">
    <w:name w:val="ListLabel 126"/>
    <w:rsid w:val="00F62C3D"/>
    <w:rPr>
      <w:sz w:val="20"/>
    </w:rPr>
  </w:style>
  <w:style w:type="character" w:customStyle="1" w:styleId="ListLabel127">
    <w:name w:val="ListLabel 127"/>
    <w:rsid w:val="00F62C3D"/>
    <w:rPr>
      <w:sz w:val="20"/>
    </w:rPr>
  </w:style>
  <w:style w:type="character" w:customStyle="1" w:styleId="ListLabel128">
    <w:name w:val="ListLabel 128"/>
    <w:rsid w:val="00F62C3D"/>
    <w:rPr>
      <w:color w:val="0000FF"/>
      <w:sz w:val="24"/>
    </w:rPr>
  </w:style>
  <w:style w:type="character" w:customStyle="1" w:styleId="ListLabel129">
    <w:name w:val="ListLabel 129"/>
    <w:rsid w:val="00F62C3D"/>
    <w:rPr>
      <w:sz w:val="20"/>
    </w:rPr>
  </w:style>
  <w:style w:type="character" w:customStyle="1" w:styleId="ListLabel130">
    <w:name w:val="ListLabel 130"/>
    <w:rsid w:val="00F62C3D"/>
    <w:rPr>
      <w:sz w:val="20"/>
    </w:rPr>
  </w:style>
  <w:style w:type="character" w:customStyle="1" w:styleId="ListLabel131">
    <w:name w:val="ListLabel 131"/>
    <w:rsid w:val="00F62C3D"/>
    <w:rPr>
      <w:sz w:val="20"/>
    </w:rPr>
  </w:style>
  <w:style w:type="character" w:customStyle="1" w:styleId="ListLabel132">
    <w:name w:val="ListLabel 132"/>
    <w:rsid w:val="00F62C3D"/>
    <w:rPr>
      <w:sz w:val="20"/>
    </w:rPr>
  </w:style>
  <w:style w:type="character" w:customStyle="1" w:styleId="ListLabel133">
    <w:name w:val="ListLabel 133"/>
    <w:rsid w:val="00F62C3D"/>
    <w:rPr>
      <w:sz w:val="20"/>
    </w:rPr>
  </w:style>
  <w:style w:type="character" w:customStyle="1" w:styleId="ListLabel134">
    <w:name w:val="ListLabel 134"/>
    <w:rsid w:val="00F62C3D"/>
    <w:rPr>
      <w:sz w:val="20"/>
    </w:rPr>
  </w:style>
  <w:style w:type="character" w:customStyle="1" w:styleId="ListLabel135">
    <w:name w:val="ListLabel 135"/>
    <w:rsid w:val="00F62C3D"/>
    <w:rPr>
      <w:sz w:val="20"/>
    </w:rPr>
  </w:style>
  <w:style w:type="character" w:customStyle="1" w:styleId="ListLabel136">
    <w:name w:val="ListLabel 136"/>
    <w:rsid w:val="00F62C3D"/>
    <w:rPr>
      <w:sz w:val="20"/>
    </w:rPr>
  </w:style>
  <w:style w:type="character" w:customStyle="1" w:styleId="ListLabel137">
    <w:name w:val="ListLabel 137"/>
    <w:rsid w:val="00F62C3D"/>
    <w:rPr>
      <w:color w:val="0000FF"/>
      <w:sz w:val="24"/>
    </w:rPr>
  </w:style>
  <w:style w:type="character" w:customStyle="1" w:styleId="ListLabel138">
    <w:name w:val="ListLabel 138"/>
    <w:rsid w:val="00F62C3D"/>
    <w:rPr>
      <w:sz w:val="20"/>
    </w:rPr>
  </w:style>
  <w:style w:type="character" w:customStyle="1" w:styleId="ListLabel139">
    <w:name w:val="ListLabel 139"/>
    <w:rsid w:val="00F62C3D"/>
    <w:rPr>
      <w:sz w:val="20"/>
    </w:rPr>
  </w:style>
  <w:style w:type="character" w:customStyle="1" w:styleId="ListLabel140">
    <w:name w:val="ListLabel 140"/>
    <w:rsid w:val="00F62C3D"/>
    <w:rPr>
      <w:sz w:val="20"/>
    </w:rPr>
  </w:style>
  <w:style w:type="character" w:customStyle="1" w:styleId="ListLabel141">
    <w:name w:val="ListLabel 141"/>
    <w:rsid w:val="00F62C3D"/>
    <w:rPr>
      <w:sz w:val="20"/>
    </w:rPr>
  </w:style>
  <w:style w:type="character" w:customStyle="1" w:styleId="ListLabel142">
    <w:name w:val="ListLabel 142"/>
    <w:rsid w:val="00F62C3D"/>
    <w:rPr>
      <w:sz w:val="20"/>
    </w:rPr>
  </w:style>
  <w:style w:type="character" w:customStyle="1" w:styleId="ListLabel143">
    <w:name w:val="ListLabel 143"/>
    <w:rsid w:val="00F62C3D"/>
    <w:rPr>
      <w:sz w:val="20"/>
    </w:rPr>
  </w:style>
  <w:style w:type="character" w:customStyle="1" w:styleId="ListLabel144">
    <w:name w:val="ListLabel 144"/>
    <w:rsid w:val="00F62C3D"/>
    <w:rPr>
      <w:sz w:val="20"/>
    </w:rPr>
  </w:style>
  <w:style w:type="character" w:customStyle="1" w:styleId="ListLabel145">
    <w:name w:val="ListLabel 145"/>
    <w:rsid w:val="00F62C3D"/>
    <w:rPr>
      <w:sz w:val="20"/>
    </w:rPr>
  </w:style>
  <w:style w:type="character" w:customStyle="1" w:styleId="ListLabel146">
    <w:name w:val="ListLabel 146"/>
    <w:rsid w:val="00F62C3D"/>
    <w:rPr>
      <w:sz w:val="20"/>
    </w:rPr>
  </w:style>
  <w:style w:type="character" w:customStyle="1" w:styleId="ListLabel147">
    <w:name w:val="ListLabel 147"/>
    <w:rsid w:val="00F62C3D"/>
    <w:rPr>
      <w:sz w:val="20"/>
    </w:rPr>
  </w:style>
  <w:style w:type="character" w:customStyle="1" w:styleId="ListLabel148">
    <w:name w:val="ListLabel 148"/>
    <w:rsid w:val="00F62C3D"/>
    <w:rPr>
      <w:sz w:val="20"/>
    </w:rPr>
  </w:style>
  <w:style w:type="character" w:customStyle="1" w:styleId="ListLabel149">
    <w:name w:val="ListLabel 149"/>
    <w:rsid w:val="00F62C3D"/>
    <w:rPr>
      <w:sz w:val="20"/>
    </w:rPr>
  </w:style>
  <w:style w:type="character" w:customStyle="1" w:styleId="ListLabel150">
    <w:name w:val="ListLabel 150"/>
    <w:rsid w:val="00F62C3D"/>
    <w:rPr>
      <w:sz w:val="20"/>
    </w:rPr>
  </w:style>
  <w:style w:type="character" w:customStyle="1" w:styleId="ListLabel151">
    <w:name w:val="ListLabel 151"/>
    <w:rsid w:val="00F62C3D"/>
    <w:rPr>
      <w:sz w:val="20"/>
    </w:rPr>
  </w:style>
  <w:style w:type="character" w:customStyle="1" w:styleId="ListLabel152">
    <w:name w:val="ListLabel 152"/>
    <w:rsid w:val="00F62C3D"/>
    <w:rPr>
      <w:sz w:val="20"/>
    </w:rPr>
  </w:style>
  <w:style w:type="character" w:customStyle="1" w:styleId="ListLabel153">
    <w:name w:val="ListLabel 153"/>
    <w:rsid w:val="00F62C3D"/>
    <w:rPr>
      <w:sz w:val="20"/>
    </w:rPr>
  </w:style>
  <w:style w:type="character" w:customStyle="1" w:styleId="ListLabel154">
    <w:name w:val="ListLabel 154"/>
    <w:rsid w:val="00F62C3D"/>
    <w:rPr>
      <w:sz w:val="20"/>
    </w:rPr>
  </w:style>
  <w:style w:type="character" w:customStyle="1" w:styleId="ListLabel155">
    <w:name w:val="ListLabel 155"/>
    <w:rsid w:val="00F62C3D"/>
  </w:style>
  <w:style w:type="character" w:customStyle="1" w:styleId="ListLabel156">
    <w:name w:val="ListLabel 156"/>
    <w:rsid w:val="00F62C3D"/>
    <w:rPr>
      <w:rFonts w:ascii="Times New Roman" w:hAnsi="Times New Roman"/>
      <w:sz w:val="20"/>
      <w:szCs w:val="20"/>
    </w:rPr>
  </w:style>
  <w:style w:type="character" w:customStyle="1" w:styleId="ListLabel157">
    <w:name w:val="ListLabel 157"/>
    <w:rsid w:val="00F62C3D"/>
    <w:rPr>
      <w:highlight w:val="white"/>
    </w:rPr>
  </w:style>
  <w:style w:type="character" w:customStyle="1" w:styleId="ListLabel158">
    <w:name w:val="ListLabel 158"/>
    <w:rsid w:val="00F62C3D"/>
    <w:rPr>
      <w:color w:val="0000FF"/>
      <w:u w:val="single"/>
    </w:rPr>
  </w:style>
  <w:style w:type="paragraph" w:customStyle="1" w:styleId="Nadpis">
    <w:name w:val="Nadpis"/>
    <w:basedOn w:val="Normln"/>
    <w:next w:val="Zkladntext"/>
    <w:rsid w:val="00F62C3D"/>
    <w:pPr>
      <w:keepNext/>
      <w:suppressAutoHyphens/>
      <w:spacing w:before="240" w:after="120"/>
    </w:pPr>
    <w:rPr>
      <w:rFonts w:ascii="Liberation Sans" w:eastAsia="Microsoft YaHei" w:hAnsi="Liberation Sans" w:cs="Arial"/>
      <w:sz w:val="28"/>
      <w:szCs w:val="28"/>
    </w:rPr>
  </w:style>
  <w:style w:type="paragraph" w:styleId="Seznam">
    <w:name w:val="List"/>
    <w:basedOn w:val="Zkladntext"/>
    <w:rsid w:val="00F62C3D"/>
    <w:pPr>
      <w:suppressAutoHyphens/>
      <w:spacing w:after="0"/>
      <w:jc w:val="both"/>
    </w:pPr>
    <w:rPr>
      <w:rFonts w:cs="Arial"/>
    </w:rPr>
  </w:style>
  <w:style w:type="paragraph" w:styleId="Titulek">
    <w:name w:val="caption"/>
    <w:basedOn w:val="Normln"/>
    <w:qFormat/>
    <w:rsid w:val="00F62C3D"/>
    <w:pPr>
      <w:suppressLineNumbers/>
      <w:suppressAutoHyphens/>
      <w:spacing w:before="120" w:after="120"/>
    </w:pPr>
    <w:rPr>
      <w:rFonts w:cs="Arial"/>
      <w:i/>
      <w:iCs/>
      <w:sz w:val="24"/>
      <w:szCs w:val="24"/>
    </w:rPr>
  </w:style>
  <w:style w:type="paragraph" w:customStyle="1" w:styleId="Rejstk">
    <w:name w:val="Rejstřík"/>
    <w:basedOn w:val="Normln"/>
    <w:rsid w:val="00F62C3D"/>
    <w:pPr>
      <w:suppressLineNumbers/>
      <w:suppressAutoHyphens/>
    </w:pPr>
    <w:rPr>
      <w:rFonts w:cs="Arial"/>
    </w:rPr>
  </w:style>
  <w:style w:type="paragraph" w:customStyle="1" w:styleId="Odstavecseseznamem1">
    <w:name w:val="Odstavec se seznamem1"/>
    <w:basedOn w:val="Normln"/>
    <w:rsid w:val="00F62C3D"/>
    <w:pPr>
      <w:suppressAutoHyphens/>
      <w:ind w:left="720"/>
      <w:contextualSpacing/>
    </w:pPr>
  </w:style>
  <w:style w:type="paragraph" w:customStyle="1" w:styleId="Textkomente1">
    <w:name w:val="Text komentáře1"/>
    <w:basedOn w:val="Normln"/>
    <w:rsid w:val="00F62C3D"/>
    <w:pPr>
      <w:suppressAutoHyphens/>
    </w:pPr>
  </w:style>
  <w:style w:type="paragraph" w:customStyle="1" w:styleId="Pedmtkomente1">
    <w:name w:val="Předmět komentáře1"/>
    <w:basedOn w:val="Textkomente1"/>
    <w:next w:val="Textkomente1"/>
    <w:rsid w:val="00F62C3D"/>
    <w:pPr>
      <w:spacing w:after="200"/>
    </w:pPr>
    <w:rPr>
      <w:rFonts w:ascii="Calibri" w:hAnsi="Calibri"/>
      <w:b/>
      <w:bCs/>
    </w:rPr>
  </w:style>
  <w:style w:type="paragraph" w:customStyle="1" w:styleId="Zkladntext21">
    <w:name w:val="Základní text 21"/>
    <w:basedOn w:val="Normln"/>
    <w:rsid w:val="00F62C3D"/>
    <w:pPr>
      <w:suppressAutoHyphens/>
      <w:spacing w:after="120" w:line="480" w:lineRule="auto"/>
    </w:pPr>
    <w:rPr>
      <w:rFonts w:ascii="Calibri" w:hAnsi="Calibri"/>
      <w:sz w:val="22"/>
      <w:szCs w:val="22"/>
    </w:rPr>
  </w:style>
  <w:style w:type="paragraph" w:customStyle="1" w:styleId="Bezmezer1">
    <w:name w:val="Bez mezer1"/>
    <w:rsid w:val="00F62C3D"/>
    <w:pPr>
      <w:suppressAutoHyphens/>
      <w:spacing w:after="0" w:line="240" w:lineRule="auto"/>
    </w:pPr>
    <w:rPr>
      <w:rFonts w:ascii="Calibri" w:eastAsia="Times New Roman" w:hAnsi="Calibri" w:cs="Times New Roman"/>
      <w:lang w:eastAsia="cs-CZ"/>
    </w:rPr>
  </w:style>
  <w:style w:type="paragraph" w:styleId="Textvysvtlivek">
    <w:name w:val="endnote text"/>
    <w:basedOn w:val="Normln"/>
    <w:link w:val="TextvysvtlivekChar1"/>
    <w:rsid w:val="00F62C3D"/>
    <w:pPr>
      <w:suppressAutoHyphens/>
    </w:pPr>
  </w:style>
  <w:style w:type="character" w:customStyle="1" w:styleId="TextvysvtlivekChar1">
    <w:name w:val="Text vysvětlivek Char1"/>
    <w:basedOn w:val="Standardnpsmoodstavce"/>
    <w:link w:val="Textvysvtlivek"/>
    <w:rsid w:val="00F62C3D"/>
    <w:rPr>
      <w:rFonts w:ascii="Times New Roman" w:eastAsia="Times New Roman" w:hAnsi="Times New Roman" w:cs="Times New Roman"/>
      <w:sz w:val="20"/>
      <w:szCs w:val="20"/>
      <w:lang w:eastAsia="cs-CZ"/>
    </w:rPr>
  </w:style>
  <w:style w:type="paragraph" w:styleId="Nzev">
    <w:name w:val="Title"/>
    <w:basedOn w:val="Normln"/>
    <w:next w:val="Normln"/>
    <w:link w:val="NzevChar1"/>
    <w:qFormat/>
    <w:rsid w:val="00F62C3D"/>
    <w:pPr>
      <w:suppressAutoHyphens/>
      <w:jc w:val="center"/>
    </w:pPr>
    <w:rPr>
      <w:b/>
      <w:sz w:val="28"/>
    </w:rPr>
  </w:style>
  <w:style w:type="character" w:customStyle="1" w:styleId="NzevChar1">
    <w:name w:val="Název Char1"/>
    <w:basedOn w:val="Standardnpsmoodstavce"/>
    <w:link w:val="Nzev"/>
    <w:rsid w:val="00F62C3D"/>
    <w:rPr>
      <w:rFonts w:ascii="Times New Roman" w:eastAsia="Times New Roman" w:hAnsi="Times New Roman" w:cs="Times New Roman"/>
      <w:b/>
      <w:sz w:val="28"/>
      <w:szCs w:val="20"/>
      <w:lang w:eastAsia="cs-CZ"/>
    </w:rPr>
  </w:style>
  <w:style w:type="paragraph" w:customStyle="1" w:styleId="Seznamsodrkami31">
    <w:name w:val="Seznam s odrážkami 31"/>
    <w:basedOn w:val="Normln"/>
    <w:rsid w:val="00F62C3D"/>
    <w:pPr>
      <w:suppressAutoHyphens/>
    </w:pPr>
    <w:rPr>
      <w:sz w:val="24"/>
      <w:szCs w:val="24"/>
    </w:rPr>
  </w:style>
  <w:style w:type="paragraph" w:customStyle="1" w:styleId="OiaeaeiYiio2">
    <w:name w:val="O?ia eaeiYiio 2"/>
    <w:basedOn w:val="Normln"/>
    <w:rsid w:val="00F62C3D"/>
    <w:pPr>
      <w:widowControl w:val="0"/>
      <w:suppressAutoHyphens/>
      <w:jc w:val="right"/>
    </w:pPr>
    <w:rPr>
      <w:rFonts w:eastAsia="Arial"/>
      <w:i/>
      <w:sz w:val="16"/>
      <w:lang w:val="en-US" w:eastAsia="ar-SA"/>
    </w:rPr>
  </w:style>
  <w:style w:type="paragraph" w:customStyle="1" w:styleId="Zkladntextodsazen21">
    <w:name w:val="Základní text odsazený 21"/>
    <w:basedOn w:val="Normln"/>
    <w:rsid w:val="00F62C3D"/>
    <w:pPr>
      <w:suppressAutoHyphens/>
      <w:spacing w:after="120" w:line="480" w:lineRule="auto"/>
      <w:ind w:left="283"/>
    </w:pPr>
    <w:rPr>
      <w:lang w:eastAsia="en-US"/>
    </w:rPr>
  </w:style>
  <w:style w:type="paragraph" w:customStyle="1" w:styleId="Cl">
    <w:name w:val="Cíl"/>
    <w:basedOn w:val="Normln"/>
    <w:next w:val="Zkladntext"/>
    <w:rsid w:val="00F62C3D"/>
    <w:pPr>
      <w:suppressAutoHyphens/>
      <w:spacing w:before="220" w:after="220" w:line="220" w:lineRule="atLeast"/>
    </w:pPr>
    <w:rPr>
      <w:lang w:eastAsia="en-US"/>
    </w:rPr>
  </w:style>
  <w:style w:type="paragraph" w:customStyle="1" w:styleId="Zkladntext31">
    <w:name w:val="Základní text 31"/>
    <w:basedOn w:val="Normln"/>
    <w:rsid w:val="00F62C3D"/>
    <w:pPr>
      <w:suppressAutoHyphens/>
      <w:spacing w:after="120"/>
    </w:pPr>
    <w:rPr>
      <w:sz w:val="16"/>
      <w:szCs w:val="16"/>
    </w:rPr>
  </w:style>
  <w:style w:type="paragraph" w:customStyle="1" w:styleId="Textbubliny1">
    <w:name w:val="Text bubliny1"/>
    <w:basedOn w:val="Normln"/>
    <w:rsid w:val="00F62C3D"/>
    <w:pPr>
      <w:suppressAutoHyphens/>
    </w:pPr>
    <w:rPr>
      <w:rFonts w:ascii="Segoe UI" w:eastAsia="Calibri" w:hAnsi="Segoe UI" w:cs="Segoe UI"/>
      <w:sz w:val="18"/>
      <w:szCs w:val="18"/>
      <w:lang w:eastAsia="en-US"/>
    </w:rPr>
  </w:style>
  <w:style w:type="paragraph" w:customStyle="1" w:styleId="m-6231854358922904024m7408167374903194990body">
    <w:name w:val="m_-6231854358922904024m_7408167374903194990body"/>
    <w:basedOn w:val="Normln"/>
    <w:rsid w:val="00F62C3D"/>
    <w:pPr>
      <w:suppressAutoHyphens/>
      <w:spacing w:before="280" w:after="280"/>
    </w:pPr>
    <w:rPr>
      <w:rFonts w:eastAsia="Calibri"/>
      <w:color w:val="000000"/>
      <w:sz w:val="24"/>
      <w:szCs w:val="24"/>
    </w:rPr>
  </w:style>
  <w:style w:type="paragraph" w:customStyle="1" w:styleId="Nadpisobsahu1">
    <w:name w:val="Nadpis obsahu1"/>
    <w:basedOn w:val="Nadpis1"/>
    <w:next w:val="Normln"/>
    <w:rsid w:val="00F62C3D"/>
    <w:pPr>
      <w:keepLines/>
      <w:suppressAutoHyphens/>
      <w:spacing w:before="480" w:line="276" w:lineRule="auto"/>
      <w:jc w:val="left"/>
    </w:pPr>
    <w:rPr>
      <w:rFonts w:ascii="Calibri Light" w:hAnsi="Calibri Light"/>
      <w:bCs/>
      <w:color w:val="2E74B5"/>
      <w:sz w:val="28"/>
      <w:szCs w:val="28"/>
    </w:rPr>
  </w:style>
  <w:style w:type="paragraph" w:styleId="Obsah1">
    <w:name w:val="toc 1"/>
    <w:basedOn w:val="Normln"/>
    <w:next w:val="Normln"/>
    <w:autoRedefine/>
    <w:rsid w:val="00F62C3D"/>
    <w:pPr>
      <w:suppressAutoHyphens/>
      <w:spacing w:after="100" w:line="259" w:lineRule="auto"/>
    </w:pPr>
    <w:rPr>
      <w:rFonts w:ascii="Calibri" w:eastAsia="Calibri" w:hAnsi="Calibri" w:cs="Arial"/>
      <w:sz w:val="22"/>
      <w:szCs w:val="22"/>
      <w:lang w:eastAsia="en-US"/>
    </w:rPr>
  </w:style>
  <w:style w:type="paragraph" w:styleId="Obsah2">
    <w:name w:val="toc 2"/>
    <w:basedOn w:val="Normln"/>
    <w:next w:val="Normln"/>
    <w:autoRedefine/>
    <w:rsid w:val="00F62C3D"/>
    <w:pPr>
      <w:suppressAutoHyphens/>
      <w:spacing w:after="100" w:line="259" w:lineRule="auto"/>
      <w:ind w:left="220"/>
    </w:pPr>
    <w:rPr>
      <w:rFonts w:ascii="Calibri" w:eastAsia="Calibri" w:hAnsi="Calibri" w:cs="Arial"/>
      <w:sz w:val="22"/>
      <w:szCs w:val="22"/>
      <w:lang w:eastAsia="en-US"/>
    </w:rPr>
  </w:style>
  <w:style w:type="paragraph" w:customStyle="1" w:styleId="Revize1">
    <w:name w:val="Revize1"/>
    <w:rsid w:val="00F62C3D"/>
    <w:pPr>
      <w:suppressAutoHyphens/>
      <w:spacing w:after="0" w:line="240" w:lineRule="auto"/>
    </w:pPr>
    <w:rPr>
      <w:rFonts w:ascii="Times New Roman" w:eastAsia="Times New Roman" w:hAnsi="Times New Roman" w:cs="Times New Roman"/>
      <w:sz w:val="20"/>
      <w:szCs w:val="20"/>
      <w:lang w:eastAsia="cs-CZ"/>
    </w:rPr>
  </w:style>
  <w:style w:type="character" w:customStyle="1" w:styleId="TextbublinyChar1">
    <w:name w:val="Text bubliny Char1"/>
    <w:basedOn w:val="Standardnpsmoodstavce"/>
    <w:uiPriority w:val="99"/>
    <w:semiHidden/>
    <w:rsid w:val="00F62C3D"/>
    <w:rPr>
      <w:rFonts w:ascii="Segoe UI" w:hAnsi="Segoe UI" w:cs="Segoe UI"/>
      <w:sz w:val="18"/>
      <w:szCs w:val="18"/>
    </w:rPr>
  </w:style>
  <w:style w:type="character" w:customStyle="1" w:styleId="TextkomenteChar1">
    <w:name w:val="Text komentáře Char1"/>
    <w:basedOn w:val="Standardnpsmoodstavce"/>
    <w:uiPriority w:val="99"/>
    <w:semiHidden/>
    <w:rsid w:val="00F62C3D"/>
  </w:style>
  <w:style w:type="character" w:customStyle="1" w:styleId="PedmtkomenteChar1">
    <w:name w:val="Předmět komentáře Char1"/>
    <w:basedOn w:val="TextkomenteChar1"/>
    <w:uiPriority w:val="99"/>
    <w:semiHidden/>
    <w:rsid w:val="00F62C3D"/>
    <w:rPr>
      <w:b/>
      <w:bCs/>
    </w:rPr>
  </w:style>
  <w:style w:type="table" w:styleId="Mkatabulky">
    <w:name w:val="Table Grid"/>
    <w:basedOn w:val="Normlntabulka"/>
    <w:uiPriority w:val="59"/>
    <w:rsid w:val="00F62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Normln"/>
    <w:next w:val="Normln"/>
    <w:uiPriority w:val="99"/>
    <w:rsid w:val="00F62C3D"/>
    <w:pPr>
      <w:autoSpaceDE w:val="0"/>
      <w:autoSpaceDN w:val="0"/>
      <w:adjustRightInd w:val="0"/>
      <w:spacing w:line="197" w:lineRule="atLeast"/>
    </w:pPr>
    <w:rPr>
      <w:rFonts w:ascii="Umprum" w:eastAsiaTheme="minorHAnsi" w:hAnsi="Umprum" w:cstheme="minorBidi"/>
      <w:sz w:val="24"/>
      <w:szCs w:val="24"/>
      <w:lang w:eastAsia="en-US"/>
    </w:rPr>
  </w:style>
  <w:style w:type="paragraph" w:styleId="Zkladntext3">
    <w:name w:val="Body Text 3"/>
    <w:basedOn w:val="Normln"/>
    <w:link w:val="Zkladntext3Char1"/>
    <w:uiPriority w:val="99"/>
    <w:unhideWhenUsed/>
    <w:rsid w:val="00F62C3D"/>
    <w:pPr>
      <w:spacing w:after="120"/>
    </w:pPr>
    <w:rPr>
      <w:sz w:val="16"/>
      <w:szCs w:val="16"/>
    </w:rPr>
  </w:style>
  <w:style w:type="character" w:customStyle="1" w:styleId="Zkladntext3Char1">
    <w:name w:val="Základní text 3 Char1"/>
    <w:basedOn w:val="Standardnpsmoodstavce"/>
    <w:link w:val="Zkladntext3"/>
    <w:uiPriority w:val="99"/>
    <w:rsid w:val="00F62C3D"/>
    <w:rPr>
      <w:rFonts w:ascii="Times New Roman" w:eastAsia="Times New Roman" w:hAnsi="Times New Roman" w:cs="Times New Roman"/>
      <w:sz w:val="16"/>
      <w:szCs w:val="16"/>
      <w:lang w:eastAsia="cs-CZ"/>
    </w:rPr>
  </w:style>
  <w:style w:type="paragraph" w:customStyle="1" w:styleId="paragraph">
    <w:name w:val="paragraph"/>
    <w:basedOn w:val="Normln"/>
    <w:rsid w:val="00F62C3D"/>
    <w:pPr>
      <w:spacing w:before="100" w:beforeAutospacing="1" w:after="100" w:afterAutospacing="1"/>
    </w:pPr>
    <w:rPr>
      <w:sz w:val="24"/>
      <w:szCs w:val="24"/>
    </w:rPr>
  </w:style>
  <w:style w:type="character" w:customStyle="1" w:styleId="normaltextrun">
    <w:name w:val="normaltextrun"/>
    <w:basedOn w:val="Standardnpsmoodstavce"/>
    <w:rsid w:val="00F62C3D"/>
  </w:style>
  <w:style w:type="character" w:customStyle="1" w:styleId="eop">
    <w:name w:val="eop"/>
    <w:basedOn w:val="Standardnpsmoodstavce"/>
    <w:rsid w:val="00F62C3D"/>
  </w:style>
  <w:style w:type="character" w:styleId="Znakapoznpodarou">
    <w:name w:val="footnote reference"/>
    <w:basedOn w:val="Standardnpsmoodstavce"/>
    <w:uiPriority w:val="99"/>
    <w:semiHidden/>
    <w:unhideWhenUsed/>
    <w:rsid w:val="00F62C3D"/>
    <w:rPr>
      <w:vertAlign w:val="superscript"/>
    </w:rPr>
  </w:style>
  <w:style w:type="character" w:customStyle="1" w:styleId="author">
    <w:name w:val="author"/>
    <w:basedOn w:val="Standardnpsmoodstavce"/>
    <w:rsid w:val="00F62C3D"/>
  </w:style>
  <w:style w:type="character" w:customStyle="1" w:styleId="a-color-secondary">
    <w:name w:val="a-color-secondary"/>
    <w:basedOn w:val="Standardnpsmoodstavce"/>
    <w:rsid w:val="00F62C3D"/>
  </w:style>
  <w:style w:type="character" w:customStyle="1" w:styleId="showitem-content">
    <w:name w:val="showitem-content"/>
    <w:basedOn w:val="Standardnpsmoodstavce"/>
    <w:rsid w:val="00F62C3D"/>
  </w:style>
  <w:style w:type="character" w:customStyle="1" w:styleId="addmd1">
    <w:name w:val="addmd1"/>
    <w:basedOn w:val="Standardnpsmoodstavce"/>
    <w:rsid w:val="00F62C3D"/>
    <w:rPr>
      <w:sz w:val="20"/>
      <w:szCs w:val="20"/>
    </w:rPr>
  </w:style>
  <w:style w:type="character" w:customStyle="1" w:styleId="st1">
    <w:name w:val="st1"/>
    <w:rsid w:val="00F62C3D"/>
  </w:style>
  <w:style w:type="character" w:customStyle="1" w:styleId="a-size-extra-large">
    <w:name w:val="a-size-extra-large"/>
    <w:basedOn w:val="Standardnpsmoodstavce"/>
    <w:rsid w:val="00F62C3D"/>
  </w:style>
  <w:style w:type="paragraph" w:styleId="FormtovanvHTML">
    <w:name w:val="HTML Preformatted"/>
    <w:basedOn w:val="Normln"/>
    <w:link w:val="FormtovanvHTMLChar"/>
    <w:rsid w:val="00F62C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rPr>
  </w:style>
  <w:style w:type="character" w:customStyle="1" w:styleId="FormtovanvHTMLChar">
    <w:name w:val="Formátovaný v HTML Char"/>
    <w:basedOn w:val="Standardnpsmoodstavce"/>
    <w:link w:val="FormtovanvHTML"/>
    <w:rsid w:val="00F62C3D"/>
    <w:rPr>
      <w:rFonts w:ascii="Courier New" w:eastAsia="Times New Roman" w:hAnsi="Courier New" w:cs="Courier New"/>
      <w:color w:val="000000"/>
      <w:sz w:val="20"/>
      <w:szCs w:val="20"/>
      <w:lang w:eastAsia="cs-CZ"/>
    </w:rPr>
  </w:style>
  <w:style w:type="character" w:customStyle="1" w:styleId="notranslate">
    <w:name w:val="notranslate"/>
    <w:basedOn w:val="Standardnpsmoodstavce"/>
    <w:rsid w:val="00F62C3D"/>
  </w:style>
  <w:style w:type="character" w:customStyle="1" w:styleId="strong1">
    <w:name w:val="strong1"/>
    <w:rsid w:val="00F62C3D"/>
    <w:rPr>
      <w:rFonts w:ascii="Times New Roman" w:hAnsi="Times New Roman" w:cs="Times New Roman" w:hint="default"/>
      <w:b/>
      <w:bCs/>
      <w:sz w:val="16"/>
      <w:szCs w:val="16"/>
    </w:rPr>
  </w:style>
  <w:style w:type="character" w:customStyle="1" w:styleId="artist8">
    <w:name w:val="artist8"/>
    <w:basedOn w:val="Standardnpsmoodstavce"/>
    <w:rsid w:val="00F62C3D"/>
    <w:rPr>
      <w:rFonts w:ascii="Tate New Thin" w:hAnsi="Tate New Thin" w:hint="default"/>
      <w:sz w:val="19"/>
      <w:szCs w:val="19"/>
    </w:rPr>
  </w:style>
  <w:style w:type="paragraph" w:customStyle="1" w:styleId="description">
    <w:name w:val="description"/>
    <w:basedOn w:val="Normln"/>
    <w:rsid w:val="00F62C3D"/>
    <w:rPr>
      <w:sz w:val="24"/>
      <w:szCs w:val="24"/>
    </w:rPr>
  </w:style>
  <w:style w:type="character" w:customStyle="1" w:styleId="ircsu">
    <w:name w:val="irc_su"/>
    <w:rsid w:val="00F62C3D"/>
    <w:rPr>
      <w:rFonts w:cs="Times New Roman"/>
    </w:rPr>
  </w:style>
  <w:style w:type="paragraph" w:customStyle="1" w:styleId="Pa0">
    <w:name w:val="Pa0"/>
    <w:basedOn w:val="Normln"/>
    <w:next w:val="Normln"/>
    <w:uiPriority w:val="99"/>
    <w:rsid w:val="00F62C3D"/>
    <w:pPr>
      <w:widowControl w:val="0"/>
      <w:autoSpaceDE w:val="0"/>
      <w:autoSpaceDN w:val="0"/>
      <w:adjustRightInd w:val="0"/>
      <w:spacing w:line="241" w:lineRule="atLeast"/>
    </w:pPr>
    <w:rPr>
      <w:rFonts w:ascii="Futura" w:eastAsiaTheme="minorHAnsi" w:hAnsi="Futura"/>
      <w:sz w:val="24"/>
      <w:szCs w:val="24"/>
      <w:lang w:val="en-US" w:eastAsia="en-US"/>
    </w:rPr>
  </w:style>
  <w:style w:type="character" w:customStyle="1" w:styleId="A1">
    <w:name w:val="A1"/>
    <w:uiPriority w:val="99"/>
    <w:rsid w:val="00F62C3D"/>
    <w:rPr>
      <w:rFonts w:ascii="Futura" w:hAnsi="Futura" w:cs="Futura" w:hint="default"/>
      <w:color w:val="000000"/>
    </w:rPr>
  </w:style>
  <w:style w:type="character" w:customStyle="1" w:styleId="UnresolvedMention">
    <w:name w:val="Unresolved Mention"/>
    <w:basedOn w:val="Standardnpsmoodstavce"/>
    <w:uiPriority w:val="99"/>
    <w:semiHidden/>
    <w:unhideWhenUsed/>
    <w:rsid w:val="005F0E35"/>
    <w:rPr>
      <w:color w:val="605E5C"/>
      <w:shd w:val="clear" w:color="auto" w:fill="E1DFDD"/>
    </w:rPr>
  </w:style>
  <w:style w:type="character" w:styleId="Sledovanodkaz">
    <w:name w:val="FollowedHyperlink"/>
    <w:basedOn w:val="Standardnpsmoodstavce"/>
    <w:uiPriority w:val="99"/>
    <w:semiHidden/>
    <w:unhideWhenUsed/>
    <w:rsid w:val="00960F39"/>
    <w:rPr>
      <w:color w:val="954F72" w:themeColor="followedHyperlink"/>
      <w:u w:val="single"/>
    </w:rPr>
  </w:style>
  <w:style w:type="paragraph" w:styleId="Prosttext">
    <w:name w:val="Plain Text"/>
    <w:basedOn w:val="Normln"/>
    <w:link w:val="ProsttextChar"/>
    <w:uiPriority w:val="99"/>
    <w:unhideWhenUsed/>
    <w:rsid w:val="00F03726"/>
    <w:rPr>
      <w:rFonts w:ascii="Calibri" w:eastAsiaTheme="minorHAnsi" w:hAnsi="Calibri" w:cstheme="minorBidi"/>
      <w:color w:val="000000" w:themeColor="text1"/>
      <w:sz w:val="22"/>
      <w:szCs w:val="21"/>
      <w:lang w:eastAsia="en-US"/>
    </w:rPr>
  </w:style>
  <w:style w:type="character" w:customStyle="1" w:styleId="ProsttextChar">
    <w:name w:val="Prostý text Char"/>
    <w:basedOn w:val="Standardnpsmoodstavce"/>
    <w:link w:val="Prosttext"/>
    <w:uiPriority w:val="99"/>
    <w:rsid w:val="00F03726"/>
    <w:rPr>
      <w:rFonts w:ascii="Calibri" w:hAnsi="Calibri"/>
      <w:color w:val="000000" w:themeColor="text1"/>
      <w:szCs w:val="21"/>
    </w:rPr>
  </w:style>
  <w:style w:type="character" w:customStyle="1" w:styleId="lrzxr">
    <w:name w:val="lrzxr"/>
    <w:basedOn w:val="Standardnpsmoodstavce"/>
    <w:rsid w:val="005A688A"/>
  </w:style>
  <w:style w:type="character" w:customStyle="1" w:styleId="contentpasted0">
    <w:name w:val="contentpasted0"/>
    <w:basedOn w:val="Standardnpsmoodstavce"/>
    <w:rsid w:val="00686EAB"/>
  </w:style>
  <w:style w:type="character" w:customStyle="1" w:styleId="markedcontent">
    <w:name w:val="markedcontent"/>
    <w:basedOn w:val="Standardnpsmoodstavce"/>
    <w:rsid w:val="00431DAA"/>
  </w:style>
  <w:style w:type="character" w:customStyle="1" w:styleId="tlid-translation">
    <w:name w:val="tlid-translation"/>
    <w:basedOn w:val="Standardnpsmoodstavce"/>
    <w:rsid w:val="006D485E"/>
  </w:style>
  <w:style w:type="table" w:customStyle="1" w:styleId="44">
    <w:name w:val="44"/>
    <w:basedOn w:val="Normlntabulka"/>
    <w:rsid w:val="00BD004C"/>
    <w:pPr>
      <w:widowControl w:val="0"/>
      <w:spacing w:after="0" w:line="240" w:lineRule="auto"/>
    </w:pPr>
    <w:rPr>
      <w:rFonts w:ascii="Times New Roman" w:eastAsia="Times New Roman" w:hAnsi="Times New Roman" w:cs="Times New Roman"/>
      <w:sz w:val="20"/>
      <w:szCs w:val="20"/>
      <w:lang w:eastAsia="cs-CZ"/>
    </w:rPr>
    <w:tblPr>
      <w:tblStyleRowBandSize w:val="1"/>
      <w:tblStyleColBandSize w:val="1"/>
      <w:tblInd w:w="0" w:type="nil"/>
    </w:tblPr>
  </w:style>
  <w:style w:type="table" w:customStyle="1" w:styleId="40">
    <w:name w:val="40"/>
    <w:basedOn w:val="Normlntabulka"/>
    <w:rsid w:val="00BD004C"/>
    <w:pPr>
      <w:widowControl w:val="0"/>
      <w:spacing w:after="0" w:line="240" w:lineRule="auto"/>
    </w:pPr>
    <w:rPr>
      <w:rFonts w:ascii="Times New Roman" w:eastAsia="Times New Roman" w:hAnsi="Times New Roman" w:cs="Times New Roman"/>
      <w:sz w:val="20"/>
      <w:szCs w:val="20"/>
      <w:lang w:eastAsia="cs-CZ"/>
    </w:rPr>
    <w:tblPr>
      <w:tblStyleRowBandSize w:val="1"/>
      <w:tblStyleColBandSize w:val="1"/>
      <w:tblInd w:w="0" w:type="nil"/>
    </w:tblPr>
  </w:style>
  <w:style w:type="table" w:customStyle="1" w:styleId="38">
    <w:name w:val="38"/>
    <w:basedOn w:val="Normlntabulka"/>
    <w:rsid w:val="00BD004C"/>
    <w:pPr>
      <w:widowControl w:val="0"/>
      <w:spacing w:after="0" w:line="240" w:lineRule="auto"/>
    </w:pPr>
    <w:rPr>
      <w:rFonts w:ascii="Times New Roman" w:eastAsia="Times New Roman" w:hAnsi="Times New Roman" w:cs="Times New Roman"/>
      <w:sz w:val="20"/>
      <w:szCs w:val="20"/>
      <w:lang w:eastAsia="cs-CZ"/>
    </w:rPr>
    <w:tblPr>
      <w:tblStyleRowBandSize w:val="1"/>
      <w:tblStyleColBandSize w:val="1"/>
      <w:tblInd w:w="0" w:type="nil"/>
    </w:tblPr>
  </w:style>
  <w:style w:type="table" w:customStyle="1" w:styleId="37">
    <w:name w:val="37"/>
    <w:basedOn w:val="Normlntabulka"/>
    <w:rsid w:val="00BD004C"/>
    <w:pPr>
      <w:widowControl w:val="0"/>
      <w:spacing w:after="0" w:line="240" w:lineRule="auto"/>
    </w:pPr>
    <w:rPr>
      <w:rFonts w:ascii="Times New Roman" w:eastAsia="Times New Roman" w:hAnsi="Times New Roman" w:cs="Times New Roman"/>
      <w:sz w:val="20"/>
      <w:szCs w:val="20"/>
      <w:lang w:eastAsia="cs-CZ"/>
    </w:rPr>
    <w:tblPr>
      <w:tblStyleRowBandSize w:val="1"/>
      <w:tblStyleColBandSize w:val="1"/>
      <w:tblInd w:w="0" w:type="nil"/>
    </w:tblPr>
  </w:style>
  <w:style w:type="table" w:customStyle="1" w:styleId="35">
    <w:name w:val="35"/>
    <w:basedOn w:val="Normlntabulka"/>
    <w:rsid w:val="00BD004C"/>
    <w:pPr>
      <w:widowControl w:val="0"/>
      <w:spacing w:after="0" w:line="240" w:lineRule="auto"/>
    </w:pPr>
    <w:rPr>
      <w:rFonts w:ascii="Times New Roman" w:eastAsia="Times New Roman" w:hAnsi="Times New Roman" w:cs="Times New Roman"/>
      <w:sz w:val="20"/>
      <w:szCs w:val="20"/>
      <w:lang w:eastAsia="cs-CZ"/>
    </w:rPr>
    <w:tblPr>
      <w:tblStyleRowBandSize w:val="1"/>
      <w:tblStyleColBandSize w:val="1"/>
      <w:tblInd w:w="0" w:type="nil"/>
    </w:tblPr>
  </w:style>
  <w:style w:type="table" w:customStyle="1" w:styleId="46">
    <w:name w:val="46"/>
    <w:basedOn w:val="Normlntabulka"/>
    <w:rsid w:val="00BD004C"/>
    <w:pPr>
      <w:widowControl w:val="0"/>
      <w:spacing w:after="0" w:line="240" w:lineRule="auto"/>
    </w:pPr>
    <w:rPr>
      <w:rFonts w:ascii="Times New Roman" w:eastAsia="Times New Roman" w:hAnsi="Times New Roman" w:cs="Times New Roman"/>
      <w:sz w:val="20"/>
      <w:szCs w:val="20"/>
      <w:lang w:eastAsia="cs-CZ"/>
    </w:rPr>
    <w:tblPr>
      <w:tblStyleRowBandSize w:val="1"/>
      <w:tblStyleColBandSize w:val="1"/>
      <w:tblInd w:w="0" w:type="nil"/>
    </w:tblPr>
  </w:style>
  <w:style w:type="paragraph" w:customStyle="1" w:styleId="Odstavecseseznamem2">
    <w:name w:val="Odstavec se seznamem2"/>
    <w:basedOn w:val="Normln"/>
    <w:rsid w:val="00070A1C"/>
    <w:pPr>
      <w:spacing w:after="120" w:line="276" w:lineRule="auto"/>
      <w:ind w:left="720"/>
      <w:jc w:val="both"/>
    </w:pPr>
    <w:rPr>
      <w:rFonts w:ascii="Calibri" w:eastAsia="Calibri" w:hAnsi="Calibri"/>
      <w:lang w:eastAsia="en-US"/>
    </w:rPr>
  </w:style>
  <w:style w:type="paragraph" w:customStyle="1" w:styleId="elementtoproof">
    <w:name w:val="elementtoproof"/>
    <w:basedOn w:val="Normln"/>
    <w:rsid w:val="006454E7"/>
    <w:rPr>
      <w:rFonts w:eastAsiaTheme="minorHAnsi"/>
      <w:sz w:val="24"/>
      <w:szCs w:val="24"/>
    </w:rPr>
  </w:style>
  <w:style w:type="paragraph" w:customStyle="1" w:styleId="xmsonormal">
    <w:name w:val="x_msonormal"/>
    <w:basedOn w:val="Normln"/>
    <w:rsid w:val="00466F5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5389">
      <w:bodyDiv w:val="1"/>
      <w:marLeft w:val="0"/>
      <w:marRight w:val="0"/>
      <w:marTop w:val="0"/>
      <w:marBottom w:val="0"/>
      <w:divBdr>
        <w:top w:val="none" w:sz="0" w:space="0" w:color="auto"/>
        <w:left w:val="none" w:sz="0" w:space="0" w:color="auto"/>
        <w:bottom w:val="none" w:sz="0" w:space="0" w:color="auto"/>
        <w:right w:val="none" w:sz="0" w:space="0" w:color="auto"/>
      </w:divBdr>
    </w:div>
    <w:div w:id="8872938">
      <w:bodyDiv w:val="1"/>
      <w:marLeft w:val="0"/>
      <w:marRight w:val="0"/>
      <w:marTop w:val="0"/>
      <w:marBottom w:val="0"/>
      <w:divBdr>
        <w:top w:val="none" w:sz="0" w:space="0" w:color="auto"/>
        <w:left w:val="none" w:sz="0" w:space="0" w:color="auto"/>
        <w:bottom w:val="none" w:sz="0" w:space="0" w:color="auto"/>
        <w:right w:val="none" w:sz="0" w:space="0" w:color="auto"/>
      </w:divBdr>
    </w:div>
    <w:div w:id="33627269">
      <w:bodyDiv w:val="1"/>
      <w:marLeft w:val="0"/>
      <w:marRight w:val="0"/>
      <w:marTop w:val="0"/>
      <w:marBottom w:val="0"/>
      <w:divBdr>
        <w:top w:val="none" w:sz="0" w:space="0" w:color="auto"/>
        <w:left w:val="none" w:sz="0" w:space="0" w:color="auto"/>
        <w:bottom w:val="none" w:sz="0" w:space="0" w:color="auto"/>
        <w:right w:val="none" w:sz="0" w:space="0" w:color="auto"/>
      </w:divBdr>
    </w:div>
    <w:div w:id="51933100">
      <w:bodyDiv w:val="1"/>
      <w:marLeft w:val="0"/>
      <w:marRight w:val="0"/>
      <w:marTop w:val="0"/>
      <w:marBottom w:val="0"/>
      <w:divBdr>
        <w:top w:val="none" w:sz="0" w:space="0" w:color="auto"/>
        <w:left w:val="none" w:sz="0" w:space="0" w:color="auto"/>
        <w:bottom w:val="none" w:sz="0" w:space="0" w:color="auto"/>
        <w:right w:val="none" w:sz="0" w:space="0" w:color="auto"/>
      </w:divBdr>
    </w:div>
    <w:div w:id="70276855">
      <w:bodyDiv w:val="1"/>
      <w:marLeft w:val="0"/>
      <w:marRight w:val="0"/>
      <w:marTop w:val="0"/>
      <w:marBottom w:val="0"/>
      <w:divBdr>
        <w:top w:val="none" w:sz="0" w:space="0" w:color="auto"/>
        <w:left w:val="none" w:sz="0" w:space="0" w:color="auto"/>
        <w:bottom w:val="none" w:sz="0" w:space="0" w:color="auto"/>
        <w:right w:val="none" w:sz="0" w:space="0" w:color="auto"/>
      </w:divBdr>
    </w:div>
    <w:div w:id="94445886">
      <w:bodyDiv w:val="1"/>
      <w:marLeft w:val="0"/>
      <w:marRight w:val="0"/>
      <w:marTop w:val="0"/>
      <w:marBottom w:val="0"/>
      <w:divBdr>
        <w:top w:val="none" w:sz="0" w:space="0" w:color="auto"/>
        <w:left w:val="none" w:sz="0" w:space="0" w:color="auto"/>
        <w:bottom w:val="none" w:sz="0" w:space="0" w:color="auto"/>
        <w:right w:val="none" w:sz="0" w:space="0" w:color="auto"/>
      </w:divBdr>
    </w:div>
    <w:div w:id="95755626">
      <w:bodyDiv w:val="1"/>
      <w:marLeft w:val="0"/>
      <w:marRight w:val="0"/>
      <w:marTop w:val="0"/>
      <w:marBottom w:val="0"/>
      <w:divBdr>
        <w:top w:val="none" w:sz="0" w:space="0" w:color="auto"/>
        <w:left w:val="none" w:sz="0" w:space="0" w:color="auto"/>
        <w:bottom w:val="none" w:sz="0" w:space="0" w:color="auto"/>
        <w:right w:val="none" w:sz="0" w:space="0" w:color="auto"/>
      </w:divBdr>
    </w:div>
    <w:div w:id="102462088">
      <w:bodyDiv w:val="1"/>
      <w:marLeft w:val="0"/>
      <w:marRight w:val="0"/>
      <w:marTop w:val="0"/>
      <w:marBottom w:val="0"/>
      <w:divBdr>
        <w:top w:val="none" w:sz="0" w:space="0" w:color="auto"/>
        <w:left w:val="none" w:sz="0" w:space="0" w:color="auto"/>
        <w:bottom w:val="none" w:sz="0" w:space="0" w:color="auto"/>
        <w:right w:val="none" w:sz="0" w:space="0" w:color="auto"/>
      </w:divBdr>
    </w:div>
    <w:div w:id="103697309">
      <w:bodyDiv w:val="1"/>
      <w:marLeft w:val="0"/>
      <w:marRight w:val="0"/>
      <w:marTop w:val="0"/>
      <w:marBottom w:val="0"/>
      <w:divBdr>
        <w:top w:val="none" w:sz="0" w:space="0" w:color="auto"/>
        <w:left w:val="none" w:sz="0" w:space="0" w:color="auto"/>
        <w:bottom w:val="none" w:sz="0" w:space="0" w:color="auto"/>
        <w:right w:val="none" w:sz="0" w:space="0" w:color="auto"/>
      </w:divBdr>
    </w:div>
    <w:div w:id="141125212">
      <w:bodyDiv w:val="1"/>
      <w:marLeft w:val="0"/>
      <w:marRight w:val="0"/>
      <w:marTop w:val="0"/>
      <w:marBottom w:val="0"/>
      <w:divBdr>
        <w:top w:val="none" w:sz="0" w:space="0" w:color="auto"/>
        <w:left w:val="none" w:sz="0" w:space="0" w:color="auto"/>
        <w:bottom w:val="none" w:sz="0" w:space="0" w:color="auto"/>
        <w:right w:val="none" w:sz="0" w:space="0" w:color="auto"/>
      </w:divBdr>
    </w:div>
    <w:div w:id="181866815">
      <w:bodyDiv w:val="1"/>
      <w:marLeft w:val="0"/>
      <w:marRight w:val="0"/>
      <w:marTop w:val="0"/>
      <w:marBottom w:val="0"/>
      <w:divBdr>
        <w:top w:val="none" w:sz="0" w:space="0" w:color="auto"/>
        <w:left w:val="none" w:sz="0" w:space="0" w:color="auto"/>
        <w:bottom w:val="none" w:sz="0" w:space="0" w:color="auto"/>
        <w:right w:val="none" w:sz="0" w:space="0" w:color="auto"/>
      </w:divBdr>
    </w:div>
    <w:div w:id="200476828">
      <w:bodyDiv w:val="1"/>
      <w:marLeft w:val="0"/>
      <w:marRight w:val="0"/>
      <w:marTop w:val="0"/>
      <w:marBottom w:val="0"/>
      <w:divBdr>
        <w:top w:val="none" w:sz="0" w:space="0" w:color="auto"/>
        <w:left w:val="none" w:sz="0" w:space="0" w:color="auto"/>
        <w:bottom w:val="none" w:sz="0" w:space="0" w:color="auto"/>
        <w:right w:val="none" w:sz="0" w:space="0" w:color="auto"/>
      </w:divBdr>
    </w:div>
    <w:div w:id="226958110">
      <w:bodyDiv w:val="1"/>
      <w:marLeft w:val="0"/>
      <w:marRight w:val="0"/>
      <w:marTop w:val="0"/>
      <w:marBottom w:val="0"/>
      <w:divBdr>
        <w:top w:val="none" w:sz="0" w:space="0" w:color="auto"/>
        <w:left w:val="none" w:sz="0" w:space="0" w:color="auto"/>
        <w:bottom w:val="none" w:sz="0" w:space="0" w:color="auto"/>
        <w:right w:val="none" w:sz="0" w:space="0" w:color="auto"/>
      </w:divBdr>
    </w:div>
    <w:div w:id="228460749">
      <w:bodyDiv w:val="1"/>
      <w:marLeft w:val="0"/>
      <w:marRight w:val="0"/>
      <w:marTop w:val="0"/>
      <w:marBottom w:val="0"/>
      <w:divBdr>
        <w:top w:val="none" w:sz="0" w:space="0" w:color="auto"/>
        <w:left w:val="none" w:sz="0" w:space="0" w:color="auto"/>
        <w:bottom w:val="none" w:sz="0" w:space="0" w:color="auto"/>
        <w:right w:val="none" w:sz="0" w:space="0" w:color="auto"/>
      </w:divBdr>
    </w:div>
    <w:div w:id="252470813">
      <w:bodyDiv w:val="1"/>
      <w:marLeft w:val="0"/>
      <w:marRight w:val="0"/>
      <w:marTop w:val="0"/>
      <w:marBottom w:val="0"/>
      <w:divBdr>
        <w:top w:val="none" w:sz="0" w:space="0" w:color="auto"/>
        <w:left w:val="none" w:sz="0" w:space="0" w:color="auto"/>
        <w:bottom w:val="none" w:sz="0" w:space="0" w:color="auto"/>
        <w:right w:val="none" w:sz="0" w:space="0" w:color="auto"/>
      </w:divBdr>
    </w:div>
    <w:div w:id="262885571">
      <w:bodyDiv w:val="1"/>
      <w:marLeft w:val="0"/>
      <w:marRight w:val="0"/>
      <w:marTop w:val="0"/>
      <w:marBottom w:val="0"/>
      <w:divBdr>
        <w:top w:val="none" w:sz="0" w:space="0" w:color="auto"/>
        <w:left w:val="none" w:sz="0" w:space="0" w:color="auto"/>
        <w:bottom w:val="none" w:sz="0" w:space="0" w:color="auto"/>
        <w:right w:val="none" w:sz="0" w:space="0" w:color="auto"/>
      </w:divBdr>
    </w:div>
    <w:div w:id="263654087">
      <w:bodyDiv w:val="1"/>
      <w:marLeft w:val="0"/>
      <w:marRight w:val="0"/>
      <w:marTop w:val="0"/>
      <w:marBottom w:val="0"/>
      <w:divBdr>
        <w:top w:val="none" w:sz="0" w:space="0" w:color="auto"/>
        <w:left w:val="none" w:sz="0" w:space="0" w:color="auto"/>
        <w:bottom w:val="none" w:sz="0" w:space="0" w:color="auto"/>
        <w:right w:val="none" w:sz="0" w:space="0" w:color="auto"/>
      </w:divBdr>
    </w:div>
    <w:div w:id="268241554">
      <w:bodyDiv w:val="1"/>
      <w:marLeft w:val="0"/>
      <w:marRight w:val="0"/>
      <w:marTop w:val="0"/>
      <w:marBottom w:val="0"/>
      <w:divBdr>
        <w:top w:val="none" w:sz="0" w:space="0" w:color="auto"/>
        <w:left w:val="none" w:sz="0" w:space="0" w:color="auto"/>
        <w:bottom w:val="none" w:sz="0" w:space="0" w:color="auto"/>
        <w:right w:val="none" w:sz="0" w:space="0" w:color="auto"/>
      </w:divBdr>
    </w:div>
    <w:div w:id="317464033">
      <w:bodyDiv w:val="1"/>
      <w:marLeft w:val="0"/>
      <w:marRight w:val="0"/>
      <w:marTop w:val="0"/>
      <w:marBottom w:val="0"/>
      <w:divBdr>
        <w:top w:val="none" w:sz="0" w:space="0" w:color="auto"/>
        <w:left w:val="none" w:sz="0" w:space="0" w:color="auto"/>
        <w:bottom w:val="none" w:sz="0" w:space="0" w:color="auto"/>
        <w:right w:val="none" w:sz="0" w:space="0" w:color="auto"/>
      </w:divBdr>
    </w:div>
    <w:div w:id="349725991">
      <w:bodyDiv w:val="1"/>
      <w:marLeft w:val="0"/>
      <w:marRight w:val="0"/>
      <w:marTop w:val="0"/>
      <w:marBottom w:val="0"/>
      <w:divBdr>
        <w:top w:val="none" w:sz="0" w:space="0" w:color="auto"/>
        <w:left w:val="none" w:sz="0" w:space="0" w:color="auto"/>
        <w:bottom w:val="none" w:sz="0" w:space="0" w:color="auto"/>
        <w:right w:val="none" w:sz="0" w:space="0" w:color="auto"/>
      </w:divBdr>
    </w:div>
    <w:div w:id="354891253">
      <w:bodyDiv w:val="1"/>
      <w:marLeft w:val="0"/>
      <w:marRight w:val="0"/>
      <w:marTop w:val="0"/>
      <w:marBottom w:val="0"/>
      <w:divBdr>
        <w:top w:val="none" w:sz="0" w:space="0" w:color="auto"/>
        <w:left w:val="none" w:sz="0" w:space="0" w:color="auto"/>
        <w:bottom w:val="none" w:sz="0" w:space="0" w:color="auto"/>
        <w:right w:val="none" w:sz="0" w:space="0" w:color="auto"/>
      </w:divBdr>
    </w:div>
    <w:div w:id="357511447">
      <w:bodyDiv w:val="1"/>
      <w:marLeft w:val="0"/>
      <w:marRight w:val="0"/>
      <w:marTop w:val="0"/>
      <w:marBottom w:val="0"/>
      <w:divBdr>
        <w:top w:val="none" w:sz="0" w:space="0" w:color="auto"/>
        <w:left w:val="none" w:sz="0" w:space="0" w:color="auto"/>
        <w:bottom w:val="none" w:sz="0" w:space="0" w:color="auto"/>
        <w:right w:val="none" w:sz="0" w:space="0" w:color="auto"/>
      </w:divBdr>
    </w:div>
    <w:div w:id="360055162">
      <w:bodyDiv w:val="1"/>
      <w:marLeft w:val="0"/>
      <w:marRight w:val="0"/>
      <w:marTop w:val="0"/>
      <w:marBottom w:val="0"/>
      <w:divBdr>
        <w:top w:val="none" w:sz="0" w:space="0" w:color="auto"/>
        <w:left w:val="none" w:sz="0" w:space="0" w:color="auto"/>
        <w:bottom w:val="none" w:sz="0" w:space="0" w:color="auto"/>
        <w:right w:val="none" w:sz="0" w:space="0" w:color="auto"/>
      </w:divBdr>
    </w:div>
    <w:div w:id="362051432">
      <w:bodyDiv w:val="1"/>
      <w:marLeft w:val="0"/>
      <w:marRight w:val="0"/>
      <w:marTop w:val="0"/>
      <w:marBottom w:val="0"/>
      <w:divBdr>
        <w:top w:val="none" w:sz="0" w:space="0" w:color="auto"/>
        <w:left w:val="none" w:sz="0" w:space="0" w:color="auto"/>
        <w:bottom w:val="none" w:sz="0" w:space="0" w:color="auto"/>
        <w:right w:val="none" w:sz="0" w:space="0" w:color="auto"/>
      </w:divBdr>
    </w:div>
    <w:div w:id="395397520">
      <w:bodyDiv w:val="1"/>
      <w:marLeft w:val="0"/>
      <w:marRight w:val="0"/>
      <w:marTop w:val="0"/>
      <w:marBottom w:val="0"/>
      <w:divBdr>
        <w:top w:val="none" w:sz="0" w:space="0" w:color="auto"/>
        <w:left w:val="none" w:sz="0" w:space="0" w:color="auto"/>
        <w:bottom w:val="none" w:sz="0" w:space="0" w:color="auto"/>
        <w:right w:val="none" w:sz="0" w:space="0" w:color="auto"/>
      </w:divBdr>
    </w:div>
    <w:div w:id="407576879">
      <w:bodyDiv w:val="1"/>
      <w:marLeft w:val="0"/>
      <w:marRight w:val="0"/>
      <w:marTop w:val="0"/>
      <w:marBottom w:val="0"/>
      <w:divBdr>
        <w:top w:val="none" w:sz="0" w:space="0" w:color="auto"/>
        <w:left w:val="none" w:sz="0" w:space="0" w:color="auto"/>
        <w:bottom w:val="none" w:sz="0" w:space="0" w:color="auto"/>
        <w:right w:val="none" w:sz="0" w:space="0" w:color="auto"/>
      </w:divBdr>
    </w:div>
    <w:div w:id="436995733">
      <w:bodyDiv w:val="1"/>
      <w:marLeft w:val="0"/>
      <w:marRight w:val="0"/>
      <w:marTop w:val="0"/>
      <w:marBottom w:val="0"/>
      <w:divBdr>
        <w:top w:val="none" w:sz="0" w:space="0" w:color="auto"/>
        <w:left w:val="none" w:sz="0" w:space="0" w:color="auto"/>
        <w:bottom w:val="none" w:sz="0" w:space="0" w:color="auto"/>
        <w:right w:val="none" w:sz="0" w:space="0" w:color="auto"/>
      </w:divBdr>
    </w:div>
    <w:div w:id="450588219">
      <w:bodyDiv w:val="1"/>
      <w:marLeft w:val="0"/>
      <w:marRight w:val="0"/>
      <w:marTop w:val="0"/>
      <w:marBottom w:val="0"/>
      <w:divBdr>
        <w:top w:val="none" w:sz="0" w:space="0" w:color="auto"/>
        <w:left w:val="none" w:sz="0" w:space="0" w:color="auto"/>
        <w:bottom w:val="none" w:sz="0" w:space="0" w:color="auto"/>
        <w:right w:val="none" w:sz="0" w:space="0" w:color="auto"/>
      </w:divBdr>
    </w:div>
    <w:div w:id="453865079">
      <w:bodyDiv w:val="1"/>
      <w:marLeft w:val="0"/>
      <w:marRight w:val="0"/>
      <w:marTop w:val="0"/>
      <w:marBottom w:val="0"/>
      <w:divBdr>
        <w:top w:val="none" w:sz="0" w:space="0" w:color="auto"/>
        <w:left w:val="none" w:sz="0" w:space="0" w:color="auto"/>
        <w:bottom w:val="none" w:sz="0" w:space="0" w:color="auto"/>
        <w:right w:val="none" w:sz="0" w:space="0" w:color="auto"/>
      </w:divBdr>
    </w:div>
    <w:div w:id="464469859">
      <w:bodyDiv w:val="1"/>
      <w:marLeft w:val="0"/>
      <w:marRight w:val="0"/>
      <w:marTop w:val="0"/>
      <w:marBottom w:val="0"/>
      <w:divBdr>
        <w:top w:val="none" w:sz="0" w:space="0" w:color="auto"/>
        <w:left w:val="none" w:sz="0" w:space="0" w:color="auto"/>
        <w:bottom w:val="none" w:sz="0" w:space="0" w:color="auto"/>
        <w:right w:val="none" w:sz="0" w:space="0" w:color="auto"/>
      </w:divBdr>
    </w:div>
    <w:div w:id="474640784">
      <w:bodyDiv w:val="1"/>
      <w:marLeft w:val="0"/>
      <w:marRight w:val="0"/>
      <w:marTop w:val="0"/>
      <w:marBottom w:val="0"/>
      <w:divBdr>
        <w:top w:val="none" w:sz="0" w:space="0" w:color="auto"/>
        <w:left w:val="none" w:sz="0" w:space="0" w:color="auto"/>
        <w:bottom w:val="none" w:sz="0" w:space="0" w:color="auto"/>
        <w:right w:val="none" w:sz="0" w:space="0" w:color="auto"/>
      </w:divBdr>
    </w:div>
    <w:div w:id="494761874">
      <w:bodyDiv w:val="1"/>
      <w:marLeft w:val="0"/>
      <w:marRight w:val="0"/>
      <w:marTop w:val="0"/>
      <w:marBottom w:val="0"/>
      <w:divBdr>
        <w:top w:val="none" w:sz="0" w:space="0" w:color="auto"/>
        <w:left w:val="none" w:sz="0" w:space="0" w:color="auto"/>
        <w:bottom w:val="none" w:sz="0" w:space="0" w:color="auto"/>
        <w:right w:val="none" w:sz="0" w:space="0" w:color="auto"/>
      </w:divBdr>
    </w:div>
    <w:div w:id="508983749">
      <w:bodyDiv w:val="1"/>
      <w:marLeft w:val="0"/>
      <w:marRight w:val="0"/>
      <w:marTop w:val="0"/>
      <w:marBottom w:val="0"/>
      <w:divBdr>
        <w:top w:val="none" w:sz="0" w:space="0" w:color="auto"/>
        <w:left w:val="none" w:sz="0" w:space="0" w:color="auto"/>
        <w:bottom w:val="none" w:sz="0" w:space="0" w:color="auto"/>
        <w:right w:val="none" w:sz="0" w:space="0" w:color="auto"/>
      </w:divBdr>
    </w:div>
    <w:div w:id="537549563">
      <w:bodyDiv w:val="1"/>
      <w:marLeft w:val="0"/>
      <w:marRight w:val="0"/>
      <w:marTop w:val="0"/>
      <w:marBottom w:val="0"/>
      <w:divBdr>
        <w:top w:val="none" w:sz="0" w:space="0" w:color="auto"/>
        <w:left w:val="none" w:sz="0" w:space="0" w:color="auto"/>
        <w:bottom w:val="none" w:sz="0" w:space="0" w:color="auto"/>
        <w:right w:val="none" w:sz="0" w:space="0" w:color="auto"/>
      </w:divBdr>
    </w:div>
    <w:div w:id="566840524">
      <w:bodyDiv w:val="1"/>
      <w:marLeft w:val="0"/>
      <w:marRight w:val="0"/>
      <w:marTop w:val="0"/>
      <w:marBottom w:val="0"/>
      <w:divBdr>
        <w:top w:val="none" w:sz="0" w:space="0" w:color="auto"/>
        <w:left w:val="none" w:sz="0" w:space="0" w:color="auto"/>
        <w:bottom w:val="none" w:sz="0" w:space="0" w:color="auto"/>
        <w:right w:val="none" w:sz="0" w:space="0" w:color="auto"/>
      </w:divBdr>
    </w:div>
    <w:div w:id="574320398">
      <w:bodyDiv w:val="1"/>
      <w:marLeft w:val="0"/>
      <w:marRight w:val="0"/>
      <w:marTop w:val="0"/>
      <w:marBottom w:val="0"/>
      <w:divBdr>
        <w:top w:val="none" w:sz="0" w:space="0" w:color="auto"/>
        <w:left w:val="none" w:sz="0" w:space="0" w:color="auto"/>
        <w:bottom w:val="none" w:sz="0" w:space="0" w:color="auto"/>
        <w:right w:val="none" w:sz="0" w:space="0" w:color="auto"/>
      </w:divBdr>
    </w:div>
    <w:div w:id="596402912">
      <w:bodyDiv w:val="1"/>
      <w:marLeft w:val="0"/>
      <w:marRight w:val="0"/>
      <w:marTop w:val="0"/>
      <w:marBottom w:val="0"/>
      <w:divBdr>
        <w:top w:val="none" w:sz="0" w:space="0" w:color="auto"/>
        <w:left w:val="none" w:sz="0" w:space="0" w:color="auto"/>
        <w:bottom w:val="none" w:sz="0" w:space="0" w:color="auto"/>
        <w:right w:val="none" w:sz="0" w:space="0" w:color="auto"/>
      </w:divBdr>
    </w:div>
    <w:div w:id="601844499">
      <w:bodyDiv w:val="1"/>
      <w:marLeft w:val="0"/>
      <w:marRight w:val="0"/>
      <w:marTop w:val="0"/>
      <w:marBottom w:val="0"/>
      <w:divBdr>
        <w:top w:val="none" w:sz="0" w:space="0" w:color="auto"/>
        <w:left w:val="none" w:sz="0" w:space="0" w:color="auto"/>
        <w:bottom w:val="none" w:sz="0" w:space="0" w:color="auto"/>
        <w:right w:val="none" w:sz="0" w:space="0" w:color="auto"/>
      </w:divBdr>
    </w:div>
    <w:div w:id="642933815">
      <w:bodyDiv w:val="1"/>
      <w:marLeft w:val="0"/>
      <w:marRight w:val="0"/>
      <w:marTop w:val="0"/>
      <w:marBottom w:val="0"/>
      <w:divBdr>
        <w:top w:val="none" w:sz="0" w:space="0" w:color="auto"/>
        <w:left w:val="none" w:sz="0" w:space="0" w:color="auto"/>
        <w:bottom w:val="none" w:sz="0" w:space="0" w:color="auto"/>
        <w:right w:val="none" w:sz="0" w:space="0" w:color="auto"/>
      </w:divBdr>
    </w:div>
    <w:div w:id="647785413">
      <w:bodyDiv w:val="1"/>
      <w:marLeft w:val="0"/>
      <w:marRight w:val="0"/>
      <w:marTop w:val="0"/>
      <w:marBottom w:val="0"/>
      <w:divBdr>
        <w:top w:val="none" w:sz="0" w:space="0" w:color="auto"/>
        <w:left w:val="none" w:sz="0" w:space="0" w:color="auto"/>
        <w:bottom w:val="none" w:sz="0" w:space="0" w:color="auto"/>
        <w:right w:val="none" w:sz="0" w:space="0" w:color="auto"/>
      </w:divBdr>
    </w:div>
    <w:div w:id="654341073">
      <w:bodyDiv w:val="1"/>
      <w:marLeft w:val="0"/>
      <w:marRight w:val="0"/>
      <w:marTop w:val="0"/>
      <w:marBottom w:val="0"/>
      <w:divBdr>
        <w:top w:val="none" w:sz="0" w:space="0" w:color="auto"/>
        <w:left w:val="none" w:sz="0" w:space="0" w:color="auto"/>
        <w:bottom w:val="none" w:sz="0" w:space="0" w:color="auto"/>
        <w:right w:val="none" w:sz="0" w:space="0" w:color="auto"/>
      </w:divBdr>
    </w:div>
    <w:div w:id="655456345">
      <w:bodyDiv w:val="1"/>
      <w:marLeft w:val="0"/>
      <w:marRight w:val="0"/>
      <w:marTop w:val="0"/>
      <w:marBottom w:val="0"/>
      <w:divBdr>
        <w:top w:val="none" w:sz="0" w:space="0" w:color="auto"/>
        <w:left w:val="none" w:sz="0" w:space="0" w:color="auto"/>
        <w:bottom w:val="none" w:sz="0" w:space="0" w:color="auto"/>
        <w:right w:val="none" w:sz="0" w:space="0" w:color="auto"/>
      </w:divBdr>
    </w:div>
    <w:div w:id="662197926">
      <w:bodyDiv w:val="1"/>
      <w:marLeft w:val="0"/>
      <w:marRight w:val="0"/>
      <w:marTop w:val="0"/>
      <w:marBottom w:val="0"/>
      <w:divBdr>
        <w:top w:val="none" w:sz="0" w:space="0" w:color="auto"/>
        <w:left w:val="none" w:sz="0" w:space="0" w:color="auto"/>
        <w:bottom w:val="none" w:sz="0" w:space="0" w:color="auto"/>
        <w:right w:val="none" w:sz="0" w:space="0" w:color="auto"/>
      </w:divBdr>
    </w:div>
    <w:div w:id="676157902">
      <w:bodyDiv w:val="1"/>
      <w:marLeft w:val="0"/>
      <w:marRight w:val="0"/>
      <w:marTop w:val="0"/>
      <w:marBottom w:val="0"/>
      <w:divBdr>
        <w:top w:val="none" w:sz="0" w:space="0" w:color="auto"/>
        <w:left w:val="none" w:sz="0" w:space="0" w:color="auto"/>
        <w:bottom w:val="none" w:sz="0" w:space="0" w:color="auto"/>
        <w:right w:val="none" w:sz="0" w:space="0" w:color="auto"/>
      </w:divBdr>
    </w:div>
    <w:div w:id="684328962">
      <w:bodyDiv w:val="1"/>
      <w:marLeft w:val="0"/>
      <w:marRight w:val="0"/>
      <w:marTop w:val="0"/>
      <w:marBottom w:val="0"/>
      <w:divBdr>
        <w:top w:val="none" w:sz="0" w:space="0" w:color="auto"/>
        <w:left w:val="none" w:sz="0" w:space="0" w:color="auto"/>
        <w:bottom w:val="none" w:sz="0" w:space="0" w:color="auto"/>
        <w:right w:val="none" w:sz="0" w:space="0" w:color="auto"/>
      </w:divBdr>
    </w:div>
    <w:div w:id="690492807">
      <w:bodyDiv w:val="1"/>
      <w:marLeft w:val="0"/>
      <w:marRight w:val="0"/>
      <w:marTop w:val="0"/>
      <w:marBottom w:val="0"/>
      <w:divBdr>
        <w:top w:val="none" w:sz="0" w:space="0" w:color="auto"/>
        <w:left w:val="none" w:sz="0" w:space="0" w:color="auto"/>
        <w:bottom w:val="none" w:sz="0" w:space="0" w:color="auto"/>
        <w:right w:val="none" w:sz="0" w:space="0" w:color="auto"/>
      </w:divBdr>
    </w:div>
    <w:div w:id="716470599">
      <w:bodyDiv w:val="1"/>
      <w:marLeft w:val="0"/>
      <w:marRight w:val="0"/>
      <w:marTop w:val="0"/>
      <w:marBottom w:val="0"/>
      <w:divBdr>
        <w:top w:val="none" w:sz="0" w:space="0" w:color="auto"/>
        <w:left w:val="none" w:sz="0" w:space="0" w:color="auto"/>
        <w:bottom w:val="none" w:sz="0" w:space="0" w:color="auto"/>
        <w:right w:val="none" w:sz="0" w:space="0" w:color="auto"/>
      </w:divBdr>
    </w:div>
    <w:div w:id="727653616">
      <w:bodyDiv w:val="1"/>
      <w:marLeft w:val="0"/>
      <w:marRight w:val="0"/>
      <w:marTop w:val="0"/>
      <w:marBottom w:val="0"/>
      <w:divBdr>
        <w:top w:val="none" w:sz="0" w:space="0" w:color="auto"/>
        <w:left w:val="none" w:sz="0" w:space="0" w:color="auto"/>
        <w:bottom w:val="none" w:sz="0" w:space="0" w:color="auto"/>
        <w:right w:val="none" w:sz="0" w:space="0" w:color="auto"/>
      </w:divBdr>
    </w:div>
    <w:div w:id="749809939">
      <w:bodyDiv w:val="1"/>
      <w:marLeft w:val="0"/>
      <w:marRight w:val="0"/>
      <w:marTop w:val="0"/>
      <w:marBottom w:val="0"/>
      <w:divBdr>
        <w:top w:val="none" w:sz="0" w:space="0" w:color="auto"/>
        <w:left w:val="none" w:sz="0" w:space="0" w:color="auto"/>
        <w:bottom w:val="none" w:sz="0" w:space="0" w:color="auto"/>
        <w:right w:val="none" w:sz="0" w:space="0" w:color="auto"/>
      </w:divBdr>
    </w:div>
    <w:div w:id="749891182">
      <w:bodyDiv w:val="1"/>
      <w:marLeft w:val="0"/>
      <w:marRight w:val="0"/>
      <w:marTop w:val="0"/>
      <w:marBottom w:val="0"/>
      <w:divBdr>
        <w:top w:val="none" w:sz="0" w:space="0" w:color="auto"/>
        <w:left w:val="none" w:sz="0" w:space="0" w:color="auto"/>
        <w:bottom w:val="none" w:sz="0" w:space="0" w:color="auto"/>
        <w:right w:val="none" w:sz="0" w:space="0" w:color="auto"/>
      </w:divBdr>
    </w:div>
    <w:div w:id="753089003">
      <w:bodyDiv w:val="1"/>
      <w:marLeft w:val="0"/>
      <w:marRight w:val="0"/>
      <w:marTop w:val="0"/>
      <w:marBottom w:val="0"/>
      <w:divBdr>
        <w:top w:val="none" w:sz="0" w:space="0" w:color="auto"/>
        <w:left w:val="none" w:sz="0" w:space="0" w:color="auto"/>
        <w:bottom w:val="none" w:sz="0" w:space="0" w:color="auto"/>
        <w:right w:val="none" w:sz="0" w:space="0" w:color="auto"/>
      </w:divBdr>
    </w:div>
    <w:div w:id="753622412">
      <w:bodyDiv w:val="1"/>
      <w:marLeft w:val="0"/>
      <w:marRight w:val="0"/>
      <w:marTop w:val="0"/>
      <w:marBottom w:val="0"/>
      <w:divBdr>
        <w:top w:val="none" w:sz="0" w:space="0" w:color="auto"/>
        <w:left w:val="none" w:sz="0" w:space="0" w:color="auto"/>
        <w:bottom w:val="none" w:sz="0" w:space="0" w:color="auto"/>
        <w:right w:val="none" w:sz="0" w:space="0" w:color="auto"/>
      </w:divBdr>
    </w:div>
    <w:div w:id="759789375">
      <w:bodyDiv w:val="1"/>
      <w:marLeft w:val="0"/>
      <w:marRight w:val="0"/>
      <w:marTop w:val="0"/>
      <w:marBottom w:val="0"/>
      <w:divBdr>
        <w:top w:val="none" w:sz="0" w:space="0" w:color="auto"/>
        <w:left w:val="none" w:sz="0" w:space="0" w:color="auto"/>
        <w:bottom w:val="none" w:sz="0" w:space="0" w:color="auto"/>
        <w:right w:val="none" w:sz="0" w:space="0" w:color="auto"/>
      </w:divBdr>
    </w:div>
    <w:div w:id="765004659">
      <w:bodyDiv w:val="1"/>
      <w:marLeft w:val="0"/>
      <w:marRight w:val="0"/>
      <w:marTop w:val="0"/>
      <w:marBottom w:val="0"/>
      <w:divBdr>
        <w:top w:val="none" w:sz="0" w:space="0" w:color="auto"/>
        <w:left w:val="none" w:sz="0" w:space="0" w:color="auto"/>
        <w:bottom w:val="none" w:sz="0" w:space="0" w:color="auto"/>
        <w:right w:val="none" w:sz="0" w:space="0" w:color="auto"/>
      </w:divBdr>
    </w:div>
    <w:div w:id="772097230">
      <w:bodyDiv w:val="1"/>
      <w:marLeft w:val="0"/>
      <w:marRight w:val="0"/>
      <w:marTop w:val="0"/>
      <w:marBottom w:val="0"/>
      <w:divBdr>
        <w:top w:val="none" w:sz="0" w:space="0" w:color="auto"/>
        <w:left w:val="none" w:sz="0" w:space="0" w:color="auto"/>
        <w:bottom w:val="none" w:sz="0" w:space="0" w:color="auto"/>
        <w:right w:val="none" w:sz="0" w:space="0" w:color="auto"/>
      </w:divBdr>
    </w:div>
    <w:div w:id="772357917">
      <w:bodyDiv w:val="1"/>
      <w:marLeft w:val="0"/>
      <w:marRight w:val="0"/>
      <w:marTop w:val="0"/>
      <w:marBottom w:val="0"/>
      <w:divBdr>
        <w:top w:val="none" w:sz="0" w:space="0" w:color="auto"/>
        <w:left w:val="none" w:sz="0" w:space="0" w:color="auto"/>
        <w:bottom w:val="none" w:sz="0" w:space="0" w:color="auto"/>
        <w:right w:val="none" w:sz="0" w:space="0" w:color="auto"/>
      </w:divBdr>
    </w:div>
    <w:div w:id="783619039">
      <w:bodyDiv w:val="1"/>
      <w:marLeft w:val="0"/>
      <w:marRight w:val="0"/>
      <w:marTop w:val="0"/>
      <w:marBottom w:val="0"/>
      <w:divBdr>
        <w:top w:val="none" w:sz="0" w:space="0" w:color="auto"/>
        <w:left w:val="none" w:sz="0" w:space="0" w:color="auto"/>
        <w:bottom w:val="none" w:sz="0" w:space="0" w:color="auto"/>
        <w:right w:val="none" w:sz="0" w:space="0" w:color="auto"/>
      </w:divBdr>
    </w:div>
    <w:div w:id="785273951">
      <w:bodyDiv w:val="1"/>
      <w:marLeft w:val="0"/>
      <w:marRight w:val="0"/>
      <w:marTop w:val="0"/>
      <w:marBottom w:val="0"/>
      <w:divBdr>
        <w:top w:val="none" w:sz="0" w:space="0" w:color="auto"/>
        <w:left w:val="none" w:sz="0" w:space="0" w:color="auto"/>
        <w:bottom w:val="none" w:sz="0" w:space="0" w:color="auto"/>
        <w:right w:val="none" w:sz="0" w:space="0" w:color="auto"/>
      </w:divBdr>
    </w:div>
    <w:div w:id="792594662">
      <w:bodyDiv w:val="1"/>
      <w:marLeft w:val="0"/>
      <w:marRight w:val="0"/>
      <w:marTop w:val="0"/>
      <w:marBottom w:val="0"/>
      <w:divBdr>
        <w:top w:val="none" w:sz="0" w:space="0" w:color="auto"/>
        <w:left w:val="none" w:sz="0" w:space="0" w:color="auto"/>
        <w:bottom w:val="none" w:sz="0" w:space="0" w:color="auto"/>
        <w:right w:val="none" w:sz="0" w:space="0" w:color="auto"/>
      </w:divBdr>
    </w:div>
    <w:div w:id="815802951">
      <w:bodyDiv w:val="1"/>
      <w:marLeft w:val="0"/>
      <w:marRight w:val="0"/>
      <w:marTop w:val="0"/>
      <w:marBottom w:val="0"/>
      <w:divBdr>
        <w:top w:val="none" w:sz="0" w:space="0" w:color="auto"/>
        <w:left w:val="none" w:sz="0" w:space="0" w:color="auto"/>
        <w:bottom w:val="none" w:sz="0" w:space="0" w:color="auto"/>
        <w:right w:val="none" w:sz="0" w:space="0" w:color="auto"/>
      </w:divBdr>
    </w:div>
    <w:div w:id="868178345">
      <w:bodyDiv w:val="1"/>
      <w:marLeft w:val="0"/>
      <w:marRight w:val="0"/>
      <w:marTop w:val="0"/>
      <w:marBottom w:val="0"/>
      <w:divBdr>
        <w:top w:val="none" w:sz="0" w:space="0" w:color="auto"/>
        <w:left w:val="none" w:sz="0" w:space="0" w:color="auto"/>
        <w:bottom w:val="none" w:sz="0" w:space="0" w:color="auto"/>
        <w:right w:val="none" w:sz="0" w:space="0" w:color="auto"/>
      </w:divBdr>
    </w:div>
    <w:div w:id="894006834">
      <w:bodyDiv w:val="1"/>
      <w:marLeft w:val="0"/>
      <w:marRight w:val="0"/>
      <w:marTop w:val="0"/>
      <w:marBottom w:val="0"/>
      <w:divBdr>
        <w:top w:val="none" w:sz="0" w:space="0" w:color="auto"/>
        <w:left w:val="none" w:sz="0" w:space="0" w:color="auto"/>
        <w:bottom w:val="none" w:sz="0" w:space="0" w:color="auto"/>
        <w:right w:val="none" w:sz="0" w:space="0" w:color="auto"/>
      </w:divBdr>
    </w:div>
    <w:div w:id="895043855">
      <w:bodyDiv w:val="1"/>
      <w:marLeft w:val="0"/>
      <w:marRight w:val="0"/>
      <w:marTop w:val="0"/>
      <w:marBottom w:val="0"/>
      <w:divBdr>
        <w:top w:val="none" w:sz="0" w:space="0" w:color="auto"/>
        <w:left w:val="none" w:sz="0" w:space="0" w:color="auto"/>
        <w:bottom w:val="none" w:sz="0" w:space="0" w:color="auto"/>
        <w:right w:val="none" w:sz="0" w:space="0" w:color="auto"/>
      </w:divBdr>
    </w:div>
    <w:div w:id="920069260">
      <w:bodyDiv w:val="1"/>
      <w:marLeft w:val="0"/>
      <w:marRight w:val="0"/>
      <w:marTop w:val="0"/>
      <w:marBottom w:val="0"/>
      <w:divBdr>
        <w:top w:val="none" w:sz="0" w:space="0" w:color="auto"/>
        <w:left w:val="none" w:sz="0" w:space="0" w:color="auto"/>
        <w:bottom w:val="none" w:sz="0" w:space="0" w:color="auto"/>
        <w:right w:val="none" w:sz="0" w:space="0" w:color="auto"/>
      </w:divBdr>
    </w:div>
    <w:div w:id="950674067">
      <w:bodyDiv w:val="1"/>
      <w:marLeft w:val="0"/>
      <w:marRight w:val="0"/>
      <w:marTop w:val="0"/>
      <w:marBottom w:val="0"/>
      <w:divBdr>
        <w:top w:val="none" w:sz="0" w:space="0" w:color="auto"/>
        <w:left w:val="none" w:sz="0" w:space="0" w:color="auto"/>
        <w:bottom w:val="none" w:sz="0" w:space="0" w:color="auto"/>
        <w:right w:val="none" w:sz="0" w:space="0" w:color="auto"/>
      </w:divBdr>
    </w:div>
    <w:div w:id="1006058561">
      <w:bodyDiv w:val="1"/>
      <w:marLeft w:val="0"/>
      <w:marRight w:val="0"/>
      <w:marTop w:val="0"/>
      <w:marBottom w:val="0"/>
      <w:divBdr>
        <w:top w:val="none" w:sz="0" w:space="0" w:color="auto"/>
        <w:left w:val="none" w:sz="0" w:space="0" w:color="auto"/>
        <w:bottom w:val="none" w:sz="0" w:space="0" w:color="auto"/>
        <w:right w:val="none" w:sz="0" w:space="0" w:color="auto"/>
      </w:divBdr>
    </w:div>
    <w:div w:id="1028409794">
      <w:bodyDiv w:val="1"/>
      <w:marLeft w:val="0"/>
      <w:marRight w:val="0"/>
      <w:marTop w:val="0"/>
      <w:marBottom w:val="0"/>
      <w:divBdr>
        <w:top w:val="none" w:sz="0" w:space="0" w:color="auto"/>
        <w:left w:val="none" w:sz="0" w:space="0" w:color="auto"/>
        <w:bottom w:val="none" w:sz="0" w:space="0" w:color="auto"/>
        <w:right w:val="none" w:sz="0" w:space="0" w:color="auto"/>
      </w:divBdr>
    </w:div>
    <w:div w:id="1085760796">
      <w:bodyDiv w:val="1"/>
      <w:marLeft w:val="0"/>
      <w:marRight w:val="0"/>
      <w:marTop w:val="0"/>
      <w:marBottom w:val="0"/>
      <w:divBdr>
        <w:top w:val="none" w:sz="0" w:space="0" w:color="auto"/>
        <w:left w:val="none" w:sz="0" w:space="0" w:color="auto"/>
        <w:bottom w:val="none" w:sz="0" w:space="0" w:color="auto"/>
        <w:right w:val="none" w:sz="0" w:space="0" w:color="auto"/>
      </w:divBdr>
    </w:div>
    <w:div w:id="1093745921">
      <w:bodyDiv w:val="1"/>
      <w:marLeft w:val="0"/>
      <w:marRight w:val="0"/>
      <w:marTop w:val="0"/>
      <w:marBottom w:val="0"/>
      <w:divBdr>
        <w:top w:val="none" w:sz="0" w:space="0" w:color="auto"/>
        <w:left w:val="none" w:sz="0" w:space="0" w:color="auto"/>
        <w:bottom w:val="none" w:sz="0" w:space="0" w:color="auto"/>
        <w:right w:val="none" w:sz="0" w:space="0" w:color="auto"/>
      </w:divBdr>
    </w:div>
    <w:div w:id="1095053407">
      <w:bodyDiv w:val="1"/>
      <w:marLeft w:val="0"/>
      <w:marRight w:val="0"/>
      <w:marTop w:val="0"/>
      <w:marBottom w:val="0"/>
      <w:divBdr>
        <w:top w:val="none" w:sz="0" w:space="0" w:color="auto"/>
        <w:left w:val="none" w:sz="0" w:space="0" w:color="auto"/>
        <w:bottom w:val="none" w:sz="0" w:space="0" w:color="auto"/>
        <w:right w:val="none" w:sz="0" w:space="0" w:color="auto"/>
      </w:divBdr>
    </w:div>
    <w:div w:id="1104808044">
      <w:bodyDiv w:val="1"/>
      <w:marLeft w:val="0"/>
      <w:marRight w:val="0"/>
      <w:marTop w:val="0"/>
      <w:marBottom w:val="0"/>
      <w:divBdr>
        <w:top w:val="none" w:sz="0" w:space="0" w:color="auto"/>
        <w:left w:val="none" w:sz="0" w:space="0" w:color="auto"/>
        <w:bottom w:val="none" w:sz="0" w:space="0" w:color="auto"/>
        <w:right w:val="none" w:sz="0" w:space="0" w:color="auto"/>
      </w:divBdr>
      <w:divsChild>
        <w:div w:id="1879079082">
          <w:marLeft w:val="0"/>
          <w:marRight w:val="0"/>
          <w:marTop w:val="0"/>
          <w:marBottom w:val="0"/>
          <w:divBdr>
            <w:top w:val="none" w:sz="0" w:space="0" w:color="auto"/>
            <w:left w:val="none" w:sz="0" w:space="0" w:color="auto"/>
            <w:bottom w:val="none" w:sz="0" w:space="0" w:color="auto"/>
            <w:right w:val="none" w:sz="0" w:space="0" w:color="auto"/>
          </w:divBdr>
        </w:div>
      </w:divsChild>
    </w:div>
    <w:div w:id="1129779161">
      <w:bodyDiv w:val="1"/>
      <w:marLeft w:val="0"/>
      <w:marRight w:val="0"/>
      <w:marTop w:val="0"/>
      <w:marBottom w:val="0"/>
      <w:divBdr>
        <w:top w:val="none" w:sz="0" w:space="0" w:color="auto"/>
        <w:left w:val="none" w:sz="0" w:space="0" w:color="auto"/>
        <w:bottom w:val="none" w:sz="0" w:space="0" w:color="auto"/>
        <w:right w:val="none" w:sz="0" w:space="0" w:color="auto"/>
      </w:divBdr>
    </w:div>
    <w:div w:id="1144081289">
      <w:bodyDiv w:val="1"/>
      <w:marLeft w:val="0"/>
      <w:marRight w:val="0"/>
      <w:marTop w:val="0"/>
      <w:marBottom w:val="0"/>
      <w:divBdr>
        <w:top w:val="none" w:sz="0" w:space="0" w:color="auto"/>
        <w:left w:val="none" w:sz="0" w:space="0" w:color="auto"/>
        <w:bottom w:val="none" w:sz="0" w:space="0" w:color="auto"/>
        <w:right w:val="none" w:sz="0" w:space="0" w:color="auto"/>
      </w:divBdr>
    </w:div>
    <w:div w:id="1161500957">
      <w:bodyDiv w:val="1"/>
      <w:marLeft w:val="0"/>
      <w:marRight w:val="0"/>
      <w:marTop w:val="0"/>
      <w:marBottom w:val="0"/>
      <w:divBdr>
        <w:top w:val="none" w:sz="0" w:space="0" w:color="auto"/>
        <w:left w:val="none" w:sz="0" w:space="0" w:color="auto"/>
        <w:bottom w:val="none" w:sz="0" w:space="0" w:color="auto"/>
        <w:right w:val="none" w:sz="0" w:space="0" w:color="auto"/>
      </w:divBdr>
    </w:div>
    <w:div w:id="1173911116">
      <w:bodyDiv w:val="1"/>
      <w:marLeft w:val="0"/>
      <w:marRight w:val="0"/>
      <w:marTop w:val="0"/>
      <w:marBottom w:val="0"/>
      <w:divBdr>
        <w:top w:val="none" w:sz="0" w:space="0" w:color="auto"/>
        <w:left w:val="none" w:sz="0" w:space="0" w:color="auto"/>
        <w:bottom w:val="none" w:sz="0" w:space="0" w:color="auto"/>
        <w:right w:val="none" w:sz="0" w:space="0" w:color="auto"/>
      </w:divBdr>
    </w:div>
    <w:div w:id="1185557352">
      <w:bodyDiv w:val="1"/>
      <w:marLeft w:val="0"/>
      <w:marRight w:val="0"/>
      <w:marTop w:val="0"/>
      <w:marBottom w:val="0"/>
      <w:divBdr>
        <w:top w:val="none" w:sz="0" w:space="0" w:color="auto"/>
        <w:left w:val="none" w:sz="0" w:space="0" w:color="auto"/>
        <w:bottom w:val="none" w:sz="0" w:space="0" w:color="auto"/>
        <w:right w:val="none" w:sz="0" w:space="0" w:color="auto"/>
      </w:divBdr>
    </w:div>
    <w:div w:id="1188832765">
      <w:bodyDiv w:val="1"/>
      <w:marLeft w:val="0"/>
      <w:marRight w:val="0"/>
      <w:marTop w:val="0"/>
      <w:marBottom w:val="0"/>
      <w:divBdr>
        <w:top w:val="none" w:sz="0" w:space="0" w:color="auto"/>
        <w:left w:val="none" w:sz="0" w:space="0" w:color="auto"/>
        <w:bottom w:val="none" w:sz="0" w:space="0" w:color="auto"/>
        <w:right w:val="none" w:sz="0" w:space="0" w:color="auto"/>
      </w:divBdr>
    </w:div>
    <w:div w:id="1190795298">
      <w:bodyDiv w:val="1"/>
      <w:marLeft w:val="0"/>
      <w:marRight w:val="0"/>
      <w:marTop w:val="0"/>
      <w:marBottom w:val="0"/>
      <w:divBdr>
        <w:top w:val="none" w:sz="0" w:space="0" w:color="auto"/>
        <w:left w:val="none" w:sz="0" w:space="0" w:color="auto"/>
        <w:bottom w:val="none" w:sz="0" w:space="0" w:color="auto"/>
        <w:right w:val="none" w:sz="0" w:space="0" w:color="auto"/>
      </w:divBdr>
    </w:div>
    <w:div w:id="1193105608">
      <w:bodyDiv w:val="1"/>
      <w:marLeft w:val="0"/>
      <w:marRight w:val="0"/>
      <w:marTop w:val="0"/>
      <w:marBottom w:val="0"/>
      <w:divBdr>
        <w:top w:val="none" w:sz="0" w:space="0" w:color="auto"/>
        <w:left w:val="none" w:sz="0" w:space="0" w:color="auto"/>
        <w:bottom w:val="none" w:sz="0" w:space="0" w:color="auto"/>
        <w:right w:val="none" w:sz="0" w:space="0" w:color="auto"/>
      </w:divBdr>
    </w:div>
    <w:div w:id="1199321681">
      <w:bodyDiv w:val="1"/>
      <w:marLeft w:val="0"/>
      <w:marRight w:val="0"/>
      <w:marTop w:val="0"/>
      <w:marBottom w:val="0"/>
      <w:divBdr>
        <w:top w:val="none" w:sz="0" w:space="0" w:color="auto"/>
        <w:left w:val="none" w:sz="0" w:space="0" w:color="auto"/>
        <w:bottom w:val="none" w:sz="0" w:space="0" w:color="auto"/>
        <w:right w:val="none" w:sz="0" w:space="0" w:color="auto"/>
      </w:divBdr>
    </w:div>
    <w:div w:id="1203711917">
      <w:bodyDiv w:val="1"/>
      <w:marLeft w:val="0"/>
      <w:marRight w:val="0"/>
      <w:marTop w:val="0"/>
      <w:marBottom w:val="0"/>
      <w:divBdr>
        <w:top w:val="none" w:sz="0" w:space="0" w:color="auto"/>
        <w:left w:val="none" w:sz="0" w:space="0" w:color="auto"/>
        <w:bottom w:val="none" w:sz="0" w:space="0" w:color="auto"/>
        <w:right w:val="none" w:sz="0" w:space="0" w:color="auto"/>
      </w:divBdr>
    </w:div>
    <w:div w:id="1208298123">
      <w:bodyDiv w:val="1"/>
      <w:marLeft w:val="0"/>
      <w:marRight w:val="0"/>
      <w:marTop w:val="0"/>
      <w:marBottom w:val="0"/>
      <w:divBdr>
        <w:top w:val="none" w:sz="0" w:space="0" w:color="auto"/>
        <w:left w:val="none" w:sz="0" w:space="0" w:color="auto"/>
        <w:bottom w:val="none" w:sz="0" w:space="0" w:color="auto"/>
        <w:right w:val="none" w:sz="0" w:space="0" w:color="auto"/>
      </w:divBdr>
    </w:div>
    <w:div w:id="1211260134">
      <w:bodyDiv w:val="1"/>
      <w:marLeft w:val="0"/>
      <w:marRight w:val="0"/>
      <w:marTop w:val="0"/>
      <w:marBottom w:val="0"/>
      <w:divBdr>
        <w:top w:val="none" w:sz="0" w:space="0" w:color="auto"/>
        <w:left w:val="none" w:sz="0" w:space="0" w:color="auto"/>
        <w:bottom w:val="none" w:sz="0" w:space="0" w:color="auto"/>
        <w:right w:val="none" w:sz="0" w:space="0" w:color="auto"/>
      </w:divBdr>
    </w:div>
    <w:div w:id="1217938827">
      <w:bodyDiv w:val="1"/>
      <w:marLeft w:val="0"/>
      <w:marRight w:val="0"/>
      <w:marTop w:val="0"/>
      <w:marBottom w:val="0"/>
      <w:divBdr>
        <w:top w:val="none" w:sz="0" w:space="0" w:color="auto"/>
        <w:left w:val="none" w:sz="0" w:space="0" w:color="auto"/>
        <w:bottom w:val="none" w:sz="0" w:space="0" w:color="auto"/>
        <w:right w:val="none" w:sz="0" w:space="0" w:color="auto"/>
      </w:divBdr>
    </w:div>
    <w:div w:id="1226457433">
      <w:bodyDiv w:val="1"/>
      <w:marLeft w:val="0"/>
      <w:marRight w:val="0"/>
      <w:marTop w:val="0"/>
      <w:marBottom w:val="0"/>
      <w:divBdr>
        <w:top w:val="none" w:sz="0" w:space="0" w:color="auto"/>
        <w:left w:val="none" w:sz="0" w:space="0" w:color="auto"/>
        <w:bottom w:val="none" w:sz="0" w:space="0" w:color="auto"/>
        <w:right w:val="none" w:sz="0" w:space="0" w:color="auto"/>
      </w:divBdr>
    </w:div>
    <w:div w:id="1270167173">
      <w:bodyDiv w:val="1"/>
      <w:marLeft w:val="0"/>
      <w:marRight w:val="0"/>
      <w:marTop w:val="0"/>
      <w:marBottom w:val="0"/>
      <w:divBdr>
        <w:top w:val="none" w:sz="0" w:space="0" w:color="auto"/>
        <w:left w:val="none" w:sz="0" w:space="0" w:color="auto"/>
        <w:bottom w:val="none" w:sz="0" w:space="0" w:color="auto"/>
        <w:right w:val="none" w:sz="0" w:space="0" w:color="auto"/>
      </w:divBdr>
    </w:div>
    <w:div w:id="1277132037">
      <w:bodyDiv w:val="1"/>
      <w:marLeft w:val="0"/>
      <w:marRight w:val="0"/>
      <w:marTop w:val="0"/>
      <w:marBottom w:val="0"/>
      <w:divBdr>
        <w:top w:val="none" w:sz="0" w:space="0" w:color="auto"/>
        <w:left w:val="none" w:sz="0" w:space="0" w:color="auto"/>
        <w:bottom w:val="none" w:sz="0" w:space="0" w:color="auto"/>
        <w:right w:val="none" w:sz="0" w:space="0" w:color="auto"/>
      </w:divBdr>
    </w:div>
    <w:div w:id="1299258866">
      <w:bodyDiv w:val="1"/>
      <w:marLeft w:val="0"/>
      <w:marRight w:val="0"/>
      <w:marTop w:val="0"/>
      <w:marBottom w:val="0"/>
      <w:divBdr>
        <w:top w:val="none" w:sz="0" w:space="0" w:color="auto"/>
        <w:left w:val="none" w:sz="0" w:space="0" w:color="auto"/>
        <w:bottom w:val="none" w:sz="0" w:space="0" w:color="auto"/>
        <w:right w:val="none" w:sz="0" w:space="0" w:color="auto"/>
      </w:divBdr>
    </w:div>
    <w:div w:id="1309898858">
      <w:bodyDiv w:val="1"/>
      <w:marLeft w:val="0"/>
      <w:marRight w:val="0"/>
      <w:marTop w:val="0"/>
      <w:marBottom w:val="0"/>
      <w:divBdr>
        <w:top w:val="none" w:sz="0" w:space="0" w:color="auto"/>
        <w:left w:val="none" w:sz="0" w:space="0" w:color="auto"/>
        <w:bottom w:val="none" w:sz="0" w:space="0" w:color="auto"/>
        <w:right w:val="none" w:sz="0" w:space="0" w:color="auto"/>
      </w:divBdr>
    </w:div>
    <w:div w:id="1317683769">
      <w:bodyDiv w:val="1"/>
      <w:marLeft w:val="0"/>
      <w:marRight w:val="0"/>
      <w:marTop w:val="0"/>
      <w:marBottom w:val="0"/>
      <w:divBdr>
        <w:top w:val="none" w:sz="0" w:space="0" w:color="auto"/>
        <w:left w:val="none" w:sz="0" w:space="0" w:color="auto"/>
        <w:bottom w:val="none" w:sz="0" w:space="0" w:color="auto"/>
        <w:right w:val="none" w:sz="0" w:space="0" w:color="auto"/>
      </w:divBdr>
    </w:div>
    <w:div w:id="1344161384">
      <w:bodyDiv w:val="1"/>
      <w:marLeft w:val="0"/>
      <w:marRight w:val="0"/>
      <w:marTop w:val="0"/>
      <w:marBottom w:val="0"/>
      <w:divBdr>
        <w:top w:val="none" w:sz="0" w:space="0" w:color="auto"/>
        <w:left w:val="none" w:sz="0" w:space="0" w:color="auto"/>
        <w:bottom w:val="none" w:sz="0" w:space="0" w:color="auto"/>
        <w:right w:val="none" w:sz="0" w:space="0" w:color="auto"/>
      </w:divBdr>
    </w:div>
    <w:div w:id="1367021980">
      <w:bodyDiv w:val="1"/>
      <w:marLeft w:val="0"/>
      <w:marRight w:val="0"/>
      <w:marTop w:val="0"/>
      <w:marBottom w:val="0"/>
      <w:divBdr>
        <w:top w:val="none" w:sz="0" w:space="0" w:color="auto"/>
        <w:left w:val="none" w:sz="0" w:space="0" w:color="auto"/>
        <w:bottom w:val="none" w:sz="0" w:space="0" w:color="auto"/>
        <w:right w:val="none" w:sz="0" w:space="0" w:color="auto"/>
      </w:divBdr>
    </w:div>
    <w:div w:id="1391995516">
      <w:bodyDiv w:val="1"/>
      <w:marLeft w:val="0"/>
      <w:marRight w:val="0"/>
      <w:marTop w:val="0"/>
      <w:marBottom w:val="0"/>
      <w:divBdr>
        <w:top w:val="none" w:sz="0" w:space="0" w:color="auto"/>
        <w:left w:val="none" w:sz="0" w:space="0" w:color="auto"/>
        <w:bottom w:val="none" w:sz="0" w:space="0" w:color="auto"/>
        <w:right w:val="none" w:sz="0" w:space="0" w:color="auto"/>
      </w:divBdr>
    </w:div>
    <w:div w:id="1406875948">
      <w:bodyDiv w:val="1"/>
      <w:marLeft w:val="0"/>
      <w:marRight w:val="0"/>
      <w:marTop w:val="0"/>
      <w:marBottom w:val="0"/>
      <w:divBdr>
        <w:top w:val="none" w:sz="0" w:space="0" w:color="auto"/>
        <w:left w:val="none" w:sz="0" w:space="0" w:color="auto"/>
        <w:bottom w:val="none" w:sz="0" w:space="0" w:color="auto"/>
        <w:right w:val="none" w:sz="0" w:space="0" w:color="auto"/>
      </w:divBdr>
    </w:div>
    <w:div w:id="1444883825">
      <w:bodyDiv w:val="1"/>
      <w:marLeft w:val="0"/>
      <w:marRight w:val="0"/>
      <w:marTop w:val="0"/>
      <w:marBottom w:val="0"/>
      <w:divBdr>
        <w:top w:val="none" w:sz="0" w:space="0" w:color="auto"/>
        <w:left w:val="none" w:sz="0" w:space="0" w:color="auto"/>
        <w:bottom w:val="none" w:sz="0" w:space="0" w:color="auto"/>
        <w:right w:val="none" w:sz="0" w:space="0" w:color="auto"/>
      </w:divBdr>
    </w:div>
    <w:div w:id="1468738521">
      <w:bodyDiv w:val="1"/>
      <w:marLeft w:val="0"/>
      <w:marRight w:val="0"/>
      <w:marTop w:val="0"/>
      <w:marBottom w:val="0"/>
      <w:divBdr>
        <w:top w:val="none" w:sz="0" w:space="0" w:color="auto"/>
        <w:left w:val="none" w:sz="0" w:space="0" w:color="auto"/>
        <w:bottom w:val="none" w:sz="0" w:space="0" w:color="auto"/>
        <w:right w:val="none" w:sz="0" w:space="0" w:color="auto"/>
      </w:divBdr>
    </w:div>
    <w:div w:id="1542400678">
      <w:bodyDiv w:val="1"/>
      <w:marLeft w:val="0"/>
      <w:marRight w:val="0"/>
      <w:marTop w:val="0"/>
      <w:marBottom w:val="0"/>
      <w:divBdr>
        <w:top w:val="none" w:sz="0" w:space="0" w:color="auto"/>
        <w:left w:val="none" w:sz="0" w:space="0" w:color="auto"/>
        <w:bottom w:val="none" w:sz="0" w:space="0" w:color="auto"/>
        <w:right w:val="none" w:sz="0" w:space="0" w:color="auto"/>
      </w:divBdr>
    </w:div>
    <w:div w:id="1546677182">
      <w:bodyDiv w:val="1"/>
      <w:marLeft w:val="0"/>
      <w:marRight w:val="0"/>
      <w:marTop w:val="0"/>
      <w:marBottom w:val="0"/>
      <w:divBdr>
        <w:top w:val="none" w:sz="0" w:space="0" w:color="auto"/>
        <w:left w:val="none" w:sz="0" w:space="0" w:color="auto"/>
        <w:bottom w:val="none" w:sz="0" w:space="0" w:color="auto"/>
        <w:right w:val="none" w:sz="0" w:space="0" w:color="auto"/>
      </w:divBdr>
    </w:div>
    <w:div w:id="1547571175">
      <w:bodyDiv w:val="1"/>
      <w:marLeft w:val="0"/>
      <w:marRight w:val="0"/>
      <w:marTop w:val="0"/>
      <w:marBottom w:val="0"/>
      <w:divBdr>
        <w:top w:val="none" w:sz="0" w:space="0" w:color="auto"/>
        <w:left w:val="none" w:sz="0" w:space="0" w:color="auto"/>
        <w:bottom w:val="none" w:sz="0" w:space="0" w:color="auto"/>
        <w:right w:val="none" w:sz="0" w:space="0" w:color="auto"/>
      </w:divBdr>
    </w:div>
    <w:div w:id="1557278014">
      <w:bodyDiv w:val="1"/>
      <w:marLeft w:val="0"/>
      <w:marRight w:val="0"/>
      <w:marTop w:val="0"/>
      <w:marBottom w:val="0"/>
      <w:divBdr>
        <w:top w:val="none" w:sz="0" w:space="0" w:color="auto"/>
        <w:left w:val="none" w:sz="0" w:space="0" w:color="auto"/>
        <w:bottom w:val="none" w:sz="0" w:space="0" w:color="auto"/>
        <w:right w:val="none" w:sz="0" w:space="0" w:color="auto"/>
      </w:divBdr>
    </w:div>
    <w:div w:id="1570533506">
      <w:bodyDiv w:val="1"/>
      <w:marLeft w:val="0"/>
      <w:marRight w:val="0"/>
      <w:marTop w:val="0"/>
      <w:marBottom w:val="0"/>
      <w:divBdr>
        <w:top w:val="none" w:sz="0" w:space="0" w:color="auto"/>
        <w:left w:val="none" w:sz="0" w:space="0" w:color="auto"/>
        <w:bottom w:val="none" w:sz="0" w:space="0" w:color="auto"/>
        <w:right w:val="none" w:sz="0" w:space="0" w:color="auto"/>
      </w:divBdr>
    </w:div>
    <w:div w:id="1573931596">
      <w:bodyDiv w:val="1"/>
      <w:marLeft w:val="0"/>
      <w:marRight w:val="0"/>
      <w:marTop w:val="0"/>
      <w:marBottom w:val="0"/>
      <w:divBdr>
        <w:top w:val="none" w:sz="0" w:space="0" w:color="auto"/>
        <w:left w:val="none" w:sz="0" w:space="0" w:color="auto"/>
        <w:bottom w:val="none" w:sz="0" w:space="0" w:color="auto"/>
        <w:right w:val="none" w:sz="0" w:space="0" w:color="auto"/>
      </w:divBdr>
    </w:div>
    <w:div w:id="1589851362">
      <w:bodyDiv w:val="1"/>
      <w:marLeft w:val="0"/>
      <w:marRight w:val="0"/>
      <w:marTop w:val="0"/>
      <w:marBottom w:val="0"/>
      <w:divBdr>
        <w:top w:val="none" w:sz="0" w:space="0" w:color="auto"/>
        <w:left w:val="none" w:sz="0" w:space="0" w:color="auto"/>
        <w:bottom w:val="none" w:sz="0" w:space="0" w:color="auto"/>
        <w:right w:val="none" w:sz="0" w:space="0" w:color="auto"/>
      </w:divBdr>
    </w:div>
    <w:div w:id="1621570880">
      <w:bodyDiv w:val="1"/>
      <w:marLeft w:val="0"/>
      <w:marRight w:val="0"/>
      <w:marTop w:val="0"/>
      <w:marBottom w:val="0"/>
      <w:divBdr>
        <w:top w:val="none" w:sz="0" w:space="0" w:color="auto"/>
        <w:left w:val="none" w:sz="0" w:space="0" w:color="auto"/>
        <w:bottom w:val="none" w:sz="0" w:space="0" w:color="auto"/>
        <w:right w:val="none" w:sz="0" w:space="0" w:color="auto"/>
      </w:divBdr>
    </w:div>
    <w:div w:id="1622034892">
      <w:bodyDiv w:val="1"/>
      <w:marLeft w:val="0"/>
      <w:marRight w:val="0"/>
      <w:marTop w:val="0"/>
      <w:marBottom w:val="0"/>
      <w:divBdr>
        <w:top w:val="none" w:sz="0" w:space="0" w:color="auto"/>
        <w:left w:val="none" w:sz="0" w:space="0" w:color="auto"/>
        <w:bottom w:val="none" w:sz="0" w:space="0" w:color="auto"/>
        <w:right w:val="none" w:sz="0" w:space="0" w:color="auto"/>
      </w:divBdr>
    </w:div>
    <w:div w:id="1667827207">
      <w:bodyDiv w:val="1"/>
      <w:marLeft w:val="0"/>
      <w:marRight w:val="0"/>
      <w:marTop w:val="0"/>
      <w:marBottom w:val="0"/>
      <w:divBdr>
        <w:top w:val="none" w:sz="0" w:space="0" w:color="auto"/>
        <w:left w:val="none" w:sz="0" w:space="0" w:color="auto"/>
        <w:bottom w:val="none" w:sz="0" w:space="0" w:color="auto"/>
        <w:right w:val="none" w:sz="0" w:space="0" w:color="auto"/>
      </w:divBdr>
    </w:div>
    <w:div w:id="1677150287">
      <w:bodyDiv w:val="1"/>
      <w:marLeft w:val="0"/>
      <w:marRight w:val="0"/>
      <w:marTop w:val="0"/>
      <w:marBottom w:val="0"/>
      <w:divBdr>
        <w:top w:val="none" w:sz="0" w:space="0" w:color="auto"/>
        <w:left w:val="none" w:sz="0" w:space="0" w:color="auto"/>
        <w:bottom w:val="none" w:sz="0" w:space="0" w:color="auto"/>
        <w:right w:val="none" w:sz="0" w:space="0" w:color="auto"/>
      </w:divBdr>
    </w:div>
    <w:div w:id="1678076356">
      <w:bodyDiv w:val="1"/>
      <w:marLeft w:val="0"/>
      <w:marRight w:val="0"/>
      <w:marTop w:val="0"/>
      <w:marBottom w:val="0"/>
      <w:divBdr>
        <w:top w:val="none" w:sz="0" w:space="0" w:color="auto"/>
        <w:left w:val="none" w:sz="0" w:space="0" w:color="auto"/>
        <w:bottom w:val="none" w:sz="0" w:space="0" w:color="auto"/>
        <w:right w:val="none" w:sz="0" w:space="0" w:color="auto"/>
      </w:divBdr>
    </w:div>
    <w:div w:id="1679040201">
      <w:bodyDiv w:val="1"/>
      <w:marLeft w:val="0"/>
      <w:marRight w:val="0"/>
      <w:marTop w:val="0"/>
      <w:marBottom w:val="0"/>
      <w:divBdr>
        <w:top w:val="none" w:sz="0" w:space="0" w:color="auto"/>
        <w:left w:val="none" w:sz="0" w:space="0" w:color="auto"/>
        <w:bottom w:val="none" w:sz="0" w:space="0" w:color="auto"/>
        <w:right w:val="none" w:sz="0" w:space="0" w:color="auto"/>
      </w:divBdr>
    </w:div>
    <w:div w:id="1681394576">
      <w:bodyDiv w:val="1"/>
      <w:marLeft w:val="0"/>
      <w:marRight w:val="0"/>
      <w:marTop w:val="0"/>
      <w:marBottom w:val="0"/>
      <w:divBdr>
        <w:top w:val="none" w:sz="0" w:space="0" w:color="auto"/>
        <w:left w:val="none" w:sz="0" w:space="0" w:color="auto"/>
        <w:bottom w:val="none" w:sz="0" w:space="0" w:color="auto"/>
        <w:right w:val="none" w:sz="0" w:space="0" w:color="auto"/>
      </w:divBdr>
    </w:div>
    <w:div w:id="1697848269">
      <w:bodyDiv w:val="1"/>
      <w:marLeft w:val="0"/>
      <w:marRight w:val="0"/>
      <w:marTop w:val="0"/>
      <w:marBottom w:val="0"/>
      <w:divBdr>
        <w:top w:val="none" w:sz="0" w:space="0" w:color="auto"/>
        <w:left w:val="none" w:sz="0" w:space="0" w:color="auto"/>
        <w:bottom w:val="none" w:sz="0" w:space="0" w:color="auto"/>
        <w:right w:val="none" w:sz="0" w:space="0" w:color="auto"/>
      </w:divBdr>
    </w:div>
    <w:div w:id="1700155984">
      <w:bodyDiv w:val="1"/>
      <w:marLeft w:val="0"/>
      <w:marRight w:val="0"/>
      <w:marTop w:val="0"/>
      <w:marBottom w:val="0"/>
      <w:divBdr>
        <w:top w:val="none" w:sz="0" w:space="0" w:color="auto"/>
        <w:left w:val="none" w:sz="0" w:space="0" w:color="auto"/>
        <w:bottom w:val="none" w:sz="0" w:space="0" w:color="auto"/>
        <w:right w:val="none" w:sz="0" w:space="0" w:color="auto"/>
      </w:divBdr>
    </w:div>
    <w:div w:id="1726681476">
      <w:bodyDiv w:val="1"/>
      <w:marLeft w:val="0"/>
      <w:marRight w:val="0"/>
      <w:marTop w:val="0"/>
      <w:marBottom w:val="0"/>
      <w:divBdr>
        <w:top w:val="none" w:sz="0" w:space="0" w:color="auto"/>
        <w:left w:val="none" w:sz="0" w:space="0" w:color="auto"/>
        <w:bottom w:val="none" w:sz="0" w:space="0" w:color="auto"/>
        <w:right w:val="none" w:sz="0" w:space="0" w:color="auto"/>
      </w:divBdr>
    </w:div>
    <w:div w:id="1761172175">
      <w:bodyDiv w:val="1"/>
      <w:marLeft w:val="0"/>
      <w:marRight w:val="0"/>
      <w:marTop w:val="0"/>
      <w:marBottom w:val="0"/>
      <w:divBdr>
        <w:top w:val="none" w:sz="0" w:space="0" w:color="auto"/>
        <w:left w:val="none" w:sz="0" w:space="0" w:color="auto"/>
        <w:bottom w:val="none" w:sz="0" w:space="0" w:color="auto"/>
        <w:right w:val="none" w:sz="0" w:space="0" w:color="auto"/>
      </w:divBdr>
    </w:div>
    <w:div w:id="1773433212">
      <w:bodyDiv w:val="1"/>
      <w:marLeft w:val="0"/>
      <w:marRight w:val="0"/>
      <w:marTop w:val="0"/>
      <w:marBottom w:val="0"/>
      <w:divBdr>
        <w:top w:val="none" w:sz="0" w:space="0" w:color="auto"/>
        <w:left w:val="none" w:sz="0" w:space="0" w:color="auto"/>
        <w:bottom w:val="none" w:sz="0" w:space="0" w:color="auto"/>
        <w:right w:val="none" w:sz="0" w:space="0" w:color="auto"/>
      </w:divBdr>
    </w:div>
    <w:div w:id="1781143736">
      <w:bodyDiv w:val="1"/>
      <w:marLeft w:val="0"/>
      <w:marRight w:val="0"/>
      <w:marTop w:val="0"/>
      <w:marBottom w:val="0"/>
      <w:divBdr>
        <w:top w:val="none" w:sz="0" w:space="0" w:color="auto"/>
        <w:left w:val="none" w:sz="0" w:space="0" w:color="auto"/>
        <w:bottom w:val="none" w:sz="0" w:space="0" w:color="auto"/>
        <w:right w:val="none" w:sz="0" w:space="0" w:color="auto"/>
      </w:divBdr>
    </w:div>
    <w:div w:id="1790388814">
      <w:bodyDiv w:val="1"/>
      <w:marLeft w:val="0"/>
      <w:marRight w:val="0"/>
      <w:marTop w:val="0"/>
      <w:marBottom w:val="0"/>
      <w:divBdr>
        <w:top w:val="none" w:sz="0" w:space="0" w:color="auto"/>
        <w:left w:val="none" w:sz="0" w:space="0" w:color="auto"/>
        <w:bottom w:val="none" w:sz="0" w:space="0" w:color="auto"/>
        <w:right w:val="none" w:sz="0" w:space="0" w:color="auto"/>
      </w:divBdr>
    </w:div>
    <w:div w:id="1791123760">
      <w:bodyDiv w:val="1"/>
      <w:marLeft w:val="0"/>
      <w:marRight w:val="0"/>
      <w:marTop w:val="0"/>
      <w:marBottom w:val="0"/>
      <w:divBdr>
        <w:top w:val="none" w:sz="0" w:space="0" w:color="auto"/>
        <w:left w:val="none" w:sz="0" w:space="0" w:color="auto"/>
        <w:bottom w:val="none" w:sz="0" w:space="0" w:color="auto"/>
        <w:right w:val="none" w:sz="0" w:space="0" w:color="auto"/>
      </w:divBdr>
    </w:div>
    <w:div w:id="1795519330">
      <w:bodyDiv w:val="1"/>
      <w:marLeft w:val="0"/>
      <w:marRight w:val="0"/>
      <w:marTop w:val="0"/>
      <w:marBottom w:val="0"/>
      <w:divBdr>
        <w:top w:val="none" w:sz="0" w:space="0" w:color="auto"/>
        <w:left w:val="none" w:sz="0" w:space="0" w:color="auto"/>
        <w:bottom w:val="none" w:sz="0" w:space="0" w:color="auto"/>
        <w:right w:val="none" w:sz="0" w:space="0" w:color="auto"/>
      </w:divBdr>
    </w:div>
    <w:div w:id="1798646643">
      <w:bodyDiv w:val="1"/>
      <w:marLeft w:val="0"/>
      <w:marRight w:val="0"/>
      <w:marTop w:val="0"/>
      <w:marBottom w:val="0"/>
      <w:divBdr>
        <w:top w:val="none" w:sz="0" w:space="0" w:color="auto"/>
        <w:left w:val="none" w:sz="0" w:space="0" w:color="auto"/>
        <w:bottom w:val="none" w:sz="0" w:space="0" w:color="auto"/>
        <w:right w:val="none" w:sz="0" w:space="0" w:color="auto"/>
      </w:divBdr>
    </w:div>
    <w:div w:id="1810438649">
      <w:bodyDiv w:val="1"/>
      <w:marLeft w:val="0"/>
      <w:marRight w:val="0"/>
      <w:marTop w:val="0"/>
      <w:marBottom w:val="0"/>
      <w:divBdr>
        <w:top w:val="none" w:sz="0" w:space="0" w:color="auto"/>
        <w:left w:val="none" w:sz="0" w:space="0" w:color="auto"/>
        <w:bottom w:val="none" w:sz="0" w:space="0" w:color="auto"/>
        <w:right w:val="none" w:sz="0" w:space="0" w:color="auto"/>
      </w:divBdr>
    </w:div>
    <w:div w:id="1811508805">
      <w:bodyDiv w:val="1"/>
      <w:marLeft w:val="0"/>
      <w:marRight w:val="0"/>
      <w:marTop w:val="0"/>
      <w:marBottom w:val="0"/>
      <w:divBdr>
        <w:top w:val="none" w:sz="0" w:space="0" w:color="auto"/>
        <w:left w:val="none" w:sz="0" w:space="0" w:color="auto"/>
        <w:bottom w:val="none" w:sz="0" w:space="0" w:color="auto"/>
        <w:right w:val="none" w:sz="0" w:space="0" w:color="auto"/>
      </w:divBdr>
    </w:div>
    <w:div w:id="1829513311">
      <w:bodyDiv w:val="1"/>
      <w:marLeft w:val="0"/>
      <w:marRight w:val="0"/>
      <w:marTop w:val="0"/>
      <w:marBottom w:val="0"/>
      <w:divBdr>
        <w:top w:val="none" w:sz="0" w:space="0" w:color="auto"/>
        <w:left w:val="none" w:sz="0" w:space="0" w:color="auto"/>
        <w:bottom w:val="none" w:sz="0" w:space="0" w:color="auto"/>
        <w:right w:val="none" w:sz="0" w:space="0" w:color="auto"/>
      </w:divBdr>
    </w:div>
    <w:div w:id="1836266578">
      <w:bodyDiv w:val="1"/>
      <w:marLeft w:val="0"/>
      <w:marRight w:val="0"/>
      <w:marTop w:val="0"/>
      <w:marBottom w:val="0"/>
      <w:divBdr>
        <w:top w:val="none" w:sz="0" w:space="0" w:color="auto"/>
        <w:left w:val="none" w:sz="0" w:space="0" w:color="auto"/>
        <w:bottom w:val="none" w:sz="0" w:space="0" w:color="auto"/>
        <w:right w:val="none" w:sz="0" w:space="0" w:color="auto"/>
      </w:divBdr>
    </w:div>
    <w:div w:id="1838809255">
      <w:bodyDiv w:val="1"/>
      <w:marLeft w:val="0"/>
      <w:marRight w:val="0"/>
      <w:marTop w:val="0"/>
      <w:marBottom w:val="0"/>
      <w:divBdr>
        <w:top w:val="none" w:sz="0" w:space="0" w:color="auto"/>
        <w:left w:val="none" w:sz="0" w:space="0" w:color="auto"/>
        <w:bottom w:val="none" w:sz="0" w:space="0" w:color="auto"/>
        <w:right w:val="none" w:sz="0" w:space="0" w:color="auto"/>
      </w:divBdr>
    </w:div>
    <w:div w:id="1839031954">
      <w:bodyDiv w:val="1"/>
      <w:marLeft w:val="0"/>
      <w:marRight w:val="0"/>
      <w:marTop w:val="0"/>
      <w:marBottom w:val="0"/>
      <w:divBdr>
        <w:top w:val="none" w:sz="0" w:space="0" w:color="auto"/>
        <w:left w:val="none" w:sz="0" w:space="0" w:color="auto"/>
        <w:bottom w:val="none" w:sz="0" w:space="0" w:color="auto"/>
        <w:right w:val="none" w:sz="0" w:space="0" w:color="auto"/>
      </w:divBdr>
    </w:div>
    <w:div w:id="1842042780">
      <w:bodyDiv w:val="1"/>
      <w:marLeft w:val="0"/>
      <w:marRight w:val="0"/>
      <w:marTop w:val="0"/>
      <w:marBottom w:val="0"/>
      <w:divBdr>
        <w:top w:val="none" w:sz="0" w:space="0" w:color="auto"/>
        <w:left w:val="none" w:sz="0" w:space="0" w:color="auto"/>
        <w:bottom w:val="none" w:sz="0" w:space="0" w:color="auto"/>
        <w:right w:val="none" w:sz="0" w:space="0" w:color="auto"/>
      </w:divBdr>
    </w:div>
    <w:div w:id="1880631569">
      <w:bodyDiv w:val="1"/>
      <w:marLeft w:val="0"/>
      <w:marRight w:val="0"/>
      <w:marTop w:val="0"/>
      <w:marBottom w:val="0"/>
      <w:divBdr>
        <w:top w:val="none" w:sz="0" w:space="0" w:color="auto"/>
        <w:left w:val="none" w:sz="0" w:space="0" w:color="auto"/>
        <w:bottom w:val="none" w:sz="0" w:space="0" w:color="auto"/>
        <w:right w:val="none" w:sz="0" w:space="0" w:color="auto"/>
      </w:divBdr>
    </w:div>
    <w:div w:id="1893537234">
      <w:bodyDiv w:val="1"/>
      <w:marLeft w:val="0"/>
      <w:marRight w:val="0"/>
      <w:marTop w:val="0"/>
      <w:marBottom w:val="0"/>
      <w:divBdr>
        <w:top w:val="none" w:sz="0" w:space="0" w:color="auto"/>
        <w:left w:val="none" w:sz="0" w:space="0" w:color="auto"/>
        <w:bottom w:val="none" w:sz="0" w:space="0" w:color="auto"/>
        <w:right w:val="none" w:sz="0" w:space="0" w:color="auto"/>
      </w:divBdr>
    </w:div>
    <w:div w:id="1909877957">
      <w:bodyDiv w:val="1"/>
      <w:marLeft w:val="0"/>
      <w:marRight w:val="0"/>
      <w:marTop w:val="0"/>
      <w:marBottom w:val="0"/>
      <w:divBdr>
        <w:top w:val="none" w:sz="0" w:space="0" w:color="auto"/>
        <w:left w:val="none" w:sz="0" w:space="0" w:color="auto"/>
        <w:bottom w:val="none" w:sz="0" w:space="0" w:color="auto"/>
        <w:right w:val="none" w:sz="0" w:space="0" w:color="auto"/>
      </w:divBdr>
    </w:div>
    <w:div w:id="1920214114">
      <w:bodyDiv w:val="1"/>
      <w:marLeft w:val="0"/>
      <w:marRight w:val="0"/>
      <w:marTop w:val="0"/>
      <w:marBottom w:val="0"/>
      <w:divBdr>
        <w:top w:val="none" w:sz="0" w:space="0" w:color="auto"/>
        <w:left w:val="none" w:sz="0" w:space="0" w:color="auto"/>
        <w:bottom w:val="none" w:sz="0" w:space="0" w:color="auto"/>
        <w:right w:val="none" w:sz="0" w:space="0" w:color="auto"/>
      </w:divBdr>
    </w:div>
    <w:div w:id="1923879194">
      <w:bodyDiv w:val="1"/>
      <w:marLeft w:val="0"/>
      <w:marRight w:val="0"/>
      <w:marTop w:val="0"/>
      <w:marBottom w:val="0"/>
      <w:divBdr>
        <w:top w:val="none" w:sz="0" w:space="0" w:color="auto"/>
        <w:left w:val="none" w:sz="0" w:space="0" w:color="auto"/>
        <w:bottom w:val="none" w:sz="0" w:space="0" w:color="auto"/>
        <w:right w:val="none" w:sz="0" w:space="0" w:color="auto"/>
      </w:divBdr>
    </w:div>
    <w:div w:id="1950776076">
      <w:bodyDiv w:val="1"/>
      <w:marLeft w:val="0"/>
      <w:marRight w:val="0"/>
      <w:marTop w:val="0"/>
      <w:marBottom w:val="0"/>
      <w:divBdr>
        <w:top w:val="none" w:sz="0" w:space="0" w:color="auto"/>
        <w:left w:val="none" w:sz="0" w:space="0" w:color="auto"/>
        <w:bottom w:val="none" w:sz="0" w:space="0" w:color="auto"/>
        <w:right w:val="none" w:sz="0" w:space="0" w:color="auto"/>
      </w:divBdr>
    </w:div>
    <w:div w:id="1955675054">
      <w:bodyDiv w:val="1"/>
      <w:marLeft w:val="0"/>
      <w:marRight w:val="0"/>
      <w:marTop w:val="0"/>
      <w:marBottom w:val="0"/>
      <w:divBdr>
        <w:top w:val="none" w:sz="0" w:space="0" w:color="auto"/>
        <w:left w:val="none" w:sz="0" w:space="0" w:color="auto"/>
        <w:bottom w:val="none" w:sz="0" w:space="0" w:color="auto"/>
        <w:right w:val="none" w:sz="0" w:space="0" w:color="auto"/>
      </w:divBdr>
    </w:div>
    <w:div w:id="1960531924">
      <w:bodyDiv w:val="1"/>
      <w:marLeft w:val="0"/>
      <w:marRight w:val="0"/>
      <w:marTop w:val="0"/>
      <w:marBottom w:val="0"/>
      <w:divBdr>
        <w:top w:val="none" w:sz="0" w:space="0" w:color="auto"/>
        <w:left w:val="none" w:sz="0" w:space="0" w:color="auto"/>
        <w:bottom w:val="none" w:sz="0" w:space="0" w:color="auto"/>
        <w:right w:val="none" w:sz="0" w:space="0" w:color="auto"/>
      </w:divBdr>
    </w:div>
    <w:div w:id="1969429331">
      <w:bodyDiv w:val="1"/>
      <w:marLeft w:val="0"/>
      <w:marRight w:val="0"/>
      <w:marTop w:val="0"/>
      <w:marBottom w:val="0"/>
      <w:divBdr>
        <w:top w:val="none" w:sz="0" w:space="0" w:color="auto"/>
        <w:left w:val="none" w:sz="0" w:space="0" w:color="auto"/>
        <w:bottom w:val="none" w:sz="0" w:space="0" w:color="auto"/>
        <w:right w:val="none" w:sz="0" w:space="0" w:color="auto"/>
      </w:divBdr>
    </w:div>
    <w:div w:id="1975406849">
      <w:bodyDiv w:val="1"/>
      <w:marLeft w:val="0"/>
      <w:marRight w:val="0"/>
      <w:marTop w:val="0"/>
      <w:marBottom w:val="0"/>
      <w:divBdr>
        <w:top w:val="none" w:sz="0" w:space="0" w:color="auto"/>
        <w:left w:val="none" w:sz="0" w:space="0" w:color="auto"/>
        <w:bottom w:val="none" w:sz="0" w:space="0" w:color="auto"/>
        <w:right w:val="none" w:sz="0" w:space="0" w:color="auto"/>
      </w:divBdr>
    </w:div>
    <w:div w:id="2006468739">
      <w:bodyDiv w:val="1"/>
      <w:marLeft w:val="0"/>
      <w:marRight w:val="0"/>
      <w:marTop w:val="0"/>
      <w:marBottom w:val="0"/>
      <w:divBdr>
        <w:top w:val="none" w:sz="0" w:space="0" w:color="auto"/>
        <w:left w:val="none" w:sz="0" w:space="0" w:color="auto"/>
        <w:bottom w:val="none" w:sz="0" w:space="0" w:color="auto"/>
        <w:right w:val="none" w:sz="0" w:space="0" w:color="auto"/>
      </w:divBdr>
    </w:div>
    <w:div w:id="2021084880">
      <w:bodyDiv w:val="1"/>
      <w:marLeft w:val="0"/>
      <w:marRight w:val="0"/>
      <w:marTop w:val="0"/>
      <w:marBottom w:val="0"/>
      <w:divBdr>
        <w:top w:val="none" w:sz="0" w:space="0" w:color="auto"/>
        <w:left w:val="none" w:sz="0" w:space="0" w:color="auto"/>
        <w:bottom w:val="none" w:sz="0" w:space="0" w:color="auto"/>
        <w:right w:val="none" w:sz="0" w:space="0" w:color="auto"/>
      </w:divBdr>
    </w:div>
    <w:div w:id="2032492766">
      <w:bodyDiv w:val="1"/>
      <w:marLeft w:val="0"/>
      <w:marRight w:val="0"/>
      <w:marTop w:val="0"/>
      <w:marBottom w:val="0"/>
      <w:divBdr>
        <w:top w:val="none" w:sz="0" w:space="0" w:color="auto"/>
        <w:left w:val="none" w:sz="0" w:space="0" w:color="auto"/>
        <w:bottom w:val="none" w:sz="0" w:space="0" w:color="auto"/>
        <w:right w:val="none" w:sz="0" w:space="0" w:color="auto"/>
      </w:divBdr>
    </w:div>
    <w:div w:id="2037802062">
      <w:bodyDiv w:val="1"/>
      <w:marLeft w:val="0"/>
      <w:marRight w:val="0"/>
      <w:marTop w:val="0"/>
      <w:marBottom w:val="0"/>
      <w:divBdr>
        <w:top w:val="none" w:sz="0" w:space="0" w:color="auto"/>
        <w:left w:val="none" w:sz="0" w:space="0" w:color="auto"/>
        <w:bottom w:val="none" w:sz="0" w:space="0" w:color="auto"/>
        <w:right w:val="none" w:sz="0" w:space="0" w:color="auto"/>
      </w:divBdr>
    </w:div>
    <w:div w:id="2062896414">
      <w:bodyDiv w:val="1"/>
      <w:marLeft w:val="0"/>
      <w:marRight w:val="0"/>
      <w:marTop w:val="0"/>
      <w:marBottom w:val="0"/>
      <w:divBdr>
        <w:top w:val="none" w:sz="0" w:space="0" w:color="auto"/>
        <w:left w:val="none" w:sz="0" w:space="0" w:color="auto"/>
        <w:bottom w:val="none" w:sz="0" w:space="0" w:color="auto"/>
        <w:right w:val="none" w:sz="0" w:space="0" w:color="auto"/>
      </w:divBdr>
    </w:div>
    <w:div w:id="2065905170">
      <w:bodyDiv w:val="1"/>
      <w:marLeft w:val="0"/>
      <w:marRight w:val="0"/>
      <w:marTop w:val="0"/>
      <w:marBottom w:val="0"/>
      <w:divBdr>
        <w:top w:val="none" w:sz="0" w:space="0" w:color="auto"/>
        <w:left w:val="none" w:sz="0" w:space="0" w:color="auto"/>
        <w:bottom w:val="none" w:sz="0" w:space="0" w:color="auto"/>
        <w:right w:val="none" w:sz="0" w:space="0" w:color="auto"/>
      </w:divBdr>
    </w:div>
    <w:div w:id="2086027002">
      <w:bodyDiv w:val="1"/>
      <w:marLeft w:val="0"/>
      <w:marRight w:val="0"/>
      <w:marTop w:val="0"/>
      <w:marBottom w:val="0"/>
      <w:divBdr>
        <w:top w:val="none" w:sz="0" w:space="0" w:color="auto"/>
        <w:left w:val="none" w:sz="0" w:space="0" w:color="auto"/>
        <w:bottom w:val="none" w:sz="0" w:space="0" w:color="auto"/>
        <w:right w:val="none" w:sz="0" w:space="0" w:color="auto"/>
      </w:divBdr>
    </w:div>
    <w:div w:id="2091538167">
      <w:bodyDiv w:val="1"/>
      <w:marLeft w:val="0"/>
      <w:marRight w:val="0"/>
      <w:marTop w:val="0"/>
      <w:marBottom w:val="0"/>
      <w:divBdr>
        <w:top w:val="none" w:sz="0" w:space="0" w:color="auto"/>
        <w:left w:val="none" w:sz="0" w:space="0" w:color="auto"/>
        <w:bottom w:val="none" w:sz="0" w:space="0" w:color="auto"/>
        <w:right w:val="none" w:sz="0" w:space="0" w:color="auto"/>
      </w:divBdr>
    </w:div>
    <w:div w:id="2122265159">
      <w:bodyDiv w:val="1"/>
      <w:marLeft w:val="0"/>
      <w:marRight w:val="0"/>
      <w:marTop w:val="0"/>
      <w:marBottom w:val="0"/>
      <w:divBdr>
        <w:top w:val="none" w:sz="0" w:space="0" w:color="auto"/>
        <w:left w:val="none" w:sz="0" w:space="0" w:color="auto"/>
        <w:bottom w:val="none" w:sz="0" w:space="0" w:color="auto"/>
        <w:right w:val="none" w:sz="0" w:space="0" w:color="auto"/>
      </w:divBdr>
    </w:div>
    <w:div w:id="2134706517">
      <w:bodyDiv w:val="1"/>
      <w:marLeft w:val="0"/>
      <w:marRight w:val="0"/>
      <w:marTop w:val="0"/>
      <w:marBottom w:val="0"/>
      <w:divBdr>
        <w:top w:val="none" w:sz="0" w:space="0" w:color="auto"/>
        <w:left w:val="none" w:sz="0" w:space="0" w:color="auto"/>
        <w:bottom w:val="none" w:sz="0" w:space="0" w:color="auto"/>
        <w:right w:val="none" w:sz="0" w:space="0" w:color="auto"/>
      </w:divBdr>
    </w:div>
    <w:div w:id="213551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mprum.cz/cs/web/o-umprum/organy-skoly/akreditacni-komise-dokumenty" TargetMode="External"/><Relationship Id="rId18" Type="http://schemas.openxmlformats.org/officeDocument/2006/relationships/hyperlink" Target="https://www.kosmas.cz/autor/50587/barbora-kleinhamplova/" TargetMode="External"/><Relationship Id="rId26" Type="http://schemas.openxmlformats.org/officeDocument/2006/relationships/hyperlink" Target="https://www.mascontext.com/issues/27-debate-fall-15/room-at-the-top-sexism-and-the-star-system-in-architecture/" TargetMode="External"/><Relationship Id="rId39" Type="http://schemas.openxmlformats.org/officeDocument/2006/relationships/hyperlink" Target="https://www.randomhouse.de/Autor/Alexander-Klee/p340570.rhd" TargetMode="External"/><Relationship Id="rId21" Type="http://schemas.openxmlformats.org/officeDocument/2006/relationships/hyperlink" Target="https://www.amazon.com/s/ref=dp_byline_sr_book_1?ie=UTF8&amp;field-author=Ana+Janevski&amp;text=Ana+Janevski&amp;sort=relevancerank&amp;search-alias=books" TargetMode="External"/><Relationship Id="rId34" Type="http://schemas.openxmlformats.org/officeDocument/2006/relationships/hyperlink" Target="https://www.randomhouse.de/Autor/Alexander-Klee/p340570.rhd" TargetMode="External"/><Relationship Id="rId42" Type="http://schemas.openxmlformats.org/officeDocument/2006/relationships/hyperlink" Target="https://mitpress.mit.edu/contributors/maria-hlavajova" TargetMode="External"/><Relationship Id="rId47" Type="http://schemas.openxmlformats.org/officeDocument/2006/relationships/hyperlink" Target="https://www.kosmas.cz/autor/6335/jiri-sevcik/" TargetMode="External"/><Relationship Id="rId50" Type="http://schemas.openxmlformats.org/officeDocument/2006/relationships/hyperlink" Target="https://cosa.tv/" TargetMode="External"/><Relationship Id="rId55" Type="http://schemas.openxmlformats.org/officeDocument/2006/relationships/hyperlink" Target="http://www.zenyvarchitekture.cz" TargetMode="External"/><Relationship Id="rId63" Type="http://schemas.openxmlformats.org/officeDocument/2006/relationships/image" Target="media/image1.png"/><Relationship Id="rId68" Type="http://schemas.openxmlformats.org/officeDocument/2006/relationships/hyperlink" Target="https://www.umprum.cz/web/cs/vnitrni-predpisy" TargetMode="External"/><Relationship Id="rId76" Type="http://schemas.openxmlformats.org/officeDocument/2006/relationships/hyperlink" Target="https://www.umprum.cz/cs/web/uchazec" TargetMode="External"/><Relationship Id="rId84" Type="http://schemas.openxmlformats.org/officeDocument/2006/relationships/hyperlink" Target="https://www.umprum.cz/web/cs/vnitrni-predpisy" TargetMode="External"/><Relationship Id="rId89"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s://www.umprum.cz/web/cs/vnitrni-predpisy" TargetMode="External"/><Relationship Id="rId9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amazon.com/s/002-5605382-9433663?ie=UTF8&amp;index=books&amp;rank=-relevance%2C%2Bavailability%2C-daterank&amp;field-author-exact=Sturken%2C%20Marita" TargetMode="External"/><Relationship Id="rId29" Type="http://schemas.openxmlformats.org/officeDocument/2006/relationships/hyperlink" Target="https://www.pritzkerprize.com/" TargetMode="External"/><Relationship Id="rId11" Type="http://schemas.openxmlformats.org/officeDocument/2006/relationships/hyperlink" Target="https://www.umprum.cz/cs/web/o-umprum/organy-skoly/akreditacni-komise-dokumenty" TargetMode="External"/><Relationship Id="rId24" Type="http://schemas.openxmlformats.org/officeDocument/2006/relationships/hyperlink" Target="https://www.amazon.com/s/ref=dp_byline_sr_book_1?ie=UTF8&amp;field-author=Maja+Fowkes&amp;text=Maja+Fowkes&amp;sort=relevancerank&amp;search-alias=books" TargetMode="External"/><Relationship Id="rId32" Type="http://schemas.openxmlformats.org/officeDocument/2006/relationships/hyperlink" Target="https://www.randomhouse.de/Autor/Agnes-Husslein-Arco/p355645.rhd" TargetMode="External"/><Relationship Id="rId37" Type="http://schemas.openxmlformats.org/officeDocument/2006/relationships/hyperlink" Target="https://www.randomhouse.de/Autor/Alexander-Klee/p340570.rhd" TargetMode="External"/><Relationship Id="rId40" Type="http://schemas.openxmlformats.org/officeDocument/2006/relationships/hyperlink" Target="https://www.amazon.co.uk/s/ref=dp_byline_sr_book_1?ie=UTF8&amp;field-author=David+Elliott&amp;text=David+Elliott&amp;sort=relevancerank&amp;search-alias=books-uk" TargetMode="External"/><Relationship Id="rId45" Type="http://schemas.openxmlformats.org/officeDocument/2006/relationships/hyperlink" Target="https://www.kosmas.cz/autor/37447/terezie-nekvindova/" TargetMode="External"/><Relationship Id="rId53" Type="http://schemas.openxmlformats.org/officeDocument/2006/relationships/hyperlink" Target="http://povalecnaarchitektura.cz/" TargetMode="External"/><Relationship Id="rId58" Type="http://schemas.openxmlformats.org/officeDocument/2006/relationships/hyperlink" Target="https://www.umprum.cz/cs/web/ateliery/teorie-a-dejiny-umeni/duch-ktery-pracuje" TargetMode="External"/><Relationship Id="rId66" Type="http://schemas.openxmlformats.org/officeDocument/2006/relationships/hyperlink" Target="https://www.umprum.cz/web/cs/vnitrni-predpisy" TargetMode="External"/><Relationship Id="rId74" Type="http://schemas.openxmlformats.org/officeDocument/2006/relationships/hyperlink" Target="https://www.umprum.cz/en/web/student/study-information/course-catalogue" TargetMode="External"/><Relationship Id="rId79" Type="http://schemas.openxmlformats.org/officeDocument/2006/relationships/hyperlink" Target="https://www.umprum.cz/web/cs/strategicke-dokumenty" TargetMode="External"/><Relationship Id="rId87"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www.umprum.cz/cs/web/ateliery/teorie-a-dejiny-umeni/architektura-a-ceska-politika-v-19-21-stoleti-se-predstavi-v-bratislave" TargetMode="External"/><Relationship Id="rId82" Type="http://schemas.openxmlformats.org/officeDocument/2006/relationships/hyperlink" Target="https://www.umprum.cz/en/web/applicant/ma-program-in-english" TargetMode="External"/><Relationship Id="rId90" Type="http://schemas.openxmlformats.org/officeDocument/2006/relationships/footer" Target="footer3.xml"/><Relationship Id="rId19" Type="http://schemas.openxmlformats.org/officeDocument/2006/relationships/hyperlink" Target="https://www.kosmas.cz/autor/50588/tereza-stejskalova/" TargetMode="External"/><Relationship Id="rId14" Type="http://schemas.openxmlformats.org/officeDocument/2006/relationships/hyperlink" Target="https://www.amazon.com/s/ref=dp_byline_sr_book_1?ie=UTF8&amp;field-author=Katarzyna+Murawska-mutheius&amp;text=Katarzyna+Murawska-mutheius&amp;sort=relevancerank&amp;search-alias=books" TargetMode="External"/><Relationship Id="rId22" Type="http://schemas.openxmlformats.org/officeDocument/2006/relationships/hyperlink" Target="https://www.amazon.com/s/ref=dp_byline_sr_book_2?ie=UTF8&amp;field-author=Roxana+Marcoci&amp;text=Roxana+Marcoci&amp;sort=relevancerank&amp;search-alias=books" TargetMode="External"/><Relationship Id="rId27" Type="http://schemas.openxmlformats.org/officeDocument/2006/relationships/hyperlink" Target="https://www.youtube.com/watch?v=upvAZpsTxkk&amp;feature=youtu.be&amp;fbclid=IwAR2v5kMl1hJ3fOpGHF7trprRWjhLd3UiDuI4Q9UFS1LxJox0tgX8y9LwEOE" TargetMode="External"/><Relationship Id="rId30" Type="http://schemas.openxmlformats.org/officeDocument/2006/relationships/hyperlink" Target="http://www.oncurating.org" TargetMode="External"/><Relationship Id="rId35" Type="http://schemas.openxmlformats.org/officeDocument/2006/relationships/hyperlink" Target="https://www.randomhouse.de/Autor/Alexander-Klee/p340570.rhd" TargetMode="External"/><Relationship Id="rId43" Type="http://schemas.openxmlformats.org/officeDocument/2006/relationships/hyperlink" Target="https://mitpress.mit.edu/contributors/simon-sheikh" TargetMode="External"/><Relationship Id="rId48" Type="http://schemas.openxmlformats.org/officeDocument/2006/relationships/hyperlink" Target="https://www.amazon.co.uk/s/ref=dp_byline_sr_book_2?ie=UTF8&amp;field-author=Bojana+Pejic&amp;text=Bojana+Pejic&amp;sort=relevancerank&amp;search-alias=books-uk" TargetMode="External"/><Relationship Id="rId56" Type="http://schemas.openxmlformats.org/officeDocument/2006/relationships/hyperlink" Target="http://www.architektura80.cz/.mapa" TargetMode="External"/><Relationship Id="rId64" Type="http://schemas.openxmlformats.org/officeDocument/2006/relationships/hyperlink" Target="https://www.umprum.cz/cs/web/o-umprum/uredni-deska/vnitrni-predpisy" TargetMode="External"/><Relationship Id="rId69" Type="http://schemas.openxmlformats.org/officeDocument/2006/relationships/image" Target="media/image2.png"/><Relationship Id="rId77" Type="http://schemas.openxmlformats.org/officeDocument/2006/relationships/hyperlink" Target="https://www.umprum.cz/en/web/applicant/ma-program-in-english" TargetMode="External"/><Relationship Id="rId8" Type="http://schemas.openxmlformats.org/officeDocument/2006/relationships/webSettings" Target="webSettings.xml"/><Relationship Id="rId51" Type="http://schemas.openxmlformats.org/officeDocument/2006/relationships/hyperlink" Target="https://www.youtube.com/playlist?list=PLZgJmohI4Y6dxL-Q0qpy86y7NAksFHMat" TargetMode="External"/><Relationship Id="rId72" Type="http://schemas.openxmlformats.org/officeDocument/2006/relationships/image" Target="media/image3.png"/><Relationship Id="rId80" Type="http://schemas.openxmlformats.org/officeDocument/2006/relationships/hyperlink" Target="https://www.umprum.cz/web/cs/strategicke-dokumenty" TargetMode="External"/><Relationship Id="rId85"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umprum.cz/cs/web/o-umprum/uredni-deska/vnitrni-predpisy" TargetMode="External"/><Relationship Id="rId17" Type="http://schemas.openxmlformats.org/officeDocument/2006/relationships/hyperlink" Target="http://www.amazon.com/s/002-5605382-9433663?ie=UTF8&amp;index=books&amp;rank=-relevance%2C%2Bavailability%2C-daterank&amp;field-author-exact=Cartwright%2C%20Lisa" TargetMode="External"/><Relationship Id="rId25" Type="http://schemas.openxmlformats.org/officeDocument/2006/relationships/hyperlink" Target="https://www.amazon.com/s/ref=dp_byline_sr_book_2?ie=UTF8&amp;field-author=Reuben+Fowkes&amp;text=Reuben+Fowkes&amp;sort=relevancerank&amp;search-alias=books" TargetMode="External"/><Relationship Id="rId33" Type="http://schemas.openxmlformats.org/officeDocument/2006/relationships/hyperlink" Target="https://www.randomhouse.de/Autor/Agnes-Husslein-Arco/p355645.rhd" TargetMode="External"/><Relationship Id="rId38" Type="http://schemas.openxmlformats.org/officeDocument/2006/relationships/hyperlink" Target="https://www.randomhouse.de/Autor/Alexander-Klee/p340570.rhd" TargetMode="External"/><Relationship Id="rId46" Type="http://schemas.openxmlformats.org/officeDocument/2006/relationships/hyperlink" Target="https://www.kosmas.cz/autor/37448/dagmar-svatosova/" TargetMode="External"/><Relationship Id="rId59" Type="http://schemas.openxmlformats.org/officeDocument/2006/relationships/hyperlink" Target="https://www.umprum.cz/cs/web/aktivity/galerie/galerie-um/budoucnost-je-skryta-v-pritomnosti-architektura-a-ceska-politika-1948-89" TargetMode="External"/><Relationship Id="rId67" Type="http://schemas.openxmlformats.org/officeDocument/2006/relationships/hyperlink" Target="https://www.umprum.cz/web/cs/vnitrni-predpisy" TargetMode="External"/><Relationship Id="rId20" Type="http://schemas.openxmlformats.org/officeDocument/2006/relationships/hyperlink" Target="https://monoskop.org/images/b/b3/Hock_Kemp-Welch_Owen_eds_A_Reader_in_East-Central_European_Modernism_1918-1956_2019.pdf" TargetMode="External"/><Relationship Id="rId41" Type="http://schemas.openxmlformats.org/officeDocument/2006/relationships/hyperlink" Target="https://www.amazon.co.uk/s/ref=dp_byline_sr_book_2?ie=UTF8&amp;field-author=Bojana+Pejic&amp;text=Bojana+Pejic&amp;sort=relevancerank&amp;search-alias=books-uk" TargetMode="External"/><Relationship Id="rId54" Type="http://schemas.openxmlformats.org/officeDocument/2006/relationships/hyperlink" Target="https://www.umprum.cz/cs/web/lide/milena-bartlova" TargetMode="External"/><Relationship Id="rId62" Type="http://schemas.openxmlformats.org/officeDocument/2006/relationships/hyperlink" Target="https://www.umprum.cz/cs/web/pro-verejnost/galerie/galerie-um/beyond-design-frontiers" TargetMode="External"/><Relationship Id="rId70" Type="http://schemas.openxmlformats.org/officeDocument/2006/relationships/hyperlink" Target="https://www.umprum.cz/web/cs/vnitrni-predpisy" TargetMode="External"/><Relationship Id="rId75" Type="http://schemas.openxmlformats.org/officeDocument/2006/relationships/hyperlink" Target="https://www.umprum.cz/en/web/student/ma-course-in-english/va-classes-and-workshops" TargetMode="External"/><Relationship Id="rId83" Type="http://schemas.openxmlformats.org/officeDocument/2006/relationships/hyperlink" Target="https://courtauld.academia.edu/" TargetMode="External"/><Relationship Id="rId88" Type="http://schemas.openxmlformats.org/officeDocument/2006/relationships/footer" Target="footer2.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mazon.com/s/ref=dp_byline_sr_book_2?ie=UTF8&amp;field-author=Piotr+Piotrowski&amp;text=Piotr+Piotrowski&amp;sort=relevancerank&amp;search-alias=books" TargetMode="External"/><Relationship Id="rId23" Type="http://schemas.openxmlformats.org/officeDocument/2006/relationships/hyperlink" Target="https://www.amazon.com/s/ref=dp_byline_sr_book_3?ie=UTF8&amp;field-author=Ksenia+Nouril&amp;text=Ksenia+Nouril&amp;sort=relevancerank&amp;search-alias=books" TargetMode="External"/><Relationship Id="rId28" Type="http://schemas.openxmlformats.org/officeDocument/2006/relationships/hyperlink" Target="https://www.youtube.com/watch?v=HqxOn4tdvKQ&amp;feature=share&amp;fbclid=IwAR3PRsgcwMCXVfR9UvWV37hRwYbipCqNbGFN7W3fTqE-c4zSF4gPeGV1bMs" TargetMode="External"/><Relationship Id="rId36" Type="http://schemas.openxmlformats.org/officeDocument/2006/relationships/hyperlink" Target="https://www.randomhouse.de/Autor/Alexander-Klee/p340570.rhd" TargetMode="External"/><Relationship Id="rId49" Type="http://schemas.openxmlformats.org/officeDocument/2006/relationships/hyperlink" Target="https://www.archiweb.cz/news/karel-teige-byt-pro-existencni-minimum" TargetMode="External"/><Relationship Id="rId57" Type="http://schemas.openxmlformats.org/officeDocument/2006/relationships/hyperlink" Target="https://www.umprum.cz/cs/web/ateliery/teorie-a-dejiny-umeni/sila-i-budoucnost-jest-narodu-narodnost" TargetMode="External"/><Relationship Id="rId10" Type="http://schemas.openxmlformats.org/officeDocument/2006/relationships/endnotes" Target="endnotes.xml"/><Relationship Id="rId31" Type="http://schemas.openxmlformats.org/officeDocument/2006/relationships/hyperlink" Target="https://www.randomhouse.de/Autor/Agnes-Husslein-Arco/p355645.rhd" TargetMode="External"/><Relationship Id="rId44" Type="http://schemas.openxmlformats.org/officeDocument/2006/relationships/hyperlink" Target="https://www.kosmas.cz/autor/37446/pavlina-morganova/" TargetMode="External"/><Relationship Id="rId52" Type="http://schemas.openxmlformats.org/officeDocument/2006/relationships/hyperlink" Target="https://www.sosbrutalism.org/cms/15802395" TargetMode="External"/><Relationship Id="rId60" Type="http://schemas.openxmlformats.org/officeDocument/2006/relationships/hyperlink" Target="https://www.umprum.cz/cs/web/ztracena-vlada-veci-tvych-se-k-tobe-navrati-architektura-a-ceska-politika-po-roce-1989" TargetMode="External"/><Relationship Id="rId65" Type="http://schemas.openxmlformats.org/officeDocument/2006/relationships/hyperlink" Target="https://www.umprum.cz/web/cs/vnitrni-predpisy" TargetMode="External"/><Relationship Id="rId73" Type="http://schemas.openxmlformats.org/officeDocument/2006/relationships/hyperlink" Target="https://www.umprum.cz/cs/intranet/student/zahranicni-staze/zkusenosti-z-mobilit" TargetMode="External"/><Relationship Id="rId78" Type="http://schemas.openxmlformats.org/officeDocument/2006/relationships/hyperlink" Target="https://www.umprum.cz/en/web/applicant/exchange-students" TargetMode="External"/><Relationship Id="rId81" Type="http://schemas.openxmlformats.org/officeDocument/2006/relationships/hyperlink" Target="https://www.umprum.cz/web/cs/strategicke-dokumenty" TargetMode="External"/><Relationship Id="rId86"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AF5CC9CC9CB8544A1E593C466DD480C" ma:contentTypeVersion="18" ma:contentTypeDescription="Vytvoří nový dokument" ma:contentTypeScope="" ma:versionID="9b3951b1fb58032faccdf0670c6c192d">
  <xsd:schema xmlns:xsd="http://www.w3.org/2001/XMLSchema" xmlns:xs="http://www.w3.org/2001/XMLSchema" xmlns:p="http://schemas.microsoft.com/office/2006/metadata/properties" xmlns:ns3="f2cb5954-98eb-452f-8375-2f56e53d4413" xmlns:ns4="cc266ce4-71d0-4ec3-99ad-e482f595f300" targetNamespace="http://schemas.microsoft.com/office/2006/metadata/properties" ma:root="true" ma:fieldsID="b7e1a901a2bf69b0c82bf9b24f06e775" ns3:_="" ns4:_="">
    <xsd:import namespace="f2cb5954-98eb-452f-8375-2f56e53d4413"/>
    <xsd:import namespace="cc266ce4-71d0-4ec3-99ad-e482f595f30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cb5954-98eb-452f-8375-2f56e53d44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266ce4-71d0-4ec3-99ad-e482f595f300"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SharingHintHash" ma:index="20"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2cb5954-98eb-452f-8375-2f56e53d44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DF4A6-CEB4-4E16-B803-93C2353EE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cb5954-98eb-452f-8375-2f56e53d4413"/>
    <ds:schemaRef ds:uri="cc266ce4-71d0-4ec3-99ad-e482f595f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258CB6-E7BB-4AA1-B364-A96282E9EC4B}">
  <ds:schemaRefs>
    <ds:schemaRef ds:uri="http://purl.org/dc/elements/1.1/"/>
    <ds:schemaRef ds:uri="http://schemas.microsoft.com/office/2006/metadata/properties"/>
    <ds:schemaRef ds:uri="f2cb5954-98eb-452f-8375-2f56e53d4413"/>
    <ds:schemaRef ds:uri="http://schemas.openxmlformats.org/package/2006/metadata/core-properties"/>
    <ds:schemaRef ds:uri="http://schemas.microsoft.com/office/2006/documentManagement/types"/>
    <ds:schemaRef ds:uri="http://purl.org/dc/terms/"/>
    <ds:schemaRef ds:uri="http://purl.org/dc/dcmitype/"/>
    <ds:schemaRef ds:uri="cc266ce4-71d0-4ec3-99ad-e482f595f300"/>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C7D2E5E5-0C84-4616-A326-9A4FE30D1470}">
  <ds:schemaRefs>
    <ds:schemaRef ds:uri="http://schemas.microsoft.com/sharepoint/v3/contenttype/forms"/>
  </ds:schemaRefs>
</ds:datastoreItem>
</file>

<file path=customXml/itemProps4.xml><?xml version="1.0" encoding="utf-8"?>
<ds:datastoreItem xmlns:ds="http://schemas.openxmlformats.org/officeDocument/2006/customXml" ds:itemID="{877942F6-DAE9-4C47-AB70-0992EEDA5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985</TotalTime>
  <Pages>170</Pages>
  <Words>68935</Words>
  <Characters>406721</Characters>
  <Application>Microsoft Office Word</Application>
  <DocSecurity>0</DocSecurity>
  <Lines>3389</Lines>
  <Paragraphs>949</Paragraphs>
  <ScaleCrop>false</ScaleCrop>
  <HeadingPairs>
    <vt:vector size="2" baseType="variant">
      <vt:variant>
        <vt:lpstr>Název</vt:lpstr>
      </vt:variant>
      <vt:variant>
        <vt:i4>1</vt:i4>
      </vt:variant>
    </vt:vector>
  </HeadingPairs>
  <TitlesOfParts>
    <vt:vector size="1" baseType="lpstr">
      <vt:lpstr/>
    </vt:vector>
  </TitlesOfParts>
  <Company>VŠUP</Company>
  <LinksUpToDate>false</LinksUpToDate>
  <CharactersWithSpaces>474707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Bížová</dc:creator>
  <cp:keywords/>
  <dc:description/>
  <cp:lastModifiedBy>Michaela Bížová</cp:lastModifiedBy>
  <cp:revision>177</cp:revision>
  <cp:lastPrinted>2025-06-12T15:29:00Z</cp:lastPrinted>
  <dcterms:created xsi:type="dcterms:W3CDTF">2025-03-07T13:38:00Z</dcterms:created>
  <dcterms:modified xsi:type="dcterms:W3CDTF">2025-06-12T21:01:00Z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0x010100FAF5CC9CC9CB8544A1E593C466DD480C</vt:lpwstr>
  </property>
</Properties>
</file>