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E18A" w14:textId="6401356B" w:rsidR="00840B12" w:rsidRPr="009A5CF1" w:rsidRDefault="00AC1C52" w:rsidP="009A5CF1">
      <w:pPr>
        <w:rPr>
          <w:sz w:val="36"/>
        </w:rPr>
      </w:pPr>
      <w:r>
        <w:rPr>
          <w:noProof/>
          <w:lang w:eastAsia="cs-CZ"/>
        </w:rPr>
        <w:drawing>
          <wp:inline distT="0" distB="0" distL="0" distR="0" wp14:anchorId="71525F05" wp14:editId="00142D5E">
            <wp:extent cx="3125902" cy="12849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7386" cy="13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A1507" w14:textId="5A86B84A" w:rsidR="009A5CF1" w:rsidRPr="009A5CF1" w:rsidRDefault="003A20E9" w:rsidP="00FA18A8">
      <w:pPr>
        <w:jc w:val="both"/>
        <w:rPr>
          <w:b/>
          <w:color w:val="3333CC"/>
          <w:sz w:val="22"/>
        </w:rPr>
      </w:pPr>
      <w:r w:rsidRPr="009A5CF1">
        <w:rPr>
          <w:b/>
          <w:color w:val="3333CC"/>
          <w:sz w:val="22"/>
        </w:rPr>
        <w:t>Plán genderové</w:t>
      </w:r>
      <w:r w:rsidR="00054AB9">
        <w:rPr>
          <w:b/>
          <w:color w:val="3333CC"/>
          <w:sz w:val="22"/>
        </w:rPr>
        <w:t xml:space="preserve"> rovnosti UMPRUM na léta 2022–</w:t>
      </w:r>
      <w:r w:rsidRPr="009A5CF1">
        <w:rPr>
          <w:b/>
          <w:color w:val="3333CC"/>
          <w:sz w:val="22"/>
        </w:rPr>
        <w:t>2026</w:t>
      </w:r>
    </w:p>
    <w:p w14:paraId="581C5BD4" w14:textId="7F40E862" w:rsidR="009F4382" w:rsidRPr="00602421" w:rsidRDefault="003340B3" w:rsidP="00FA18A8">
      <w:pPr>
        <w:spacing w:line="276" w:lineRule="auto"/>
        <w:jc w:val="both"/>
        <w:rPr>
          <w:color w:val="ED7D31" w:themeColor="accent2"/>
          <w:sz w:val="20"/>
          <w:highlight w:val="yellow"/>
          <w:u w:val="single"/>
        </w:rPr>
      </w:pPr>
      <w:r w:rsidRPr="00A728B6">
        <w:rPr>
          <w:b/>
          <w:color w:val="ED7D31" w:themeColor="accent2"/>
          <w:sz w:val="32"/>
          <w:highlight w:val="yellow"/>
          <w:u w:val="single"/>
        </w:rPr>
        <w:t xml:space="preserve">Vyhodnocení </w:t>
      </w:r>
      <w:r w:rsidR="00F931CF" w:rsidRPr="00A728B6">
        <w:rPr>
          <w:b/>
          <w:color w:val="ED7D31" w:themeColor="accent2"/>
          <w:sz w:val="32"/>
          <w:highlight w:val="yellow"/>
          <w:u w:val="single"/>
        </w:rPr>
        <w:t>P</w:t>
      </w:r>
      <w:r w:rsidR="00840B12" w:rsidRPr="00A728B6">
        <w:rPr>
          <w:b/>
          <w:color w:val="ED7D31" w:themeColor="accent2"/>
          <w:sz w:val="32"/>
          <w:highlight w:val="yellow"/>
          <w:u w:val="single"/>
        </w:rPr>
        <w:t xml:space="preserve">lánu </w:t>
      </w:r>
      <w:r w:rsidR="00F931CF" w:rsidRPr="00A728B6">
        <w:rPr>
          <w:b/>
          <w:color w:val="ED7D31" w:themeColor="accent2"/>
          <w:sz w:val="32"/>
          <w:highlight w:val="yellow"/>
          <w:u w:val="single"/>
        </w:rPr>
        <w:t xml:space="preserve">genderové rovnosti </w:t>
      </w:r>
      <w:r w:rsidRPr="00A728B6">
        <w:rPr>
          <w:b/>
          <w:color w:val="ED7D31" w:themeColor="accent2"/>
          <w:sz w:val="32"/>
          <w:highlight w:val="yellow"/>
          <w:u w:val="single"/>
        </w:rPr>
        <w:t>za rok 202</w:t>
      </w:r>
      <w:r w:rsidR="005A22D3" w:rsidRPr="00A728B6">
        <w:rPr>
          <w:b/>
          <w:color w:val="ED7D31" w:themeColor="accent2"/>
          <w:sz w:val="32"/>
          <w:highlight w:val="yellow"/>
          <w:u w:val="single"/>
        </w:rPr>
        <w:t>5</w:t>
      </w:r>
      <w:r w:rsidR="00840B12" w:rsidRPr="00A728B6">
        <w:rPr>
          <w:b/>
          <w:color w:val="ED7D31" w:themeColor="accent2"/>
          <w:sz w:val="32"/>
          <w:highlight w:val="yellow"/>
          <w:u w:val="single"/>
        </w:rPr>
        <w:t>:</w:t>
      </w:r>
    </w:p>
    <w:p w14:paraId="2A7648F9" w14:textId="63C9A952" w:rsidR="00A728B6" w:rsidRPr="00FA18A8" w:rsidRDefault="00054AB9" w:rsidP="00FA18A8">
      <w:pPr>
        <w:spacing w:before="240" w:after="240"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UMPRUM stanovila čtyři hlavní strategické cíle Plánu genderové rovnosti. Tyto cíle byly zvoleny jako reflexe výsledku genderového auditu, který se na škole uskutečnil v roce 2019. Opatření byla navržena tak, aby UMPRUM vytvářel</w:t>
      </w:r>
      <w:r w:rsidR="00987018" w:rsidRPr="00FA18A8">
        <w:rPr>
          <w:rFonts w:ascii="Arial" w:eastAsia="Arial" w:hAnsi="Arial" w:cs="Arial"/>
          <w:color w:val="auto"/>
          <w:sz w:val="20"/>
          <w:szCs w:val="20"/>
        </w:rPr>
        <w:t>a</w:t>
      </w:r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 stále otevřenější, bezpečnější a férovější pracovní a studijní prostředí. </w:t>
      </w:r>
      <w:r w:rsidR="00A728B6" w:rsidRPr="00FA18A8">
        <w:rPr>
          <w:rFonts w:ascii="Arial" w:eastAsia="Arial" w:hAnsi="Arial" w:cs="Arial"/>
          <w:color w:val="auto"/>
          <w:sz w:val="20"/>
          <w:szCs w:val="20"/>
        </w:rPr>
        <w:t>Tato zpráva se věnuje reflexi a vyhodnocení plánu za rok 2025</w:t>
      </w:r>
    </w:p>
    <w:p w14:paraId="4F039210" w14:textId="6A989633" w:rsidR="00EC5CF1" w:rsidRPr="00FA18A8" w:rsidRDefault="004718FB" w:rsidP="00FA18A8">
      <w:pPr>
        <w:pStyle w:val="Odstavecseseznamem"/>
        <w:numPr>
          <w:ilvl w:val="0"/>
          <w:numId w:val="6"/>
        </w:numPr>
        <w:spacing w:line="276" w:lineRule="auto"/>
        <w:ind w:left="709"/>
        <w:jc w:val="both"/>
        <w:rPr>
          <w:rFonts w:ascii="Arial" w:hAnsi="Arial" w:cs="Arial"/>
          <w:b/>
          <w:color w:val="3333CC"/>
          <w:sz w:val="20"/>
          <w:szCs w:val="20"/>
        </w:rPr>
      </w:pPr>
      <w:r w:rsidRPr="00FA18A8">
        <w:rPr>
          <w:rFonts w:ascii="Arial" w:hAnsi="Arial" w:cs="Arial"/>
          <w:b/>
          <w:color w:val="3333CC"/>
          <w:sz w:val="20"/>
          <w:szCs w:val="20"/>
        </w:rPr>
        <w:t>OBLAST SLAĎOVÁNÍ OSOBNÍHO A PRACOVNÍHO ŽIVOTA</w:t>
      </w:r>
    </w:p>
    <w:p w14:paraId="2A41FFCA" w14:textId="77777777" w:rsidR="00681651" w:rsidRDefault="00FA18A8" w:rsidP="00FA18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I v roce 2025</w:t>
      </w:r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 škola spolupracuje s dětskou skupinou „</w:t>
      </w:r>
      <w:proofErr w:type="spellStart"/>
      <w:r w:rsidRPr="00FA18A8">
        <w:rPr>
          <w:rFonts w:ascii="Arial" w:eastAsia="Arial" w:hAnsi="Arial" w:cs="Arial"/>
          <w:color w:val="auto"/>
          <w:sz w:val="20"/>
          <w:szCs w:val="20"/>
        </w:rPr>
        <w:t>Pididomek</w:t>
      </w:r>
      <w:proofErr w:type="spellEnd"/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“ (Pštrossova 37, Praha </w:t>
      </w:r>
      <w:proofErr w:type="gramStart"/>
      <w:r w:rsidRPr="00FA18A8">
        <w:rPr>
          <w:rFonts w:ascii="Arial" w:eastAsia="Arial" w:hAnsi="Arial" w:cs="Arial"/>
          <w:color w:val="auto"/>
          <w:sz w:val="20"/>
          <w:szCs w:val="20"/>
        </w:rPr>
        <w:t>1 – v</w:t>
      </w:r>
      <w:proofErr w:type="gramEnd"/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 blízkosti TC UMPRUM Mikulandská), kde má rezervováno pět kapacitních míst pro děti pracujících na UMPRUM a studujících. Tato kapacita odpovídá místům s pětidenní docházkou, která mohou být v praxi sdílena více dětmi podle potřeb jednotlivých rodin.</w:t>
      </w:r>
    </w:p>
    <w:p w14:paraId="34A07801" w14:textId="77777777" w:rsidR="00681651" w:rsidRDefault="00FA18A8" w:rsidP="00FA18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Obsazenost těchto míst se v průběhu roku proměňuje podle aktuální situace rodičů a průběhu školního roku. V roce 2025 se počet dětí pohyboval přibližně mezi pěti až sedmi, přičemž ke konci roku bylo v dětské skupině evidováno pět dětí. Celkově se v průběhu kalendářního roku vystřídalo devět dětí, přičemž mezi uživateli převažovaly děti zaměstnanců a zaměstnankyň školy, služb</w:t>
      </w:r>
      <w:r>
        <w:rPr>
          <w:rFonts w:ascii="Arial" w:eastAsia="Arial" w:hAnsi="Arial" w:cs="Arial"/>
          <w:color w:val="auto"/>
          <w:sz w:val="20"/>
          <w:szCs w:val="20"/>
        </w:rPr>
        <w:t>u</w:t>
      </w:r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 však využívali také studující, včetně studujících doktorského studia. Zájem o službu přitom nepřesáhl rezervovanou kapacitu míst. </w:t>
      </w:r>
    </w:p>
    <w:p w14:paraId="3DCF299A" w14:textId="77777777" w:rsidR="00681651" w:rsidRDefault="00602421" w:rsidP="00FA18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Součástí podpory slaďování pracovního a osobního života je také dostupnost školní psycholožky, jejíž služby mohou využívat nejen studující, ale i zaměstnanci a zaměstnankyně školy. Psychologická podpora může přispět k lepší orientaci v náročných pracovních či osobních situacích a pomáhá posilovat schopnost hledat udržitelnou rovnováhu mezi pracovním zatížením a osobním životem.</w:t>
      </w:r>
    </w:p>
    <w:p w14:paraId="5FEF85DF" w14:textId="2D58AC1A" w:rsidR="00274E87" w:rsidRPr="00FA18A8" w:rsidRDefault="00602421" w:rsidP="00FA18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V rámci vnitřního fungování školy stále platí doporučení směřovat důležité a strategické pracovní aktivity do standardní pracovní doby a pokud možno je neplánovat do večerních hodin.</w:t>
      </w:r>
    </w:p>
    <w:p w14:paraId="5791F97A" w14:textId="77777777" w:rsidR="00602421" w:rsidRPr="00FA18A8" w:rsidRDefault="00602421" w:rsidP="00FA18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1FCCAF52" w14:textId="6340F5BE" w:rsidR="00C10C0C" w:rsidRPr="00FA18A8" w:rsidRDefault="004718FB" w:rsidP="00FA18A8">
      <w:pPr>
        <w:pStyle w:val="Odstavecseseznamem"/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FA18A8">
        <w:rPr>
          <w:rFonts w:ascii="Arial" w:hAnsi="Arial" w:cs="Arial"/>
          <w:b/>
          <w:color w:val="3333CC"/>
          <w:sz w:val="20"/>
          <w:szCs w:val="20"/>
        </w:rPr>
        <w:t>GENDEROVÁ ROVNOST PŘI NÁBORU A KARIÉRNÍM POSTUPU</w:t>
      </w:r>
    </w:p>
    <w:p w14:paraId="210AEFAB" w14:textId="1C8FFA0D" w:rsidR="002F19DD" w:rsidRPr="00FA18A8" w:rsidRDefault="002F19DD" w:rsidP="00FA18A8">
      <w:pP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UMPRUM se dlouhodobě snaží o to, aby kariérní postup zaměstnaných, i nábor pracovníků a pracovnic do nových pozic probíhal bez genderových předsudků a na základě transparentních kritérií. Tyto oblasti jsou průběžně monitorovány a reflektovány v rámci personální politiky školy. Také za rok 2025 byla zpracována statistika zastoupení žen a mužů na jednotlivých pracovních pozicích, která umožňuje sledovat vývoj genderové struktury napříč akademickými i neakademickými pozicemi.</w:t>
      </w:r>
    </w:p>
    <w:p w14:paraId="009248EB" w14:textId="66210A2B" w:rsidR="002F19DD" w:rsidRPr="00FA18A8" w:rsidRDefault="002F19DD" w:rsidP="00FA18A8">
      <w:pP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Současně je i nadále vedena průběžná evidence činností zaměstnaných nad rámec pracovního úvazku, které jsou zohledňovány v systému odměňování. Tato evidence přispívá k větší transparentnosti při rozdělování mimořádných odměn a umožňuje lépe reflektovat rozsah práce vykonávané nad rámec standardních pracovních povinností. Škola tak může průběžně vyhodnocovat, zda jsou tyto aktivity rozdělovány rovnoměrně a zda systém odměňování neznevýhodňuje některé skupiny zaměstnanců a zaměstnankyň.</w:t>
      </w:r>
    </w:p>
    <w:p w14:paraId="2510D2CD" w14:textId="353D4087" w:rsidR="002F19DD" w:rsidRPr="00FA18A8" w:rsidRDefault="002F19DD" w:rsidP="00FA18A8">
      <w:pP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lastRenderedPageBreak/>
        <w:t>Získaná data slouží zároveň jako podklad pro další nastavování personálních opatření podporujících rovné příležitosti v kariérním rozvoji. Vedení školy na jejich základě může identifikovat případné nerovnosti a reagovat na ně úpravou vnitřních procesů či doporučení. Tímto způsobem se UMPRUM snaží dlouhodobě podporovat férové pracovní prostředí a transparentní podmínky pro profesní růst zaměstnankyň a zaměstnanců.</w:t>
      </w:r>
    </w:p>
    <w:p w14:paraId="30DE6ABF" w14:textId="77777777" w:rsidR="002F19DD" w:rsidRPr="00FA18A8" w:rsidRDefault="002F19DD" w:rsidP="00FA18A8">
      <w:pP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595FB0CA" w14:textId="0E9E909B" w:rsidR="00054AB9" w:rsidRPr="00FA18A8" w:rsidRDefault="00054AB9" w:rsidP="00FA18A8">
      <w:pPr>
        <w:pStyle w:val="Odstavecseseznamem"/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FA18A8">
        <w:rPr>
          <w:rFonts w:ascii="Arial" w:hAnsi="Arial" w:cs="Arial"/>
          <w:b/>
          <w:color w:val="3333CC"/>
          <w:sz w:val="20"/>
          <w:szCs w:val="20"/>
        </w:rPr>
        <w:t>GENDEROVÁ ROVNOVÁHA VE VEDOUCÍCH POZICÍCH</w:t>
      </w:r>
    </w:p>
    <w:p w14:paraId="1F11F077" w14:textId="4F5A7D53" w:rsidR="002F19DD" w:rsidRPr="00FA18A8" w:rsidRDefault="002F19DD" w:rsidP="00FA18A8">
      <w:pP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I v roce 2025 byla vytvořena statistika sledující zastoupení mužů a žen v jednotlivých orgánech školy a ve vedoucích pozicích. Využívá se vzorový text pro výběrová řízení, který dbá na genderově neutrální jazyk a bere ohledy na rodiče. Metodici a metodičky oslovují otázku zaměstnávání v rámci kateder, kde je méně vyvážené prostředí.</w:t>
      </w:r>
    </w:p>
    <w:p w14:paraId="741E4E1E" w14:textId="59D89ECF" w:rsidR="00054AB9" w:rsidRPr="00FA18A8" w:rsidRDefault="002F19DD" w:rsidP="00FA18A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Získaná data slouží jako podklad pro průběžnou reflexi personální politiky školy a umožňují identifikovat oblasti, kde může docházet k nerovnováze v zastoupení žen a mužů. Vedení školy i jednotlivé katedry jsou na základě těchto zjištění motivovány k tomu, aby při plánování výběrových řízení a obsazování vedoucích pozic zohledňovaly principy rovnosti příležitostí. Cílem je postupně podporovat vyváženější zastoupení žen a mužů v rozhodovacích, akademických i neakademických rolích a posilovat transparentnost personálních procesů.</w:t>
      </w:r>
    </w:p>
    <w:p w14:paraId="127E99ED" w14:textId="01F46624" w:rsidR="00054AB9" w:rsidRPr="00FA18A8" w:rsidRDefault="00054AB9" w:rsidP="00FA18A8">
      <w:pPr>
        <w:pStyle w:val="Odstavecseseznamem"/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FA18A8">
        <w:rPr>
          <w:rFonts w:ascii="Arial" w:hAnsi="Arial" w:cs="Arial"/>
          <w:b/>
          <w:color w:val="3333CC"/>
          <w:sz w:val="20"/>
          <w:szCs w:val="20"/>
        </w:rPr>
        <w:t>ZAMEZENÍ GENDEROVĚ PODMÍNĚNÉMU NÁSILÍ</w:t>
      </w:r>
    </w:p>
    <w:p w14:paraId="1CF26F76" w14:textId="7374ED8F" w:rsidR="00A728B6" w:rsidRPr="00FA18A8" w:rsidRDefault="00054AB9" w:rsidP="00FA18A8">
      <w:pPr>
        <w:spacing w:before="240" w:after="240"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UMPRUM </w:t>
      </w:r>
      <w:r w:rsidR="00A728B6" w:rsidRPr="00FA18A8">
        <w:rPr>
          <w:rFonts w:ascii="Arial" w:eastAsia="Arial" w:hAnsi="Arial" w:cs="Arial"/>
          <w:color w:val="auto"/>
          <w:sz w:val="20"/>
          <w:szCs w:val="20"/>
        </w:rPr>
        <w:t xml:space="preserve">i nadále vytváří </w:t>
      </w:r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systém </w:t>
      </w:r>
      <w:r w:rsidR="00A728B6" w:rsidRPr="00FA18A8">
        <w:rPr>
          <w:rFonts w:ascii="Arial" w:eastAsia="Arial" w:hAnsi="Arial" w:cs="Arial"/>
          <w:color w:val="auto"/>
          <w:sz w:val="20"/>
          <w:szCs w:val="20"/>
        </w:rPr>
        <w:t xml:space="preserve">podpory a pomoci, součástí jsou i preventivní aktivity. </w:t>
      </w:r>
      <w:r w:rsidR="00A728B6" w:rsidRPr="00FA18A8">
        <w:rPr>
          <w:rFonts w:ascii="Arial" w:hAnsi="Arial" w:cs="Arial"/>
          <w:sz w:val="20"/>
          <w:szCs w:val="20"/>
        </w:rPr>
        <w:t>V roce 2025 proběhlo školení zaměřené na téma sociálního bezpečí v akademickém prostředí. Školení poskytlo zaměstnancům a zaměstnankyním základní orientaci v tom, jak rozpoznávat nevhodné či rizikové situace, jak na ně reagovat a jaké existují mechanismy podpory a řešení. Přispělo tak k posilování bezpečného pracovního a studijního prostředí a ke zvýšení citlivosti vůči tématům genderově podmíněného násilí a nerovného zacházení</w:t>
      </w:r>
      <w:r w:rsidR="0009316A" w:rsidRPr="00FA18A8">
        <w:rPr>
          <w:rFonts w:ascii="Arial" w:hAnsi="Arial" w:cs="Arial"/>
          <w:sz w:val="20"/>
          <w:szCs w:val="20"/>
        </w:rPr>
        <w:t>.</w:t>
      </w:r>
      <w:r w:rsidR="00CB2FC2" w:rsidRPr="00FA18A8">
        <w:rPr>
          <w:rFonts w:ascii="Arial" w:hAnsi="Arial" w:cs="Arial"/>
          <w:sz w:val="20"/>
          <w:szCs w:val="20"/>
        </w:rPr>
        <w:t xml:space="preserve"> V kontextu sociálního bezpečí vznikla na intranetu záložka SOCIÁLNÍ BEZPEČÍ, kde jsou k dispozici informace o tématu a online školení: Dostupné z: https://www.umprum.cz/cs/intranet/zamestnanec/socialni-bezpeci </w:t>
      </w:r>
      <w:r w:rsidR="0009316A" w:rsidRPr="00FA18A8">
        <w:rPr>
          <w:rFonts w:ascii="Arial" w:hAnsi="Arial" w:cs="Arial"/>
          <w:sz w:val="20"/>
          <w:szCs w:val="20"/>
        </w:rPr>
        <w:t xml:space="preserve"> </w:t>
      </w:r>
      <w:r w:rsidR="00A728B6" w:rsidRPr="00FA18A8"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14:paraId="72477CD1" w14:textId="3481C392" w:rsidR="00054AB9" w:rsidRPr="00FA18A8" w:rsidRDefault="00054AB9" w:rsidP="00FA18A8">
      <w:pPr>
        <w:spacing w:before="240" w:after="240"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eastAsia="Arial" w:hAnsi="Arial" w:cs="Arial"/>
          <w:color w:val="auto"/>
          <w:sz w:val="20"/>
          <w:szCs w:val="20"/>
        </w:rPr>
        <w:t>Přehled nabízené pomoci je sjednocen na intranetu UMPRUM v rámci záložky SYSTÉM PODPORY</w:t>
      </w:r>
      <w:r w:rsidR="0009316A" w:rsidRPr="00FA18A8">
        <w:rPr>
          <w:rFonts w:ascii="Arial" w:eastAsia="Arial" w:hAnsi="Arial" w:cs="Arial"/>
          <w:color w:val="auto"/>
          <w:sz w:val="20"/>
          <w:szCs w:val="20"/>
        </w:rPr>
        <w:t>, kam postupně přibývají informace a aktuality</w:t>
      </w:r>
      <w:r w:rsidR="00CB2FC2" w:rsidRPr="00FA18A8">
        <w:rPr>
          <w:rFonts w:ascii="Arial" w:eastAsia="Arial" w:hAnsi="Arial" w:cs="Arial"/>
          <w:color w:val="auto"/>
          <w:sz w:val="20"/>
          <w:szCs w:val="20"/>
        </w:rPr>
        <w:t>. Dostupné z</w:t>
      </w:r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: </w:t>
      </w:r>
      <w:hyperlink r:id="rId9" w:history="1">
        <w:r w:rsidRPr="00FA18A8">
          <w:rPr>
            <w:rStyle w:val="Hypertextovodkaz"/>
            <w:rFonts w:ascii="Arial" w:eastAsia="Arial" w:hAnsi="Arial" w:cs="Arial"/>
            <w:sz w:val="20"/>
            <w:szCs w:val="20"/>
          </w:rPr>
          <w:t>https://www.umprum.cz/cs/intranet/student/system-podpory</w:t>
        </w:r>
      </w:hyperlink>
      <w:r w:rsidRPr="00FA18A8">
        <w:rPr>
          <w:rFonts w:ascii="Arial" w:eastAsia="Arial" w:hAnsi="Arial" w:cs="Arial"/>
          <w:color w:val="auto"/>
          <w:sz w:val="20"/>
          <w:szCs w:val="20"/>
        </w:rPr>
        <w:t xml:space="preserve">  </w:t>
      </w:r>
    </w:p>
    <w:p w14:paraId="2030D93B" w14:textId="47C188E8" w:rsidR="00A728B6" w:rsidRPr="00FA18A8" w:rsidRDefault="0009316A" w:rsidP="00FA18A8">
      <w:p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FA18A8">
        <w:rPr>
          <w:rFonts w:ascii="Arial" w:hAnsi="Arial" w:cs="Arial"/>
          <w:sz w:val="20"/>
          <w:szCs w:val="20"/>
        </w:rPr>
        <w:t xml:space="preserve">V roce 2025 vznikla nová pozice speciální pedagožky. Ta </w:t>
      </w:r>
      <w:r w:rsidR="007E484B" w:rsidRPr="00FA18A8">
        <w:rPr>
          <w:rFonts w:ascii="Arial" w:hAnsi="Arial" w:cs="Arial"/>
          <w:sz w:val="20"/>
          <w:szCs w:val="20"/>
        </w:rPr>
        <w:t>posiluje schopnost školy včas rozpoznávat a citlivě řešit situace, které mohou souviset s nerovným zacházením, znevýhodněním nebo různými formami násilí, včetně genderově podmíněného násilí. Speciální pedagožka poskytuje odbornou podporu studujícím</w:t>
      </w:r>
      <w:r w:rsidRPr="00FA18A8">
        <w:rPr>
          <w:rFonts w:ascii="Arial" w:hAnsi="Arial" w:cs="Arial"/>
          <w:sz w:val="20"/>
          <w:szCs w:val="20"/>
        </w:rPr>
        <w:t>, ale</w:t>
      </w:r>
      <w:r w:rsidR="007E484B" w:rsidRPr="00FA18A8">
        <w:rPr>
          <w:rFonts w:ascii="Arial" w:hAnsi="Arial" w:cs="Arial"/>
          <w:sz w:val="20"/>
          <w:szCs w:val="20"/>
        </w:rPr>
        <w:t xml:space="preserve"> i zaměstnaným osobám</w:t>
      </w:r>
      <w:r w:rsidRPr="00FA18A8">
        <w:rPr>
          <w:rFonts w:ascii="Arial" w:hAnsi="Arial" w:cs="Arial"/>
          <w:sz w:val="20"/>
          <w:szCs w:val="20"/>
        </w:rPr>
        <w:t>.</w:t>
      </w:r>
      <w:r w:rsidR="007E484B" w:rsidRPr="00FA18A8">
        <w:rPr>
          <w:rFonts w:ascii="Arial" w:hAnsi="Arial" w:cs="Arial"/>
          <w:sz w:val="20"/>
          <w:szCs w:val="20"/>
        </w:rPr>
        <w:t xml:space="preserve"> Její působení přispívá k vytváření bezpečnějšího a inkluzivnějšího prostředí na </w:t>
      </w:r>
      <w:r w:rsidR="007E484B" w:rsidRPr="00FA18A8">
        <w:rPr>
          <w:rStyle w:val="whitespace-normal"/>
          <w:rFonts w:ascii="Arial" w:hAnsi="Arial" w:cs="Arial"/>
          <w:sz w:val="20"/>
          <w:szCs w:val="20"/>
        </w:rPr>
        <w:t>UMPRUM</w:t>
      </w:r>
      <w:r w:rsidR="007E484B" w:rsidRPr="00FA18A8">
        <w:rPr>
          <w:rFonts w:ascii="Arial" w:hAnsi="Arial" w:cs="Arial"/>
          <w:sz w:val="20"/>
          <w:szCs w:val="20"/>
        </w:rPr>
        <w:t xml:space="preserve"> a posiluje systém včasné podpory a prevence rizikových situací.</w:t>
      </w:r>
    </w:p>
    <w:p w14:paraId="0DC7F86E" w14:textId="4E8E1655" w:rsidR="00E16A87" w:rsidRPr="00FA18A8" w:rsidRDefault="00E16A87" w:rsidP="00FA18A8">
      <w:p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FA18A8">
        <w:rPr>
          <w:rFonts w:ascii="Arial" w:hAnsi="Arial" w:cs="Arial"/>
          <w:sz w:val="20"/>
          <w:szCs w:val="20"/>
        </w:rPr>
        <w:t xml:space="preserve">V rámci výroční zprávy ombudsmanky UMPRUM vzniká nová sekce </w:t>
      </w:r>
      <w:r w:rsidR="008F6EEE" w:rsidRPr="00FA18A8">
        <w:rPr>
          <w:rFonts w:ascii="Arial" w:hAnsi="Arial" w:cs="Arial"/>
          <w:sz w:val="20"/>
          <w:szCs w:val="20"/>
        </w:rPr>
        <w:t xml:space="preserve">kazuistické situace, která též může sloužit k tomu, aby lidé na UMPRUM mohli lépe vyhodnotit, zda nedochází k nevhodné situaci. </w:t>
      </w:r>
    </w:p>
    <w:p w14:paraId="765164C6" w14:textId="5CA3C554" w:rsidR="00054AB9" w:rsidRPr="00FA18A8" w:rsidRDefault="007E484B" w:rsidP="00FA18A8">
      <w:pPr>
        <w:spacing w:before="240" w:after="240"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FA18A8">
        <w:rPr>
          <w:rFonts w:ascii="Arial" w:hAnsi="Arial" w:cs="Arial"/>
          <w:sz w:val="20"/>
          <w:szCs w:val="20"/>
        </w:rPr>
        <w:t xml:space="preserve">V rámci podpory pracujících </w:t>
      </w:r>
      <w:r w:rsidR="0009316A" w:rsidRPr="00FA18A8">
        <w:rPr>
          <w:rFonts w:ascii="Arial" w:hAnsi="Arial" w:cs="Arial"/>
          <w:sz w:val="20"/>
          <w:szCs w:val="20"/>
        </w:rPr>
        <w:t xml:space="preserve">dále </w:t>
      </w:r>
      <w:r w:rsidRPr="00FA18A8">
        <w:rPr>
          <w:rFonts w:ascii="Arial" w:hAnsi="Arial" w:cs="Arial"/>
          <w:sz w:val="20"/>
          <w:szCs w:val="20"/>
        </w:rPr>
        <w:t xml:space="preserve">probíhala 1x měsíčně </w:t>
      </w:r>
      <w:proofErr w:type="spellStart"/>
      <w:r w:rsidRPr="00FA18A8">
        <w:rPr>
          <w:rFonts w:ascii="Arial" w:hAnsi="Arial" w:cs="Arial"/>
          <w:sz w:val="20"/>
          <w:szCs w:val="20"/>
        </w:rPr>
        <w:t>intervizní</w:t>
      </w:r>
      <w:proofErr w:type="spellEnd"/>
      <w:r w:rsidRPr="00FA18A8">
        <w:rPr>
          <w:rFonts w:ascii="Arial" w:hAnsi="Arial" w:cs="Arial"/>
          <w:sz w:val="20"/>
          <w:szCs w:val="20"/>
        </w:rPr>
        <w:t xml:space="preserve"> skupina.</w:t>
      </w:r>
      <w:r w:rsidR="0009316A" w:rsidRPr="00FA18A8">
        <w:rPr>
          <w:rFonts w:ascii="Arial" w:hAnsi="Arial" w:cs="Arial"/>
          <w:sz w:val="20"/>
          <w:szCs w:val="20"/>
        </w:rPr>
        <w:t xml:space="preserve"> </w:t>
      </w:r>
      <w:r w:rsidR="00054AB9" w:rsidRPr="00FA18A8">
        <w:rPr>
          <w:rFonts w:ascii="Arial" w:eastAsia="Arial" w:hAnsi="Arial" w:cs="Arial"/>
          <w:color w:val="auto"/>
          <w:sz w:val="20"/>
          <w:szCs w:val="20"/>
        </w:rPr>
        <w:t xml:space="preserve">Na UMPRUM také každoročně probíhá studentské hodnocení kvality studia, které monitoruje mj. i pocit bezpečí studujících v rámci výuky. </w:t>
      </w:r>
    </w:p>
    <w:p w14:paraId="00BBE585" w14:textId="1F9F16E0" w:rsidR="00370829" w:rsidRPr="0009316A" w:rsidRDefault="00370829" w:rsidP="0009316A">
      <w:pPr>
        <w:spacing w:line="276" w:lineRule="auto"/>
        <w:rPr>
          <w:sz w:val="20"/>
          <w:szCs w:val="18"/>
        </w:rPr>
        <w:sectPr w:rsidR="00370829" w:rsidRPr="0009316A" w:rsidSect="00840B12">
          <w:footerReference w:type="default" r:id="rId10"/>
          <w:pgSz w:w="11906" w:h="16838"/>
          <w:pgMar w:top="1417" w:right="1417" w:bottom="1417" w:left="1417" w:header="708" w:footer="1880" w:gutter="0"/>
          <w:cols w:space="708"/>
          <w:titlePg/>
          <w:docGrid w:linePitch="360"/>
        </w:sectPr>
      </w:pPr>
    </w:p>
    <w:p w14:paraId="284F514C" w14:textId="3A68D196" w:rsidR="008F7B1B" w:rsidRPr="00DC3B64" w:rsidRDefault="00DC3B64" w:rsidP="008F7B1B">
      <w:pPr>
        <w:rPr>
          <w:b/>
          <w:color w:val="3333CC"/>
          <w:sz w:val="24"/>
        </w:rPr>
      </w:pPr>
      <w:r w:rsidRPr="00DC3B64">
        <w:rPr>
          <w:b/>
          <w:color w:val="3333CC"/>
          <w:sz w:val="24"/>
        </w:rPr>
        <w:lastRenderedPageBreak/>
        <w:t>1. STRATEGICKÝ CÍL: SLAĎOVÁNÍ OSOBNÍHO A PRACOVNÍHO ŽIVOTA</w:t>
      </w:r>
    </w:p>
    <w:tbl>
      <w:tblPr>
        <w:tblStyle w:val="Mkatabulky"/>
        <w:tblpPr w:leftFromText="141" w:rightFromText="141" w:horzAnchor="margin" w:tblpXSpec="center" w:tblpY="900"/>
        <w:tblW w:w="160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37"/>
        <w:gridCol w:w="2558"/>
        <w:gridCol w:w="2433"/>
        <w:gridCol w:w="1764"/>
        <w:gridCol w:w="1894"/>
        <w:gridCol w:w="1265"/>
        <w:gridCol w:w="4147"/>
      </w:tblGrid>
      <w:tr w:rsidR="00AD4861" w14:paraId="654046B2" w14:textId="77777777" w:rsidTr="00054AB9">
        <w:trPr>
          <w:trHeight w:val="688"/>
        </w:trPr>
        <w:tc>
          <w:tcPr>
            <w:tcW w:w="2117" w:type="dxa"/>
            <w:shd w:val="clear" w:color="auto" w:fill="FFFFFF" w:themeFill="background1"/>
          </w:tcPr>
          <w:p w14:paraId="7083EFFD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109AB9AB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673" w:type="dxa"/>
            <w:shd w:val="clear" w:color="auto" w:fill="FFFFFF" w:themeFill="background1"/>
          </w:tcPr>
          <w:p w14:paraId="1AD1993C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75F04A8A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535" w:type="dxa"/>
            <w:shd w:val="clear" w:color="auto" w:fill="FFFFFF" w:themeFill="background1"/>
          </w:tcPr>
          <w:p w14:paraId="1E6895BB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D44FBAE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83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4A780665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799A35C4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972" w:type="dxa"/>
            <w:shd w:val="clear" w:color="auto" w:fill="FFFFFF" w:themeFill="background1"/>
          </w:tcPr>
          <w:p w14:paraId="2C0DA1AE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2006542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628" w:type="dxa"/>
            <w:shd w:val="clear" w:color="auto" w:fill="FFFFFF" w:themeFill="background1"/>
          </w:tcPr>
          <w:p w14:paraId="04394EAD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58BF115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42" w:type="dxa"/>
            <w:shd w:val="clear" w:color="auto" w:fill="FFFFFF" w:themeFill="background1"/>
          </w:tcPr>
          <w:p w14:paraId="76799412" w14:textId="77777777" w:rsidR="00AD4861" w:rsidRDefault="00AD4861" w:rsidP="00AD4861">
            <w:pPr>
              <w:rPr>
                <w:b/>
                <w:color w:val="3333CC"/>
                <w:sz w:val="20"/>
              </w:rPr>
            </w:pPr>
          </w:p>
          <w:p w14:paraId="04AC68E2" w14:textId="6513B829" w:rsidR="00AD4861" w:rsidRPr="00DC3B64" w:rsidRDefault="00054AB9" w:rsidP="00AD4861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72164B">
              <w:rPr>
                <w:b/>
                <w:color w:val="3333CC"/>
                <w:sz w:val="20"/>
              </w:rPr>
              <w:t>5</w:t>
            </w:r>
          </w:p>
        </w:tc>
      </w:tr>
      <w:tr w:rsidR="00AD4861" w14:paraId="14458D97" w14:textId="77777777" w:rsidTr="00054AB9">
        <w:trPr>
          <w:trHeight w:val="1896"/>
        </w:trPr>
        <w:tc>
          <w:tcPr>
            <w:tcW w:w="2117" w:type="dxa"/>
            <w:vMerge w:val="restart"/>
          </w:tcPr>
          <w:p w14:paraId="6DE4F506" w14:textId="77777777" w:rsidR="00AD4861" w:rsidRDefault="00AD4861" w:rsidP="00AD4861">
            <w:pPr>
              <w:rPr>
                <w:b/>
                <w:sz w:val="20"/>
              </w:rPr>
            </w:pPr>
          </w:p>
          <w:p w14:paraId="0398E9A2" w14:textId="77777777" w:rsidR="00AD4861" w:rsidRPr="00F95EA3" w:rsidRDefault="00AD4861" w:rsidP="00AD4861">
            <w:pPr>
              <w:rPr>
                <w:b/>
                <w:sz w:val="20"/>
              </w:rPr>
            </w:pPr>
            <w:r w:rsidRPr="00F95EA3">
              <w:rPr>
                <w:b/>
                <w:sz w:val="20"/>
              </w:rPr>
              <w:t xml:space="preserve">A.1 </w:t>
            </w:r>
          </w:p>
          <w:p w14:paraId="1C47A879" w14:textId="77777777" w:rsidR="00AD4861" w:rsidRPr="00F95EA3" w:rsidRDefault="00AD4861" w:rsidP="00AD4861">
            <w:pPr>
              <w:rPr>
                <w:b/>
                <w:sz w:val="20"/>
              </w:rPr>
            </w:pPr>
            <w:r w:rsidRPr="00F95EA3">
              <w:rPr>
                <w:b/>
                <w:sz w:val="20"/>
              </w:rPr>
              <w:t>Je zajištěn časový ohled na rodiče.</w:t>
            </w:r>
          </w:p>
          <w:p w14:paraId="0416DB6A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2673" w:type="dxa"/>
          </w:tcPr>
          <w:p w14:paraId="7BEC207C" w14:textId="77777777" w:rsidR="00AD4861" w:rsidRDefault="00AD4861" w:rsidP="00AD4861">
            <w:pPr>
              <w:rPr>
                <w:sz w:val="20"/>
              </w:rPr>
            </w:pPr>
          </w:p>
          <w:p w14:paraId="2CA730FB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Všechny důležité a strategické aktivity uvnitř školy směřovat do standardní pracovní doby, nikoliv do večerních hodin.</w:t>
            </w:r>
          </w:p>
        </w:tc>
        <w:tc>
          <w:tcPr>
            <w:tcW w:w="2535" w:type="dxa"/>
          </w:tcPr>
          <w:p w14:paraId="250ED172" w14:textId="77777777" w:rsidR="00AD4861" w:rsidRDefault="00AD4861" w:rsidP="00AD4861">
            <w:pPr>
              <w:rPr>
                <w:i/>
                <w:sz w:val="20"/>
              </w:rPr>
            </w:pPr>
          </w:p>
          <w:p w14:paraId="4485C819" w14:textId="77777777" w:rsidR="00AD4861" w:rsidRPr="00F95EA3" w:rsidRDefault="00AD4861" w:rsidP="00AD4861">
            <w:pPr>
              <w:rPr>
                <w:i/>
                <w:sz w:val="20"/>
              </w:rPr>
            </w:pPr>
            <w:r w:rsidRPr="00F95EA3">
              <w:rPr>
                <w:i/>
                <w:sz w:val="20"/>
              </w:rPr>
              <w:t>Vydáno doporučení</w:t>
            </w:r>
          </w:p>
        </w:tc>
        <w:tc>
          <w:tcPr>
            <w:tcW w:w="1831" w:type="dxa"/>
          </w:tcPr>
          <w:p w14:paraId="5B5A3E13" w14:textId="77777777" w:rsidR="00AD4861" w:rsidRDefault="00AD4861" w:rsidP="00AD4861">
            <w:pPr>
              <w:rPr>
                <w:sz w:val="20"/>
              </w:rPr>
            </w:pPr>
          </w:p>
          <w:p w14:paraId="300C3452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Pracující</w:t>
            </w:r>
          </w:p>
          <w:p w14:paraId="5F400A53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Studující</w:t>
            </w:r>
          </w:p>
          <w:p w14:paraId="36D8F881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1972" w:type="dxa"/>
          </w:tcPr>
          <w:p w14:paraId="3CC24B59" w14:textId="77777777" w:rsidR="00AD4861" w:rsidRDefault="00AD4861" w:rsidP="00AD4861">
            <w:pPr>
              <w:rPr>
                <w:sz w:val="20"/>
              </w:rPr>
            </w:pPr>
          </w:p>
          <w:p w14:paraId="04D1710C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Prosinec 2023</w:t>
            </w:r>
          </w:p>
        </w:tc>
        <w:tc>
          <w:tcPr>
            <w:tcW w:w="628" w:type="dxa"/>
          </w:tcPr>
          <w:p w14:paraId="71EA996C" w14:textId="77777777" w:rsidR="00AD4861" w:rsidRDefault="00AD4861" w:rsidP="00AD4861">
            <w:pPr>
              <w:rPr>
                <w:sz w:val="20"/>
              </w:rPr>
            </w:pPr>
          </w:p>
          <w:p w14:paraId="500CA9B0" w14:textId="15CFBEAD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Prorektoři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/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prorektorky, předseda / předsedkyně AS</w:t>
            </w:r>
          </w:p>
        </w:tc>
        <w:tc>
          <w:tcPr>
            <w:tcW w:w="4342" w:type="dxa"/>
          </w:tcPr>
          <w:p w14:paraId="7A372E29" w14:textId="77777777" w:rsidR="00AD4861" w:rsidRDefault="00AD4861" w:rsidP="00AD4861">
            <w:pPr>
              <w:rPr>
                <w:sz w:val="20"/>
              </w:rPr>
            </w:pPr>
          </w:p>
          <w:p w14:paraId="6C44BA22" w14:textId="26F839ED" w:rsidR="00054AB9" w:rsidRPr="005E217C" w:rsidRDefault="00054AB9" w:rsidP="00054AB9">
            <w:pPr>
              <w:rPr>
                <w:rFonts w:eastAsia="Calibri" w:cs="Calibri"/>
                <w:color w:val="auto"/>
                <w:sz w:val="20"/>
                <w:szCs w:val="20"/>
                <w:highlight w:val="white"/>
              </w:rPr>
            </w:pPr>
            <w:r w:rsidRPr="005E217C">
              <w:rPr>
                <w:color w:val="auto"/>
                <w:sz w:val="20"/>
                <w:szCs w:val="20"/>
              </w:rPr>
              <w:t xml:space="preserve">Bylo vydáno doporučení týkající se směřování důležitých a strategických aktivit uvnitř školy do rámce standardní pracovní doby. </w:t>
            </w:r>
            <w:r w:rsidR="003E62D3" w:rsidRPr="005E217C">
              <w:rPr>
                <w:rFonts w:eastAsia="Calibri" w:cs="Calibri"/>
                <w:color w:val="auto"/>
                <w:sz w:val="20"/>
                <w:szCs w:val="20"/>
                <w:highlight w:val="white"/>
              </w:rPr>
              <w:t>K dohledání</w:t>
            </w:r>
            <w:r w:rsidRPr="005E217C">
              <w:rPr>
                <w:rFonts w:eastAsia="Calibri" w:cs="Calibri"/>
                <w:color w:val="auto"/>
                <w:sz w:val="20"/>
                <w:szCs w:val="20"/>
                <w:highlight w:val="white"/>
              </w:rPr>
              <w:t xml:space="preserve"> v zápisu jednání RKR 1/2024.</w:t>
            </w:r>
            <w:r w:rsidR="005E217C">
              <w:rPr>
                <w:rFonts w:eastAsia="Calibri" w:cs="Calibri"/>
                <w:color w:val="auto"/>
                <w:sz w:val="20"/>
                <w:szCs w:val="20"/>
                <w:highlight w:val="white"/>
              </w:rPr>
              <w:t xml:space="preserve"> Toto doporučení je stále platné.</w:t>
            </w:r>
          </w:p>
          <w:p w14:paraId="10D69CAF" w14:textId="321567AD" w:rsidR="002F1D4E" w:rsidRDefault="002F1D4E" w:rsidP="00AD4861">
            <w:pPr>
              <w:rPr>
                <w:sz w:val="20"/>
              </w:rPr>
            </w:pPr>
          </w:p>
        </w:tc>
      </w:tr>
      <w:tr w:rsidR="00AD4861" w14:paraId="5B6943EB" w14:textId="77777777" w:rsidTr="00054AB9">
        <w:trPr>
          <w:trHeight w:val="2168"/>
        </w:trPr>
        <w:tc>
          <w:tcPr>
            <w:tcW w:w="2117" w:type="dxa"/>
            <w:vMerge/>
          </w:tcPr>
          <w:p w14:paraId="4B558D2E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2673" w:type="dxa"/>
          </w:tcPr>
          <w:p w14:paraId="2C1607D0" w14:textId="77777777" w:rsidR="00AD4861" w:rsidRPr="00155D49" w:rsidRDefault="00AD4861" w:rsidP="00AD4861">
            <w:pPr>
              <w:rPr>
                <w:sz w:val="20"/>
              </w:rPr>
            </w:pPr>
          </w:p>
          <w:p w14:paraId="643671D4" w14:textId="77777777" w:rsidR="00AD4861" w:rsidRPr="00155D49" w:rsidRDefault="00AD4861" w:rsidP="00AD4861">
            <w:pPr>
              <w:rPr>
                <w:sz w:val="20"/>
              </w:rPr>
            </w:pPr>
            <w:r w:rsidRPr="00155D49">
              <w:rPr>
                <w:sz w:val="20"/>
              </w:rPr>
              <w:t>Vytvoření dětského koutku / skupina.</w:t>
            </w:r>
          </w:p>
        </w:tc>
        <w:tc>
          <w:tcPr>
            <w:tcW w:w="2535" w:type="dxa"/>
          </w:tcPr>
          <w:p w14:paraId="17B9C5DC" w14:textId="77777777" w:rsidR="00AD4861" w:rsidRPr="00155D49" w:rsidRDefault="00AD4861" w:rsidP="00AD4861">
            <w:pPr>
              <w:rPr>
                <w:i/>
                <w:sz w:val="20"/>
              </w:rPr>
            </w:pPr>
          </w:p>
          <w:p w14:paraId="4CE8355B" w14:textId="77777777" w:rsidR="00AD4861" w:rsidRPr="00155D49" w:rsidRDefault="00AD4861" w:rsidP="00AD4861">
            <w:pPr>
              <w:rPr>
                <w:i/>
                <w:sz w:val="20"/>
              </w:rPr>
            </w:pPr>
            <w:r w:rsidRPr="00155D49">
              <w:rPr>
                <w:i/>
                <w:sz w:val="20"/>
              </w:rPr>
              <w:t>Je vytvořen dětský koutek / skupina ve školních prostorech.</w:t>
            </w:r>
          </w:p>
        </w:tc>
        <w:tc>
          <w:tcPr>
            <w:tcW w:w="1831" w:type="dxa"/>
          </w:tcPr>
          <w:p w14:paraId="0353B2E3" w14:textId="77777777" w:rsidR="00AD4861" w:rsidRPr="00155D49" w:rsidRDefault="00AD4861" w:rsidP="00AD4861">
            <w:pPr>
              <w:rPr>
                <w:sz w:val="20"/>
              </w:rPr>
            </w:pPr>
          </w:p>
          <w:p w14:paraId="3D02653D" w14:textId="77777777" w:rsidR="00AD4861" w:rsidRPr="00155D49" w:rsidRDefault="00AD4861" w:rsidP="00AD4861">
            <w:pPr>
              <w:rPr>
                <w:sz w:val="20"/>
              </w:rPr>
            </w:pPr>
            <w:r w:rsidRPr="00155D49">
              <w:rPr>
                <w:sz w:val="20"/>
              </w:rPr>
              <w:t>Pracující</w:t>
            </w:r>
          </w:p>
          <w:p w14:paraId="1FF2A689" w14:textId="77777777" w:rsidR="00AD4861" w:rsidRPr="00155D49" w:rsidRDefault="00AD4861" w:rsidP="00AD4861">
            <w:pPr>
              <w:rPr>
                <w:sz w:val="20"/>
              </w:rPr>
            </w:pPr>
            <w:r w:rsidRPr="00155D49">
              <w:rPr>
                <w:sz w:val="20"/>
              </w:rPr>
              <w:t>Studující</w:t>
            </w:r>
          </w:p>
          <w:p w14:paraId="3AEBAA4A" w14:textId="77777777" w:rsidR="00AD4861" w:rsidRPr="00155D49" w:rsidRDefault="00AD4861" w:rsidP="00AD4861">
            <w:pPr>
              <w:rPr>
                <w:sz w:val="20"/>
              </w:rPr>
            </w:pPr>
          </w:p>
        </w:tc>
        <w:tc>
          <w:tcPr>
            <w:tcW w:w="1972" w:type="dxa"/>
          </w:tcPr>
          <w:p w14:paraId="7DF0AE86" w14:textId="77777777" w:rsidR="00AD4861" w:rsidRPr="00155D49" w:rsidRDefault="00AD4861" w:rsidP="00AD4861">
            <w:pPr>
              <w:rPr>
                <w:sz w:val="20"/>
              </w:rPr>
            </w:pPr>
          </w:p>
          <w:p w14:paraId="15643C20" w14:textId="2E28C467" w:rsidR="00AD4861" w:rsidRPr="00155D49" w:rsidRDefault="00AD4861" w:rsidP="00AD4861">
            <w:pPr>
              <w:rPr>
                <w:sz w:val="20"/>
              </w:rPr>
            </w:pPr>
            <w:r w:rsidRPr="00155D49">
              <w:rPr>
                <w:sz w:val="20"/>
              </w:rPr>
              <w:t>Prosinec 2025</w:t>
            </w:r>
            <w:r w:rsidR="00FA18A8" w:rsidRPr="00155D49">
              <w:rPr>
                <w:sz w:val="20"/>
              </w:rPr>
              <w:t>?</w:t>
            </w:r>
          </w:p>
        </w:tc>
        <w:tc>
          <w:tcPr>
            <w:tcW w:w="628" w:type="dxa"/>
          </w:tcPr>
          <w:p w14:paraId="41634B67" w14:textId="77777777" w:rsidR="00AD4861" w:rsidRDefault="00AD4861" w:rsidP="00AD4861">
            <w:pPr>
              <w:rPr>
                <w:sz w:val="20"/>
              </w:rPr>
            </w:pPr>
          </w:p>
          <w:p w14:paraId="1950759A" w14:textId="5145082C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Pracovník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/pracovnice pověřený</w:t>
            </w:r>
            <w:r>
              <w:rPr>
                <w:sz w:val="20"/>
              </w:rPr>
              <w:t>/á</w:t>
            </w:r>
            <w:r w:rsidRPr="00F95EA3">
              <w:rPr>
                <w:sz w:val="20"/>
              </w:rPr>
              <w:t xml:space="preserve"> vytvo</w:t>
            </w:r>
            <w:r>
              <w:rPr>
                <w:sz w:val="20"/>
              </w:rPr>
              <w:t>řením dětského koutku / skupiny; vedení</w:t>
            </w:r>
          </w:p>
        </w:tc>
        <w:tc>
          <w:tcPr>
            <w:tcW w:w="4342" w:type="dxa"/>
          </w:tcPr>
          <w:p w14:paraId="782D784F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3EBC5DDA" w14:textId="50F2FD9F" w:rsidR="00EF5E78" w:rsidRPr="00054AB9" w:rsidRDefault="00FA18A8" w:rsidP="00054AB9">
            <w:pPr>
              <w:rPr>
                <w:color w:val="ED7D31" w:themeColor="accent2"/>
                <w:sz w:val="20"/>
                <w:szCs w:val="20"/>
              </w:rPr>
            </w:pPr>
            <w:r w:rsidRPr="003B4FE5">
              <w:rPr>
                <w:color w:val="auto"/>
                <w:sz w:val="20"/>
                <w:szCs w:val="20"/>
              </w:rPr>
              <w:t>I v roce 2025 probíhala spolupracuje UMPRUM s dětskou skupinou „</w:t>
            </w:r>
            <w:proofErr w:type="spellStart"/>
            <w:r w:rsidRPr="003B4FE5">
              <w:rPr>
                <w:color w:val="auto"/>
                <w:sz w:val="20"/>
                <w:szCs w:val="20"/>
              </w:rPr>
              <w:t>Pididomek</w:t>
            </w:r>
            <w:proofErr w:type="spellEnd"/>
            <w:r w:rsidRPr="003B4FE5">
              <w:rPr>
                <w:color w:val="auto"/>
                <w:sz w:val="20"/>
                <w:szCs w:val="20"/>
              </w:rPr>
              <w:t>“, kde má rezervováno pět kapacitních míst pro děti zaměstnanců*kyň a studujících; v roce 2025 se obsazenost pohybovala mezi 5–7 dětmi a v průběhu roku službu využilo přibližně 9 dětí.</w:t>
            </w:r>
            <w:r w:rsidR="00155D49">
              <w:rPr>
                <w:color w:val="auto"/>
                <w:sz w:val="20"/>
                <w:szCs w:val="20"/>
              </w:rPr>
              <w:t xml:space="preserve"> Vytvoření dětského koutku v budově na Mikulandské je v plánu, dochází ke zdržení termínu na základě stěhování druhé budovy školy. </w:t>
            </w:r>
            <w:r w:rsidR="00B71FFA">
              <w:rPr>
                <w:color w:val="auto"/>
                <w:sz w:val="20"/>
                <w:szCs w:val="20"/>
              </w:rPr>
              <w:t>Bude v prosinci 2029.</w:t>
            </w:r>
          </w:p>
        </w:tc>
      </w:tr>
    </w:tbl>
    <w:p w14:paraId="6510D71A" w14:textId="7C32A4A5" w:rsidR="00B2633D" w:rsidRDefault="00B2633D">
      <w:pPr>
        <w:rPr>
          <w:b/>
          <w:color w:val="3333CC"/>
          <w:sz w:val="24"/>
        </w:rPr>
      </w:pPr>
    </w:p>
    <w:p w14:paraId="159AD7EB" w14:textId="77777777" w:rsidR="005A22D3" w:rsidRDefault="005A22D3" w:rsidP="003340B3">
      <w:pPr>
        <w:rPr>
          <w:b/>
          <w:color w:val="3333CC"/>
          <w:sz w:val="24"/>
        </w:rPr>
      </w:pPr>
    </w:p>
    <w:p w14:paraId="521D4B80" w14:textId="77777777" w:rsidR="00D831F2" w:rsidRDefault="00D831F2" w:rsidP="003340B3">
      <w:pPr>
        <w:rPr>
          <w:b/>
          <w:color w:val="3333CC"/>
          <w:sz w:val="24"/>
        </w:rPr>
      </w:pPr>
    </w:p>
    <w:p w14:paraId="47652E18" w14:textId="77777777" w:rsidR="00D831F2" w:rsidRDefault="00D831F2" w:rsidP="003340B3">
      <w:pPr>
        <w:rPr>
          <w:b/>
          <w:color w:val="3333CC"/>
          <w:sz w:val="24"/>
        </w:rPr>
      </w:pPr>
    </w:p>
    <w:p w14:paraId="30580518" w14:textId="77777777" w:rsidR="00D831F2" w:rsidRDefault="00D831F2" w:rsidP="003340B3">
      <w:pPr>
        <w:rPr>
          <w:b/>
          <w:color w:val="3333CC"/>
          <w:sz w:val="24"/>
        </w:rPr>
      </w:pPr>
    </w:p>
    <w:p w14:paraId="14BB9358" w14:textId="77777777" w:rsidR="00155D49" w:rsidRDefault="00155D49" w:rsidP="003340B3">
      <w:pPr>
        <w:rPr>
          <w:b/>
          <w:color w:val="3333CC"/>
          <w:sz w:val="24"/>
        </w:rPr>
      </w:pPr>
    </w:p>
    <w:p w14:paraId="595B7D4D" w14:textId="77777777" w:rsidR="00D831F2" w:rsidRDefault="00D831F2" w:rsidP="003340B3">
      <w:pPr>
        <w:rPr>
          <w:b/>
          <w:color w:val="3333CC"/>
          <w:sz w:val="24"/>
        </w:rPr>
      </w:pPr>
    </w:p>
    <w:p w14:paraId="1A1DCCC0" w14:textId="27E2069C" w:rsidR="00D71BAB" w:rsidRDefault="00EF5E78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 xml:space="preserve">2. </w:t>
      </w:r>
      <w:r>
        <w:rPr>
          <w:b/>
          <w:color w:val="3333CC"/>
          <w:sz w:val="24"/>
        </w:rPr>
        <w:t xml:space="preserve">STRATEGICKÝ CÍL: </w:t>
      </w:r>
      <w:r w:rsidRPr="003A20E9">
        <w:rPr>
          <w:b/>
          <w:color w:val="3333CC"/>
          <w:sz w:val="24"/>
        </w:rPr>
        <w:t>GENDEROVÁ ROVNOST PŘI NÁBORU A KARIÉRNÍM POSTUP</w:t>
      </w:r>
    </w:p>
    <w:p w14:paraId="7FD30661" w14:textId="77777777" w:rsidR="00D831F2" w:rsidRDefault="00D831F2" w:rsidP="008F7B1B">
      <w:pPr>
        <w:rPr>
          <w:b/>
          <w:color w:val="3333CC"/>
          <w:sz w:val="24"/>
        </w:rPr>
      </w:pPr>
    </w:p>
    <w:p w14:paraId="2DDFACCC" w14:textId="77777777" w:rsidR="00D831F2" w:rsidRPr="00D831F2" w:rsidRDefault="00D831F2" w:rsidP="008F7B1B">
      <w:pPr>
        <w:rPr>
          <w:b/>
          <w:color w:val="3333CC"/>
          <w:sz w:val="24"/>
        </w:rPr>
      </w:pPr>
    </w:p>
    <w:tbl>
      <w:tblPr>
        <w:tblStyle w:val="Mkatabulky"/>
        <w:tblpPr w:leftFromText="141" w:rightFromText="141" w:vertAnchor="page" w:horzAnchor="margin" w:tblpXSpec="center" w:tblpY="2029"/>
        <w:tblW w:w="154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2136"/>
        <w:gridCol w:w="2866"/>
        <w:gridCol w:w="1631"/>
        <w:gridCol w:w="1559"/>
        <w:gridCol w:w="1701"/>
        <w:gridCol w:w="3284"/>
      </w:tblGrid>
      <w:tr w:rsidR="00AD4861" w14:paraId="65FABCCA" w14:textId="77777777" w:rsidTr="00EF5E78">
        <w:trPr>
          <w:trHeight w:val="674"/>
        </w:trPr>
        <w:tc>
          <w:tcPr>
            <w:tcW w:w="2288" w:type="dxa"/>
            <w:shd w:val="clear" w:color="auto" w:fill="FFFFFF" w:themeFill="background1"/>
          </w:tcPr>
          <w:p w14:paraId="32A9B1A7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3311208C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136" w:type="dxa"/>
            <w:shd w:val="clear" w:color="auto" w:fill="FFFFFF" w:themeFill="background1"/>
          </w:tcPr>
          <w:p w14:paraId="331A5C46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1552B2DD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86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A47C10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613838FE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631" w:type="dxa"/>
            <w:shd w:val="clear" w:color="auto" w:fill="FFFFFF" w:themeFill="background1"/>
          </w:tcPr>
          <w:p w14:paraId="44EF578B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2CFE3F3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559" w:type="dxa"/>
            <w:shd w:val="clear" w:color="auto" w:fill="FFFFFF" w:themeFill="background1"/>
          </w:tcPr>
          <w:p w14:paraId="30CC2B60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23A8C82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701" w:type="dxa"/>
            <w:shd w:val="clear" w:color="auto" w:fill="FFFFFF" w:themeFill="background1"/>
          </w:tcPr>
          <w:p w14:paraId="1D138EE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125E351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3284" w:type="dxa"/>
            <w:shd w:val="clear" w:color="auto" w:fill="FFFFFF" w:themeFill="background1"/>
          </w:tcPr>
          <w:p w14:paraId="54EABA95" w14:textId="77777777" w:rsidR="00AD4861" w:rsidRDefault="00AD4861" w:rsidP="00AD4861">
            <w:pPr>
              <w:rPr>
                <w:b/>
                <w:color w:val="3333CC"/>
                <w:sz w:val="20"/>
              </w:rPr>
            </w:pPr>
          </w:p>
          <w:p w14:paraId="4327B941" w14:textId="0A8FF87E" w:rsidR="00AD4861" w:rsidRPr="003A20E9" w:rsidRDefault="007734E4" w:rsidP="00054AB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B70582">
              <w:rPr>
                <w:b/>
                <w:color w:val="3333CC"/>
                <w:sz w:val="20"/>
              </w:rPr>
              <w:t>5</w:t>
            </w:r>
          </w:p>
        </w:tc>
      </w:tr>
      <w:tr w:rsidR="00AD4861" w14:paraId="42FB6425" w14:textId="77777777" w:rsidTr="00EF5E78">
        <w:trPr>
          <w:trHeight w:val="2479"/>
        </w:trPr>
        <w:tc>
          <w:tcPr>
            <w:tcW w:w="2288" w:type="dxa"/>
          </w:tcPr>
          <w:p w14:paraId="5F298AD7" w14:textId="77777777" w:rsidR="00AD4861" w:rsidRDefault="00AD4861" w:rsidP="00AD4861">
            <w:pPr>
              <w:rPr>
                <w:b/>
                <w:sz w:val="20"/>
              </w:rPr>
            </w:pPr>
          </w:p>
          <w:p w14:paraId="57C044CD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B.2 </w:t>
            </w:r>
          </w:p>
          <w:p w14:paraId="061C5F7E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Je zajištěn monitoring rozložení žen a mužů na UMPRUM.</w:t>
            </w:r>
          </w:p>
        </w:tc>
        <w:tc>
          <w:tcPr>
            <w:tcW w:w="2136" w:type="dxa"/>
          </w:tcPr>
          <w:p w14:paraId="09881149" w14:textId="77777777" w:rsidR="00AD4861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440BCCF3" w14:textId="38B34080" w:rsidR="00AD4861" w:rsidRPr="00CA6209" w:rsidRDefault="00AD4861" w:rsidP="00054AB9">
            <w:pPr>
              <w:rPr>
                <w:sz w:val="20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 xml:space="preserve">Vést statistiky zastoupení žen a mužů na jednotlivých pozicích. </w:t>
            </w:r>
          </w:p>
        </w:tc>
        <w:tc>
          <w:tcPr>
            <w:tcW w:w="2866" w:type="dxa"/>
            <w:tcBorders>
              <w:top w:val="single" w:sz="8" w:space="0" w:color="auto"/>
              <w:bottom w:val="single" w:sz="6" w:space="0" w:color="auto"/>
            </w:tcBorders>
          </w:tcPr>
          <w:p w14:paraId="13C25F4C" w14:textId="77777777" w:rsidR="00AD4861" w:rsidRDefault="00AD4861" w:rsidP="00AD4861">
            <w:pPr>
              <w:rPr>
                <w:i/>
                <w:sz w:val="20"/>
              </w:rPr>
            </w:pPr>
          </w:p>
          <w:p w14:paraId="22CE91FF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Vypracování roční statistiky zastoupení žen a mužů na UMPRUM. Zohledněna bude velikost úvazku a možný výpadek např. při mateřské dovolené / rodičovské dovolené.</w:t>
            </w:r>
          </w:p>
          <w:p w14:paraId="69C39DA1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Statistiky se týkají všech pracujících a studujících.</w:t>
            </w:r>
          </w:p>
        </w:tc>
        <w:tc>
          <w:tcPr>
            <w:tcW w:w="1631" w:type="dxa"/>
          </w:tcPr>
          <w:p w14:paraId="108319F5" w14:textId="77777777" w:rsidR="00AD4861" w:rsidRDefault="00AD4861" w:rsidP="00AD4861">
            <w:pPr>
              <w:rPr>
                <w:sz w:val="20"/>
              </w:rPr>
            </w:pPr>
          </w:p>
          <w:p w14:paraId="10879822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3CE418CF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  <w:p w14:paraId="1598897B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17DEE3B7" w14:textId="77777777" w:rsidR="00AD4861" w:rsidRDefault="00AD4861" w:rsidP="00AD4861">
            <w:pPr>
              <w:rPr>
                <w:sz w:val="20"/>
              </w:rPr>
            </w:pPr>
          </w:p>
          <w:p w14:paraId="5CD2A784" w14:textId="77777777" w:rsidR="00AD4861" w:rsidRDefault="00AD4861" w:rsidP="00AD4861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18714A19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</w:t>
            </w:r>
            <w:r>
              <w:rPr>
                <w:sz w:val="20"/>
              </w:rPr>
              <w:t>růběžně</w:t>
            </w:r>
          </w:p>
        </w:tc>
        <w:tc>
          <w:tcPr>
            <w:tcW w:w="1701" w:type="dxa"/>
          </w:tcPr>
          <w:p w14:paraId="4D345E13" w14:textId="77777777" w:rsidR="00AD4861" w:rsidRDefault="00AD4861" w:rsidP="00AD4861">
            <w:pPr>
              <w:rPr>
                <w:sz w:val="20"/>
              </w:rPr>
            </w:pPr>
          </w:p>
          <w:p w14:paraId="6D09D332" w14:textId="794CFD78" w:rsidR="00AD4861" w:rsidRPr="00CA6209" w:rsidRDefault="003340B3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>
              <w:rPr>
                <w:sz w:val="20"/>
              </w:rPr>
              <w:t>studium a tvůrčí činnost</w:t>
            </w:r>
          </w:p>
        </w:tc>
        <w:tc>
          <w:tcPr>
            <w:tcW w:w="3284" w:type="dxa"/>
          </w:tcPr>
          <w:p w14:paraId="37AF4B2A" w14:textId="77777777" w:rsidR="00B92AC3" w:rsidRDefault="00B92AC3" w:rsidP="00AD4861">
            <w:pPr>
              <w:rPr>
                <w:color w:val="auto"/>
                <w:sz w:val="20"/>
                <w:szCs w:val="20"/>
              </w:rPr>
            </w:pPr>
          </w:p>
          <w:p w14:paraId="2CF80C44" w14:textId="70273152" w:rsidR="00AD4861" w:rsidRDefault="00B92AC3" w:rsidP="00AD4861">
            <w:pPr>
              <w:rPr>
                <w:sz w:val="20"/>
              </w:rPr>
            </w:pPr>
            <w:r>
              <w:rPr>
                <w:color w:val="auto"/>
                <w:sz w:val="20"/>
                <w:szCs w:val="20"/>
              </w:rPr>
              <w:t xml:space="preserve">I nadále jsou </w:t>
            </w:r>
            <w:r w:rsidRPr="00B9553B">
              <w:rPr>
                <w:color w:val="auto"/>
                <w:sz w:val="20"/>
                <w:szCs w:val="20"/>
              </w:rPr>
              <w:t>sledovány průběžně</w:t>
            </w:r>
            <w:r>
              <w:rPr>
                <w:color w:val="auto"/>
                <w:sz w:val="20"/>
                <w:szCs w:val="20"/>
              </w:rPr>
              <w:t xml:space="preserve"> statistiky</w:t>
            </w:r>
            <w:r w:rsidRPr="00B9553B"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</w:rPr>
              <w:t>jako v předchozích letech</w:t>
            </w:r>
            <w:r w:rsidRPr="00B9553B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Téma je zároveň otevíráno před výběrovými řízeními a připomíná se z pozic metodiků a metodiček. </w:t>
            </w:r>
          </w:p>
        </w:tc>
      </w:tr>
      <w:tr w:rsidR="00AD4861" w14:paraId="23000AAA" w14:textId="77777777" w:rsidTr="00EF5E78">
        <w:trPr>
          <w:trHeight w:val="2087"/>
        </w:trPr>
        <w:tc>
          <w:tcPr>
            <w:tcW w:w="2288" w:type="dxa"/>
          </w:tcPr>
          <w:p w14:paraId="413DB84E" w14:textId="77777777" w:rsidR="00AD4861" w:rsidRDefault="00AD4861" w:rsidP="00AD4861">
            <w:pPr>
              <w:rPr>
                <w:b/>
                <w:sz w:val="20"/>
              </w:rPr>
            </w:pPr>
          </w:p>
          <w:p w14:paraId="77D47282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B.3 </w:t>
            </w:r>
          </w:p>
          <w:p w14:paraId="2C39CDD4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Je zajištěn monitoring aktivity zaměstnanců na UMPRUM.</w:t>
            </w:r>
          </w:p>
        </w:tc>
        <w:tc>
          <w:tcPr>
            <w:tcW w:w="2136" w:type="dxa"/>
          </w:tcPr>
          <w:p w14:paraId="409A075F" w14:textId="77777777" w:rsidR="00AD4861" w:rsidRDefault="00AD4861" w:rsidP="00AD4861">
            <w:pPr>
              <w:rPr>
                <w:sz w:val="20"/>
              </w:rPr>
            </w:pPr>
          </w:p>
          <w:p w14:paraId="70199AAE" w14:textId="77777777" w:rsidR="00AD4861" w:rsidRPr="00CA6209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sz w:val="20"/>
              </w:rPr>
              <w:t>Vést statistiku o činnostech nad rámec úvazku.</w:t>
            </w:r>
          </w:p>
        </w:tc>
        <w:tc>
          <w:tcPr>
            <w:tcW w:w="2866" w:type="dxa"/>
            <w:tcBorders>
              <w:top w:val="single" w:sz="6" w:space="0" w:color="auto"/>
              <w:bottom w:val="single" w:sz="6" w:space="0" w:color="auto"/>
            </w:tcBorders>
          </w:tcPr>
          <w:p w14:paraId="214FF6E1" w14:textId="77777777" w:rsidR="00AD4861" w:rsidRDefault="00AD4861" w:rsidP="00AD4861">
            <w:pPr>
              <w:rPr>
                <w:i/>
                <w:sz w:val="20"/>
              </w:rPr>
            </w:pPr>
          </w:p>
          <w:p w14:paraId="13BEDE59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 xml:space="preserve">Vypracování roční statistiky aktivit pracujících nad rámec pracovního úvazku, např. zapojení v projektech, CRP SGS, AGS, aktivita v AS, UR, SR apod. </w:t>
            </w:r>
          </w:p>
        </w:tc>
        <w:tc>
          <w:tcPr>
            <w:tcW w:w="1631" w:type="dxa"/>
          </w:tcPr>
          <w:p w14:paraId="1C64B02F" w14:textId="77777777" w:rsidR="00AD4861" w:rsidRDefault="00AD4861" w:rsidP="00AD4861">
            <w:pPr>
              <w:rPr>
                <w:sz w:val="20"/>
              </w:rPr>
            </w:pPr>
          </w:p>
          <w:p w14:paraId="5DC7C939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547F7AD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  <w:p w14:paraId="3998F3A8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3BC8548A" w14:textId="77777777" w:rsidR="00AD4861" w:rsidRDefault="00AD4861" w:rsidP="00AD4861">
            <w:pPr>
              <w:rPr>
                <w:sz w:val="20"/>
              </w:rPr>
            </w:pPr>
          </w:p>
          <w:p w14:paraId="0F600A2D" w14:textId="77777777" w:rsidR="00AD4861" w:rsidRDefault="00AD4861" w:rsidP="00AD4861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7273243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</w:t>
            </w:r>
            <w:r>
              <w:rPr>
                <w:sz w:val="20"/>
              </w:rPr>
              <w:t>růběžně</w:t>
            </w:r>
          </w:p>
        </w:tc>
        <w:tc>
          <w:tcPr>
            <w:tcW w:w="1701" w:type="dxa"/>
          </w:tcPr>
          <w:p w14:paraId="4641DB00" w14:textId="77777777" w:rsidR="00AD4861" w:rsidRDefault="00AD4861" w:rsidP="00AD4861">
            <w:pPr>
              <w:rPr>
                <w:sz w:val="20"/>
              </w:rPr>
            </w:pPr>
          </w:p>
          <w:p w14:paraId="677B7AAB" w14:textId="39A1667C" w:rsidR="00AD4861" w:rsidRPr="00CA6209" w:rsidRDefault="00AD4861" w:rsidP="003340B3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 w:rsidR="003340B3">
              <w:rPr>
                <w:sz w:val="20"/>
              </w:rPr>
              <w:t>studium a tvůrčí činnost</w:t>
            </w:r>
          </w:p>
        </w:tc>
        <w:tc>
          <w:tcPr>
            <w:tcW w:w="3284" w:type="dxa"/>
          </w:tcPr>
          <w:p w14:paraId="6C92B9C2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071DF300" w14:textId="5AA0ED7E" w:rsidR="003340B3" w:rsidRPr="00054AB9" w:rsidRDefault="00B92AC3" w:rsidP="00AD4861">
            <w:pPr>
              <w:rPr>
                <w:color w:val="ED7D31" w:themeColor="accent2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 nadále</w:t>
            </w:r>
            <w:r w:rsidR="0072164B" w:rsidRPr="0072164B">
              <w:rPr>
                <w:color w:val="auto"/>
                <w:sz w:val="20"/>
                <w:szCs w:val="20"/>
              </w:rPr>
              <w:t xml:space="preserve"> jsou</w:t>
            </w:r>
            <w:r w:rsidR="00054AB9" w:rsidRPr="0072164B">
              <w:rPr>
                <w:color w:val="auto"/>
                <w:sz w:val="20"/>
                <w:szCs w:val="20"/>
              </w:rPr>
              <w:t xml:space="preserve"> vedeny průběžné evidence a aktivity nad rámec úvazku jsou zohledňovány v odměnách.</w:t>
            </w:r>
          </w:p>
        </w:tc>
      </w:tr>
      <w:tr w:rsidR="00AD4861" w14:paraId="70E25D4E" w14:textId="77777777" w:rsidTr="00EF5E78">
        <w:trPr>
          <w:trHeight w:val="2261"/>
        </w:trPr>
        <w:tc>
          <w:tcPr>
            <w:tcW w:w="2288" w:type="dxa"/>
          </w:tcPr>
          <w:p w14:paraId="53A5D00F" w14:textId="77777777" w:rsidR="00AD4861" w:rsidRDefault="00AD4861" w:rsidP="00AD4861">
            <w:pPr>
              <w:rPr>
                <w:b/>
                <w:sz w:val="20"/>
              </w:rPr>
            </w:pPr>
          </w:p>
          <w:p w14:paraId="1B2BA10C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B.5 </w:t>
            </w:r>
          </w:p>
          <w:p w14:paraId="73CE1BC7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Transparentní odměňování žen a mužů zajištěno.</w:t>
            </w:r>
          </w:p>
          <w:p w14:paraId="450C9A01" w14:textId="77777777" w:rsidR="00AD4861" w:rsidRPr="00CA6209" w:rsidRDefault="00AD4861" w:rsidP="00AD4861">
            <w:pPr>
              <w:rPr>
                <w:b/>
                <w:sz w:val="20"/>
              </w:rPr>
            </w:pPr>
          </w:p>
        </w:tc>
        <w:tc>
          <w:tcPr>
            <w:tcW w:w="2136" w:type="dxa"/>
          </w:tcPr>
          <w:p w14:paraId="0F7CE3D2" w14:textId="77777777" w:rsidR="00AD4861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453C9F65" w14:textId="77777777" w:rsidR="00AD4861" w:rsidRPr="00CA6209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Zprůhlednit odměňování pracujících, přidat slovní popis, za co je odměna vyplácena.</w:t>
            </w:r>
          </w:p>
        </w:tc>
        <w:tc>
          <w:tcPr>
            <w:tcW w:w="2866" w:type="dxa"/>
            <w:tcBorders>
              <w:top w:val="single" w:sz="6" w:space="0" w:color="auto"/>
            </w:tcBorders>
          </w:tcPr>
          <w:p w14:paraId="41BBB0B2" w14:textId="77777777" w:rsidR="00AD4861" w:rsidRDefault="00AD4861" w:rsidP="00AD4861">
            <w:pPr>
              <w:rPr>
                <w:sz w:val="20"/>
              </w:rPr>
            </w:pPr>
          </w:p>
          <w:p w14:paraId="58766FAF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Úprava formulářů pro přiznávání mimořádných odměn. Komunikace vedoucích pracovníků / pracovnic s podřízenými v otázce odměňování.</w:t>
            </w:r>
          </w:p>
        </w:tc>
        <w:tc>
          <w:tcPr>
            <w:tcW w:w="1631" w:type="dxa"/>
          </w:tcPr>
          <w:p w14:paraId="52A7704E" w14:textId="77777777" w:rsidR="00AD4861" w:rsidRDefault="00AD4861" w:rsidP="00AD4861">
            <w:pPr>
              <w:rPr>
                <w:sz w:val="20"/>
              </w:rPr>
            </w:pPr>
          </w:p>
          <w:p w14:paraId="7C8C311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2944D1AB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502C6683" w14:textId="77777777" w:rsidR="00AD4861" w:rsidRDefault="00AD4861" w:rsidP="00AD4861">
            <w:pPr>
              <w:rPr>
                <w:sz w:val="20"/>
              </w:rPr>
            </w:pPr>
          </w:p>
          <w:p w14:paraId="52657DD0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701" w:type="dxa"/>
          </w:tcPr>
          <w:p w14:paraId="1A9886AE" w14:textId="77777777" w:rsidR="00AD4861" w:rsidRDefault="00AD4861" w:rsidP="00AD4861">
            <w:pPr>
              <w:rPr>
                <w:sz w:val="20"/>
              </w:rPr>
            </w:pPr>
          </w:p>
          <w:p w14:paraId="68738D30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Kvestor/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3284" w:type="dxa"/>
          </w:tcPr>
          <w:p w14:paraId="745E892D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33FC4B52" w14:textId="1E8A043B" w:rsidR="00054AB9" w:rsidRPr="00054AB9" w:rsidRDefault="00054AB9" w:rsidP="00AD4861">
            <w:pPr>
              <w:rPr>
                <w:color w:val="ED7D31" w:themeColor="accent2"/>
                <w:sz w:val="20"/>
                <w:szCs w:val="20"/>
              </w:rPr>
            </w:pPr>
            <w:r w:rsidRPr="00B92AC3">
              <w:rPr>
                <w:rFonts w:eastAsia="Roboto" w:cs="Roboto"/>
                <w:color w:val="auto"/>
                <w:sz w:val="20"/>
                <w:szCs w:val="20"/>
                <w:highlight w:val="white"/>
              </w:rPr>
              <w:t>Formuláře byly adekvátně upraveny. Na podnět kvestora bylo opatření rozšířeno a aplikováno rovněž na studující v rámci přiznávání mimořádných stipendií.</w:t>
            </w:r>
          </w:p>
        </w:tc>
      </w:tr>
    </w:tbl>
    <w:p w14:paraId="255D79D3" w14:textId="68BCEBA4" w:rsidR="008F7B1B" w:rsidRPr="003A20E9" w:rsidRDefault="003A20E9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>3. STRATEGICKÝ CÍL: GENDEROVÁ ROVNOVÁHA VE VEDOUCÍCH POZICÍCH</w:t>
      </w:r>
    </w:p>
    <w:p w14:paraId="2ABC6A04" w14:textId="77777777" w:rsidR="003A20E9" w:rsidRDefault="003A20E9" w:rsidP="008F7B1B"/>
    <w:tbl>
      <w:tblPr>
        <w:tblStyle w:val="Mkatabulky"/>
        <w:tblW w:w="15309" w:type="dxa"/>
        <w:tblInd w:w="-575" w:type="dxa"/>
        <w:tblLook w:val="04A0" w:firstRow="1" w:lastRow="0" w:firstColumn="1" w:lastColumn="0" w:noHBand="0" w:noVBand="1"/>
      </w:tblPr>
      <w:tblGrid>
        <w:gridCol w:w="2049"/>
        <w:gridCol w:w="2280"/>
        <w:gridCol w:w="2266"/>
        <w:gridCol w:w="1495"/>
        <w:gridCol w:w="1033"/>
        <w:gridCol w:w="1949"/>
        <w:gridCol w:w="4237"/>
      </w:tblGrid>
      <w:tr w:rsidR="00AD4861" w14:paraId="7BFAA30E" w14:textId="26D5494F" w:rsidTr="00EF5E78">
        <w:trPr>
          <w:trHeight w:val="671"/>
        </w:trPr>
        <w:tc>
          <w:tcPr>
            <w:tcW w:w="208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3937DA6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E289ED7" w14:textId="3C751AD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18A47D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27628EF3" w14:textId="68DD6FD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3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E07A4DC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0B12C909" w14:textId="1E3262DE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406E8F6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776D0DF7" w14:textId="4CB4ED7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AA939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AB7200E" w14:textId="0429338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1E48856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06B57FF6" w14:textId="6F334E1C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A9532D6" w14:textId="77777777" w:rsidR="00AD4861" w:rsidRDefault="00AD4861" w:rsidP="00D451C9">
            <w:pPr>
              <w:rPr>
                <w:b/>
                <w:color w:val="3333CC"/>
                <w:sz w:val="20"/>
              </w:rPr>
            </w:pPr>
          </w:p>
          <w:p w14:paraId="5F6A1402" w14:textId="45F41DB6" w:rsidR="00AD4861" w:rsidRPr="003A20E9" w:rsidRDefault="007734E4" w:rsidP="00054AB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B70582">
              <w:rPr>
                <w:b/>
                <w:color w:val="3333CC"/>
                <w:sz w:val="20"/>
              </w:rPr>
              <w:t>5</w:t>
            </w:r>
          </w:p>
        </w:tc>
      </w:tr>
      <w:tr w:rsidR="00AD4861" w14:paraId="416CA3DE" w14:textId="038E6AAF" w:rsidTr="00EF5E78">
        <w:trPr>
          <w:trHeight w:val="1917"/>
        </w:trPr>
        <w:tc>
          <w:tcPr>
            <w:tcW w:w="2083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</w:tcPr>
          <w:p w14:paraId="4337B82B" w14:textId="77777777" w:rsidR="00AD4861" w:rsidRDefault="00AD4861" w:rsidP="00D451C9">
            <w:pPr>
              <w:rPr>
                <w:b/>
                <w:sz w:val="20"/>
              </w:rPr>
            </w:pPr>
          </w:p>
          <w:p w14:paraId="594E541C" w14:textId="31591E59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C.1.</w:t>
            </w:r>
          </w:p>
          <w:p w14:paraId="2CFD921C" w14:textId="77777777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Nábor nových zaměstnanců a zaměstnankyň zohledňuje principy rovnosti mužů a žen.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167" w14:textId="77777777" w:rsidR="00AD4861" w:rsidRDefault="00AD4861" w:rsidP="001B24D3">
            <w:pPr>
              <w:rPr>
                <w:sz w:val="20"/>
              </w:rPr>
            </w:pPr>
          </w:p>
          <w:p w14:paraId="16DB1125" w14:textId="063D6149" w:rsidR="00AD4861" w:rsidRPr="00CA6209" w:rsidRDefault="00AD4861" w:rsidP="001B24D3">
            <w:pPr>
              <w:rPr>
                <w:sz w:val="20"/>
              </w:rPr>
            </w:pPr>
            <w:r w:rsidRPr="00CA6209">
              <w:rPr>
                <w:sz w:val="20"/>
              </w:rPr>
              <w:t>Motivovat ženy, aby se hlásily na vedoucí pozice</w:t>
            </w:r>
          </w:p>
        </w:tc>
        <w:tc>
          <w:tcPr>
            <w:tcW w:w="2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79183252" w14:textId="77777777" w:rsidR="00AD4861" w:rsidRDefault="00AD4861" w:rsidP="00D451C9">
            <w:pPr>
              <w:rPr>
                <w:i/>
                <w:sz w:val="20"/>
              </w:rPr>
            </w:pPr>
          </w:p>
          <w:p w14:paraId="6D2D6B2A" w14:textId="6453ACC7" w:rsidR="00AD4861" w:rsidRPr="00CA6209" w:rsidRDefault="00AD4861" w:rsidP="00D451C9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Vznikne vzor textu výběrového řízení (vyzdvihnutí flexibility, ohled na rodiče, rovné příležitosti apod.)</w:t>
            </w:r>
          </w:p>
        </w:tc>
        <w:tc>
          <w:tcPr>
            <w:tcW w:w="1521" w:type="dxa"/>
            <w:tcBorders>
              <w:top w:val="single" w:sz="8" w:space="0" w:color="auto"/>
              <w:bottom w:val="single" w:sz="4" w:space="0" w:color="auto"/>
            </w:tcBorders>
          </w:tcPr>
          <w:p w14:paraId="4751964F" w14:textId="77777777" w:rsidR="00AD4861" w:rsidRDefault="00AD4861" w:rsidP="00D451C9">
            <w:pPr>
              <w:rPr>
                <w:sz w:val="20"/>
              </w:rPr>
            </w:pPr>
          </w:p>
          <w:p w14:paraId="665A949D" w14:textId="1D6F064E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Veřejnost</w:t>
            </w:r>
          </w:p>
          <w:p w14:paraId="5F6B3828" w14:textId="4C9C863A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8" w:space="0" w:color="auto"/>
              <w:bottom w:val="single" w:sz="4" w:space="0" w:color="auto"/>
            </w:tcBorders>
          </w:tcPr>
          <w:p w14:paraId="1AFF7058" w14:textId="77777777" w:rsidR="00AD4861" w:rsidRDefault="00AD4861" w:rsidP="00D451C9">
            <w:pPr>
              <w:rPr>
                <w:sz w:val="20"/>
              </w:rPr>
            </w:pPr>
          </w:p>
          <w:p w14:paraId="02752957" w14:textId="7F131AFE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986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8FE85B1" w14:textId="77777777" w:rsidR="00AD4861" w:rsidRDefault="00AD4861" w:rsidP="00D451C9">
            <w:pPr>
              <w:rPr>
                <w:sz w:val="20"/>
              </w:rPr>
            </w:pPr>
          </w:p>
          <w:p w14:paraId="4A15CD2A" w14:textId="323D6954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Kvestor/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4392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39C19CD7" w14:textId="77777777" w:rsidR="00AD4861" w:rsidRPr="00054AB9" w:rsidRDefault="00AD4861" w:rsidP="00D451C9">
            <w:pPr>
              <w:rPr>
                <w:color w:val="ED7D31" w:themeColor="accent2"/>
                <w:sz w:val="20"/>
                <w:szCs w:val="20"/>
              </w:rPr>
            </w:pPr>
          </w:p>
          <w:p w14:paraId="099F5E32" w14:textId="55555817" w:rsidR="00054AB9" w:rsidRPr="00054AB9" w:rsidRDefault="002E3E9A" w:rsidP="003E62D3">
            <w:pPr>
              <w:rPr>
                <w:color w:val="ED7D31" w:themeColor="accent2"/>
                <w:sz w:val="20"/>
                <w:szCs w:val="20"/>
              </w:rPr>
            </w:pPr>
            <w:r w:rsidRPr="00602421">
              <w:rPr>
                <w:color w:val="auto"/>
                <w:sz w:val="20"/>
                <w:szCs w:val="20"/>
              </w:rPr>
              <w:t xml:space="preserve">Text pro výběrová řízení se uvedl do praxe a je </w:t>
            </w:r>
            <w:r w:rsidR="00602421" w:rsidRPr="00602421">
              <w:rPr>
                <w:color w:val="auto"/>
                <w:sz w:val="20"/>
                <w:szCs w:val="20"/>
              </w:rPr>
              <w:t xml:space="preserve">stále </w:t>
            </w:r>
            <w:r w:rsidRPr="00602421">
              <w:rPr>
                <w:color w:val="auto"/>
                <w:sz w:val="20"/>
                <w:szCs w:val="20"/>
              </w:rPr>
              <w:t>využíván, stal se standardním formulářem pro ná</w:t>
            </w:r>
            <w:r w:rsidR="00602421" w:rsidRPr="00602421">
              <w:rPr>
                <w:color w:val="auto"/>
                <w:sz w:val="20"/>
                <w:szCs w:val="20"/>
              </w:rPr>
              <w:t>bor nových pracovníků a pracovnic</w:t>
            </w:r>
            <w:r w:rsidR="00054AB9" w:rsidRPr="00602421">
              <w:rPr>
                <w:rFonts w:eastAsia="Calibri" w:cs="Calibri"/>
                <w:color w:val="auto"/>
                <w:sz w:val="20"/>
                <w:szCs w:val="20"/>
              </w:rPr>
              <w:t>.</w:t>
            </w:r>
          </w:p>
        </w:tc>
      </w:tr>
      <w:tr w:rsidR="00AD4861" w14:paraId="063B8971" w14:textId="41ED547E" w:rsidTr="00EF5E78">
        <w:trPr>
          <w:trHeight w:val="1533"/>
        </w:trPr>
        <w:tc>
          <w:tcPr>
            <w:tcW w:w="20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F16E61" w14:textId="77777777" w:rsidR="00AD4861" w:rsidRPr="00CA6209" w:rsidRDefault="00AD4861" w:rsidP="0062623D">
            <w:pPr>
              <w:rPr>
                <w:b/>
                <w:sz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8F80" w14:textId="77777777" w:rsidR="00AD4861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652450D5" w14:textId="2BE4DBBE" w:rsidR="00AD4861" w:rsidRPr="00CA6209" w:rsidRDefault="00AD4861" w:rsidP="006F0EEF">
            <w:pPr>
              <w:rPr>
                <w:sz w:val="20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Vést statistiky zastoupení žen a</w:t>
            </w:r>
            <w:r w:rsidR="006F0EEF">
              <w:rPr>
                <w:rFonts w:eastAsia="Times New Roman" w:cs="Calibri"/>
                <w:sz w:val="20"/>
                <w:szCs w:val="18"/>
                <w:lang w:eastAsia="cs-CZ"/>
              </w:rPr>
              <w:t xml:space="preserve"> </w:t>
            </w: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 xml:space="preserve">mužů na vedoucích pozicích.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6F26A" w14:textId="77777777" w:rsidR="00AD4861" w:rsidRDefault="00AD4861" w:rsidP="0062623D">
            <w:pPr>
              <w:rPr>
                <w:i/>
                <w:sz w:val="20"/>
              </w:rPr>
            </w:pPr>
          </w:p>
          <w:p w14:paraId="3D3DF42A" w14:textId="166C892B" w:rsidR="00AD4861" w:rsidRPr="00CA6209" w:rsidRDefault="00AD4861" w:rsidP="0062623D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Vypracování roční statistiky zastoupení žen a mužů na UMPRUM ve vedoucích pozicích.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7DC56B7" w14:textId="77777777" w:rsidR="00AD4861" w:rsidRDefault="00AD4861" w:rsidP="0062623D">
            <w:pPr>
              <w:rPr>
                <w:sz w:val="20"/>
              </w:rPr>
            </w:pPr>
          </w:p>
          <w:p w14:paraId="1D55E6F7" w14:textId="097C7D37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</w:tcPr>
          <w:p w14:paraId="262E67C2" w14:textId="2C1FF9C6" w:rsidR="00AD4861" w:rsidRDefault="00AD4861" w:rsidP="0062623D">
            <w:pPr>
              <w:rPr>
                <w:sz w:val="20"/>
              </w:rPr>
            </w:pPr>
          </w:p>
          <w:p w14:paraId="61BDE7E3" w14:textId="02E2CB00" w:rsidR="00AD4861" w:rsidRDefault="00AD4861" w:rsidP="0062623D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0CCCC19C" w14:textId="2E55A1D6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Průběžně.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09D31B" w14:textId="77777777" w:rsidR="00AD4861" w:rsidRDefault="00AD4861" w:rsidP="0062623D">
            <w:pPr>
              <w:rPr>
                <w:sz w:val="20"/>
              </w:rPr>
            </w:pPr>
          </w:p>
          <w:p w14:paraId="262C22B0" w14:textId="3F86B9ED" w:rsidR="00AD4861" w:rsidRPr="00CA6209" w:rsidRDefault="003340B3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>
              <w:rPr>
                <w:sz w:val="20"/>
              </w:rPr>
              <w:t>studium a tvůrčí činnost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824D65" w14:textId="77777777" w:rsidR="00AD4861" w:rsidRPr="00054AB9" w:rsidRDefault="00AD4861" w:rsidP="0062623D">
            <w:pPr>
              <w:rPr>
                <w:color w:val="ED7D31" w:themeColor="accent2"/>
                <w:sz w:val="20"/>
                <w:szCs w:val="20"/>
              </w:rPr>
            </w:pPr>
          </w:p>
          <w:p w14:paraId="48CF45AE" w14:textId="2B522B34" w:rsidR="00CF32CA" w:rsidRPr="00054AB9" w:rsidRDefault="00B92AC3" w:rsidP="0062623D">
            <w:pPr>
              <w:rPr>
                <w:color w:val="ED7D31" w:themeColor="accent2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I nadále jsou </w:t>
            </w:r>
            <w:r w:rsidR="00054AB9" w:rsidRPr="00B9553B">
              <w:rPr>
                <w:color w:val="auto"/>
                <w:sz w:val="20"/>
                <w:szCs w:val="20"/>
              </w:rPr>
              <w:t>sledovány průběžně</w:t>
            </w:r>
            <w:r>
              <w:rPr>
                <w:color w:val="auto"/>
                <w:sz w:val="20"/>
                <w:szCs w:val="20"/>
              </w:rPr>
              <w:t xml:space="preserve"> statistiky</w:t>
            </w:r>
            <w:r w:rsidR="00054AB9" w:rsidRPr="00B9553B">
              <w:rPr>
                <w:color w:val="auto"/>
                <w:sz w:val="20"/>
                <w:szCs w:val="20"/>
              </w:rPr>
              <w:t>, každý rok.</w:t>
            </w:r>
            <w:r w:rsidR="00E16A87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AD4861" w14:paraId="364B48C8" w14:textId="52B1113B" w:rsidTr="00EF5E78">
        <w:trPr>
          <w:trHeight w:val="2133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406B43" w14:textId="77777777" w:rsidR="00AD4861" w:rsidRDefault="00AD4861" w:rsidP="0062623D">
            <w:pPr>
              <w:rPr>
                <w:b/>
                <w:sz w:val="20"/>
              </w:rPr>
            </w:pPr>
          </w:p>
          <w:p w14:paraId="17162DB2" w14:textId="778AC26F" w:rsidR="00AD4861" w:rsidRPr="00CA6209" w:rsidRDefault="00AD4861" w:rsidP="0062623D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C.2.</w:t>
            </w:r>
          </w:p>
          <w:p w14:paraId="48E3CE7F" w14:textId="77777777" w:rsidR="00AD4861" w:rsidRPr="00CA6209" w:rsidRDefault="00AD4861" w:rsidP="0062623D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Genderově vyrovnané zastoupení v komisích, radách, výběrových komisích apod.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CA621" w14:textId="77777777" w:rsidR="00AD4861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6675A6E4" w14:textId="615E735D" w:rsidR="00AD4861" w:rsidRPr="00CA6209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Zvýšit počet zastoupených žen tak, aby bylo zajištěno rovnocenné zastoupení mužů a žen.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086C4AE" w14:textId="77777777" w:rsidR="00AD4861" w:rsidRDefault="00AD4861" w:rsidP="0062623D">
            <w:pPr>
              <w:rPr>
                <w:i/>
                <w:sz w:val="20"/>
              </w:rPr>
            </w:pPr>
          </w:p>
          <w:p w14:paraId="4A9060FA" w14:textId="42AF7776" w:rsidR="00AD4861" w:rsidRPr="00CA6209" w:rsidRDefault="00AD4861" w:rsidP="0062623D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Zohlednění principu genderové vyrovnanosti při jmenování členů UR, SR, výběrových komisí apod.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6" w:space="0" w:color="auto"/>
            </w:tcBorders>
          </w:tcPr>
          <w:p w14:paraId="45A8E145" w14:textId="77777777" w:rsidR="00AD4861" w:rsidRDefault="00AD4861" w:rsidP="00F95EA3">
            <w:pPr>
              <w:rPr>
                <w:sz w:val="20"/>
              </w:rPr>
            </w:pPr>
          </w:p>
          <w:p w14:paraId="5F999C95" w14:textId="6D50891C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Veřejnost</w:t>
            </w:r>
          </w:p>
          <w:p w14:paraId="6B3D2C09" w14:textId="2318F11F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6" w:space="0" w:color="auto"/>
            </w:tcBorders>
          </w:tcPr>
          <w:p w14:paraId="1FFF2809" w14:textId="77777777" w:rsidR="00AD4861" w:rsidRDefault="00AD4861" w:rsidP="0062623D">
            <w:pPr>
              <w:rPr>
                <w:sz w:val="20"/>
              </w:rPr>
            </w:pPr>
          </w:p>
          <w:p w14:paraId="6917ADA3" w14:textId="77777777" w:rsidR="00AD4861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Prosinec 2026</w:t>
            </w:r>
            <w:r w:rsidR="003340B3">
              <w:rPr>
                <w:sz w:val="20"/>
              </w:rPr>
              <w:t>;</w:t>
            </w:r>
          </w:p>
          <w:p w14:paraId="1FE54318" w14:textId="1372A3FC" w:rsidR="003340B3" w:rsidRPr="00CA6209" w:rsidRDefault="003340B3" w:rsidP="0062623D">
            <w:pPr>
              <w:rPr>
                <w:sz w:val="20"/>
              </w:rPr>
            </w:pPr>
            <w:r>
              <w:rPr>
                <w:sz w:val="20"/>
              </w:rPr>
              <w:t>Průběžně.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DB864" w14:textId="77777777" w:rsidR="00AD4861" w:rsidRDefault="00AD4861" w:rsidP="0062623D">
            <w:pPr>
              <w:rPr>
                <w:sz w:val="20"/>
              </w:rPr>
            </w:pPr>
          </w:p>
          <w:p w14:paraId="287547AC" w14:textId="71B34F14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72A4E" w14:textId="77777777" w:rsidR="00AD4861" w:rsidRPr="00B9553B" w:rsidRDefault="00AD4861" w:rsidP="0062623D">
            <w:pPr>
              <w:rPr>
                <w:color w:val="auto"/>
                <w:sz w:val="20"/>
                <w:szCs w:val="20"/>
              </w:rPr>
            </w:pPr>
          </w:p>
          <w:p w14:paraId="19268749" w14:textId="67B20CFA" w:rsidR="00054AB9" w:rsidRPr="00B9553B" w:rsidRDefault="00B9553B" w:rsidP="00054AB9">
            <w:pPr>
              <w:rPr>
                <w:color w:val="auto"/>
                <w:sz w:val="20"/>
                <w:szCs w:val="20"/>
              </w:rPr>
            </w:pPr>
            <w:r w:rsidRPr="00B9553B">
              <w:rPr>
                <w:color w:val="auto"/>
                <w:sz w:val="20"/>
                <w:szCs w:val="20"/>
              </w:rPr>
              <w:t xml:space="preserve">V </w:t>
            </w:r>
            <w:r w:rsidR="00054AB9" w:rsidRPr="00B9553B">
              <w:rPr>
                <w:color w:val="auto"/>
                <w:sz w:val="20"/>
                <w:szCs w:val="20"/>
              </w:rPr>
              <w:t>roce 202</w:t>
            </w:r>
            <w:r w:rsidRPr="00B9553B">
              <w:rPr>
                <w:color w:val="auto"/>
                <w:sz w:val="20"/>
                <w:szCs w:val="20"/>
              </w:rPr>
              <w:t xml:space="preserve">5 je v 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Umělecké radě celkem </w:t>
            </w:r>
            <w:r w:rsidRPr="00B9553B">
              <w:rPr>
                <w:color w:val="auto"/>
                <w:sz w:val="20"/>
                <w:szCs w:val="20"/>
              </w:rPr>
              <w:t>9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 členek a 1</w:t>
            </w:r>
            <w:r w:rsidRPr="00B9553B">
              <w:rPr>
                <w:color w:val="auto"/>
                <w:sz w:val="20"/>
                <w:szCs w:val="20"/>
              </w:rPr>
              <w:t>2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 členů, počet žen ve vedení </w:t>
            </w:r>
            <w:r w:rsidRPr="00B9553B">
              <w:rPr>
                <w:color w:val="auto"/>
                <w:sz w:val="20"/>
                <w:szCs w:val="20"/>
              </w:rPr>
              <w:t xml:space="preserve">UMPRUM je stále stejný, tedy </w:t>
            </w:r>
            <w:r>
              <w:rPr>
                <w:color w:val="auto"/>
                <w:sz w:val="20"/>
                <w:szCs w:val="20"/>
              </w:rPr>
              <w:t>2</w:t>
            </w:r>
            <w:r w:rsidRPr="00B9553B">
              <w:rPr>
                <w:color w:val="auto"/>
                <w:sz w:val="20"/>
                <w:szCs w:val="20"/>
              </w:rPr>
              <w:t xml:space="preserve"> ženy a dva </w:t>
            </w:r>
            <w:r>
              <w:rPr>
                <w:color w:val="auto"/>
                <w:sz w:val="20"/>
                <w:szCs w:val="20"/>
              </w:rPr>
              <w:t>3</w:t>
            </w:r>
            <w:r w:rsidRPr="00B9553B">
              <w:rPr>
                <w:color w:val="auto"/>
                <w:sz w:val="20"/>
                <w:szCs w:val="20"/>
              </w:rPr>
              <w:t xml:space="preserve"> muži.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 </w:t>
            </w:r>
          </w:p>
          <w:p w14:paraId="277400B9" w14:textId="77777777" w:rsidR="007E41CC" w:rsidRPr="00B9553B" w:rsidRDefault="007E41CC" w:rsidP="0062623D">
            <w:pPr>
              <w:rPr>
                <w:color w:val="auto"/>
                <w:sz w:val="20"/>
                <w:szCs w:val="20"/>
              </w:rPr>
            </w:pPr>
          </w:p>
          <w:p w14:paraId="6DEEE949" w14:textId="148F30F7" w:rsidR="00CF32CA" w:rsidRPr="00B9553B" w:rsidRDefault="00CF32CA" w:rsidP="0062623D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0133FC73" w14:textId="77777777" w:rsidR="008F7B1B" w:rsidRDefault="008F7B1B" w:rsidP="008F7B1B"/>
    <w:p w14:paraId="42686872" w14:textId="3484708C" w:rsidR="008F7B1B" w:rsidRDefault="008F7B1B" w:rsidP="008F7B1B"/>
    <w:p w14:paraId="57DE776F" w14:textId="411749B1" w:rsidR="0062623D" w:rsidRDefault="0062623D" w:rsidP="008F7B1B"/>
    <w:p w14:paraId="3572E750" w14:textId="5889FEF0" w:rsidR="00B2633D" w:rsidRDefault="00B2633D">
      <w:r>
        <w:br w:type="page"/>
      </w:r>
    </w:p>
    <w:p w14:paraId="410632C0" w14:textId="77777777" w:rsidR="00EF5E78" w:rsidRDefault="00EF5E78" w:rsidP="008F7B1B"/>
    <w:p w14:paraId="093B3FD6" w14:textId="38CC467D" w:rsidR="003A20E9" w:rsidRDefault="003A20E9" w:rsidP="008F7B1B"/>
    <w:p w14:paraId="385188D1" w14:textId="150F647F" w:rsidR="008F7B1B" w:rsidRPr="003A20E9" w:rsidRDefault="003A20E9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t>4. STRATEGICKÝ CÍL: ZAMEZENÍ GENDEROVĚ PODMÍNĚNÉMU NÁSILÍ</w:t>
      </w:r>
    </w:p>
    <w:p w14:paraId="6A3A356A" w14:textId="77777777" w:rsidR="008F7B1B" w:rsidRDefault="008F7B1B" w:rsidP="008F7B1B"/>
    <w:tbl>
      <w:tblPr>
        <w:tblStyle w:val="Mkatabulky"/>
        <w:tblW w:w="15309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1788"/>
        <w:gridCol w:w="1546"/>
        <w:gridCol w:w="2336"/>
        <w:gridCol w:w="1276"/>
        <w:gridCol w:w="1985"/>
        <w:gridCol w:w="1984"/>
        <w:gridCol w:w="4394"/>
      </w:tblGrid>
      <w:tr w:rsidR="00BF5AAB" w14:paraId="4F540413" w14:textId="1A953853" w:rsidTr="00054AB9">
        <w:trPr>
          <w:trHeight w:val="704"/>
        </w:trPr>
        <w:tc>
          <w:tcPr>
            <w:tcW w:w="178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395B377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4C5820D9" w14:textId="7B10839A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14092A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BF10869" w14:textId="05F84A21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3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548EB70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18DC8D59" w14:textId="0C95AE35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E4A9B84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5C6488F2" w14:textId="39B70BC0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38809A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02743B5" w14:textId="1A4787FC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7842D18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5FB8CB16" w14:textId="5E4C7DD5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8EEC9AE" w14:textId="77777777" w:rsidR="007734E4" w:rsidRDefault="007734E4" w:rsidP="00D451C9">
            <w:pPr>
              <w:rPr>
                <w:b/>
                <w:color w:val="3333CC"/>
                <w:sz w:val="20"/>
              </w:rPr>
            </w:pPr>
          </w:p>
          <w:p w14:paraId="699E8CEF" w14:textId="35EE56A0" w:rsidR="00AD4861" w:rsidRPr="003A20E9" w:rsidRDefault="00054AB9" w:rsidP="00D451C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B70582">
              <w:rPr>
                <w:b/>
                <w:color w:val="3333CC"/>
                <w:sz w:val="20"/>
              </w:rPr>
              <w:t>5</w:t>
            </w:r>
          </w:p>
        </w:tc>
      </w:tr>
      <w:tr w:rsidR="00AD4861" w14:paraId="118A01D7" w14:textId="0291A34A" w:rsidTr="00054AB9">
        <w:trPr>
          <w:trHeight w:val="2366"/>
        </w:trPr>
        <w:tc>
          <w:tcPr>
            <w:tcW w:w="1788" w:type="dxa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</w:tcPr>
          <w:p w14:paraId="70617C00" w14:textId="77777777" w:rsidR="00AD4861" w:rsidRDefault="00AD4861" w:rsidP="00D451C9">
            <w:pPr>
              <w:rPr>
                <w:b/>
                <w:sz w:val="20"/>
              </w:rPr>
            </w:pPr>
          </w:p>
          <w:p w14:paraId="652D3B1F" w14:textId="225D4D0C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D.1. </w:t>
            </w:r>
          </w:p>
          <w:p w14:paraId="1341F586" w14:textId="77777777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Formální ukotvení agendy rovnosti mužů a žen.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</w:tcBorders>
          </w:tcPr>
          <w:p w14:paraId="1FA89286" w14:textId="77777777" w:rsidR="00AD4861" w:rsidRDefault="00AD4861" w:rsidP="00D451C9">
            <w:pPr>
              <w:rPr>
                <w:sz w:val="20"/>
              </w:rPr>
            </w:pPr>
          </w:p>
          <w:p w14:paraId="6474C050" w14:textId="000A2135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Vyčlenit úvazek pro výkon Plánu genderové rovnosti.</w:t>
            </w:r>
          </w:p>
        </w:tc>
        <w:tc>
          <w:tcPr>
            <w:tcW w:w="2336" w:type="dxa"/>
            <w:tcBorders>
              <w:top w:val="single" w:sz="8" w:space="0" w:color="auto"/>
            </w:tcBorders>
          </w:tcPr>
          <w:p w14:paraId="7B46B7D4" w14:textId="77777777" w:rsidR="00AD4861" w:rsidRDefault="00AD4861" w:rsidP="00D451C9">
            <w:pPr>
              <w:rPr>
                <w:i/>
                <w:sz w:val="20"/>
              </w:rPr>
            </w:pPr>
          </w:p>
          <w:p w14:paraId="6E02A476" w14:textId="45843088" w:rsidR="00AD4861" w:rsidRPr="00CA6209" w:rsidRDefault="00AD4861" w:rsidP="00D451C9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Na UMPRUM je vyčleněn úvazek pro výkon agendy genderové rovnosti na pozici podpůrného pracoviště.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289D2B3" w14:textId="77777777" w:rsidR="00AD4861" w:rsidRDefault="00AD4861" w:rsidP="00D451C9">
            <w:pPr>
              <w:rPr>
                <w:sz w:val="20"/>
              </w:rPr>
            </w:pPr>
          </w:p>
          <w:p w14:paraId="57714322" w14:textId="41AA6FA5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0260E662" w14:textId="697242CF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5F54766" w14:textId="77777777" w:rsidR="00AD4861" w:rsidRDefault="00AD4861" w:rsidP="00D451C9">
            <w:pPr>
              <w:rPr>
                <w:sz w:val="20"/>
              </w:rPr>
            </w:pPr>
          </w:p>
          <w:p w14:paraId="766C362E" w14:textId="31F3EDC4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6" w:space="0" w:color="auto"/>
            </w:tcBorders>
          </w:tcPr>
          <w:p w14:paraId="61A2C029" w14:textId="77777777" w:rsidR="00AD4861" w:rsidRDefault="00AD4861" w:rsidP="00D451C9">
            <w:pPr>
              <w:rPr>
                <w:sz w:val="20"/>
              </w:rPr>
            </w:pPr>
          </w:p>
          <w:p w14:paraId="0B7B3AC3" w14:textId="745B9A60" w:rsidR="00AD4861" w:rsidRPr="00CA6209" w:rsidRDefault="00AD4861" w:rsidP="00054AB9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 w:rsidR="00054AB9">
              <w:rPr>
                <w:sz w:val="20"/>
              </w:rPr>
              <w:t>studium a tvůrčí činnost</w:t>
            </w:r>
          </w:p>
        </w:tc>
        <w:tc>
          <w:tcPr>
            <w:tcW w:w="4394" w:type="dxa"/>
            <w:tcBorders>
              <w:top w:val="single" w:sz="8" w:space="0" w:color="auto"/>
              <w:right w:val="single" w:sz="6" w:space="0" w:color="auto"/>
            </w:tcBorders>
          </w:tcPr>
          <w:p w14:paraId="7EB34443" w14:textId="77777777" w:rsidR="00054AB9" w:rsidRDefault="00054AB9" w:rsidP="00054AB9">
            <w:pPr>
              <w:rPr>
                <w:rFonts w:eastAsia="Arial" w:cs="Arial"/>
                <w:color w:val="ED7D31" w:themeColor="accent2"/>
                <w:sz w:val="20"/>
                <w:szCs w:val="20"/>
              </w:rPr>
            </w:pPr>
          </w:p>
          <w:p w14:paraId="4857C669" w14:textId="68EADF82" w:rsidR="00B92AC3" w:rsidRPr="00B92AC3" w:rsidRDefault="0072164B" w:rsidP="00054AB9">
            <w:pPr>
              <w:rPr>
                <w:rFonts w:eastAsia="Arial" w:cs="Arial"/>
                <w:color w:val="auto"/>
                <w:sz w:val="20"/>
                <w:szCs w:val="20"/>
                <w:highlight w:val="white"/>
              </w:rPr>
            </w:pP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Ombudsmanka od </w:t>
            </w:r>
            <w:r w:rsidR="00B92AC3"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nástupu do funkce </w:t>
            </w: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vydává </w:t>
            </w:r>
            <w:r w:rsidR="00B92AC3"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výroční </w:t>
            </w: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>zpráv</w:t>
            </w:r>
            <w:r w:rsidR="00B92AC3"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>y</w:t>
            </w: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 o své činnosti, kde lze sledovat trendy v tématech, která lidé na UMPRUM řeší. Přibližně polovina případů se týká pracujících. Výroční zprávy jsou k dohledání zde: </w:t>
            </w:r>
          </w:p>
          <w:p w14:paraId="72B0788F" w14:textId="0FE6EDD3" w:rsidR="00054AB9" w:rsidRPr="00054AB9" w:rsidRDefault="00000000" w:rsidP="00054AB9">
            <w:pPr>
              <w:rPr>
                <w:rFonts w:eastAsia="Arial" w:cs="Arial"/>
                <w:color w:val="ED7D31" w:themeColor="accent2"/>
                <w:sz w:val="20"/>
                <w:szCs w:val="20"/>
                <w:highlight w:val="white"/>
              </w:rPr>
            </w:pPr>
            <w:hyperlink r:id="rId11" w:history="1">
              <w:r w:rsidR="00D831F2" w:rsidRPr="00951CFC">
                <w:rPr>
                  <w:rStyle w:val="Hypertextovodkaz"/>
                  <w:rFonts w:eastAsia="Arial" w:cs="Arial"/>
                  <w:sz w:val="20"/>
                  <w:szCs w:val="20"/>
                </w:rPr>
                <w:t>https://www.umprum.cz/cs/intranet/student/system-podpory</w:t>
              </w:r>
            </w:hyperlink>
            <w:r w:rsidR="00D831F2">
              <w:rPr>
                <w:rFonts w:eastAsia="Arial" w:cs="Arial"/>
                <w:color w:val="auto"/>
                <w:sz w:val="20"/>
                <w:szCs w:val="20"/>
              </w:rPr>
              <w:t xml:space="preserve">. </w:t>
            </w:r>
            <w:r w:rsidR="0072164B">
              <w:rPr>
                <w:rFonts w:eastAsia="Arial" w:cs="Arial"/>
                <w:color w:val="ED7D31" w:themeColor="accent2"/>
                <w:sz w:val="20"/>
                <w:szCs w:val="20"/>
                <w:highlight w:val="white"/>
              </w:rPr>
              <w:br/>
            </w:r>
          </w:p>
          <w:p w14:paraId="28320807" w14:textId="3B9232B7" w:rsidR="00AD4861" w:rsidRDefault="00AD4861" w:rsidP="00D451C9">
            <w:pPr>
              <w:rPr>
                <w:sz w:val="20"/>
              </w:rPr>
            </w:pPr>
          </w:p>
        </w:tc>
      </w:tr>
      <w:tr w:rsidR="00AD4861" w14:paraId="4B6EA8DF" w14:textId="226ACC97" w:rsidTr="00054AB9">
        <w:trPr>
          <w:trHeight w:val="3814"/>
        </w:trPr>
        <w:tc>
          <w:tcPr>
            <w:tcW w:w="1788" w:type="dxa"/>
            <w:tcBorders>
              <w:left w:val="single" w:sz="6" w:space="0" w:color="auto"/>
              <w:right w:val="single" w:sz="4" w:space="0" w:color="auto"/>
            </w:tcBorders>
          </w:tcPr>
          <w:p w14:paraId="6BCCE5EC" w14:textId="77777777" w:rsidR="00AD4861" w:rsidRDefault="00AD4861" w:rsidP="00505856">
            <w:pPr>
              <w:rPr>
                <w:b/>
                <w:sz w:val="20"/>
              </w:rPr>
            </w:pPr>
          </w:p>
          <w:p w14:paraId="76755504" w14:textId="42EF278B" w:rsidR="00AD4861" w:rsidRPr="00CA6209" w:rsidRDefault="00AD4861" w:rsidP="00505856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D.2. </w:t>
            </w:r>
          </w:p>
          <w:p w14:paraId="0E4B7856" w14:textId="77777777" w:rsidR="00AD4861" w:rsidRPr="00CA6209" w:rsidRDefault="00AD4861" w:rsidP="00505856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Zajištění vzdělávání a zvyšování kompetencí v oblasti rovnosti žen a mužů.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3698D3FA" w14:textId="77777777" w:rsidR="00AD4861" w:rsidRDefault="00AD4861" w:rsidP="00505856">
            <w:pPr>
              <w:rPr>
                <w:sz w:val="20"/>
              </w:rPr>
            </w:pPr>
          </w:p>
          <w:p w14:paraId="005434B7" w14:textId="2008EBF9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Zajištění školení a vzdělávání v oblasti rovnosti mužů a žen.</w:t>
            </w:r>
          </w:p>
        </w:tc>
        <w:tc>
          <w:tcPr>
            <w:tcW w:w="2336" w:type="dxa"/>
          </w:tcPr>
          <w:p w14:paraId="7CE53E9E" w14:textId="77777777" w:rsidR="00AD4861" w:rsidRDefault="00AD4861" w:rsidP="00505856">
            <w:pPr>
              <w:rPr>
                <w:i/>
                <w:sz w:val="20"/>
              </w:rPr>
            </w:pPr>
          </w:p>
          <w:p w14:paraId="3977102C" w14:textId="01A03A46" w:rsidR="00AD4861" w:rsidRPr="00CA6209" w:rsidRDefault="00AD4861" w:rsidP="00505856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Zajištění následného vzdělávání akademických a neakademických pracujících v oblasti genderové rovnosti a rovného přístupu.</w:t>
            </w:r>
          </w:p>
        </w:tc>
        <w:tc>
          <w:tcPr>
            <w:tcW w:w="1276" w:type="dxa"/>
          </w:tcPr>
          <w:p w14:paraId="3B16930F" w14:textId="77777777" w:rsidR="00AD4861" w:rsidRDefault="00AD4861" w:rsidP="00505856">
            <w:pPr>
              <w:rPr>
                <w:sz w:val="20"/>
              </w:rPr>
            </w:pPr>
          </w:p>
          <w:p w14:paraId="6C147B31" w14:textId="77777777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069FFD8E" w14:textId="68C6F159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</w:tcPr>
          <w:p w14:paraId="4B8BFF00" w14:textId="77777777" w:rsidR="00AD4861" w:rsidRDefault="00AD4861" w:rsidP="00505856">
            <w:pPr>
              <w:rPr>
                <w:sz w:val="20"/>
              </w:rPr>
            </w:pPr>
          </w:p>
          <w:p w14:paraId="54C26FCD" w14:textId="77777777" w:rsidR="00AD4861" w:rsidRDefault="00AD4861" w:rsidP="00505856">
            <w:pPr>
              <w:rPr>
                <w:sz w:val="20"/>
              </w:rPr>
            </w:pPr>
            <w:r>
              <w:rPr>
                <w:sz w:val="20"/>
              </w:rPr>
              <w:t>Prosinec 2022</w:t>
            </w:r>
          </w:p>
          <w:p w14:paraId="27B42A99" w14:textId="4247EC48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Průběžně.</w:t>
            </w:r>
          </w:p>
        </w:tc>
        <w:tc>
          <w:tcPr>
            <w:tcW w:w="1984" w:type="dxa"/>
            <w:tcBorders>
              <w:right w:val="single" w:sz="6" w:space="0" w:color="auto"/>
            </w:tcBorders>
          </w:tcPr>
          <w:p w14:paraId="2AD82085" w14:textId="77777777" w:rsidR="00AD4861" w:rsidRPr="009E1C7F" w:rsidRDefault="00AD4861" w:rsidP="00505856">
            <w:pPr>
              <w:rPr>
                <w:sz w:val="20"/>
              </w:rPr>
            </w:pPr>
          </w:p>
          <w:p w14:paraId="4B45AF9B" w14:textId="10985C95" w:rsidR="00AD4861" w:rsidRPr="007A4BC2" w:rsidRDefault="00AD4861" w:rsidP="00505856">
            <w:pPr>
              <w:rPr>
                <w:sz w:val="20"/>
              </w:rPr>
            </w:pPr>
            <w:r w:rsidRPr="007A4BC2">
              <w:rPr>
                <w:color w:val="000000" w:themeColor="text1"/>
                <w:sz w:val="20"/>
              </w:rPr>
              <w:t>Pracovník/pracovnice pověřený/á agendou genderové rovnosti</w:t>
            </w:r>
          </w:p>
        </w:tc>
        <w:tc>
          <w:tcPr>
            <w:tcW w:w="4394" w:type="dxa"/>
            <w:tcBorders>
              <w:right w:val="single" w:sz="6" w:space="0" w:color="auto"/>
            </w:tcBorders>
          </w:tcPr>
          <w:p w14:paraId="2D8291A6" w14:textId="77777777" w:rsidR="00AD4861" w:rsidRDefault="00AD4861" w:rsidP="00505856">
            <w:pPr>
              <w:rPr>
                <w:sz w:val="20"/>
              </w:rPr>
            </w:pPr>
          </w:p>
          <w:p w14:paraId="0F6B778B" w14:textId="77777777" w:rsidR="00174367" w:rsidRDefault="00174367" w:rsidP="00BF5AAB">
            <w:pPr>
              <w:rPr>
                <w:rFonts w:eastAsia="Arial" w:cs="Arial"/>
                <w:color w:val="auto"/>
                <w:sz w:val="20"/>
                <w:szCs w:val="20"/>
              </w:rPr>
            </w:pPr>
            <w:r w:rsidRPr="00B9553B">
              <w:rPr>
                <w:rFonts w:eastAsia="Arial" w:cs="Arial"/>
                <w:color w:val="auto"/>
                <w:sz w:val="20"/>
                <w:szCs w:val="20"/>
              </w:rPr>
              <w:t xml:space="preserve">V roce 2025 proběhlo 2x školení na téma sociálního bezpečí pod vedením psycholožky a psychoterapeutky PhDr. Kláry </w:t>
            </w:r>
            <w:proofErr w:type="spellStart"/>
            <w:r w:rsidRPr="00B9553B">
              <w:rPr>
                <w:rFonts w:eastAsia="Arial" w:cs="Arial"/>
                <w:color w:val="auto"/>
                <w:sz w:val="20"/>
                <w:szCs w:val="20"/>
              </w:rPr>
              <w:t>Vožechové</w:t>
            </w:r>
            <w:proofErr w:type="spellEnd"/>
            <w:r w:rsidRPr="00B9553B">
              <w:rPr>
                <w:rFonts w:eastAsia="Arial" w:cs="Arial"/>
                <w:color w:val="auto"/>
                <w:sz w:val="20"/>
                <w:szCs w:val="20"/>
              </w:rPr>
              <w:t xml:space="preserve">. Vzdělávání bylo k dispozici jak pracujícím v akademických, tak neakademických pozicích. Dále byli k dispozici </w:t>
            </w:r>
            <w:proofErr w:type="spellStart"/>
            <w:r w:rsidRPr="00B9553B">
              <w:rPr>
                <w:rFonts w:eastAsia="Arial" w:cs="Arial"/>
                <w:color w:val="auto"/>
                <w:sz w:val="20"/>
                <w:szCs w:val="20"/>
              </w:rPr>
              <w:t>intervizní</w:t>
            </w:r>
            <w:proofErr w:type="spellEnd"/>
            <w:r w:rsidRPr="00B9553B">
              <w:rPr>
                <w:rFonts w:eastAsia="Arial" w:cs="Arial"/>
                <w:color w:val="auto"/>
                <w:sz w:val="20"/>
                <w:szCs w:val="20"/>
              </w:rPr>
              <w:t xml:space="preserve"> skupiny </w:t>
            </w:r>
            <w:r w:rsidR="00054AB9" w:rsidRPr="00B9553B">
              <w:rPr>
                <w:rFonts w:eastAsia="Arial" w:cs="Arial"/>
                <w:color w:val="auto"/>
                <w:sz w:val="20"/>
                <w:szCs w:val="20"/>
              </w:rPr>
              <w:t>pro pracující 1x měsíčně</w:t>
            </w:r>
            <w:r w:rsidRPr="00B9553B">
              <w:rPr>
                <w:rFonts w:eastAsia="Arial" w:cs="Arial"/>
                <w:color w:val="auto"/>
                <w:sz w:val="20"/>
                <w:szCs w:val="20"/>
              </w:rPr>
              <w:t>, kam docházeli například i dílenské pracovnice</w:t>
            </w:r>
            <w:r w:rsidR="00054AB9" w:rsidRPr="00B9553B">
              <w:rPr>
                <w:rFonts w:eastAsia="Arial" w:cs="Arial"/>
                <w:color w:val="auto"/>
                <w:sz w:val="20"/>
                <w:szCs w:val="20"/>
              </w:rPr>
              <w:t>.</w:t>
            </w:r>
            <w:r w:rsidR="00B92AC3">
              <w:rPr>
                <w:rFonts w:eastAsia="Arial" w:cs="Arial"/>
                <w:color w:val="auto"/>
                <w:sz w:val="20"/>
                <w:szCs w:val="20"/>
              </w:rPr>
              <w:t xml:space="preserve"> </w:t>
            </w:r>
          </w:p>
          <w:p w14:paraId="6F82FF62" w14:textId="273944CF" w:rsidR="00CB2FC2" w:rsidRDefault="00CB2FC2" w:rsidP="00BF5AAB">
            <w:pPr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color w:val="auto"/>
                <w:sz w:val="20"/>
                <w:szCs w:val="20"/>
              </w:rPr>
              <w:t xml:space="preserve">Během roku 2025 na intranetu vzniká záložka SOCIÁLNÍ BEZPEČÍ, která nabízí informace i online školení o tématu. </w:t>
            </w:r>
            <w:r>
              <w:rPr>
                <w:rFonts w:eastAsia="Arial" w:cs="Arial"/>
                <w:color w:val="auto"/>
                <w:sz w:val="20"/>
                <w:szCs w:val="20"/>
              </w:rPr>
              <w:br/>
              <w:t xml:space="preserve">Dostupné z: </w:t>
            </w:r>
          </w:p>
          <w:p w14:paraId="76377161" w14:textId="685B720B" w:rsidR="00CB2FC2" w:rsidRPr="00174367" w:rsidRDefault="00000000" w:rsidP="00BF5AAB">
            <w:pPr>
              <w:rPr>
                <w:rFonts w:eastAsia="Arial" w:cs="Arial"/>
                <w:color w:val="ED7D31" w:themeColor="accent2"/>
                <w:sz w:val="20"/>
                <w:szCs w:val="20"/>
              </w:rPr>
            </w:pPr>
            <w:hyperlink r:id="rId12" w:history="1">
              <w:r w:rsidR="00D831F2" w:rsidRPr="00951CFC">
                <w:rPr>
                  <w:rStyle w:val="Hypertextovodkaz"/>
                  <w:rFonts w:eastAsia="Arial" w:cs="Arial"/>
                  <w:sz w:val="20"/>
                  <w:szCs w:val="20"/>
                </w:rPr>
                <w:t>https://www.umprum.cz/cs/intranet/zamestnanec/socialni-bezpeci</w:t>
              </w:r>
            </w:hyperlink>
            <w:r w:rsidR="00D831F2">
              <w:rPr>
                <w:rFonts w:eastAsia="Arial" w:cs="Arial"/>
                <w:color w:val="auto"/>
                <w:sz w:val="20"/>
                <w:szCs w:val="20"/>
              </w:rPr>
              <w:t xml:space="preserve">. </w:t>
            </w:r>
          </w:p>
        </w:tc>
      </w:tr>
      <w:tr w:rsidR="00AD4861" w14:paraId="223898AD" w14:textId="48057CBD" w:rsidTr="00054AB9">
        <w:trPr>
          <w:trHeight w:val="2261"/>
        </w:trPr>
        <w:tc>
          <w:tcPr>
            <w:tcW w:w="1788" w:type="dxa"/>
            <w:tcBorders>
              <w:left w:val="single" w:sz="6" w:space="0" w:color="auto"/>
              <w:right w:val="single" w:sz="4" w:space="0" w:color="auto"/>
            </w:tcBorders>
          </w:tcPr>
          <w:p w14:paraId="156966DC" w14:textId="77777777" w:rsidR="00AD4861" w:rsidRDefault="00AD4861" w:rsidP="00F95EA3">
            <w:pPr>
              <w:rPr>
                <w:b/>
                <w:sz w:val="20"/>
              </w:rPr>
            </w:pPr>
          </w:p>
          <w:p w14:paraId="6F514B80" w14:textId="39A8A25C" w:rsidR="00AD4861" w:rsidRPr="00CA6209" w:rsidRDefault="00AD4861" w:rsidP="00F95EA3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D.3.</w:t>
            </w:r>
          </w:p>
          <w:p w14:paraId="1CCA5B33" w14:textId="77777777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b/>
                <w:sz w:val="20"/>
              </w:rPr>
              <w:t>Ukotven postup pro řešení problematických situací.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60722169" w14:textId="77777777" w:rsidR="00AD4861" w:rsidRPr="00505856" w:rsidRDefault="00AD4861" w:rsidP="00F95EA3">
            <w:pPr>
              <w:rPr>
                <w:sz w:val="20"/>
              </w:rPr>
            </w:pPr>
          </w:p>
          <w:p w14:paraId="1A196402" w14:textId="17061C23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Manuál pro problematické situace.</w:t>
            </w:r>
          </w:p>
        </w:tc>
        <w:tc>
          <w:tcPr>
            <w:tcW w:w="2336" w:type="dxa"/>
          </w:tcPr>
          <w:p w14:paraId="37BF764B" w14:textId="77777777" w:rsidR="00AD4861" w:rsidRPr="00505856" w:rsidRDefault="00AD4861" w:rsidP="00F95EA3">
            <w:pPr>
              <w:rPr>
                <w:i/>
                <w:sz w:val="20"/>
              </w:rPr>
            </w:pPr>
          </w:p>
          <w:p w14:paraId="5B1E6835" w14:textId="27A76EE5" w:rsidR="00AD4861" w:rsidRPr="00505856" w:rsidRDefault="00AD4861" w:rsidP="00F95EA3">
            <w:pPr>
              <w:rPr>
                <w:i/>
                <w:sz w:val="20"/>
              </w:rPr>
            </w:pPr>
            <w:r w:rsidRPr="00505856">
              <w:rPr>
                <w:i/>
                <w:sz w:val="20"/>
              </w:rPr>
              <w:t>Bude vydán manuál s konkrétním postupem pro problematické situace</w:t>
            </w:r>
            <w:r>
              <w:rPr>
                <w:i/>
                <w:sz w:val="20"/>
              </w:rPr>
              <w:t>, kam se obrátit, jaké jsou možnosti řešení</w:t>
            </w:r>
            <w:r w:rsidRPr="00505856">
              <w:rPr>
                <w:i/>
                <w:sz w:val="20"/>
              </w:rPr>
              <w:t>.</w:t>
            </w:r>
          </w:p>
        </w:tc>
        <w:tc>
          <w:tcPr>
            <w:tcW w:w="1276" w:type="dxa"/>
          </w:tcPr>
          <w:p w14:paraId="06261451" w14:textId="77777777" w:rsidR="00AD4861" w:rsidRPr="00505856" w:rsidRDefault="00AD4861" w:rsidP="00F95EA3">
            <w:pPr>
              <w:rPr>
                <w:sz w:val="20"/>
              </w:rPr>
            </w:pPr>
          </w:p>
          <w:p w14:paraId="49C2CE46" w14:textId="6E31C381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Pracující</w:t>
            </w:r>
          </w:p>
          <w:p w14:paraId="401ECB7D" w14:textId="51704026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Studující</w:t>
            </w:r>
          </w:p>
        </w:tc>
        <w:tc>
          <w:tcPr>
            <w:tcW w:w="1985" w:type="dxa"/>
          </w:tcPr>
          <w:p w14:paraId="7FD8B557" w14:textId="77777777" w:rsidR="00AD4861" w:rsidRPr="00505856" w:rsidRDefault="00AD4861" w:rsidP="00F95EA3">
            <w:pPr>
              <w:rPr>
                <w:sz w:val="20"/>
              </w:rPr>
            </w:pPr>
          </w:p>
          <w:p w14:paraId="38909E09" w14:textId="1CDB862A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Prosinec 202</w:t>
            </w:r>
            <w:r>
              <w:rPr>
                <w:sz w:val="20"/>
              </w:rPr>
              <w:t>5</w:t>
            </w:r>
          </w:p>
        </w:tc>
        <w:tc>
          <w:tcPr>
            <w:tcW w:w="1984" w:type="dxa"/>
            <w:tcBorders>
              <w:right w:val="single" w:sz="6" w:space="0" w:color="auto"/>
            </w:tcBorders>
          </w:tcPr>
          <w:p w14:paraId="3156C606" w14:textId="77777777" w:rsidR="00054AB9" w:rsidRDefault="00054AB9" w:rsidP="00993472">
            <w:pPr>
              <w:rPr>
                <w:sz w:val="20"/>
              </w:rPr>
            </w:pPr>
          </w:p>
          <w:p w14:paraId="170126C2" w14:textId="59085FF9" w:rsidR="00AD4861" w:rsidRPr="009E1C7F" w:rsidRDefault="00AD4861" w:rsidP="00993472">
            <w:pPr>
              <w:rPr>
                <w:sz w:val="20"/>
              </w:rPr>
            </w:pPr>
            <w:r w:rsidRPr="009E1C7F">
              <w:rPr>
                <w:sz w:val="20"/>
              </w:rPr>
              <w:t>Pracovník/pracovnice pověřený/á agendou genderové rovnosti</w:t>
            </w:r>
          </w:p>
        </w:tc>
        <w:tc>
          <w:tcPr>
            <w:tcW w:w="4394" w:type="dxa"/>
            <w:tcBorders>
              <w:right w:val="single" w:sz="6" w:space="0" w:color="auto"/>
            </w:tcBorders>
          </w:tcPr>
          <w:p w14:paraId="6E2FCB0A" w14:textId="77777777" w:rsidR="00B92AC3" w:rsidRDefault="00B92AC3" w:rsidP="00993472">
            <w:pPr>
              <w:rPr>
                <w:sz w:val="20"/>
              </w:rPr>
            </w:pPr>
          </w:p>
          <w:p w14:paraId="158F4B16" w14:textId="1895D82B" w:rsidR="00AD4861" w:rsidRPr="009E1C7F" w:rsidRDefault="003F3931" w:rsidP="00993472">
            <w:pPr>
              <w:rPr>
                <w:sz w:val="20"/>
              </w:rPr>
            </w:pPr>
            <w:r>
              <w:rPr>
                <w:sz w:val="20"/>
              </w:rPr>
              <w:t xml:space="preserve">V roce 2025 vzniká manuál pro řešení </w:t>
            </w:r>
            <w:r w:rsidR="0009316A">
              <w:rPr>
                <w:sz w:val="20"/>
              </w:rPr>
              <w:t>a podporu při problematických situacích. K dohledání na intranetu školy</w:t>
            </w:r>
            <w:r w:rsidR="00174367">
              <w:rPr>
                <w:sz w:val="20"/>
              </w:rPr>
              <w:t xml:space="preserve">. </w:t>
            </w:r>
            <w:r w:rsidR="00CB2FC2">
              <w:rPr>
                <w:sz w:val="20"/>
              </w:rPr>
              <w:t>Dostupné z</w:t>
            </w:r>
            <w:r w:rsidR="00174367">
              <w:rPr>
                <w:sz w:val="20"/>
              </w:rPr>
              <w:t xml:space="preserve">: </w:t>
            </w:r>
            <w:hyperlink r:id="rId13" w:history="1">
              <w:r w:rsidR="00174367" w:rsidRPr="00814F07">
                <w:rPr>
                  <w:rStyle w:val="Hypertextovodkaz"/>
                  <w:sz w:val="20"/>
                </w:rPr>
                <w:t>https://www.umprum.cz/cs/intranet/student/system-podpory</w:t>
              </w:r>
            </w:hyperlink>
            <w:r w:rsidR="00174367">
              <w:rPr>
                <w:sz w:val="20"/>
              </w:rPr>
              <w:t xml:space="preserve">. </w:t>
            </w:r>
          </w:p>
        </w:tc>
      </w:tr>
      <w:tr w:rsidR="00AD4861" w14:paraId="2B263E24" w14:textId="3540381A" w:rsidTr="00054AB9">
        <w:trPr>
          <w:trHeight w:val="3121"/>
        </w:trPr>
        <w:tc>
          <w:tcPr>
            <w:tcW w:w="178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AE983" w14:textId="77777777" w:rsidR="00AD4861" w:rsidRDefault="00AD4861" w:rsidP="00F95EA3">
            <w:pPr>
              <w:rPr>
                <w:b/>
                <w:sz w:val="20"/>
              </w:rPr>
            </w:pPr>
          </w:p>
          <w:p w14:paraId="7045E12A" w14:textId="346B236D" w:rsidR="00AD4861" w:rsidRPr="00CA6209" w:rsidRDefault="00AD4861" w:rsidP="00F95EA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CA6209">
              <w:rPr>
                <w:b/>
                <w:sz w:val="20"/>
              </w:rPr>
              <w:t>. 4.</w:t>
            </w:r>
          </w:p>
          <w:p w14:paraId="43DBEA90" w14:textId="77777777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b/>
                <w:sz w:val="20"/>
              </w:rPr>
              <w:t>Informovanost studentů a zaměstnanců o problematice genderové rovnosti a etiky zajištěna.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6" w:space="0" w:color="auto"/>
            </w:tcBorders>
          </w:tcPr>
          <w:p w14:paraId="48788B22" w14:textId="77777777" w:rsidR="00AD4861" w:rsidRDefault="00AD4861" w:rsidP="00F95EA3">
            <w:pPr>
              <w:rPr>
                <w:sz w:val="20"/>
              </w:rPr>
            </w:pPr>
          </w:p>
          <w:p w14:paraId="66C27C23" w14:textId="36D5F082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Vytvoření záložky na webu školy.</w:t>
            </w:r>
          </w:p>
        </w:tc>
        <w:tc>
          <w:tcPr>
            <w:tcW w:w="2336" w:type="dxa"/>
            <w:tcBorders>
              <w:bottom w:val="single" w:sz="6" w:space="0" w:color="auto"/>
            </w:tcBorders>
          </w:tcPr>
          <w:p w14:paraId="65854CE9" w14:textId="77777777" w:rsidR="00AD4861" w:rsidRDefault="00AD4861" w:rsidP="00F95EA3">
            <w:pPr>
              <w:rPr>
                <w:i/>
                <w:sz w:val="20"/>
              </w:rPr>
            </w:pPr>
          </w:p>
          <w:p w14:paraId="4E214526" w14:textId="6BB04CF5" w:rsidR="00AD4861" w:rsidRPr="00CA6209" w:rsidRDefault="00AD4861" w:rsidP="00F95EA3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Bude vytvořena záložka na webu školy, který bude shromažďovat všechny postupy a informace k problematice na jednom místě. Záložka bude pravidelně aktualizována.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788AF71" w14:textId="77777777" w:rsidR="00AD4861" w:rsidRDefault="00AD4861" w:rsidP="00F95EA3">
            <w:pPr>
              <w:rPr>
                <w:sz w:val="20"/>
              </w:rPr>
            </w:pPr>
          </w:p>
          <w:p w14:paraId="7FB84ECF" w14:textId="673E2E72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2F946318" w14:textId="5CB455C8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4D7BB153" w14:textId="77777777" w:rsidR="00AD4861" w:rsidRDefault="00AD4861" w:rsidP="00CA6209">
            <w:pPr>
              <w:rPr>
                <w:sz w:val="20"/>
              </w:rPr>
            </w:pPr>
          </w:p>
          <w:p w14:paraId="7A0B6A74" w14:textId="07EDEBCC" w:rsidR="00AD4861" w:rsidRDefault="00AD4861" w:rsidP="00CA6209">
            <w:pPr>
              <w:rPr>
                <w:sz w:val="20"/>
              </w:rPr>
            </w:pPr>
            <w:r w:rsidRPr="00CA6209">
              <w:rPr>
                <w:sz w:val="20"/>
              </w:rPr>
              <w:t>Prosinec 2022</w:t>
            </w:r>
            <w:r>
              <w:rPr>
                <w:sz w:val="20"/>
              </w:rPr>
              <w:t>;</w:t>
            </w:r>
          </w:p>
          <w:p w14:paraId="6D669500" w14:textId="4B4C9530" w:rsidR="00AD4861" w:rsidRPr="00CA6209" w:rsidRDefault="00AD4861" w:rsidP="00CA6209">
            <w:pPr>
              <w:rPr>
                <w:sz w:val="20"/>
              </w:rPr>
            </w:pPr>
            <w:r>
              <w:rPr>
                <w:sz w:val="20"/>
              </w:rPr>
              <w:t>Průběžně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</w:tcPr>
          <w:p w14:paraId="0FDB4939" w14:textId="77777777" w:rsidR="00AD4861" w:rsidRDefault="00AD4861" w:rsidP="00F95EA3">
            <w:pPr>
              <w:rPr>
                <w:sz w:val="20"/>
              </w:rPr>
            </w:pPr>
          </w:p>
          <w:p w14:paraId="25182A94" w14:textId="4B80E4E9" w:rsidR="00AD4861" w:rsidRPr="00CA6209" w:rsidRDefault="00AD4861" w:rsidP="00505856">
            <w:pPr>
              <w:rPr>
                <w:sz w:val="20"/>
              </w:rPr>
            </w:pPr>
            <w:r>
              <w:rPr>
                <w:sz w:val="20"/>
              </w:rPr>
              <w:t>Vedení</w:t>
            </w:r>
          </w:p>
        </w:tc>
        <w:tc>
          <w:tcPr>
            <w:tcW w:w="4394" w:type="dxa"/>
            <w:tcBorders>
              <w:bottom w:val="single" w:sz="6" w:space="0" w:color="auto"/>
              <w:right w:val="single" w:sz="6" w:space="0" w:color="auto"/>
            </w:tcBorders>
          </w:tcPr>
          <w:p w14:paraId="3EEB510E" w14:textId="77777777" w:rsidR="00AD4861" w:rsidRPr="0009316A" w:rsidRDefault="00AD4861" w:rsidP="00F95EA3">
            <w:pPr>
              <w:rPr>
                <w:color w:val="auto"/>
                <w:sz w:val="20"/>
              </w:rPr>
            </w:pPr>
          </w:p>
          <w:p w14:paraId="41D617C0" w14:textId="127DA2BD" w:rsidR="00054AB9" w:rsidRPr="0009316A" w:rsidRDefault="003F3931" w:rsidP="00054AB9">
            <w:pPr>
              <w:rPr>
                <w:color w:val="auto"/>
                <w:sz w:val="20"/>
                <w:szCs w:val="20"/>
              </w:rPr>
            </w:pPr>
            <w:r w:rsidRPr="0009316A">
              <w:rPr>
                <w:color w:val="auto"/>
                <w:sz w:val="20"/>
                <w:szCs w:val="20"/>
              </w:rPr>
              <w:t xml:space="preserve">Dochází k pravidelné aktualizaci záložky </w:t>
            </w:r>
            <w:r w:rsidR="00054AB9" w:rsidRPr="0009316A">
              <w:rPr>
                <w:color w:val="auto"/>
                <w:sz w:val="20"/>
                <w:szCs w:val="20"/>
              </w:rPr>
              <w:t>SYSTÉM PODPORY</w:t>
            </w:r>
            <w:r w:rsidRPr="0009316A">
              <w:rPr>
                <w:color w:val="auto"/>
                <w:sz w:val="20"/>
                <w:szCs w:val="20"/>
              </w:rPr>
              <w:t>, která se n</w:t>
            </w:r>
            <w:r w:rsidR="00054AB9" w:rsidRPr="0009316A">
              <w:rPr>
                <w:color w:val="auto"/>
                <w:sz w:val="20"/>
                <w:szCs w:val="20"/>
              </w:rPr>
              <w:t>achází se na intranetu školy</w:t>
            </w:r>
            <w:r w:rsidRPr="0009316A">
              <w:rPr>
                <w:color w:val="auto"/>
                <w:sz w:val="20"/>
                <w:szCs w:val="20"/>
              </w:rPr>
              <w:t xml:space="preserve">. </w:t>
            </w:r>
            <w:r w:rsidR="00CB2FC2">
              <w:rPr>
                <w:color w:val="auto"/>
                <w:sz w:val="20"/>
                <w:szCs w:val="20"/>
              </w:rPr>
              <w:t>Dostupné z</w:t>
            </w:r>
            <w:r w:rsidR="00174367">
              <w:rPr>
                <w:color w:val="auto"/>
                <w:sz w:val="20"/>
                <w:szCs w:val="20"/>
              </w:rPr>
              <w:t xml:space="preserve">: </w:t>
            </w:r>
            <w:hyperlink r:id="rId14" w:history="1">
              <w:r w:rsidR="00174367" w:rsidRPr="00814F07">
                <w:rPr>
                  <w:rStyle w:val="Hypertextovodkaz"/>
                  <w:sz w:val="20"/>
                  <w:szCs w:val="20"/>
                </w:rPr>
                <w:t>https://www.umprum.cz/cs/intranet/student/system-podpory</w:t>
              </w:r>
            </w:hyperlink>
            <w:r w:rsidR="00054AB9" w:rsidRPr="0009316A">
              <w:rPr>
                <w:color w:val="auto"/>
                <w:sz w:val="20"/>
                <w:szCs w:val="20"/>
              </w:rPr>
              <w:t>.</w:t>
            </w:r>
          </w:p>
          <w:p w14:paraId="7BB4FE41" w14:textId="1EB0FF26" w:rsidR="00BF5AAB" w:rsidRPr="0009316A" w:rsidRDefault="003F3931" w:rsidP="00054AB9">
            <w:pPr>
              <w:rPr>
                <w:color w:val="auto"/>
                <w:sz w:val="20"/>
              </w:rPr>
            </w:pPr>
            <w:r w:rsidRPr="0009316A">
              <w:rPr>
                <w:color w:val="auto"/>
                <w:sz w:val="20"/>
                <w:szCs w:val="20"/>
              </w:rPr>
              <w:t>V roce 2025 do sytému podpory přibyla též pozice speciální pedagožky</w:t>
            </w:r>
            <w:r w:rsidR="00054AB9" w:rsidRPr="0009316A">
              <w:rPr>
                <w:color w:val="auto"/>
                <w:sz w:val="20"/>
                <w:szCs w:val="20"/>
              </w:rPr>
              <w:t>.</w:t>
            </w:r>
          </w:p>
        </w:tc>
      </w:tr>
    </w:tbl>
    <w:p w14:paraId="752AC4C4" w14:textId="77777777" w:rsidR="008F7B1B" w:rsidRDefault="008F7B1B" w:rsidP="008F7B1B"/>
    <w:p w14:paraId="2653A0F3" w14:textId="4F3ED3DA" w:rsidR="00BE5881" w:rsidRDefault="00BE5881" w:rsidP="00DB72B0">
      <w:pPr>
        <w:rPr>
          <w:szCs w:val="18"/>
        </w:rPr>
      </w:pPr>
    </w:p>
    <w:p w14:paraId="38522631" w14:textId="2F42704A" w:rsidR="00840B12" w:rsidRPr="00840B12" w:rsidRDefault="00840B12" w:rsidP="00DB72B0">
      <w:pPr>
        <w:rPr>
          <w:b/>
          <w:sz w:val="20"/>
          <w:szCs w:val="18"/>
        </w:rPr>
      </w:pPr>
      <w:r w:rsidRPr="00840B12">
        <w:rPr>
          <w:sz w:val="20"/>
          <w:szCs w:val="18"/>
        </w:rPr>
        <w:t xml:space="preserve">Vyhodnotila: </w:t>
      </w:r>
      <w:r w:rsidR="005A22D3">
        <w:rPr>
          <w:b/>
          <w:sz w:val="20"/>
          <w:szCs w:val="18"/>
        </w:rPr>
        <w:t xml:space="preserve">Tereza Nešetřil </w:t>
      </w:r>
      <w:proofErr w:type="spellStart"/>
      <w:r w:rsidR="005A22D3">
        <w:rPr>
          <w:b/>
          <w:sz w:val="20"/>
          <w:szCs w:val="18"/>
        </w:rPr>
        <w:t>Vejřík</w:t>
      </w:r>
      <w:proofErr w:type="spellEnd"/>
      <w:r w:rsidR="005A22D3">
        <w:rPr>
          <w:b/>
          <w:sz w:val="20"/>
          <w:szCs w:val="18"/>
        </w:rPr>
        <w:t xml:space="preserve"> </w:t>
      </w:r>
      <w:r w:rsidR="00054AB9">
        <w:rPr>
          <w:b/>
          <w:sz w:val="20"/>
          <w:szCs w:val="18"/>
        </w:rPr>
        <w:t xml:space="preserve">a Jitka </w:t>
      </w:r>
      <w:proofErr w:type="spellStart"/>
      <w:r w:rsidR="00054AB9">
        <w:rPr>
          <w:b/>
          <w:sz w:val="20"/>
          <w:szCs w:val="18"/>
        </w:rPr>
        <w:t>Šosová</w:t>
      </w:r>
      <w:proofErr w:type="spellEnd"/>
    </w:p>
    <w:sectPr w:rsidR="00840B12" w:rsidRPr="00840B12" w:rsidSect="002D28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CB135" w14:textId="77777777" w:rsidR="005F5F57" w:rsidRDefault="005F5F57" w:rsidP="00AC1C52">
      <w:pPr>
        <w:spacing w:after="0" w:line="240" w:lineRule="auto"/>
      </w:pPr>
      <w:r>
        <w:separator/>
      </w:r>
    </w:p>
  </w:endnote>
  <w:endnote w:type="continuationSeparator" w:id="0">
    <w:p w14:paraId="78A07545" w14:textId="77777777" w:rsidR="005F5F57" w:rsidRDefault="005F5F57" w:rsidP="00AC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Umprum">
    <w:altName w:val="Calibri"/>
    <w:panose1 w:val="020B0604020202020204"/>
    <w:charset w:val="00"/>
    <w:family w:val="modern"/>
    <w:pitch w:val="variable"/>
    <w:sig w:usb0="0000009F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343620"/>
      <w:docPartObj>
        <w:docPartGallery w:val="Page Numbers (Bottom of Page)"/>
        <w:docPartUnique/>
      </w:docPartObj>
    </w:sdtPr>
    <w:sdtContent>
      <w:p w14:paraId="2C40EDAC" w14:textId="54D428CB" w:rsidR="00DC3B64" w:rsidRDefault="00DC3B6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EEF">
          <w:rPr>
            <w:noProof/>
          </w:rPr>
          <w:t>5</w:t>
        </w:r>
        <w:r>
          <w:fldChar w:fldCharType="end"/>
        </w:r>
        <w:r>
          <w:t xml:space="preserve">                  </w:t>
        </w:r>
        <w:r w:rsidRPr="00526F82">
          <w:rPr>
            <w:color w:val="3333CC"/>
            <w:sz w:val="16"/>
          </w:rPr>
          <w:t>Plán genderové rovnosti UMPRUM (</w:t>
        </w:r>
        <w:proofErr w:type="gramStart"/>
        <w:r w:rsidRPr="00526F82">
          <w:rPr>
            <w:color w:val="3333CC"/>
            <w:sz w:val="16"/>
          </w:rPr>
          <w:t>2022 – 2026</w:t>
        </w:r>
        <w:proofErr w:type="gramEnd"/>
        <w:r w:rsidRPr="00526F82">
          <w:rPr>
            <w:color w:val="3333CC"/>
            <w:sz w:val="16"/>
          </w:rPr>
          <w:t xml:space="preserve">) </w:t>
        </w:r>
        <w:r>
          <w:tab/>
        </w:r>
      </w:p>
    </w:sdtContent>
  </w:sdt>
  <w:p w14:paraId="2140A6CD" w14:textId="77777777" w:rsidR="00AC1C52" w:rsidRDefault="00AC1C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A2A4" w14:textId="77777777" w:rsidR="005F5F57" w:rsidRDefault="005F5F57" w:rsidP="00AC1C52">
      <w:pPr>
        <w:spacing w:after="0" w:line="240" w:lineRule="auto"/>
      </w:pPr>
      <w:r>
        <w:separator/>
      </w:r>
    </w:p>
  </w:footnote>
  <w:footnote w:type="continuationSeparator" w:id="0">
    <w:p w14:paraId="3A098155" w14:textId="77777777" w:rsidR="005F5F57" w:rsidRDefault="005F5F57" w:rsidP="00AC1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42896D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1D34B2"/>
    <w:multiLevelType w:val="hybridMultilevel"/>
    <w:tmpl w:val="0932218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E3D7E"/>
    <w:multiLevelType w:val="hybridMultilevel"/>
    <w:tmpl w:val="BAC22B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E46D54"/>
    <w:multiLevelType w:val="hybridMultilevel"/>
    <w:tmpl w:val="32C4D15E"/>
    <w:lvl w:ilvl="0" w:tplc="7B20EAA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CC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666"/>
    <w:multiLevelType w:val="hybridMultilevel"/>
    <w:tmpl w:val="097E80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7C68FB"/>
    <w:multiLevelType w:val="hybridMultilevel"/>
    <w:tmpl w:val="85045F5C"/>
    <w:lvl w:ilvl="0" w:tplc="AB845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E13B4"/>
    <w:multiLevelType w:val="hybridMultilevel"/>
    <w:tmpl w:val="842C0EF2"/>
    <w:lvl w:ilvl="0" w:tplc="D0F6108E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1A52B4"/>
    <w:multiLevelType w:val="hybridMultilevel"/>
    <w:tmpl w:val="0720B8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2D2F33"/>
    <w:multiLevelType w:val="hybridMultilevel"/>
    <w:tmpl w:val="C510A7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E71686"/>
    <w:multiLevelType w:val="hybridMultilevel"/>
    <w:tmpl w:val="A26A69A2"/>
    <w:lvl w:ilvl="0" w:tplc="B0924F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D6F39"/>
    <w:multiLevelType w:val="hybridMultilevel"/>
    <w:tmpl w:val="7F6A6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B6F49"/>
    <w:multiLevelType w:val="hybridMultilevel"/>
    <w:tmpl w:val="0FC42B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3A5D9B"/>
    <w:multiLevelType w:val="hybridMultilevel"/>
    <w:tmpl w:val="AAA4C5E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7942907"/>
    <w:multiLevelType w:val="hybridMultilevel"/>
    <w:tmpl w:val="34760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32893">
    <w:abstractNumId w:val="13"/>
  </w:num>
  <w:num w:numId="2" w16cid:durableId="1846902211">
    <w:abstractNumId w:val="6"/>
  </w:num>
  <w:num w:numId="3" w16cid:durableId="607085917">
    <w:abstractNumId w:val="10"/>
  </w:num>
  <w:num w:numId="4" w16cid:durableId="797603552">
    <w:abstractNumId w:val="5"/>
  </w:num>
  <w:num w:numId="5" w16cid:durableId="2011445021">
    <w:abstractNumId w:val="12"/>
  </w:num>
  <w:num w:numId="6" w16cid:durableId="193547044">
    <w:abstractNumId w:val="3"/>
  </w:num>
  <w:num w:numId="7" w16cid:durableId="1010639039">
    <w:abstractNumId w:val="7"/>
  </w:num>
  <w:num w:numId="8" w16cid:durableId="1913419608">
    <w:abstractNumId w:val="11"/>
  </w:num>
  <w:num w:numId="9" w16cid:durableId="1958559687">
    <w:abstractNumId w:val="8"/>
  </w:num>
  <w:num w:numId="10" w16cid:durableId="983657713">
    <w:abstractNumId w:val="4"/>
  </w:num>
  <w:num w:numId="11" w16cid:durableId="723257399">
    <w:abstractNumId w:val="1"/>
  </w:num>
  <w:num w:numId="12" w16cid:durableId="610742761">
    <w:abstractNumId w:val="0"/>
  </w:num>
  <w:num w:numId="13" w16cid:durableId="1011837328">
    <w:abstractNumId w:val="2"/>
  </w:num>
  <w:num w:numId="14" w16cid:durableId="723985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FB"/>
    <w:rsid w:val="00014921"/>
    <w:rsid w:val="00015953"/>
    <w:rsid w:val="00037A33"/>
    <w:rsid w:val="00054AB9"/>
    <w:rsid w:val="0009316A"/>
    <w:rsid w:val="000B644D"/>
    <w:rsid w:val="000C3EB7"/>
    <w:rsid w:val="000D32A3"/>
    <w:rsid w:val="000D60E1"/>
    <w:rsid w:val="000E6593"/>
    <w:rsid w:val="000F114F"/>
    <w:rsid w:val="000F42FD"/>
    <w:rsid w:val="00106198"/>
    <w:rsid w:val="001135B2"/>
    <w:rsid w:val="0012156B"/>
    <w:rsid w:val="001228AC"/>
    <w:rsid w:val="00125BFB"/>
    <w:rsid w:val="00137E62"/>
    <w:rsid w:val="00155D49"/>
    <w:rsid w:val="00165276"/>
    <w:rsid w:val="00172A15"/>
    <w:rsid w:val="00174367"/>
    <w:rsid w:val="00187246"/>
    <w:rsid w:val="001B24D3"/>
    <w:rsid w:val="001C5BCA"/>
    <w:rsid w:val="001E7B94"/>
    <w:rsid w:val="001F5D99"/>
    <w:rsid w:val="00262A2A"/>
    <w:rsid w:val="0026490B"/>
    <w:rsid w:val="00274E87"/>
    <w:rsid w:val="00286605"/>
    <w:rsid w:val="00292449"/>
    <w:rsid w:val="0029392F"/>
    <w:rsid w:val="002A49FD"/>
    <w:rsid w:val="002B7535"/>
    <w:rsid w:val="002C1B73"/>
    <w:rsid w:val="002D39BC"/>
    <w:rsid w:val="002E3E9A"/>
    <w:rsid w:val="002F19DD"/>
    <w:rsid w:val="002F1D4E"/>
    <w:rsid w:val="003241A9"/>
    <w:rsid w:val="003340B3"/>
    <w:rsid w:val="003545AA"/>
    <w:rsid w:val="00370829"/>
    <w:rsid w:val="0038045D"/>
    <w:rsid w:val="00380D71"/>
    <w:rsid w:val="0038230F"/>
    <w:rsid w:val="00382389"/>
    <w:rsid w:val="00394C18"/>
    <w:rsid w:val="003A20E9"/>
    <w:rsid w:val="003B4FE5"/>
    <w:rsid w:val="003D5672"/>
    <w:rsid w:val="003E19F9"/>
    <w:rsid w:val="003E2CCB"/>
    <w:rsid w:val="003E62D3"/>
    <w:rsid w:val="003F3931"/>
    <w:rsid w:val="003F74A9"/>
    <w:rsid w:val="00405B16"/>
    <w:rsid w:val="0040786A"/>
    <w:rsid w:val="004372BF"/>
    <w:rsid w:val="00451FD9"/>
    <w:rsid w:val="00454882"/>
    <w:rsid w:val="004562DB"/>
    <w:rsid w:val="00462597"/>
    <w:rsid w:val="004718FB"/>
    <w:rsid w:val="004770FB"/>
    <w:rsid w:val="00497994"/>
    <w:rsid w:val="00497D71"/>
    <w:rsid w:val="004C0CCB"/>
    <w:rsid w:val="004C6C6F"/>
    <w:rsid w:val="004D223E"/>
    <w:rsid w:val="004E0445"/>
    <w:rsid w:val="004E0AE1"/>
    <w:rsid w:val="00505856"/>
    <w:rsid w:val="00526F82"/>
    <w:rsid w:val="00557419"/>
    <w:rsid w:val="00567D4B"/>
    <w:rsid w:val="005855B3"/>
    <w:rsid w:val="005A22D3"/>
    <w:rsid w:val="005B5601"/>
    <w:rsid w:val="005E217C"/>
    <w:rsid w:val="005F5F57"/>
    <w:rsid w:val="00602421"/>
    <w:rsid w:val="006120AC"/>
    <w:rsid w:val="0062236A"/>
    <w:rsid w:val="0062623D"/>
    <w:rsid w:val="006448BD"/>
    <w:rsid w:val="0066088C"/>
    <w:rsid w:val="006753A5"/>
    <w:rsid w:val="00677499"/>
    <w:rsid w:val="00681651"/>
    <w:rsid w:val="006942E3"/>
    <w:rsid w:val="006A3258"/>
    <w:rsid w:val="006C3779"/>
    <w:rsid w:val="006D7777"/>
    <w:rsid w:val="006F0EEF"/>
    <w:rsid w:val="00702311"/>
    <w:rsid w:val="00704E6C"/>
    <w:rsid w:val="0072164B"/>
    <w:rsid w:val="007375D0"/>
    <w:rsid w:val="00746868"/>
    <w:rsid w:val="007474AD"/>
    <w:rsid w:val="007549C8"/>
    <w:rsid w:val="00760B47"/>
    <w:rsid w:val="007734E4"/>
    <w:rsid w:val="007827EA"/>
    <w:rsid w:val="00790FDD"/>
    <w:rsid w:val="007A4BC2"/>
    <w:rsid w:val="007C501E"/>
    <w:rsid w:val="007C5E77"/>
    <w:rsid w:val="007C754F"/>
    <w:rsid w:val="007E31F9"/>
    <w:rsid w:val="007E41CC"/>
    <w:rsid w:val="007E484B"/>
    <w:rsid w:val="00816DE6"/>
    <w:rsid w:val="0081768F"/>
    <w:rsid w:val="00840B12"/>
    <w:rsid w:val="0084348A"/>
    <w:rsid w:val="00854F2C"/>
    <w:rsid w:val="00872ACE"/>
    <w:rsid w:val="008858C8"/>
    <w:rsid w:val="00885A85"/>
    <w:rsid w:val="008A3B27"/>
    <w:rsid w:val="008A7DEE"/>
    <w:rsid w:val="008F6EEE"/>
    <w:rsid w:val="008F7B1B"/>
    <w:rsid w:val="00922E87"/>
    <w:rsid w:val="009263E7"/>
    <w:rsid w:val="00937A80"/>
    <w:rsid w:val="00975002"/>
    <w:rsid w:val="00987018"/>
    <w:rsid w:val="00987E1C"/>
    <w:rsid w:val="00993472"/>
    <w:rsid w:val="00995D4B"/>
    <w:rsid w:val="009A5CF1"/>
    <w:rsid w:val="009B281E"/>
    <w:rsid w:val="009B7211"/>
    <w:rsid w:val="009E1C7F"/>
    <w:rsid w:val="009F4382"/>
    <w:rsid w:val="00A12F6F"/>
    <w:rsid w:val="00A20953"/>
    <w:rsid w:val="00A20C0E"/>
    <w:rsid w:val="00A22E02"/>
    <w:rsid w:val="00A35B5B"/>
    <w:rsid w:val="00A728B6"/>
    <w:rsid w:val="00A8188A"/>
    <w:rsid w:val="00A82C20"/>
    <w:rsid w:val="00AA562B"/>
    <w:rsid w:val="00AB0EE6"/>
    <w:rsid w:val="00AB1E79"/>
    <w:rsid w:val="00AB54E0"/>
    <w:rsid w:val="00AC1C52"/>
    <w:rsid w:val="00AD4861"/>
    <w:rsid w:val="00B2633D"/>
    <w:rsid w:val="00B42391"/>
    <w:rsid w:val="00B46172"/>
    <w:rsid w:val="00B70582"/>
    <w:rsid w:val="00B71FFA"/>
    <w:rsid w:val="00B92AC3"/>
    <w:rsid w:val="00B936B5"/>
    <w:rsid w:val="00B9553B"/>
    <w:rsid w:val="00B95B79"/>
    <w:rsid w:val="00B9642D"/>
    <w:rsid w:val="00BB3618"/>
    <w:rsid w:val="00BB6164"/>
    <w:rsid w:val="00BE5080"/>
    <w:rsid w:val="00BE5881"/>
    <w:rsid w:val="00BE6546"/>
    <w:rsid w:val="00BF119B"/>
    <w:rsid w:val="00BF5AAB"/>
    <w:rsid w:val="00C10C0C"/>
    <w:rsid w:val="00C21F54"/>
    <w:rsid w:val="00C44D86"/>
    <w:rsid w:val="00C4795E"/>
    <w:rsid w:val="00C564D4"/>
    <w:rsid w:val="00C735CA"/>
    <w:rsid w:val="00C77BEC"/>
    <w:rsid w:val="00C80869"/>
    <w:rsid w:val="00C83A86"/>
    <w:rsid w:val="00CA1894"/>
    <w:rsid w:val="00CA3C7B"/>
    <w:rsid w:val="00CA4230"/>
    <w:rsid w:val="00CA6209"/>
    <w:rsid w:val="00CA724B"/>
    <w:rsid w:val="00CB1E67"/>
    <w:rsid w:val="00CB2D5A"/>
    <w:rsid w:val="00CB2FC2"/>
    <w:rsid w:val="00CB73C5"/>
    <w:rsid w:val="00CD1247"/>
    <w:rsid w:val="00CF32CA"/>
    <w:rsid w:val="00D250B1"/>
    <w:rsid w:val="00D61CFD"/>
    <w:rsid w:val="00D66911"/>
    <w:rsid w:val="00D71BAB"/>
    <w:rsid w:val="00D831F2"/>
    <w:rsid w:val="00D9478B"/>
    <w:rsid w:val="00DA0E3B"/>
    <w:rsid w:val="00DA793E"/>
    <w:rsid w:val="00DB72B0"/>
    <w:rsid w:val="00DC3B64"/>
    <w:rsid w:val="00DC7439"/>
    <w:rsid w:val="00E029A6"/>
    <w:rsid w:val="00E128EC"/>
    <w:rsid w:val="00E12B63"/>
    <w:rsid w:val="00E16A87"/>
    <w:rsid w:val="00E349AD"/>
    <w:rsid w:val="00E678FA"/>
    <w:rsid w:val="00E70583"/>
    <w:rsid w:val="00E73BD8"/>
    <w:rsid w:val="00EC0F9F"/>
    <w:rsid w:val="00EC5CF1"/>
    <w:rsid w:val="00EF5E78"/>
    <w:rsid w:val="00F358A9"/>
    <w:rsid w:val="00F56270"/>
    <w:rsid w:val="00F931CF"/>
    <w:rsid w:val="00F95EA3"/>
    <w:rsid w:val="00F97E45"/>
    <w:rsid w:val="00FA18A8"/>
    <w:rsid w:val="00FA3EB5"/>
    <w:rsid w:val="00FA5C13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569FF"/>
  <w15:chartTrackingRefBased/>
  <w15:docId w15:val="{A51C9211-CF17-4E67-88D6-F9007548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mprum" w:eastAsiaTheme="minorHAnsi" w:hAnsi="Umprum" w:cs="Times New Roman"/>
        <w:color w:val="000000"/>
        <w:sz w:val="18"/>
        <w:szCs w:val="23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1C52"/>
  </w:style>
  <w:style w:type="paragraph" w:styleId="Zpat">
    <w:name w:val="footer"/>
    <w:basedOn w:val="Normln"/>
    <w:link w:val="ZpatChar"/>
    <w:uiPriority w:val="99"/>
    <w:unhideWhenUsed/>
    <w:rsid w:val="00AC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1C52"/>
  </w:style>
  <w:style w:type="paragraph" w:styleId="Odstavecseseznamem">
    <w:name w:val="List Paragraph"/>
    <w:basedOn w:val="Normln"/>
    <w:uiPriority w:val="34"/>
    <w:qFormat/>
    <w:rsid w:val="00CA423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36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36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36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36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36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6B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6B5"/>
    <w:rPr>
      <w:rFonts w:ascii="Segoe UI" w:hAnsi="Segoe UI" w:cs="Segoe UI"/>
      <w:szCs w:val="18"/>
    </w:rPr>
  </w:style>
  <w:style w:type="table" w:styleId="Mkatabulky">
    <w:name w:val="Table Grid"/>
    <w:basedOn w:val="Normlntabulka"/>
    <w:uiPriority w:val="39"/>
    <w:rsid w:val="0049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sodrkami">
    <w:name w:val="List Bullet"/>
    <w:basedOn w:val="Normln"/>
    <w:uiPriority w:val="99"/>
    <w:unhideWhenUsed/>
    <w:rsid w:val="00CA1894"/>
    <w:pPr>
      <w:numPr>
        <w:numId w:val="12"/>
      </w:numPr>
      <w:contextualSpacing/>
    </w:pPr>
  </w:style>
  <w:style w:type="paragraph" w:customStyle="1" w:styleId="Default">
    <w:name w:val="Default"/>
    <w:rsid w:val="000D6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816DE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5AAB"/>
    <w:rPr>
      <w:color w:val="0563C1" w:themeColor="hyperlink"/>
      <w:u w:val="single"/>
    </w:rPr>
  </w:style>
  <w:style w:type="character" w:customStyle="1" w:styleId="whitespace-normal">
    <w:name w:val="whitespace-normal"/>
    <w:basedOn w:val="Standardnpsmoodstavce"/>
    <w:rsid w:val="00A728B6"/>
  </w:style>
  <w:style w:type="character" w:styleId="Sledovanodkaz">
    <w:name w:val="FollowedHyperlink"/>
    <w:basedOn w:val="Standardnpsmoodstavce"/>
    <w:uiPriority w:val="99"/>
    <w:semiHidden/>
    <w:unhideWhenUsed/>
    <w:rsid w:val="007E484B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4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mprum.cz/cs/intranet/student/system-podpo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prum.cz/cs/intranet/zamestnanec/socialni-bezpec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mprum.cz/cs/intranet/student/system-podpo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mprum.cz/cs/intranet/student/system-podpory" TargetMode="External"/><Relationship Id="rId14" Type="http://schemas.openxmlformats.org/officeDocument/2006/relationships/hyperlink" Target="https://www.umprum.cz/cs/intranet/student/system-podpor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6C5D1-09DB-49D0-9D09-4EB643A5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1963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Baumannová</dc:creator>
  <cp:keywords/>
  <dc:description/>
  <cp:lastModifiedBy>Tereza Nešetřil Vejřík</cp:lastModifiedBy>
  <cp:revision>7</cp:revision>
  <cp:lastPrinted>2023-02-27T14:39:00Z</cp:lastPrinted>
  <dcterms:created xsi:type="dcterms:W3CDTF">2026-03-09T15:28:00Z</dcterms:created>
  <dcterms:modified xsi:type="dcterms:W3CDTF">2026-03-17T09:26:00Z</dcterms:modified>
</cp:coreProperties>
</file>