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AE18A" w14:textId="6401356B" w:rsidR="00840B12" w:rsidRPr="009A5CF1" w:rsidRDefault="00AC1C52" w:rsidP="009A5CF1">
      <w:pPr>
        <w:rPr>
          <w:sz w:val="36"/>
        </w:rPr>
      </w:pPr>
      <w:r>
        <w:rPr>
          <w:noProof/>
          <w:lang w:eastAsia="cs-CZ"/>
        </w:rPr>
        <w:drawing>
          <wp:inline distT="0" distB="0" distL="0" distR="0" wp14:anchorId="71525F05" wp14:editId="00142D5E">
            <wp:extent cx="3125902" cy="1284992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87386" cy="1310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A1507" w14:textId="5A86B84A" w:rsidR="009A5CF1" w:rsidRPr="009A5CF1" w:rsidRDefault="003A20E9" w:rsidP="00FA18A8">
      <w:pPr>
        <w:jc w:val="both"/>
        <w:rPr>
          <w:b/>
          <w:color w:val="3333CC"/>
          <w:sz w:val="22"/>
        </w:rPr>
      </w:pPr>
      <w:r w:rsidRPr="009A5CF1">
        <w:rPr>
          <w:b/>
          <w:color w:val="3333CC"/>
          <w:sz w:val="22"/>
        </w:rPr>
        <w:t>Plán genderové</w:t>
      </w:r>
      <w:r w:rsidR="00054AB9">
        <w:rPr>
          <w:b/>
          <w:color w:val="3333CC"/>
          <w:sz w:val="22"/>
        </w:rPr>
        <w:t xml:space="preserve"> rovnosti UMPRUM na léta 2022–</w:t>
      </w:r>
      <w:r w:rsidRPr="009A5CF1">
        <w:rPr>
          <w:b/>
          <w:color w:val="3333CC"/>
          <w:sz w:val="22"/>
        </w:rPr>
        <w:t>2026</w:t>
      </w:r>
    </w:p>
    <w:p w14:paraId="581C5BD4" w14:textId="7F40E862" w:rsidR="009F4382" w:rsidRPr="00602421" w:rsidRDefault="003340B3" w:rsidP="00FA18A8">
      <w:pPr>
        <w:spacing w:line="276" w:lineRule="auto"/>
        <w:jc w:val="both"/>
        <w:rPr>
          <w:color w:val="ED7D31" w:themeColor="accent2"/>
          <w:sz w:val="20"/>
          <w:highlight w:val="yellow"/>
          <w:u w:val="single"/>
        </w:rPr>
      </w:pPr>
      <w:r w:rsidRPr="00A728B6">
        <w:rPr>
          <w:b/>
          <w:color w:val="ED7D31" w:themeColor="accent2"/>
          <w:sz w:val="32"/>
          <w:highlight w:val="yellow"/>
          <w:u w:val="single"/>
        </w:rPr>
        <w:t xml:space="preserve">Vyhodnocení </w:t>
      </w:r>
      <w:r w:rsidR="00F931CF" w:rsidRPr="00A728B6">
        <w:rPr>
          <w:b/>
          <w:color w:val="ED7D31" w:themeColor="accent2"/>
          <w:sz w:val="32"/>
          <w:highlight w:val="yellow"/>
          <w:u w:val="single"/>
        </w:rPr>
        <w:t>P</w:t>
      </w:r>
      <w:r w:rsidR="00840B12" w:rsidRPr="00A728B6">
        <w:rPr>
          <w:b/>
          <w:color w:val="ED7D31" w:themeColor="accent2"/>
          <w:sz w:val="32"/>
          <w:highlight w:val="yellow"/>
          <w:u w:val="single"/>
        </w:rPr>
        <w:t xml:space="preserve">lánu </w:t>
      </w:r>
      <w:r w:rsidR="00F931CF" w:rsidRPr="00A728B6">
        <w:rPr>
          <w:b/>
          <w:color w:val="ED7D31" w:themeColor="accent2"/>
          <w:sz w:val="32"/>
          <w:highlight w:val="yellow"/>
          <w:u w:val="single"/>
        </w:rPr>
        <w:t xml:space="preserve">genderové rovnosti </w:t>
      </w:r>
      <w:r w:rsidRPr="00A728B6">
        <w:rPr>
          <w:b/>
          <w:color w:val="ED7D31" w:themeColor="accent2"/>
          <w:sz w:val="32"/>
          <w:highlight w:val="yellow"/>
          <w:u w:val="single"/>
        </w:rPr>
        <w:t>za rok 202</w:t>
      </w:r>
      <w:r w:rsidR="005A22D3" w:rsidRPr="00A728B6">
        <w:rPr>
          <w:b/>
          <w:color w:val="ED7D31" w:themeColor="accent2"/>
          <w:sz w:val="32"/>
          <w:highlight w:val="yellow"/>
          <w:u w:val="single"/>
        </w:rPr>
        <w:t>5</w:t>
      </w:r>
      <w:r w:rsidR="00840B12" w:rsidRPr="00A728B6">
        <w:rPr>
          <w:b/>
          <w:color w:val="ED7D31" w:themeColor="accent2"/>
          <w:sz w:val="32"/>
          <w:highlight w:val="yellow"/>
          <w:u w:val="single"/>
        </w:rPr>
        <w:t>:</w:t>
      </w:r>
    </w:p>
    <w:p w14:paraId="2A7648F9" w14:textId="63C9A952" w:rsidR="00A728B6" w:rsidRPr="00FA18A8" w:rsidRDefault="00054AB9" w:rsidP="00FA18A8">
      <w:pPr>
        <w:spacing w:before="240" w:after="24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FA18A8">
        <w:rPr>
          <w:rFonts w:ascii="Arial" w:eastAsia="Arial" w:hAnsi="Arial" w:cs="Arial"/>
          <w:color w:val="auto"/>
          <w:sz w:val="20"/>
          <w:szCs w:val="20"/>
        </w:rPr>
        <w:t>UMPRUM stanovila čtyři hlavní strategické cíle Plánu genderové rovnosti. Tyto cíle byly zvoleny jako reflexe výsledku genderového auditu, který se na škole uskutečnil v roce 2019. Opatření byla navržena tak, aby UMPRUM vytvářel</w:t>
      </w:r>
      <w:r w:rsidR="00987018" w:rsidRPr="00FA18A8">
        <w:rPr>
          <w:rFonts w:ascii="Arial" w:eastAsia="Arial" w:hAnsi="Arial" w:cs="Arial"/>
          <w:color w:val="auto"/>
          <w:sz w:val="20"/>
          <w:szCs w:val="20"/>
        </w:rPr>
        <w:t>a</w:t>
      </w:r>
      <w:r w:rsidRPr="00FA18A8">
        <w:rPr>
          <w:rFonts w:ascii="Arial" w:eastAsia="Arial" w:hAnsi="Arial" w:cs="Arial"/>
          <w:color w:val="auto"/>
          <w:sz w:val="20"/>
          <w:szCs w:val="20"/>
        </w:rPr>
        <w:t xml:space="preserve"> stále otevřenější, bezpečnější a férovější pracovní a studijní prostředí. </w:t>
      </w:r>
      <w:r w:rsidR="00A728B6" w:rsidRPr="00FA18A8">
        <w:rPr>
          <w:rFonts w:ascii="Arial" w:eastAsia="Arial" w:hAnsi="Arial" w:cs="Arial"/>
          <w:color w:val="auto"/>
          <w:sz w:val="20"/>
          <w:szCs w:val="20"/>
        </w:rPr>
        <w:t>Tato zpráva se věnuje reflexi a vyhodnocení plánu za rok 2025</w:t>
      </w:r>
    </w:p>
    <w:p w14:paraId="4F039210" w14:textId="6A989633" w:rsidR="00EC5CF1" w:rsidRPr="00FA18A8" w:rsidRDefault="004718FB" w:rsidP="00FA18A8">
      <w:pPr>
        <w:pStyle w:val="Odstavecseseznamem"/>
        <w:numPr>
          <w:ilvl w:val="0"/>
          <w:numId w:val="6"/>
        </w:numPr>
        <w:spacing w:line="276" w:lineRule="auto"/>
        <w:ind w:left="709"/>
        <w:jc w:val="both"/>
        <w:rPr>
          <w:rFonts w:ascii="Arial" w:hAnsi="Arial" w:cs="Arial"/>
          <w:b/>
          <w:color w:val="3333CC"/>
          <w:sz w:val="20"/>
          <w:szCs w:val="20"/>
        </w:rPr>
      </w:pPr>
      <w:r w:rsidRPr="00FA18A8">
        <w:rPr>
          <w:rFonts w:ascii="Arial" w:hAnsi="Arial" w:cs="Arial"/>
          <w:b/>
          <w:color w:val="3333CC"/>
          <w:sz w:val="20"/>
          <w:szCs w:val="20"/>
        </w:rPr>
        <w:t>OBLAST SLAĎOVÁNÍ OSOBNÍHO A PRACOVNÍHO ŽIVOTA</w:t>
      </w:r>
    </w:p>
    <w:p w14:paraId="2A41FFCA" w14:textId="77777777" w:rsidR="00681651" w:rsidRDefault="00FA18A8" w:rsidP="00FA18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color w:val="auto"/>
          <w:sz w:val="20"/>
          <w:szCs w:val="20"/>
        </w:rPr>
        <w:t>I v roce 2025</w:t>
      </w:r>
      <w:r w:rsidRPr="00FA18A8">
        <w:rPr>
          <w:rFonts w:ascii="Arial" w:eastAsia="Arial" w:hAnsi="Arial" w:cs="Arial"/>
          <w:color w:val="auto"/>
          <w:sz w:val="20"/>
          <w:szCs w:val="20"/>
        </w:rPr>
        <w:t xml:space="preserve"> škola spolupracuje s dětskou skupinou „</w:t>
      </w:r>
      <w:proofErr w:type="spellStart"/>
      <w:r w:rsidRPr="00FA18A8">
        <w:rPr>
          <w:rFonts w:ascii="Arial" w:eastAsia="Arial" w:hAnsi="Arial" w:cs="Arial"/>
          <w:color w:val="auto"/>
          <w:sz w:val="20"/>
          <w:szCs w:val="20"/>
        </w:rPr>
        <w:t>Pididomek</w:t>
      </w:r>
      <w:proofErr w:type="spellEnd"/>
      <w:r w:rsidRPr="00FA18A8">
        <w:rPr>
          <w:rFonts w:ascii="Arial" w:eastAsia="Arial" w:hAnsi="Arial" w:cs="Arial"/>
          <w:color w:val="auto"/>
          <w:sz w:val="20"/>
          <w:szCs w:val="20"/>
        </w:rPr>
        <w:t xml:space="preserve">“ (Pštrossova 37, Praha </w:t>
      </w:r>
      <w:proofErr w:type="gramStart"/>
      <w:r w:rsidRPr="00FA18A8">
        <w:rPr>
          <w:rFonts w:ascii="Arial" w:eastAsia="Arial" w:hAnsi="Arial" w:cs="Arial"/>
          <w:color w:val="auto"/>
          <w:sz w:val="20"/>
          <w:szCs w:val="20"/>
        </w:rPr>
        <w:t>1 – v</w:t>
      </w:r>
      <w:proofErr w:type="gramEnd"/>
      <w:r w:rsidRPr="00FA18A8">
        <w:rPr>
          <w:rFonts w:ascii="Arial" w:eastAsia="Arial" w:hAnsi="Arial" w:cs="Arial"/>
          <w:color w:val="auto"/>
          <w:sz w:val="20"/>
          <w:szCs w:val="20"/>
        </w:rPr>
        <w:t xml:space="preserve"> blízkosti TC UMPRUM Mikulandská), kde má rezervováno pět kapacitních míst pro děti pracujících na UMPRUM a studujících. Tato kapacita odpovídá místům s pětidenní docházkou, která mohou být v praxi sdílena více dětmi podle potřeb jednotlivých rodin.</w:t>
      </w:r>
    </w:p>
    <w:p w14:paraId="34A07801" w14:textId="77777777" w:rsidR="00681651" w:rsidRDefault="00FA18A8" w:rsidP="00FA18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FA18A8">
        <w:rPr>
          <w:rFonts w:ascii="Arial" w:eastAsia="Arial" w:hAnsi="Arial" w:cs="Arial"/>
          <w:color w:val="auto"/>
          <w:sz w:val="20"/>
          <w:szCs w:val="20"/>
        </w:rPr>
        <w:t>Obsazenost těchto míst se v průběhu roku proměňuje podle aktuální situace rodičů a průběhu školního roku. V roce 2025 se počet dětí pohyboval přibližně mezi pěti až sedmi, přičemž ke konci roku bylo v dětské skupině evidováno pět dětí. Celkově se v průběhu kalendářního roku vystřídalo devět dětí, přičemž mezi uživateli převažovaly děti zaměstnanců a zaměstnankyň školy, služb</w:t>
      </w:r>
      <w:r>
        <w:rPr>
          <w:rFonts w:ascii="Arial" w:eastAsia="Arial" w:hAnsi="Arial" w:cs="Arial"/>
          <w:color w:val="auto"/>
          <w:sz w:val="20"/>
          <w:szCs w:val="20"/>
        </w:rPr>
        <w:t>u</w:t>
      </w:r>
      <w:r w:rsidRPr="00FA18A8">
        <w:rPr>
          <w:rFonts w:ascii="Arial" w:eastAsia="Arial" w:hAnsi="Arial" w:cs="Arial"/>
          <w:color w:val="auto"/>
          <w:sz w:val="20"/>
          <w:szCs w:val="20"/>
        </w:rPr>
        <w:t xml:space="preserve"> však využívali také studující, včetně studujících doktorského studia. Zájem o službu přitom nepřesáhl rezervovanou kapacitu míst. </w:t>
      </w:r>
    </w:p>
    <w:p w14:paraId="3DCF299A" w14:textId="77777777" w:rsidR="00681651" w:rsidRDefault="00602421" w:rsidP="00FA18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FA18A8">
        <w:rPr>
          <w:rFonts w:ascii="Arial" w:eastAsia="Arial" w:hAnsi="Arial" w:cs="Arial"/>
          <w:color w:val="auto"/>
          <w:sz w:val="20"/>
          <w:szCs w:val="20"/>
        </w:rPr>
        <w:t>Součástí podpory slaďování pracovního a osobního života je také dostupnost školní psycholožky, jejíž služby mohou využívat nejen studující, ale i zaměstnanci a zaměstnankyně školy. Psychologická podpora může přispět k lepší orientaci v náročných pracovních či osobních situacích a pomáhá posilovat schopnost hledat udržitelnou rovnováhu mezi pracovním zatížením a osobním životem.</w:t>
      </w:r>
    </w:p>
    <w:p w14:paraId="5FEF85DF" w14:textId="2D58AC1A" w:rsidR="00274E87" w:rsidRPr="00FA18A8" w:rsidRDefault="00602421" w:rsidP="00FA18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FA18A8">
        <w:rPr>
          <w:rFonts w:ascii="Arial" w:eastAsia="Arial" w:hAnsi="Arial" w:cs="Arial"/>
          <w:color w:val="auto"/>
          <w:sz w:val="20"/>
          <w:szCs w:val="20"/>
        </w:rPr>
        <w:t>V rámci vnitřního fungování školy stále platí doporučení směřovat důležité a strategické pracovní aktivity do standardní pracovní doby a pokud možno je neplánovat do večerních hodin.</w:t>
      </w:r>
    </w:p>
    <w:p w14:paraId="5791F97A" w14:textId="77777777" w:rsidR="00602421" w:rsidRPr="00FA18A8" w:rsidRDefault="00602421" w:rsidP="00FA18A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1FCCAF52" w14:textId="6340F5BE" w:rsidR="00C10C0C" w:rsidRPr="00FA18A8" w:rsidRDefault="004718FB" w:rsidP="00FA18A8">
      <w:pPr>
        <w:pStyle w:val="Odstavecseseznamem"/>
        <w:numPr>
          <w:ilvl w:val="0"/>
          <w:numId w:val="6"/>
        </w:numPr>
        <w:spacing w:line="276" w:lineRule="auto"/>
        <w:ind w:left="709" w:hanging="425"/>
        <w:jc w:val="both"/>
        <w:rPr>
          <w:rFonts w:ascii="Arial" w:hAnsi="Arial" w:cs="Arial"/>
          <w:b/>
          <w:sz w:val="20"/>
          <w:szCs w:val="20"/>
        </w:rPr>
      </w:pPr>
      <w:r w:rsidRPr="00FA18A8">
        <w:rPr>
          <w:rFonts w:ascii="Arial" w:hAnsi="Arial" w:cs="Arial"/>
          <w:b/>
          <w:color w:val="3333CC"/>
          <w:sz w:val="20"/>
          <w:szCs w:val="20"/>
        </w:rPr>
        <w:t>GENDEROVÁ ROVNOST PŘI NÁBORU A KARIÉRNÍM POSTUPU</w:t>
      </w:r>
    </w:p>
    <w:p w14:paraId="210AEFAB" w14:textId="1C8FFA0D" w:rsidR="002F19DD" w:rsidRPr="00FA18A8" w:rsidRDefault="002F19DD" w:rsidP="00FA18A8">
      <w:pPr>
        <w:spacing w:line="276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FA18A8">
        <w:rPr>
          <w:rFonts w:ascii="Arial" w:eastAsia="Arial" w:hAnsi="Arial" w:cs="Arial"/>
          <w:color w:val="auto"/>
          <w:sz w:val="20"/>
          <w:szCs w:val="20"/>
        </w:rPr>
        <w:t>UMPRUM se dlouhodobě snaží o to, aby kariérní postup zaměstnaných, i nábor pracovníků a pracovnic do nových pozic probíhal bez genderových předsudků a na základě transparentních kritérií. Tyto oblasti jsou průběžně monitorovány a reflektovány v rámci personální politiky školy. Také za rok 2025 byla zpracována statistika zastoupení žen a mužů na jednotlivých pracovních pozicích, která umožňuje sledovat vývoj genderové struktury napříč akademickými i neakademickými pozicemi.</w:t>
      </w:r>
    </w:p>
    <w:p w14:paraId="009248EB" w14:textId="66210A2B" w:rsidR="002F19DD" w:rsidRPr="00FA18A8" w:rsidRDefault="002F19DD" w:rsidP="00FA18A8">
      <w:pPr>
        <w:spacing w:line="276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FA18A8">
        <w:rPr>
          <w:rFonts w:ascii="Arial" w:eastAsia="Arial" w:hAnsi="Arial" w:cs="Arial"/>
          <w:color w:val="auto"/>
          <w:sz w:val="20"/>
          <w:szCs w:val="20"/>
        </w:rPr>
        <w:t>Současně je i nadále vedena průběžná evidence činností zaměstnaných nad rámec pracovního úvazku, které jsou zohledňovány v systému odměňování. Tato evidence přispívá k větší transparentnosti při rozdělování mimořádných odměn a umožňuje lépe reflektovat rozsah práce vykonávané nad rámec standardních pracovních povinností. Škola tak může průběžně vyhodnocovat, zda jsou tyto aktivity rozdělovány rovnoměrně a zda systém odměňování neznevýhodňuje některé skupiny zaměstnanců a zaměstnankyň.</w:t>
      </w:r>
    </w:p>
    <w:p w14:paraId="2510D2CD" w14:textId="353D4087" w:rsidR="002F19DD" w:rsidRPr="00FA18A8" w:rsidRDefault="002F19DD" w:rsidP="00FA18A8">
      <w:pPr>
        <w:spacing w:line="276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FA18A8">
        <w:rPr>
          <w:rFonts w:ascii="Arial" w:eastAsia="Arial" w:hAnsi="Arial" w:cs="Arial"/>
          <w:color w:val="auto"/>
          <w:sz w:val="20"/>
          <w:szCs w:val="20"/>
        </w:rPr>
        <w:lastRenderedPageBreak/>
        <w:t>Získaná data slouží zároveň jako podklad pro další nastavování personálních opatření podporujících rovné příležitosti v kariérním rozvoji. Vedení školy na jejich základě může identifikovat případné nerovnosti a reagovat na ně úpravou vnitřních procesů či doporučení. Tímto způsobem se UMPRUM snaží dlouhodobě podporovat férové pracovní prostředí a transparentní podmínky pro profesní růst zaměstnankyň a zaměstnanců.</w:t>
      </w:r>
    </w:p>
    <w:p w14:paraId="30DE6ABF" w14:textId="77777777" w:rsidR="002F19DD" w:rsidRPr="00FA18A8" w:rsidRDefault="002F19DD" w:rsidP="00FA18A8">
      <w:pPr>
        <w:spacing w:line="276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</w:p>
    <w:p w14:paraId="595FB0CA" w14:textId="0E9E909B" w:rsidR="00054AB9" w:rsidRPr="00FA18A8" w:rsidRDefault="00054AB9" w:rsidP="00FA18A8">
      <w:pPr>
        <w:pStyle w:val="Odstavecseseznamem"/>
        <w:numPr>
          <w:ilvl w:val="0"/>
          <w:numId w:val="6"/>
        </w:numPr>
        <w:spacing w:line="276" w:lineRule="auto"/>
        <w:ind w:left="709" w:hanging="425"/>
        <w:jc w:val="both"/>
        <w:rPr>
          <w:rFonts w:ascii="Arial" w:hAnsi="Arial" w:cs="Arial"/>
          <w:b/>
          <w:sz w:val="20"/>
          <w:szCs w:val="20"/>
        </w:rPr>
      </w:pPr>
      <w:r w:rsidRPr="00FA18A8">
        <w:rPr>
          <w:rFonts w:ascii="Arial" w:hAnsi="Arial" w:cs="Arial"/>
          <w:b/>
          <w:color w:val="3333CC"/>
          <w:sz w:val="20"/>
          <w:szCs w:val="20"/>
        </w:rPr>
        <w:t>GENDEROVÁ ROVNOVÁHA VE VEDOUCÍCH POZICÍCH</w:t>
      </w:r>
    </w:p>
    <w:p w14:paraId="1F11F077" w14:textId="4F5A7D53" w:rsidR="002F19DD" w:rsidRPr="00FA18A8" w:rsidRDefault="002F19DD" w:rsidP="00FA18A8">
      <w:pPr>
        <w:spacing w:line="276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FA18A8">
        <w:rPr>
          <w:rFonts w:ascii="Arial" w:eastAsia="Arial" w:hAnsi="Arial" w:cs="Arial"/>
          <w:color w:val="auto"/>
          <w:sz w:val="20"/>
          <w:szCs w:val="20"/>
        </w:rPr>
        <w:t>I v roce 2025 byla vytvořena statistika sledující zastoupení mužů a žen v jednotlivých orgánech školy a ve vedoucích pozicích. Využívá se vzorový text pro výběrová řízení, který dbá na genderově neutrální jazyk a bere ohledy na rodiče. Metodici a metodičky oslovují otázku zaměstnávání v rámci kateder, kde je méně vyvážené prostředí.</w:t>
      </w:r>
    </w:p>
    <w:p w14:paraId="741E4E1E" w14:textId="59D89ECF" w:rsidR="00054AB9" w:rsidRPr="00FA18A8" w:rsidRDefault="002F19DD" w:rsidP="00FA18A8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FA18A8">
        <w:rPr>
          <w:rFonts w:ascii="Arial" w:eastAsia="Arial" w:hAnsi="Arial" w:cs="Arial"/>
          <w:color w:val="auto"/>
          <w:sz w:val="20"/>
          <w:szCs w:val="20"/>
        </w:rPr>
        <w:t>Získaná data slouží jako podklad pro průběžnou reflexi personální politiky školy a umožňují identifikovat oblasti, kde může docházet k nerovnováze v zastoupení žen a mužů. Vedení školy i jednotlivé katedry jsou na základě těchto zjištění motivovány k tomu, aby při plánování výběrových řízení a obsazování vedoucích pozic zohledňovaly principy rovnosti příležitostí. Cílem je postupně podporovat vyváženější zastoupení žen a mužů v rozhodovacích, akademických i neakademických rolích a posilovat transparentnost personálních procesů.</w:t>
      </w:r>
    </w:p>
    <w:p w14:paraId="127E99ED" w14:textId="01F46624" w:rsidR="00054AB9" w:rsidRPr="00FA18A8" w:rsidRDefault="00054AB9" w:rsidP="00FA18A8">
      <w:pPr>
        <w:pStyle w:val="Odstavecseseznamem"/>
        <w:numPr>
          <w:ilvl w:val="0"/>
          <w:numId w:val="6"/>
        </w:numPr>
        <w:spacing w:line="276" w:lineRule="auto"/>
        <w:ind w:left="709" w:hanging="425"/>
        <w:jc w:val="both"/>
        <w:rPr>
          <w:rFonts w:ascii="Arial" w:hAnsi="Arial" w:cs="Arial"/>
          <w:b/>
          <w:sz w:val="20"/>
          <w:szCs w:val="20"/>
        </w:rPr>
      </w:pPr>
      <w:r w:rsidRPr="00FA18A8">
        <w:rPr>
          <w:rFonts w:ascii="Arial" w:hAnsi="Arial" w:cs="Arial"/>
          <w:b/>
          <w:color w:val="3333CC"/>
          <w:sz w:val="20"/>
          <w:szCs w:val="20"/>
        </w:rPr>
        <w:t>ZAMEZENÍ GENDEROVĚ PODMÍNĚNÉMU NÁSILÍ</w:t>
      </w:r>
    </w:p>
    <w:p w14:paraId="1CF26F76" w14:textId="7374ED8F" w:rsidR="00A728B6" w:rsidRPr="00FA18A8" w:rsidRDefault="00054AB9" w:rsidP="00FA18A8">
      <w:pPr>
        <w:spacing w:before="240" w:after="240" w:line="276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FA18A8">
        <w:rPr>
          <w:rFonts w:ascii="Arial" w:eastAsia="Arial" w:hAnsi="Arial" w:cs="Arial"/>
          <w:color w:val="auto"/>
          <w:sz w:val="20"/>
          <w:szCs w:val="20"/>
        </w:rPr>
        <w:t xml:space="preserve">UMPRUM </w:t>
      </w:r>
      <w:r w:rsidR="00A728B6" w:rsidRPr="00FA18A8">
        <w:rPr>
          <w:rFonts w:ascii="Arial" w:eastAsia="Arial" w:hAnsi="Arial" w:cs="Arial"/>
          <w:color w:val="auto"/>
          <w:sz w:val="20"/>
          <w:szCs w:val="20"/>
        </w:rPr>
        <w:t xml:space="preserve">i nadále vytváří </w:t>
      </w:r>
      <w:r w:rsidRPr="00FA18A8">
        <w:rPr>
          <w:rFonts w:ascii="Arial" w:eastAsia="Arial" w:hAnsi="Arial" w:cs="Arial"/>
          <w:color w:val="auto"/>
          <w:sz w:val="20"/>
          <w:szCs w:val="20"/>
        </w:rPr>
        <w:t xml:space="preserve">systém </w:t>
      </w:r>
      <w:r w:rsidR="00A728B6" w:rsidRPr="00FA18A8">
        <w:rPr>
          <w:rFonts w:ascii="Arial" w:eastAsia="Arial" w:hAnsi="Arial" w:cs="Arial"/>
          <w:color w:val="auto"/>
          <w:sz w:val="20"/>
          <w:szCs w:val="20"/>
        </w:rPr>
        <w:t xml:space="preserve">podpory a pomoci, součástí jsou i preventivní aktivity. </w:t>
      </w:r>
      <w:r w:rsidR="00A728B6" w:rsidRPr="00FA18A8">
        <w:rPr>
          <w:rFonts w:ascii="Arial" w:hAnsi="Arial" w:cs="Arial"/>
          <w:sz w:val="20"/>
          <w:szCs w:val="20"/>
        </w:rPr>
        <w:t>V roce 2025 proběhlo školení zaměřené na téma sociálního bezpečí v akademickém prostředí. Školení poskytlo zaměstnancům a zaměstnankyním základní orientaci v tom, jak rozpoznávat nevhodné či rizikové situace, jak na ně reagovat a jaké existují mechanismy podpory a řešení. Přispělo tak k posilování bezpečného pracovního a studijního prostředí a ke zvýšení citlivosti vůči tématům genderově podmíněného násilí a nerovného zacházení</w:t>
      </w:r>
      <w:r w:rsidR="0009316A" w:rsidRPr="00FA18A8">
        <w:rPr>
          <w:rFonts w:ascii="Arial" w:hAnsi="Arial" w:cs="Arial"/>
          <w:sz w:val="20"/>
          <w:szCs w:val="20"/>
        </w:rPr>
        <w:t>.</w:t>
      </w:r>
      <w:r w:rsidR="00CB2FC2" w:rsidRPr="00FA18A8">
        <w:rPr>
          <w:rFonts w:ascii="Arial" w:hAnsi="Arial" w:cs="Arial"/>
          <w:sz w:val="20"/>
          <w:szCs w:val="20"/>
        </w:rPr>
        <w:t xml:space="preserve"> V kontextu sociálního bezpečí vznikla na intranetu záložka SOCIÁLNÍ BEZPEČÍ, kde jsou k dispozici informace o tématu a online školení: Dostupné z: https://www.umprum.cz/cs/intranet/zamestnanec/socialni-bezpeci </w:t>
      </w:r>
      <w:r w:rsidR="0009316A" w:rsidRPr="00FA18A8">
        <w:rPr>
          <w:rFonts w:ascii="Arial" w:hAnsi="Arial" w:cs="Arial"/>
          <w:sz w:val="20"/>
          <w:szCs w:val="20"/>
        </w:rPr>
        <w:t xml:space="preserve"> </w:t>
      </w:r>
      <w:r w:rsidR="00A728B6" w:rsidRPr="00FA18A8">
        <w:rPr>
          <w:rFonts w:ascii="Arial" w:eastAsia="Arial" w:hAnsi="Arial" w:cs="Arial"/>
          <w:color w:val="auto"/>
          <w:sz w:val="20"/>
          <w:szCs w:val="20"/>
        </w:rPr>
        <w:t xml:space="preserve"> </w:t>
      </w:r>
    </w:p>
    <w:p w14:paraId="72477CD1" w14:textId="3481C392" w:rsidR="00054AB9" w:rsidRPr="00FA18A8" w:rsidRDefault="00054AB9" w:rsidP="00FA18A8">
      <w:pPr>
        <w:spacing w:before="240" w:after="240" w:line="276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FA18A8">
        <w:rPr>
          <w:rFonts w:ascii="Arial" w:eastAsia="Arial" w:hAnsi="Arial" w:cs="Arial"/>
          <w:color w:val="auto"/>
          <w:sz w:val="20"/>
          <w:szCs w:val="20"/>
        </w:rPr>
        <w:t>Přehled nabízené pomoci je sjednocen na intranetu UMPRUM v rámci záložky SYSTÉM PODPORY</w:t>
      </w:r>
      <w:r w:rsidR="0009316A" w:rsidRPr="00FA18A8">
        <w:rPr>
          <w:rFonts w:ascii="Arial" w:eastAsia="Arial" w:hAnsi="Arial" w:cs="Arial"/>
          <w:color w:val="auto"/>
          <w:sz w:val="20"/>
          <w:szCs w:val="20"/>
        </w:rPr>
        <w:t>, kam postupně přibývají informace a aktuality</w:t>
      </w:r>
      <w:r w:rsidR="00CB2FC2" w:rsidRPr="00FA18A8">
        <w:rPr>
          <w:rFonts w:ascii="Arial" w:eastAsia="Arial" w:hAnsi="Arial" w:cs="Arial"/>
          <w:color w:val="auto"/>
          <w:sz w:val="20"/>
          <w:szCs w:val="20"/>
        </w:rPr>
        <w:t>. Dostupné z</w:t>
      </w:r>
      <w:r w:rsidRPr="00FA18A8">
        <w:rPr>
          <w:rFonts w:ascii="Arial" w:eastAsia="Arial" w:hAnsi="Arial" w:cs="Arial"/>
          <w:color w:val="auto"/>
          <w:sz w:val="20"/>
          <w:szCs w:val="20"/>
        </w:rPr>
        <w:t xml:space="preserve">: </w:t>
      </w:r>
      <w:hyperlink r:id="rId9" w:history="1">
        <w:r w:rsidRPr="00FA18A8">
          <w:rPr>
            <w:rStyle w:val="Hypertextovodkaz"/>
            <w:rFonts w:ascii="Arial" w:eastAsia="Arial" w:hAnsi="Arial" w:cs="Arial"/>
            <w:sz w:val="20"/>
            <w:szCs w:val="20"/>
          </w:rPr>
          <w:t>https://www.umprum.cz/cs/intranet/student/system-podpory</w:t>
        </w:r>
      </w:hyperlink>
      <w:r w:rsidRPr="00FA18A8">
        <w:rPr>
          <w:rFonts w:ascii="Arial" w:eastAsia="Arial" w:hAnsi="Arial" w:cs="Arial"/>
          <w:color w:val="auto"/>
          <w:sz w:val="20"/>
          <w:szCs w:val="20"/>
        </w:rPr>
        <w:t xml:space="preserve">  </w:t>
      </w:r>
    </w:p>
    <w:p w14:paraId="2030D93B" w14:textId="47C188E8" w:rsidR="00A728B6" w:rsidRPr="00FA18A8" w:rsidRDefault="0009316A" w:rsidP="00FA18A8">
      <w:p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FA18A8">
        <w:rPr>
          <w:rFonts w:ascii="Arial" w:hAnsi="Arial" w:cs="Arial"/>
          <w:sz w:val="20"/>
          <w:szCs w:val="20"/>
        </w:rPr>
        <w:t xml:space="preserve">V roce 2025 vznikla nová pozice speciální pedagožky. Ta </w:t>
      </w:r>
      <w:r w:rsidR="007E484B" w:rsidRPr="00FA18A8">
        <w:rPr>
          <w:rFonts w:ascii="Arial" w:hAnsi="Arial" w:cs="Arial"/>
          <w:sz w:val="20"/>
          <w:szCs w:val="20"/>
        </w:rPr>
        <w:t>posiluje schopnost školy včas rozpoznávat a citlivě řešit situace, které mohou souviset s nerovným zacházením, znevýhodněním nebo různými formami násilí, včetně genderově podmíněného násilí. Speciální pedagožka poskytuje odbornou podporu studujícím</w:t>
      </w:r>
      <w:r w:rsidRPr="00FA18A8">
        <w:rPr>
          <w:rFonts w:ascii="Arial" w:hAnsi="Arial" w:cs="Arial"/>
          <w:sz w:val="20"/>
          <w:szCs w:val="20"/>
        </w:rPr>
        <w:t>, ale</w:t>
      </w:r>
      <w:r w:rsidR="007E484B" w:rsidRPr="00FA18A8">
        <w:rPr>
          <w:rFonts w:ascii="Arial" w:hAnsi="Arial" w:cs="Arial"/>
          <w:sz w:val="20"/>
          <w:szCs w:val="20"/>
        </w:rPr>
        <w:t xml:space="preserve"> i zaměstnaným osobám</w:t>
      </w:r>
      <w:r w:rsidRPr="00FA18A8">
        <w:rPr>
          <w:rFonts w:ascii="Arial" w:hAnsi="Arial" w:cs="Arial"/>
          <w:sz w:val="20"/>
          <w:szCs w:val="20"/>
        </w:rPr>
        <w:t>.</w:t>
      </w:r>
      <w:r w:rsidR="007E484B" w:rsidRPr="00FA18A8">
        <w:rPr>
          <w:rFonts w:ascii="Arial" w:hAnsi="Arial" w:cs="Arial"/>
          <w:sz w:val="20"/>
          <w:szCs w:val="20"/>
        </w:rPr>
        <w:t xml:space="preserve"> Její působení přispívá k vytváření bezpečnějšího a inkluzivnějšího prostředí na </w:t>
      </w:r>
      <w:r w:rsidR="007E484B" w:rsidRPr="00FA18A8">
        <w:rPr>
          <w:rStyle w:val="whitespace-normal"/>
          <w:rFonts w:ascii="Arial" w:hAnsi="Arial" w:cs="Arial"/>
          <w:sz w:val="20"/>
          <w:szCs w:val="20"/>
        </w:rPr>
        <w:t>UMPRUM</w:t>
      </w:r>
      <w:r w:rsidR="007E484B" w:rsidRPr="00FA18A8">
        <w:rPr>
          <w:rFonts w:ascii="Arial" w:hAnsi="Arial" w:cs="Arial"/>
          <w:sz w:val="20"/>
          <w:szCs w:val="20"/>
        </w:rPr>
        <w:t xml:space="preserve"> a posiluje systém včasné podpory a prevence rizikových situací.</w:t>
      </w:r>
    </w:p>
    <w:p w14:paraId="0DC7F86E" w14:textId="4E8E1655" w:rsidR="00E16A87" w:rsidRPr="00FA18A8" w:rsidRDefault="00E16A87" w:rsidP="00FA18A8">
      <w:pPr>
        <w:spacing w:before="240" w:after="240" w:line="276" w:lineRule="auto"/>
        <w:jc w:val="both"/>
        <w:rPr>
          <w:rFonts w:ascii="Arial" w:hAnsi="Arial" w:cs="Arial"/>
          <w:sz w:val="20"/>
          <w:szCs w:val="20"/>
        </w:rPr>
      </w:pPr>
      <w:r w:rsidRPr="00FA18A8">
        <w:rPr>
          <w:rFonts w:ascii="Arial" w:hAnsi="Arial" w:cs="Arial"/>
          <w:sz w:val="20"/>
          <w:szCs w:val="20"/>
        </w:rPr>
        <w:t xml:space="preserve">V rámci výroční zprávy ombudsmanky UMPRUM vzniká nová sekce </w:t>
      </w:r>
      <w:r w:rsidR="008F6EEE" w:rsidRPr="00FA18A8">
        <w:rPr>
          <w:rFonts w:ascii="Arial" w:hAnsi="Arial" w:cs="Arial"/>
          <w:sz w:val="20"/>
          <w:szCs w:val="20"/>
        </w:rPr>
        <w:t xml:space="preserve">kazuistické situace, která též může sloužit k tomu, aby lidé na UMPRUM mohli lépe vyhodnotit, zda nedochází k nevhodné situaci. </w:t>
      </w:r>
    </w:p>
    <w:p w14:paraId="765164C6" w14:textId="5CA3C554" w:rsidR="00054AB9" w:rsidRPr="00FA18A8" w:rsidRDefault="007E484B" w:rsidP="00FA18A8">
      <w:pPr>
        <w:spacing w:before="240" w:after="240" w:line="276" w:lineRule="auto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FA18A8">
        <w:rPr>
          <w:rFonts w:ascii="Arial" w:hAnsi="Arial" w:cs="Arial"/>
          <w:sz w:val="20"/>
          <w:szCs w:val="20"/>
        </w:rPr>
        <w:t xml:space="preserve">V rámci podpory pracujících </w:t>
      </w:r>
      <w:r w:rsidR="0009316A" w:rsidRPr="00FA18A8">
        <w:rPr>
          <w:rFonts w:ascii="Arial" w:hAnsi="Arial" w:cs="Arial"/>
          <w:sz w:val="20"/>
          <w:szCs w:val="20"/>
        </w:rPr>
        <w:t xml:space="preserve">dále </w:t>
      </w:r>
      <w:r w:rsidRPr="00FA18A8">
        <w:rPr>
          <w:rFonts w:ascii="Arial" w:hAnsi="Arial" w:cs="Arial"/>
          <w:sz w:val="20"/>
          <w:szCs w:val="20"/>
        </w:rPr>
        <w:t xml:space="preserve">probíhala 1x měsíčně </w:t>
      </w:r>
      <w:proofErr w:type="spellStart"/>
      <w:r w:rsidRPr="00FA18A8">
        <w:rPr>
          <w:rFonts w:ascii="Arial" w:hAnsi="Arial" w:cs="Arial"/>
          <w:sz w:val="20"/>
          <w:szCs w:val="20"/>
        </w:rPr>
        <w:t>intervizní</w:t>
      </w:r>
      <w:proofErr w:type="spellEnd"/>
      <w:r w:rsidRPr="00FA18A8">
        <w:rPr>
          <w:rFonts w:ascii="Arial" w:hAnsi="Arial" w:cs="Arial"/>
          <w:sz w:val="20"/>
          <w:szCs w:val="20"/>
        </w:rPr>
        <w:t xml:space="preserve"> skupina.</w:t>
      </w:r>
      <w:r w:rsidR="0009316A" w:rsidRPr="00FA18A8">
        <w:rPr>
          <w:rFonts w:ascii="Arial" w:hAnsi="Arial" w:cs="Arial"/>
          <w:sz w:val="20"/>
          <w:szCs w:val="20"/>
        </w:rPr>
        <w:t xml:space="preserve"> </w:t>
      </w:r>
      <w:r w:rsidR="00054AB9" w:rsidRPr="00FA18A8">
        <w:rPr>
          <w:rFonts w:ascii="Arial" w:eastAsia="Arial" w:hAnsi="Arial" w:cs="Arial"/>
          <w:color w:val="auto"/>
          <w:sz w:val="20"/>
          <w:szCs w:val="20"/>
        </w:rPr>
        <w:t xml:space="preserve">Na UMPRUM také každoročně probíhá studentské hodnocení kvality studia, které monitoruje mj. i pocit bezpečí studujících v rámci výuky. </w:t>
      </w:r>
    </w:p>
    <w:p w14:paraId="00BBE585" w14:textId="1F9F16E0" w:rsidR="00370829" w:rsidRPr="0009316A" w:rsidRDefault="00370829" w:rsidP="0009316A">
      <w:pPr>
        <w:spacing w:line="276" w:lineRule="auto"/>
        <w:rPr>
          <w:sz w:val="20"/>
          <w:szCs w:val="18"/>
        </w:rPr>
        <w:sectPr w:rsidR="00370829" w:rsidRPr="0009316A" w:rsidSect="00840B12">
          <w:footerReference w:type="default" r:id="rId10"/>
          <w:pgSz w:w="11906" w:h="16838"/>
          <w:pgMar w:top="1417" w:right="1417" w:bottom="1417" w:left="1417" w:header="708" w:footer="1880" w:gutter="0"/>
          <w:cols w:space="708"/>
          <w:titlePg/>
          <w:docGrid w:linePitch="360"/>
        </w:sectPr>
      </w:pPr>
    </w:p>
    <w:p w14:paraId="284F514C" w14:textId="3A68D196" w:rsidR="008F7B1B" w:rsidRPr="00DC3B64" w:rsidRDefault="00DC3B64" w:rsidP="008F7B1B">
      <w:pPr>
        <w:rPr>
          <w:b/>
          <w:color w:val="3333CC"/>
          <w:sz w:val="24"/>
        </w:rPr>
      </w:pPr>
      <w:r w:rsidRPr="00DC3B64">
        <w:rPr>
          <w:b/>
          <w:color w:val="3333CC"/>
          <w:sz w:val="24"/>
        </w:rPr>
        <w:lastRenderedPageBreak/>
        <w:t>1. STRATEGICKÝ CÍL: SLAĎOVÁNÍ OSOBNÍHO A PRACOVNÍHO ŽIVOTA</w:t>
      </w:r>
    </w:p>
    <w:tbl>
      <w:tblPr>
        <w:tblStyle w:val="Mkatabulky"/>
        <w:tblpPr w:leftFromText="141" w:rightFromText="141" w:horzAnchor="margin" w:tblpXSpec="center" w:tblpY="900"/>
        <w:tblW w:w="160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37"/>
        <w:gridCol w:w="2558"/>
        <w:gridCol w:w="2433"/>
        <w:gridCol w:w="1764"/>
        <w:gridCol w:w="1894"/>
        <w:gridCol w:w="1265"/>
        <w:gridCol w:w="4147"/>
      </w:tblGrid>
      <w:tr w:rsidR="00AD4861" w14:paraId="654046B2" w14:textId="77777777" w:rsidTr="00054AB9">
        <w:trPr>
          <w:trHeight w:val="688"/>
        </w:trPr>
        <w:tc>
          <w:tcPr>
            <w:tcW w:w="2117" w:type="dxa"/>
            <w:shd w:val="clear" w:color="auto" w:fill="FFFFFF" w:themeFill="background1"/>
          </w:tcPr>
          <w:p w14:paraId="7083EFFD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109AB9AB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Specifický cíl</w:t>
            </w:r>
          </w:p>
        </w:tc>
        <w:tc>
          <w:tcPr>
            <w:tcW w:w="2673" w:type="dxa"/>
            <w:shd w:val="clear" w:color="auto" w:fill="FFFFFF" w:themeFill="background1"/>
          </w:tcPr>
          <w:p w14:paraId="1AD1993C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75F04A8A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Opatření</w:t>
            </w:r>
          </w:p>
        </w:tc>
        <w:tc>
          <w:tcPr>
            <w:tcW w:w="2535" w:type="dxa"/>
            <w:shd w:val="clear" w:color="auto" w:fill="FFFFFF" w:themeFill="background1"/>
          </w:tcPr>
          <w:p w14:paraId="1E6895BB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2D44FBAE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Popis opatření</w:t>
            </w:r>
          </w:p>
        </w:tc>
        <w:tc>
          <w:tcPr>
            <w:tcW w:w="1831" w:type="dxa"/>
            <w:tcBorders>
              <w:top w:val="single" w:sz="8" w:space="0" w:color="auto"/>
            </w:tcBorders>
            <w:shd w:val="clear" w:color="auto" w:fill="FFFFFF" w:themeFill="background1"/>
          </w:tcPr>
          <w:p w14:paraId="4A780665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799A35C4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Cílová skupina</w:t>
            </w:r>
          </w:p>
        </w:tc>
        <w:tc>
          <w:tcPr>
            <w:tcW w:w="1972" w:type="dxa"/>
            <w:shd w:val="clear" w:color="auto" w:fill="FFFFFF" w:themeFill="background1"/>
          </w:tcPr>
          <w:p w14:paraId="2C0DA1AE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22006542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Termín plnění</w:t>
            </w:r>
          </w:p>
        </w:tc>
        <w:tc>
          <w:tcPr>
            <w:tcW w:w="628" w:type="dxa"/>
            <w:shd w:val="clear" w:color="auto" w:fill="FFFFFF" w:themeFill="background1"/>
          </w:tcPr>
          <w:p w14:paraId="04394EAD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</w:p>
          <w:p w14:paraId="258BF115" w14:textId="77777777" w:rsidR="00AD4861" w:rsidRPr="00DC3B64" w:rsidRDefault="00AD4861" w:rsidP="00AD4861">
            <w:pPr>
              <w:rPr>
                <w:b/>
                <w:color w:val="3333CC"/>
                <w:sz w:val="20"/>
              </w:rPr>
            </w:pPr>
            <w:r w:rsidRPr="00DC3B64">
              <w:rPr>
                <w:b/>
                <w:color w:val="3333CC"/>
                <w:sz w:val="20"/>
              </w:rPr>
              <w:t>Gesce</w:t>
            </w:r>
          </w:p>
        </w:tc>
        <w:tc>
          <w:tcPr>
            <w:tcW w:w="4342" w:type="dxa"/>
            <w:shd w:val="clear" w:color="auto" w:fill="FFFFFF" w:themeFill="background1"/>
          </w:tcPr>
          <w:p w14:paraId="76799412" w14:textId="77777777" w:rsidR="00AD4861" w:rsidRDefault="00AD4861" w:rsidP="00AD4861">
            <w:pPr>
              <w:rPr>
                <w:b/>
                <w:color w:val="3333CC"/>
                <w:sz w:val="20"/>
              </w:rPr>
            </w:pPr>
          </w:p>
          <w:p w14:paraId="04AC68E2" w14:textId="6513B829" w:rsidR="00AD4861" w:rsidRPr="00DC3B64" w:rsidRDefault="00054AB9" w:rsidP="00AD4861">
            <w:pPr>
              <w:rPr>
                <w:b/>
                <w:color w:val="3333CC"/>
                <w:sz w:val="20"/>
              </w:rPr>
            </w:pPr>
            <w:r>
              <w:rPr>
                <w:b/>
                <w:color w:val="3333CC"/>
                <w:sz w:val="20"/>
              </w:rPr>
              <w:t>Vyhodnocení 202</w:t>
            </w:r>
            <w:r w:rsidR="0072164B">
              <w:rPr>
                <w:b/>
                <w:color w:val="3333CC"/>
                <w:sz w:val="20"/>
              </w:rPr>
              <w:t>5</w:t>
            </w:r>
          </w:p>
        </w:tc>
      </w:tr>
      <w:tr w:rsidR="00AD4861" w14:paraId="14458D97" w14:textId="77777777" w:rsidTr="00054AB9">
        <w:trPr>
          <w:trHeight w:val="1896"/>
        </w:trPr>
        <w:tc>
          <w:tcPr>
            <w:tcW w:w="2117" w:type="dxa"/>
            <w:vMerge w:val="restart"/>
          </w:tcPr>
          <w:p w14:paraId="6DE4F506" w14:textId="77777777" w:rsidR="00AD4861" w:rsidRDefault="00AD4861" w:rsidP="00AD4861">
            <w:pPr>
              <w:rPr>
                <w:b/>
                <w:sz w:val="20"/>
              </w:rPr>
            </w:pPr>
          </w:p>
          <w:p w14:paraId="0398E9A2" w14:textId="77777777" w:rsidR="00AD4861" w:rsidRPr="00F95EA3" w:rsidRDefault="00AD4861" w:rsidP="00AD4861">
            <w:pPr>
              <w:rPr>
                <w:b/>
                <w:sz w:val="20"/>
              </w:rPr>
            </w:pPr>
            <w:r w:rsidRPr="00F95EA3">
              <w:rPr>
                <w:b/>
                <w:sz w:val="20"/>
              </w:rPr>
              <w:t xml:space="preserve">A.1 </w:t>
            </w:r>
          </w:p>
          <w:p w14:paraId="1C47A879" w14:textId="77777777" w:rsidR="00AD4861" w:rsidRPr="00F95EA3" w:rsidRDefault="00AD4861" w:rsidP="00AD4861">
            <w:pPr>
              <w:rPr>
                <w:b/>
                <w:sz w:val="20"/>
              </w:rPr>
            </w:pPr>
            <w:r w:rsidRPr="00F95EA3">
              <w:rPr>
                <w:b/>
                <w:sz w:val="20"/>
              </w:rPr>
              <w:t>Je zajištěn časový ohled na rodiče.</w:t>
            </w:r>
          </w:p>
          <w:p w14:paraId="0416DB6A" w14:textId="77777777" w:rsidR="00AD4861" w:rsidRPr="00F95EA3" w:rsidRDefault="00AD4861" w:rsidP="00AD4861">
            <w:pPr>
              <w:rPr>
                <w:sz w:val="20"/>
              </w:rPr>
            </w:pPr>
          </w:p>
        </w:tc>
        <w:tc>
          <w:tcPr>
            <w:tcW w:w="2673" w:type="dxa"/>
          </w:tcPr>
          <w:p w14:paraId="7BEC207C" w14:textId="77777777" w:rsidR="00AD4861" w:rsidRDefault="00AD4861" w:rsidP="00AD4861">
            <w:pPr>
              <w:rPr>
                <w:sz w:val="20"/>
              </w:rPr>
            </w:pPr>
          </w:p>
          <w:p w14:paraId="2CA730FB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Všechny důležité a strategické aktivity uvnitř školy směřovat do standardní pracovní doby, nikoliv do večerních hodin.</w:t>
            </w:r>
          </w:p>
        </w:tc>
        <w:tc>
          <w:tcPr>
            <w:tcW w:w="2535" w:type="dxa"/>
          </w:tcPr>
          <w:p w14:paraId="250ED172" w14:textId="77777777" w:rsidR="00AD4861" w:rsidRDefault="00AD4861" w:rsidP="00AD4861">
            <w:pPr>
              <w:rPr>
                <w:i/>
                <w:sz w:val="20"/>
              </w:rPr>
            </w:pPr>
          </w:p>
          <w:p w14:paraId="4485C819" w14:textId="77777777" w:rsidR="00AD4861" w:rsidRPr="00F95EA3" w:rsidRDefault="00AD4861" w:rsidP="00AD4861">
            <w:pPr>
              <w:rPr>
                <w:i/>
                <w:sz w:val="20"/>
              </w:rPr>
            </w:pPr>
            <w:r w:rsidRPr="00F95EA3">
              <w:rPr>
                <w:i/>
                <w:sz w:val="20"/>
              </w:rPr>
              <w:t>Vydáno doporučení</w:t>
            </w:r>
          </w:p>
        </w:tc>
        <w:tc>
          <w:tcPr>
            <w:tcW w:w="1831" w:type="dxa"/>
          </w:tcPr>
          <w:p w14:paraId="5B5A3E13" w14:textId="77777777" w:rsidR="00AD4861" w:rsidRDefault="00AD4861" w:rsidP="00AD4861">
            <w:pPr>
              <w:rPr>
                <w:sz w:val="20"/>
              </w:rPr>
            </w:pPr>
          </w:p>
          <w:p w14:paraId="300C3452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Pracující</w:t>
            </w:r>
          </w:p>
          <w:p w14:paraId="5F400A53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Studující</w:t>
            </w:r>
          </w:p>
          <w:p w14:paraId="36D8F881" w14:textId="77777777" w:rsidR="00AD4861" w:rsidRPr="00F95EA3" w:rsidRDefault="00AD4861" w:rsidP="00AD4861">
            <w:pPr>
              <w:rPr>
                <w:sz w:val="20"/>
              </w:rPr>
            </w:pPr>
          </w:p>
        </w:tc>
        <w:tc>
          <w:tcPr>
            <w:tcW w:w="1972" w:type="dxa"/>
          </w:tcPr>
          <w:p w14:paraId="3CC24B59" w14:textId="77777777" w:rsidR="00AD4861" w:rsidRDefault="00AD4861" w:rsidP="00AD4861">
            <w:pPr>
              <w:rPr>
                <w:sz w:val="20"/>
              </w:rPr>
            </w:pPr>
          </w:p>
          <w:p w14:paraId="04D1710C" w14:textId="77777777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Prosinec 2023</w:t>
            </w:r>
          </w:p>
        </w:tc>
        <w:tc>
          <w:tcPr>
            <w:tcW w:w="628" w:type="dxa"/>
          </w:tcPr>
          <w:p w14:paraId="71EA996C" w14:textId="77777777" w:rsidR="00AD4861" w:rsidRDefault="00AD4861" w:rsidP="00AD4861">
            <w:pPr>
              <w:rPr>
                <w:sz w:val="20"/>
              </w:rPr>
            </w:pPr>
          </w:p>
          <w:p w14:paraId="500CA9B0" w14:textId="15CFBEAD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Prorektoři</w:t>
            </w:r>
            <w:r w:rsidR="00054AB9">
              <w:rPr>
                <w:sz w:val="20"/>
              </w:rPr>
              <w:t xml:space="preserve"> </w:t>
            </w:r>
            <w:r w:rsidRPr="00F95EA3">
              <w:rPr>
                <w:sz w:val="20"/>
              </w:rPr>
              <w:t>/</w:t>
            </w:r>
            <w:r w:rsidR="00054AB9">
              <w:rPr>
                <w:sz w:val="20"/>
              </w:rPr>
              <w:t xml:space="preserve"> </w:t>
            </w:r>
            <w:r w:rsidRPr="00F95EA3">
              <w:rPr>
                <w:sz w:val="20"/>
              </w:rPr>
              <w:t>prorektorky, předseda / předsedkyně AS</w:t>
            </w:r>
          </w:p>
        </w:tc>
        <w:tc>
          <w:tcPr>
            <w:tcW w:w="4342" w:type="dxa"/>
          </w:tcPr>
          <w:p w14:paraId="7A372E29" w14:textId="77777777" w:rsidR="00AD4861" w:rsidRDefault="00AD4861" w:rsidP="00AD4861">
            <w:pPr>
              <w:rPr>
                <w:sz w:val="20"/>
              </w:rPr>
            </w:pPr>
          </w:p>
          <w:p w14:paraId="6C44BA22" w14:textId="26F839ED" w:rsidR="00054AB9" w:rsidRPr="005E217C" w:rsidRDefault="00054AB9" w:rsidP="00054AB9">
            <w:pPr>
              <w:rPr>
                <w:rFonts w:eastAsia="Calibri" w:cs="Calibri"/>
                <w:color w:val="auto"/>
                <w:sz w:val="20"/>
                <w:szCs w:val="20"/>
                <w:highlight w:val="white"/>
              </w:rPr>
            </w:pPr>
            <w:r w:rsidRPr="005E217C">
              <w:rPr>
                <w:color w:val="auto"/>
                <w:sz w:val="20"/>
                <w:szCs w:val="20"/>
              </w:rPr>
              <w:t xml:space="preserve">Bylo vydáno doporučení týkající se směřování důležitých a strategických aktivit uvnitř školy do rámce standardní pracovní doby. </w:t>
            </w:r>
            <w:r w:rsidR="003E62D3" w:rsidRPr="005E217C">
              <w:rPr>
                <w:rFonts w:eastAsia="Calibri" w:cs="Calibri"/>
                <w:color w:val="auto"/>
                <w:sz w:val="20"/>
                <w:szCs w:val="20"/>
                <w:highlight w:val="white"/>
              </w:rPr>
              <w:t>K dohledání</w:t>
            </w:r>
            <w:r w:rsidRPr="005E217C">
              <w:rPr>
                <w:rFonts w:eastAsia="Calibri" w:cs="Calibri"/>
                <w:color w:val="auto"/>
                <w:sz w:val="20"/>
                <w:szCs w:val="20"/>
                <w:highlight w:val="white"/>
              </w:rPr>
              <w:t xml:space="preserve"> v zápisu jednání RKR 1/2024.</w:t>
            </w:r>
            <w:r w:rsidR="005E217C">
              <w:rPr>
                <w:rFonts w:eastAsia="Calibri" w:cs="Calibri"/>
                <w:color w:val="auto"/>
                <w:sz w:val="20"/>
                <w:szCs w:val="20"/>
                <w:highlight w:val="white"/>
              </w:rPr>
              <w:t xml:space="preserve"> Toto doporučení je stále platné.</w:t>
            </w:r>
          </w:p>
          <w:p w14:paraId="10D69CAF" w14:textId="321567AD" w:rsidR="002F1D4E" w:rsidRDefault="002F1D4E" w:rsidP="00AD4861">
            <w:pPr>
              <w:rPr>
                <w:sz w:val="20"/>
              </w:rPr>
            </w:pPr>
          </w:p>
        </w:tc>
      </w:tr>
      <w:tr w:rsidR="00AD4861" w14:paraId="5B6943EB" w14:textId="77777777" w:rsidTr="00054AB9">
        <w:trPr>
          <w:trHeight w:val="2168"/>
        </w:trPr>
        <w:tc>
          <w:tcPr>
            <w:tcW w:w="2117" w:type="dxa"/>
            <w:vMerge/>
          </w:tcPr>
          <w:p w14:paraId="4B558D2E" w14:textId="77777777" w:rsidR="00AD4861" w:rsidRPr="00F95EA3" w:rsidRDefault="00AD4861" w:rsidP="00AD4861">
            <w:pPr>
              <w:rPr>
                <w:sz w:val="20"/>
              </w:rPr>
            </w:pPr>
          </w:p>
        </w:tc>
        <w:tc>
          <w:tcPr>
            <w:tcW w:w="2673" w:type="dxa"/>
          </w:tcPr>
          <w:p w14:paraId="2C1607D0" w14:textId="77777777" w:rsidR="00AD4861" w:rsidRPr="00155D49" w:rsidRDefault="00AD4861" w:rsidP="00AD4861">
            <w:pPr>
              <w:rPr>
                <w:sz w:val="20"/>
              </w:rPr>
            </w:pPr>
          </w:p>
          <w:p w14:paraId="643671D4" w14:textId="77777777" w:rsidR="00AD4861" w:rsidRPr="00155D49" w:rsidRDefault="00AD4861" w:rsidP="00AD4861">
            <w:pPr>
              <w:rPr>
                <w:sz w:val="20"/>
              </w:rPr>
            </w:pPr>
            <w:r w:rsidRPr="00155D49">
              <w:rPr>
                <w:sz w:val="20"/>
              </w:rPr>
              <w:t>Vytvoření dětského koutku / skupina.</w:t>
            </w:r>
          </w:p>
        </w:tc>
        <w:tc>
          <w:tcPr>
            <w:tcW w:w="2535" w:type="dxa"/>
          </w:tcPr>
          <w:p w14:paraId="17B9C5DC" w14:textId="77777777" w:rsidR="00AD4861" w:rsidRPr="00155D49" w:rsidRDefault="00AD4861" w:rsidP="00AD4861">
            <w:pPr>
              <w:rPr>
                <w:i/>
                <w:sz w:val="20"/>
              </w:rPr>
            </w:pPr>
          </w:p>
          <w:p w14:paraId="4CE8355B" w14:textId="77777777" w:rsidR="00AD4861" w:rsidRPr="00155D49" w:rsidRDefault="00AD4861" w:rsidP="00AD4861">
            <w:pPr>
              <w:rPr>
                <w:i/>
                <w:sz w:val="20"/>
              </w:rPr>
            </w:pPr>
            <w:r w:rsidRPr="00155D49">
              <w:rPr>
                <w:i/>
                <w:sz w:val="20"/>
              </w:rPr>
              <w:t>Je vytvořen dětský koutek / skupina ve školních prostorech.</w:t>
            </w:r>
          </w:p>
        </w:tc>
        <w:tc>
          <w:tcPr>
            <w:tcW w:w="1831" w:type="dxa"/>
          </w:tcPr>
          <w:p w14:paraId="0353B2E3" w14:textId="77777777" w:rsidR="00AD4861" w:rsidRPr="00155D49" w:rsidRDefault="00AD4861" w:rsidP="00AD4861">
            <w:pPr>
              <w:rPr>
                <w:sz w:val="20"/>
              </w:rPr>
            </w:pPr>
          </w:p>
          <w:p w14:paraId="3D02653D" w14:textId="77777777" w:rsidR="00AD4861" w:rsidRPr="00155D49" w:rsidRDefault="00AD4861" w:rsidP="00AD4861">
            <w:pPr>
              <w:rPr>
                <w:sz w:val="20"/>
              </w:rPr>
            </w:pPr>
            <w:r w:rsidRPr="00155D49">
              <w:rPr>
                <w:sz w:val="20"/>
              </w:rPr>
              <w:t>Pracující</w:t>
            </w:r>
          </w:p>
          <w:p w14:paraId="1FF2A689" w14:textId="77777777" w:rsidR="00AD4861" w:rsidRPr="00155D49" w:rsidRDefault="00AD4861" w:rsidP="00AD4861">
            <w:pPr>
              <w:rPr>
                <w:sz w:val="20"/>
              </w:rPr>
            </w:pPr>
            <w:r w:rsidRPr="00155D49">
              <w:rPr>
                <w:sz w:val="20"/>
              </w:rPr>
              <w:t>Studující</w:t>
            </w:r>
          </w:p>
          <w:p w14:paraId="3AEBAA4A" w14:textId="77777777" w:rsidR="00AD4861" w:rsidRPr="00155D49" w:rsidRDefault="00AD4861" w:rsidP="00AD4861">
            <w:pPr>
              <w:rPr>
                <w:sz w:val="20"/>
              </w:rPr>
            </w:pPr>
          </w:p>
        </w:tc>
        <w:tc>
          <w:tcPr>
            <w:tcW w:w="1972" w:type="dxa"/>
          </w:tcPr>
          <w:p w14:paraId="7DF0AE86" w14:textId="77777777" w:rsidR="00AD4861" w:rsidRPr="00155D49" w:rsidRDefault="00AD4861" w:rsidP="00AD4861">
            <w:pPr>
              <w:rPr>
                <w:sz w:val="20"/>
              </w:rPr>
            </w:pPr>
          </w:p>
          <w:p w14:paraId="15643C20" w14:textId="2E28C467" w:rsidR="00AD4861" w:rsidRPr="00155D49" w:rsidRDefault="00AD4861" w:rsidP="00AD4861">
            <w:pPr>
              <w:rPr>
                <w:sz w:val="20"/>
              </w:rPr>
            </w:pPr>
            <w:r w:rsidRPr="00155D49">
              <w:rPr>
                <w:sz w:val="20"/>
              </w:rPr>
              <w:t>Prosinec 2025</w:t>
            </w:r>
            <w:r w:rsidR="00FA18A8" w:rsidRPr="00155D49">
              <w:rPr>
                <w:sz w:val="20"/>
              </w:rPr>
              <w:t>?</w:t>
            </w:r>
          </w:p>
        </w:tc>
        <w:tc>
          <w:tcPr>
            <w:tcW w:w="628" w:type="dxa"/>
          </w:tcPr>
          <w:p w14:paraId="41634B67" w14:textId="77777777" w:rsidR="00AD4861" w:rsidRDefault="00AD4861" w:rsidP="00AD4861">
            <w:pPr>
              <w:rPr>
                <w:sz w:val="20"/>
              </w:rPr>
            </w:pPr>
          </w:p>
          <w:p w14:paraId="1950759A" w14:textId="5145082C" w:rsidR="00AD4861" w:rsidRPr="00F95EA3" w:rsidRDefault="00AD4861" w:rsidP="00AD4861">
            <w:pPr>
              <w:rPr>
                <w:sz w:val="20"/>
              </w:rPr>
            </w:pPr>
            <w:r w:rsidRPr="00F95EA3">
              <w:rPr>
                <w:sz w:val="20"/>
              </w:rPr>
              <w:t>Pracovník</w:t>
            </w:r>
            <w:r w:rsidR="00054AB9">
              <w:rPr>
                <w:sz w:val="20"/>
              </w:rPr>
              <w:t xml:space="preserve"> </w:t>
            </w:r>
            <w:r w:rsidRPr="00F95EA3">
              <w:rPr>
                <w:sz w:val="20"/>
              </w:rPr>
              <w:t>/pracovnice pověřený</w:t>
            </w:r>
            <w:r>
              <w:rPr>
                <w:sz w:val="20"/>
              </w:rPr>
              <w:t>/á</w:t>
            </w:r>
            <w:r w:rsidRPr="00F95EA3">
              <w:rPr>
                <w:sz w:val="20"/>
              </w:rPr>
              <w:t xml:space="preserve"> vytvo</w:t>
            </w:r>
            <w:r>
              <w:rPr>
                <w:sz w:val="20"/>
              </w:rPr>
              <w:t>řením dětského koutku / skupiny; vedení</w:t>
            </w:r>
          </w:p>
        </w:tc>
        <w:tc>
          <w:tcPr>
            <w:tcW w:w="4342" w:type="dxa"/>
          </w:tcPr>
          <w:p w14:paraId="782D784F" w14:textId="77777777" w:rsidR="00AD4861" w:rsidRPr="00054AB9" w:rsidRDefault="00AD4861" w:rsidP="00AD4861">
            <w:pPr>
              <w:rPr>
                <w:color w:val="ED7D31" w:themeColor="accent2"/>
                <w:sz w:val="20"/>
                <w:szCs w:val="20"/>
              </w:rPr>
            </w:pPr>
          </w:p>
          <w:p w14:paraId="3EBC5DDA" w14:textId="50F2FD9F" w:rsidR="00EF5E78" w:rsidRPr="00054AB9" w:rsidRDefault="00FA18A8" w:rsidP="00054AB9">
            <w:pPr>
              <w:rPr>
                <w:color w:val="ED7D31" w:themeColor="accent2"/>
                <w:sz w:val="20"/>
                <w:szCs w:val="20"/>
              </w:rPr>
            </w:pPr>
            <w:r w:rsidRPr="003B4FE5">
              <w:rPr>
                <w:color w:val="auto"/>
                <w:sz w:val="20"/>
                <w:szCs w:val="20"/>
              </w:rPr>
              <w:t>I v roce 2025 probíhala spolupracuje UMPRUM s dětskou skupinou „</w:t>
            </w:r>
            <w:proofErr w:type="spellStart"/>
            <w:r w:rsidRPr="003B4FE5">
              <w:rPr>
                <w:color w:val="auto"/>
                <w:sz w:val="20"/>
                <w:szCs w:val="20"/>
              </w:rPr>
              <w:t>Pididomek</w:t>
            </w:r>
            <w:proofErr w:type="spellEnd"/>
            <w:r w:rsidRPr="003B4FE5">
              <w:rPr>
                <w:color w:val="auto"/>
                <w:sz w:val="20"/>
                <w:szCs w:val="20"/>
              </w:rPr>
              <w:t>“, kde má rezervováno pět kapacitních míst pro děti zaměstnanců*kyň a studujících; v roce 2025 se obsazenost pohybovala mezi 5–7 dětmi a v průběhu roku službu využilo přibližně 9 dětí.</w:t>
            </w:r>
            <w:r w:rsidR="00155D49">
              <w:rPr>
                <w:color w:val="auto"/>
                <w:sz w:val="20"/>
                <w:szCs w:val="20"/>
              </w:rPr>
              <w:t xml:space="preserve"> Vytvoření dětského koutku v budově na Mikulandské je v plánu, dochází ke zdržení termínu na základě stěhování druhé budovy školy. </w:t>
            </w:r>
            <w:r w:rsidR="00B71FFA">
              <w:rPr>
                <w:color w:val="auto"/>
                <w:sz w:val="20"/>
                <w:szCs w:val="20"/>
              </w:rPr>
              <w:t>Bude v prosinci 2029.</w:t>
            </w:r>
          </w:p>
        </w:tc>
      </w:tr>
    </w:tbl>
    <w:p w14:paraId="6510D71A" w14:textId="7C32A4A5" w:rsidR="00B2633D" w:rsidRDefault="00B2633D">
      <w:pPr>
        <w:rPr>
          <w:b/>
          <w:color w:val="3333CC"/>
          <w:sz w:val="24"/>
        </w:rPr>
      </w:pPr>
    </w:p>
    <w:p w14:paraId="159AD7EB" w14:textId="77777777" w:rsidR="005A22D3" w:rsidRDefault="005A22D3" w:rsidP="003340B3">
      <w:pPr>
        <w:rPr>
          <w:b/>
          <w:color w:val="3333CC"/>
          <w:sz w:val="24"/>
        </w:rPr>
      </w:pPr>
    </w:p>
    <w:p w14:paraId="521D4B80" w14:textId="77777777" w:rsidR="00D831F2" w:rsidRDefault="00D831F2" w:rsidP="003340B3">
      <w:pPr>
        <w:rPr>
          <w:b/>
          <w:color w:val="3333CC"/>
          <w:sz w:val="24"/>
        </w:rPr>
      </w:pPr>
    </w:p>
    <w:p w14:paraId="47652E18" w14:textId="77777777" w:rsidR="00D831F2" w:rsidRDefault="00D831F2" w:rsidP="003340B3">
      <w:pPr>
        <w:rPr>
          <w:b/>
          <w:color w:val="3333CC"/>
          <w:sz w:val="24"/>
        </w:rPr>
      </w:pPr>
    </w:p>
    <w:p w14:paraId="30580518" w14:textId="77777777" w:rsidR="00D831F2" w:rsidRDefault="00D831F2" w:rsidP="003340B3">
      <w:pPr>
        <w:rPr>
          <w:b/>
          <w:color w:val="3333CC"/>
          <w:sz w:val="24"/>
        </w:rPr>
      </w:pPr>
    </w:p>
    <w:p w14:paraId="14BB9358" w14:textId="77777777" w:rsidR="00155D49" w:rsidRDefault="00155D49" w:rsidP="003340B3">
      <w:pPr>
        <w:rPr>
          <w:b/>
          <w:color w:val="3333CC"/>
          <w:sz w:val="24"/>
        </w:rPr>
      </w:pPr>
    </w:p>
    <w:p w14:paraId="595B7D4D" w14:textId="77777777" w:rsidR="00D831F2" w:rsidRDefault="00D831F2" w:rsidP="003340B3">
      <w:pPr>
        <w:rPr>
          <w:b/>
          <w:color w:val="3333CC"/>
          <w:sz w:val="24"/>
        </w:rPr>
      </w:pPr>
    </w:p>
    <w:p w14:paraId="1A1DCCC0" w14:textId="27E2069C" w:rsidR="00D71BAB" w:rsidRDefault="00EF5E78" w:rsidP="008F7B1B">
      <w:pPr>
        <w:rPr>
          <w:b/>
          <w:color w:val="3333CC"/>
          <w:sz w:val="24"/>
        </w:rPr>
      </w:pPr>
      <w:r w:rsidRPr="003A20E9">
        <w:rPr>
          <w:b/>
          <w:color w:val="3333CC"/>
          <w:sz w:val="24"/>
        </w:rPr>
        <w:lastRenderedPageBreak/>
        <w:t xml:space="preserve">2. </w:t>
      </w:r>
      <w:r>
        <w:rPr>
          <w:b/>
          <w:color w:val="3333CC"/>
          <w:sz w:val="24"/>
        </w:rPr>
        <w:t xml:space="preserve">STRATEGICKÝ CÍL: </w:t>
      </w:r>
      <w:r w:rsidRPr="003A20E9">
        <w:rPr>
          <w:b/>
          <w:color w:val="3333CC"/>
          <w:sz w:val="24"/>
        </w:rPr>
        <w:t>GENDEROVÁ ROVNOST PŘI NÁBORU A KARIÉRNÍM POSTUP</w:t>
      </w:r>
    </w:p>
    <w:p w14:paraId="7FD30661" w14:textId="77777777" w:rsidR="00D831F2" w:rsidRDefault="00D831F2" w:rsidP="008F7B1B">
      <w:pPr>
        <w:rPr>
          <w:b/>
          <w:color w:val="3333CC"/>
          <w:sz w:val="24"/>
        </w:rPr>
      </w:pPr>
    </w:p>
    <w:p w14:paraId="2DDFACCC" w14:textId="77777777" w:rsidR="00D831F2" w:rsidRPr="00D831F2" w:rsidRDefault="00D831F2" w:rsidP="008F7B1B">
      <w:pPr>
        <w:rPr>
          <w:b/>
          <w:color w:val="3333CC"/>
          <w:sz w:val="24"/>
        </w:rPr>
      </w:pPr>
    </w:p>
    <w:tbl>
      <w:tblPr>
        <w:tblStyle w:val="Mkatabulky"/>
        <w:tblpPr w:leftFromText="141" w:rightFromText="141" w:vertAnchor="page" w:horzAnchor="margin" w:tblpXSpec="center" w:tblpY="2029"/>
        <w:tblW w:w="154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2136"/>
        <w:gridCol w:w="2866"/>
        <w:gridCol w:w="1631"/>
        <w:gridCol w:w="1559"/>
        <w:gridCol w:w="1701"/>
        <w:gridCol w:w="3284"/>
      </w:tblGrid>
      <w:tr w:rsidR="00AD4861" w14:paraId="65FABCCA" w14:textId="77777777" w:rsidTr="00EF5E78">
        <w:trPr>
          <w:trHeight w:val="674"/>
        </w:trPr>
        <w:tc>
          <w:tcPr>
            <w:tcW w:w="2288" w:type="dxa"/>
            <w:shd w:val="clear" w:color="auto" w:fill="FFFFFF" w:themeFill="background1"/>
          </w:tcPr>
          <w:p w14:paraId="32A9B1A7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3311208C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Specifický cíl</w:t>
            </w:r>
          </w:p>
        </w:tc>
        <w:tc>
          <w:tcPr>
            <w:tcW w:w="2136" w:type="dxa"/>
            <w:shd w:val="clear" w:color="auto" w:fill="FFFFFF" w:themeFill="background1"/>
          </w:tcPr>
          <w:p w14:paraId="331A5C46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1552B2DD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Opatření</w:t>
            </w:r>
          </w:p>
        </w:tc>
        <w:tc>
          <w:tcPr>
            <w:tcW w:w="286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14:paraId="20A47C10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613838FE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Popis opatření</w:t>
            </w:r>
          </w:p>
        </w:tc>
        <w:tc>
          <w:tcPr>
            <w:tcW w:w="1631" w:type="dxa"/>
            <w:shd w:val="clear" w:color="auto" w:fill="FFFFFF" w:themeFill="background1"/>
          </w:tcPr>
          <w:p w14:paraId="44EF578B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2CFE3F39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Cílová skupina</w:t>
            </w:r>
          </w:p>
        </w:tc>
        <w:tc>
          <w:tcPr>
            <w:tcW w:w="1559" w:type="dxa"/>
            <w:shd w:val="clear" w:color="auto" w:fill="FFFFFF" w:themeFill="background1"/>
          </w:tcPr>
          <w:p w14:paraId="30CC2B60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23A8C829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Termín plnění</w:t>
            </w:r>
          </w:p>
        </w:tc>
        <w:tc>
          <w:tcPr>
            <w:tcW w:w="1701" w:type="dxa"/>
            <w:shd w:val="clear" w:color="auto" w:fill="FFFFFF" w:themeFill="background1"/>
          </w:tcPr>
          <w:p w14:paraId="1D138EE9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</w:p>
          <w:p w14:paraId="125E3519" w14:textId="77777777" w:rsidR="00AD4861" w:rsidRPr="003A20E9" w:rsidRDefault="00AD4861" w:rsidP="00AD4861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Gesce</w:t>
            </w:r>
          </w:p>
        </w:tc>
        <w:tc>
          <w:tcPr>
            <w:tcW w:w="3284" w:type="dxa"/>
            <w:shd w:val="clear" w:color="auto" w:fill="FFFFFF" w:themeFill="background1"/>
          </w:tcPr>
          <w:p w14:paraId="54EABA95" w14:textId="77777777" w:rsidR="00AD4861" w:rsidRDefault="00AD4861" w:rsidP="00AD4861">
            <w:pPr>
              <w:rPr>
                <w:b/>
                <w:color w:val="3333CC"/>
                <w:sz w:val="20"/>
              </w:rPr>
            </w:pPr>
          </w:p>
          <w:p w14:paraId="4327B941" w14:textId="0A8FF87E" w:rsidR="00AD4861" w:rsidRPr="003A20E9" w:rsidRDefault="007734E4" w:rsidP="00054AB9">
            <w:pPr>
              <w:rPr>
                <w:b/>
                <w:color w:val="3333CC"/>
                <w:sz w:val="20"/>
              </w:rPr>
            </w:pPr>
            <w:r>
              <w:rPr>
                <w:b/>
                <w:color w:val="3333CC"/>
                <w:sz w:val="20"/>
              </w:rPr>
              <w:t>Vyhodnocení 202</w:t>
            </w:r>
            <w:r w:rsidR="00B70582">
              <w:rPr>
                <w:b/>
                <w:color w:val="3333CC"/>
                <w:sz w:val="20"/>
              </w:rPr>
              <w:t>5</w:t>
            </w:r>
          </w:p>
        </w:tc>
      </w:tr>
      <w:tr w:rsidR="00AD4861" w14:paraId="42FB6425" w14:textId="77777777" w:rsidTr="00EF5E78">
        <w:trPr>
          <w:trHeight w:val="2479"/>
        </w:trPr>
        <w:tc>
          <w:tcPr>
            <w:tcW w:w="2288" w:type="dxa"/>
          </w:tcPr>
          <w:p w14:paraId="5F298AD7" w14:textId="77777777" w:rsidR="00AD4861" w:rsidRDefault="00AD4861" w:rsidP="00AD4861">
            <w:pPr>
              <w:rPr>
                <w:b/>
                <w:sz w:val="20"/>
              </w:rPr>
            </w:pPr>
          </w:p>
          <w:p w14:paraId="57C044CD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 xml:space="preserve">B.2 </w:t>
            </w:r>
          </w:p>
          <w:p w14:paraId="061C5F7E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Je zajištěn monitoring rozložení žen a mužů na UMPRUM.</w:t>
            </w:r>
          </w:p>
        </w:tc>
        <w:tc>
          <w:tcPr>
            <w:tcW w:w="2136" w:type="dxa"/>
          </w:tcPr>
          <w:p w14:paraId="09881149" w14:textId="77777777" w:rsidR="00AD4861" w:rsidRDefault="00AD4861" w:rsidP="00AD4861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</w:p>
          <w:p w14:paraId="440BCCF3" w14:textId="38B34080" w:rsidR="00AD4861" w:rsidRPr="00CA6209" w:rsidRDefault="00AD4861" w:rsidP="00054AB9">
            <w:pPr>
              <w:rPr>
                <w:sz w:val="20"/>
              </w:rPr>
            </w:pPr>
            <w:r w:rsidRPr="00CA6209">
              <w:rPr>
                <w:rFonts w:eastAsia="Times New Roman" w:cs="Calibri"/>
                <w:sz w:val="20"/>
                <w:szCs w:val="18"/>
                <w:lang w:eastAsia="cs-CZ"/>
              </w:rPr>
              <w:t xml:space="preserve">Vést statistiky zastoupení žen a mužů na jednotlivých pozicích. </w:t>
            </w:r>
          </w:p>
        </w:tc>
        <w:tc>
          <w:tcPr>
            <w:tcW w:w="2866" w:type="dxa"/>
            <w:tcBorders>
              <w:top w:val="single" w:sz="8" w:space="0" w:color="auto"/>
              <w:bottom w:val="single" w:sz="6" w:space="0" w:color="auto"/>
            </w:tcBorders>
          </w:tcPr>
          <w:p w14:paraId="13C25F4C" w14:textId="77777777" w:rsidR="00AD4861" w:rsidRDefault="00AD4861" w:rsidP="00AD4861">
            <w:pPr>
              <w:rPr>
                <w:i/>
                <w:sz w:val="20"/>
              </w:rPr>
            </w:pPr>
          </w:p>
          <w:p w14:paraId="22CE91FF" w14:textId="77777777" w:rsidR="00AD4861" w:rsidRPr="00CA6209" w:rsidRDefault="00AD4861" w:rsidP="00AD4861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Vypracování roční statistiky zastoupení žen a mužů na UMPRUM. Zohledněna bude velikost úvazku a možný výpadek např. při mateřské dovolené / rodičovské dovolené.</w:t>
            </w:r>
          </w:p>
          <w:p w14:paraId="69C39DA1" w14:textId="77777777" w:rsidR="00AD4861" w:rsidRPr="00CA6209" w:rsidRDefault="00AD4861" w:rsidP="00AD4861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Statistiky se týkají všech pracujících a studujících.</w:t>
            </w:r>
          </w:p>
        </w:tc>
        <w:tc>
          <w:tcPr>
            <w:tcW w:w="1631" w:type="dxa"/>
          </w:tcPr>
          <w:p w14:paraId="108319F5" w14:textId="77777777" w:rsidR="00AD4861" w:rsidRDefault="00AD4861" w:rsidP="00AD4861">
            <w:pPr>
              <w:rPr>
                <w:sz w:val="20"/>
              </w:rPr>
            </w:pPr>
          </w:p>
          <w:p w14:paraId="10879822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3CE418CF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Studující</w:t>
            </w:r>
          </w:p>
          <w:p w14:paraId="1598897B" w14:textId="77777777" w:rsidR="00AD4861" w:rsidRPr="00CA6209" w:rsidRDefault="00AD4861" w:rsidP="00AD4861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17DEE3B7" w14:textId="77777777" w:rsidR="00AD4861" w:rsidRDefault="00AD4861" w:rsidP="00AD4861">
            <w:pPr>
              <w:rPr>
                <w:sz w:val="20"/>
              </w:rPr>
            </w:pPr>
          </w:p>
          <w:p w14:paraId="5CD2A784" w14:textId="77777777" w:rsidR="00AD4861" w:rsidRDefault="00AD4861" w:rsidP="00AD4861">
            <w:pPr>
              <w:rPr>
                <w:sz w:val="20"/>
              </w:rPr>
            </w:pPr>
            <w:r>
              <w:rPr>
                <w:sz w:val="20"/>
              </w:rPr>
              <w:t>Prosinec 2022;</w:t>
            </w:r>
          </w:p>
          <w:p w14:paraId="18714A19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</w:t>
            </w:r>
            <w:r>
              <w:rPr>
                <w:sz w:val="20"/>
              </w:rPr>
              <w:t>růběžně</w:t>
            </w:r>
          </w:p>
        </w:tc>
        <w:tc>
          <w:tcPr>
            <w:tcW w:w="1701" w:type="dxa"/>
          </w:tcPr>
          <w:p w14:paraId="4D345E13" w14:textId="77777777" w:rsidR="00AD4861" w:rsidRDefault="00AD4861" w:rsidP="00AD4861">
            <w:pPr>
              <w:rPr>
                <w:sz w:val="20"/>
              </w:rPr>
            </w:pPr>
          </w:p>
          <w:p w14:paraId="6D09D332" w14:textId="794CFD78" w:rsidR="00AD4861" w:rsidRPr="00CA6209" w:rsidRDefault="003340B3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Prorektor/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  <w:r w:rsidRPr="00CA6209">
              <w:rPr>
                <w:sz w:val="20"/>
              </w:rPr>
              <w:t xml:space="preserve"> pro </w:t>
            </w:r>
            <w:r>
              <w:rPr>
                <w:sz w:val="20"/>
              </w:rPr>
              <w:t>studium a tvůrčí činnost</w:t>
            </w:r>
          </w:p>
        </w:tc>
        <w:tc>
          <w:tcPr>
            <w:tcW w:w="3284" w:type="dxa"/>
          </w:tcPr>
          <w:p w14:paraId="37AF4B2A" w14:textId="77777777" w:rsidR="00B92AC3" w:rsidRDefault="00B92AC3" w:rsidP="00AD4861">
            <w:pPr>
              <w:rPr>
                <w:color w:val="auto"/>
                <w:sz w:val="20"/>
                <w:szCs w:val="20"/>
              </w:rPr>
            </w:pPr>
          </w:p>
          <w:p w14:paraId="2CF80C44" w14:textId="70273152" w:rsidR="00AD4861" w:rsidRDefault="00B92AC3" w:rsidP="00AD4861">
            <w:pPr>
              <w:rPr>
                <w:sz w:val="20"/>
              </w:rPr>
            </w:pPr>
            <w:r>
              <w:rPr>
                <w:color w:val="auto"/>
                <w:sz w:val="20"/>
                <w:szCs w:val="20"/>
              </w:rPr>
              <w:t xml:space="preserve">I nadále jsou </w:t>
            </w:r>
            <w:r w:rsidRPr="00B9553B">
              <w:rPr>
                <w:color w:val="auto"/>
                <w:sz w:val="20"/>
                <w:szCs w:val="20"/>
              </w:rPr>
              <w:t>sledovány průběžně</w:t>
            </w:r>
            <w:r>
              <w:rPr>
                <w:color w:val="auto"/>
                <w:sz w:val="20"/>
                <w:szCs w:val="20"/>
              </w:rPr>
              <w:t xml:space="preserve"> statistiky</w:t>
            </w:r>
            <w:r w:rsidRPr="00B9553B">
              <w:rPr>
                <w:color w:val="auto"/>
                <w:sz w:val="20"/>
                <w:szCs w:val="20"/>
              </w:rPr>
              <w:t xml:space="preserve">, </w:t>
            </w:r>
            <w:r>
              <w:rPr>
                <w:color w:val="auto"/>
                <w:sz w:val="20"/>
                <w:szCs w:val="20"/>
              </w:rPr>
              <w:t>jako v předchozích letech</w:t>
            </w:r>
            <w:r w:rsidRPr="00B9553B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 xml:space="preserve"> Téma je zároveň otevíráno před výběrovými řízeními a připomíná se z pozic metodiků a metodiček. </w:t>
            </w:r>
          </w:p>
        </w:tc>
      </w:tr>
      <w:tr w:rsidR="00AD4861" w14:paraId="23000AAA" w14:textId="77777777" w:rsidTr="00EF5E78">
        <w:trPr>
          <w:trHeight w:val="2087"/>
        </w:trPr>
        <w:tc>
          <w:tcPr>
            <w:tcW w:w="2288" w:type="dxa"/>
          </w:tcPr>
          <w:p w14:paraId="413DB84E" w14:textId="77777777" w:rsidR="00AD4861" w:rsidRDefault="00AD4861" w:rsidP="00AD4861">
            <w:pPr>
              <w:rPr>
                <w:b/>
                <w:sz w:val="20"/>
              </w:rPr>
            </w:pPr>
          </w:p>
          <w:p w14:paraId="77D47282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 xml:space="preserve">B.3 </w:t>
            </w:r>
          </w:p>
          <w:p w14:paraId="2C39CDD4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Je zajištěn monitoring aktivity zaměstnanců na UMPRUM.</w:t>
            </w:r>
          </w:p>
        </w:tc>
        <w:tc>
          <w:tcPr>
            <w:tcW w:w="2136" w:type="dxa"/>
          </w:tcPr>
          <w:p w14:paraId="409A075F" w14:textId="77777777" w:rsidR="00AD4861" w:rsidRDefault="00AD4861" w:rsidP="00AD4861">
            <w:pPr>
              <w:rPr>
                <w:sz w:val="20"/>
              </w:rPr>
            </w:pPr>
          </w:p>
          <w:p w14:paraId="70199AAE" w14:textId="77777777" w:rsidR="00AD4861" w:rsidRPr="00CA6209" w:rsidRDefault="00AD4861" w:rsidP="00AD4861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  <w:r w:rsidRPr="00CA6209">
              <w:rPr>
                <w:sz w:val="20"/>
              </w:rPr>
              <w:t>Vést statistiku o činnostech nad rámec úvazku.</w:t>
            </w:r>
          </w:p>
        </w:tc>
        <w:tc>
          <w:tcPr>
            <w:tcW w:w="2866" w:type="dxa"/>
            <w:tcBorders>
              <w:top w:val="single" w:sz="6" w:space="0" w:color="auto"/>
              <w:bottom w:val="single" w:sz="6" w:space="0" w:color="auto"/>
            </w:tcBorders>
          </w:tcPr>
          <w:p w14:paraId="214FF6E1" w14:textId="77777777" w:rsidR="00AD4861" w:rsidRDefault="00AD4861" w:rsidP="00AD4861">
            <w:pPr>
              <w:rPr>
                <w:i/>
                <w:sz w:val="20"/>
              </w:rPr>
            </w:pPr>
          </w:p>
          <w:p w14:paraId="13BEDE59" w14:textId="77777777" w:rsidR="00AD4861" w:rsidRPr="00CA6209" w:rsidRDefault="00AD4861" w:rsidP="00AD4861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 xml:space="preserve">Vypracování roční statistiky aktivit pracujících nad rámec pracovního úvazku, např. zapojení v projektech, CRP SGS, AGS, aktivita v AS, UR, SR apod. </w:t>
            </w:r>
          </w:p>
        </w:tc>
        <w:tc>
          <w:tcPr>
            <w:tcW w:w="1631" w:type="dxa"/>
          </w:tcPr>
          <w:p w14:paraId="1C64B02F" w14:textId="77777777" w:rsidR="00AD4861" w:rsidRDefault="00AD4861" w:rsidP="00AD4861">
            <w:pPr>
              <w:rPr>
                <w:sz w:val="20"/>
              </w:rPr>
            </w:pPr>
          </w:p>
          <w:p w14:paraId="5DC7C939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547F7ADB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Studující</w:t>
            </w:r>
          </w:p>
          <w:p w14:paraId="3998F3A8" w14:textId="77777777" w:rsidR="00AD4861" w:rsidRPr="00CA6209" w:rsidRDefault="00AD4861" w:rsidP="00AD4861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3BC8548A" w14:textId="77777777" w:rsidR="00AD4861" w:rsidRDefault="00AD4861" w:rsidP="00AD4861">
            <w:pPr>
              <w:rPr>
                <w:sz w:val="20"/>
              </w:rPr>
            </w:pPr>
          </w:p>
          <w:p w14:paraId="0F600A2D" w14:textId="77777777" w:rsidR="00AD4861" w:rsidRDefault="00AD4861" w:rsidP="00AD4861">
            <w:pPr>
              <w:rPr>
                <w:sz w:val="20"/>
              </w:rPr>
            </w:pPr>
            <w:r>
              <w:rPr>
                <w:sz w:val="20"/>
              </w:rPr>
              <w:t>Prosinec 2022;</w:t>
            </w:r>
          </w:p>
          <w:p w14:paraId="7273243B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</w:t>
            </w:r>
            <w:r>
              <w:rPr>
                <w:sz w:val="20"/>
              </w:rPr>
              <w:t>růběžně</w:t>
            </w:r>
          </w:p>
        </w:tc>
        <w:tc>
          <w:tcPr>
            <w:tcW w:w="1701" w:type="dxa"/>
          </w:tcPr>
          <w:p w14:paraId="4641DB00" w14:textId="77777777" w:rsidR="00AD4861" w:rsidRDefault="00AD4861" w:rsidP="00AD4861">
            <w:pPr>
              <w:rPr>
                <w:sz w:val="20"/>
              </w:rPr>
            </w:pPr>
          </w:p>
          <w:p w14:paraId="677B7AAB" w14:textId="39A1667C" w:rsidR="00AD4861" w:rsidRPr="00CA6209" w:rsidRDefault="00AD4861" w:rsidP="003340B3">
            <w:pPr>
              <w:rPr>
                <w:sz w:val="20"/>
              </w:rPr>
            </w:pPr>
            <w:r w:rsidRPr="00CA6209">
              <w:rPr>
                <w:sz w:val="20"/>
              </w:rPr>
              <w:t>Prorektor/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  <w:r w:rsidRPr="00CA6209">
              <w:rPr>
                <w:sz w:val="20"/>
              </w:rPr>
              <w:t xml:space="preserve"> pro </w:t>
            </w:r>
            <w:r w:rsidR="003340B3">
              <w:rPr>
                <w:sz w:val="20"/>
              </w:rPr>
              <w:t>studium a tvůrčí činnost</w:t>
            </w:r>
          </w:p>
        </w:tc>
        <w:tc>
          <w:tcPr>
            <w:tcW w:w="3284" w:type="dxa"/>
          </w:tcPr>
          <w:p w14:paraId="6C92B9C2" w14:textId="77777777" w:rsidR="00AD4861" w:rsidRPr="00054AB9" w:rsidRDefault="00AD4861" w:rsidP="00AD4861">
            <w:pPr>
              <w:rPr>
                <w:color w:val="ED7D31" w:themeColor="accent2"/>
                <w:sz w:val="20"/>
                <w:szCs w:val="20"/>
              </w:rPr>
            </w:pPr>
          </w:p>
          <w:p w14:paraId="071DF300" w14:textId="5AA0ED7E" w:rsidR="003340B3" w:rsidRPr="00054AB9" w:rsidRDefault="00B92AC3" w:rsidP="00AD4861">
            <w:pPr>
              <w:rPr>
                <w:color w:val="ED7D31" w:themeColor="accent2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 nadále</w:t>
            </w:r>
            <w:r w:rsidR="0072164B" w:rsidRPr="0072164B">
              <w:rPr>
                <w:color w:val="auto"/>
                <w:sz w:val="20"/>
                <w:szCs w:val="20"/>
              </w:rPr>
              <w:t xml:space="preserve"> jsou</w:t>
            </w:r>
            <w:r w:rsidR="00054AB9" w:rsidRPr="0072164B">
              <w:rPr>
                <w:color w:val="auto"/>
                <w:sz w:val="20"/>
                <w:szCs w:val="20"/>
              </w:rPr>
              <w:t xml:space="preserve"> vedeny průběžné evidence a aktivity nad rámec úvazku jsou zohledňovány v odměnách.</w:t>
            </w:r>
          </w:p>
        </w:tc>
      </w:tr>
      <w:tr w:rsidR="00AD4861" w14:paraId="70E25D4E" w14:textId="77777777" w:rsidTr="00EF5E78">
        <w:trPr>
          <w:trHeight w:val="2261"/>
        </w:trPr>
        <w:tc>
          <w:tcPr>
            <w:tcW w:w="2288" w:type="dxa"/>
          </w:tcPr>
          <w:p w14:paraId="53A5D00F" w14:textId="77777777" w:rsidR="00AD4861" w:rsidRDefault="00AD4861" w:rsidP="00AD4861">
            <w:pPr>
              <w:rPr>
                <w:b/>
                <w:sz w:val="20"/>
              </w:rPr>
            </w:pPr>
          </w:p>
          <w:p w14:paraId="1B2BA10C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 xml:space="preserve">B.5 </w:t>
            </w:r>
          </w:p>
          <w:p w14:paraId="73CE1BC7" w14:textId="77777777" w:rsidR="00AD4861" w:rsidRPr="00CA6209" w:rsidRDefault="00AD4861" w:rsidP="00AD4861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Transparentní odměňování žen a mužů zajištěno.</w:t>
            </w:r>
          </w:p>
          <w:p w14:paraId="450C9A01" w14:textId="77777777" w:rsidR="00AD4861" w:rsidRPr="00CA6209" w:rsidRDefault="00AD4861" w:rsidP="00AD4861">
            <w:pPr>
              <w:rPr>
                <w:b/>
                <w:sz w:val="20"/>
              </w:rPr>
            </w:pPr>
          </w:p>
        </w:tc>
        <w:tc>
          <w:tcPr>
            <w:tcW w:w="2136" w:type="dxa"/>
          </w:tcPr>
          <w:p w14:paraId="0F7CE3D2" w14:textId="77777777" w:rsidR="00AD4861" w:rsidRDefault="00AD4861" w:rsidP="00AD4861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</w:p>
          <w:p w14:paraId="453C9F65" w14:textId="77777777" w:rsidR="00AD4861" w:rsidRPr="00CA6209" w:rsidRDefault="00AD4861" w:rsidP="00AD4861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  <w:r w:rsidRPr="00CA6209">
              <w:rPr>
                <w:rFonts w:eastAsia="Times New Roman" w:cs="Calibri"/>
                <w:sz w:val="20"/>
                <w:szCs w:val="18"/>
                <w:lang w:eastAsia="cs-CZ"/>
              </w:rPr>
              <w:t>Zprůhlednit odměňování pracujících, přidat slovní popis, za co je odměna vyplácena.</w:t>
            </w:r>
          </w:p>
        </w:tc>
        <w:tc>
          <w:tcPr>
            <w:tcW w:w="2866" w:type="dxa"/>
            <w:tcBorders>
              <w:top w:val="single" w:sz="6" w:space="0" w:color="auto"/>
            </w:tcBorders>
          </w:tcPr>
          <w:p w14:paraId="41BBB0B2" w14:textId="77777777" w:rsidR="00AD4861" w:rsidRDefault="00AD4861" w:rsidP="00AD4861">
            <w:pPr>
              <w:rPr>
                <w:sz w:val="20"/>
              </w:rPr>
            </w:pPr>
          </w:p>
          <w:p w14:paraId="58766FAF" w14:textId="77777777" w:rsidR="00AD4861" w:rsidRPr="00CA6209" w:rsidRDefault="00AD4861" w:rsidP="00AD4861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Úprava formulářů pro přiznávání mimořádných odměn. Komunikace vedoucích pracovníků / pracovnic s podřízenými v otázce odměňování.</w:t>
            </w:r>
          </w:p>
        </w:tc>
        <w:tc>
          <w:tcPr>
            <w:tcW w:w="1631" w:type="dxa"/>
          </w:tcPr>
          <w:p w14:paraId="52A7704E" w14:textId="77777777" w:rsidR="00AD4861" w:rsidRDefault="00AD4861" w:rsidP="00AD4861">
            <w:pPr>
              <w:rPr>
                <w:sz w:val="20"/>
              </w:rPr>
            </w:pPr>
          </w:p>
          <w:p w14:paraId="7C8C311B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2944D1AB" w14:textId="77777777" w:rsidR="00AD4861" w:rsidRPr="00CA6209" w:rsidRDefault="00AD4861" w:rsidP="00AD4861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502C6683" w14:textId="77777777" w:rsidR="00AD4861" w:rsidRDefault="00AD4861" w:rsidP="00AD4861">
            <w:pPr>
              <w:rPr>
                <w:sz w:val="20"/>
              </w:rPr>
            </w:pPr>
          </w:p>
          <w:p w14:paraId="52657DD0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Prosinec 2023</w:t>
            </w:r>
          </w:p>
        </w:tc>
        <w:tc>
          <w:tcPr>
            <w:tcW w:w="1701" w:type="dxa"/>
          </w:tcPr>
          <w:p w14:paraId="1A9886AE" w14:textId="77777777" w:rsidR="00AD4861" w:rsidRDefault="00AD4861" w:rsidP="00AD4861">
            <w:pPr>
              <w:rPr>
                <w:sz w:val="20"/>
              </w:rPr>
            </w:pPr>
          </w:p>
          <w:p w14:paraId="68738D30" w14:textId="77777777" w:rsidR="00AD4861" w:rsidRPr="00CA6209" w:rsidRDefault="00AD4861" w:rsidP="00AD4861">
            <w:pPr>
              <w:rPr>
                <w:sz w:val="20"/>
              </w:rPr>
            </w:pPr>
            <w:r w:rsidRPr="00CA6209">
              <w:rPr>
                <w:sz w:val="20"/>
              </w:rPr>
              <w:t>Kvestor/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</w:p>
        </w:tc>
        <w:tc>
          <w:tcPr>
            <w:tcW w:w="3284" w:type="dxa"/>
          </w:tcPr>
          <w:p w14:paraId="745E892D" w14:textId="77777777" w:rsidR="00AD4861" w:rsidRPr="00054AB9" w:rsidRDefault="00AD4861" w:rsidP="00AD4861">
            <w:pPr>
              <w:rPr>
                <w:color w:val="ED7D31" w:themeColor="accent2"/>
                <w:sz w:val="20"/>
                <w:szCs w:val="20"/>
              </w:rPr>
            </w:pPr>
          </w:p>
          <w:p w14:paraId="33FC4B52" w14:textId="1E8A043B" w:rsidR="00054AB9" w:rsidRPr="00054AB9" w:rsidRDefault="00054AB9" w:rsidP="00AD4861">
            <w:pPr>
              <w:rPr>
                <w:color w:val="ED7D31" w:themeColor="accent2"/>
                <w:sz w:val="20"/>
                <w:szCs w:val="20"/>
              </w:rPr>
            </w:pPr>
            <w:r w:rsidRPr="00B92AC3">
              <w:rPr>
                <w:rFonts w:eastAsia="Roboto" w:cs="Roboto"/>
                <w:color w:val="auto"/>
                <w:sz w:val="20"/>
                <w:szCs w:val="20"/>
                <w:highlight w:val="white"/>
              </w:rPr>
              <w:t>Formuláře byly adekvátně upraveny. Na podnět kvestora bylo opatření rozšířeno a aplikováno rovněž na studující v rámci přiznávání mimořádných stipendií.</w:t>
            </w:r>
          </w:p>
        </w:tc>
      </w:tr>
    </w:tbl>
    <w:p w14:paraId="255D79D3" w14:textId="68BCEBA4" w:rsidR="008F7B1B" w:rsidRPr="003A20E9" w:rsidRDefault="003A20E9" w:rsidP="008F7B1B">
      <w:pPr>
        <w:rPr>
          <w:b/>
          <w:color w:val="3333CC"/>
          <w:sz w:val="24"/>
        </w:rPr>
      </w:pPr>
      <w:r w:rsidRPr="003A20E9">
        <w:rPr>
          <w:b/>
          <w:color w:val="3333CC"/>
          <w:sz w:val="24"/>
        </w:rPr>
        <w:lastRenderedPageBreak/>
        <w:t>3. STRATEGICKÝ CÍL: GENDEROVÁ ROVNOVÁHA VE VEDOUCÍCH POZICÍCH</w:t>
      </w:r>
    </w:p>
    <w:p w14:paraId="2ABC6A04" w14:textId="77777777" w:rsidR="003A20E9" w:rsidRDefault="003A20E9" w:rsidP="008F7B1B"/>
    <w:tbl>
      <w:tblPr>
        <w:tblStyle w:val="Mkatabulky"/>
        <w:tblW w:w="15309" w:type="dxa"/>
        <w:tblInd w:w="-575" w:type="dxa"/>
        <w:tblLook w:val="04A0" w:firstRow="1" w:lastRow="0" w:firstColumn="1" w:lastColumn="0" w:noHBand="0" w:noVBand="1"/>
      </w:tblPr>
      <w:tblGrid>
        <w:gridCol w:w="2049"/>
        <w:gridCol w:w="2280"/>
        <w:gridCol w:w="2266"/>
        <w:gridCol w:w="1495"/>
        <w:gridCol w:w="1033"/>
        <w:gridCol w:w="1949"/>
        <w:gridCol w:w="4237"/>
      </w:tblGrid>
      <w:tr w:rsidR="00AD4861" w14:paraId="7BFAA30E" w14:textId="26D5494F" w:rsidTr="00EF5E78">
        <w:trPr>
          <w:trHeight w:val="671"/>
        </w:trPr>
        <w:tc>
          <w:tcPr>
            <w:tcW w:w="208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73937DA6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6E289ED7" w14:textId="3C751AD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Specifický cíl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218A47D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27628EF3" w14:textId="68DD6FD8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Opatření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E07A4DC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0B12C909" w14:textId="1E3262DE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Popis opatření</w:t>
            </w:r>
          </w:p>
        </w:tc>
        <w:tc>
          <w:tcPr>
            <w:tcW w:w="15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406E8F6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776D0DF7" w14:textId="4CB4ED78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Cílová skupina</w:t>
            </w:r>
          </w:p>
        </w:tc>
        <w:tc>
          <w:tcPr>
            <w:tcW w:w="6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BAA9391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6AB7200E" w14:textId="04293388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Termín plnění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1E488561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06B57FF6" w14:textId="6F334E1C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Gesce</w:t>
            </w:r>
          </w:p>
        </w:tc>
        <w:tc>
          <w:tcPr>
            <w:tcW w:w="43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3A9532D6" w14:textId="77777777" w:rsidR="00AD4861" w:rsidRDefault="00AD4861" w:rsidP="00D451C9">
            <w:pPr>
              <w:rPr>
                <w:b/>
                <w:color w:val="3333CC"/>
                <w:sz w:val="20"/>
              </w:rPr>
            </w:pPr>
          </w:p>
          <w:p w14:paraId="5F6A1402" w14:textId="45F41DB6" w:rsidR="00AD4861" w:rsidRPr="003A20E9" w:rsidRDefault="007734E4" w:rsidP="00054AB9">
            <w:pPr>
              <w:rPr>
                <w:b/>
                <w:color w:val="3333CC"/>
                <w:sz w:val="20"/>
              </w:rPr>
            </w:pPr>
            <w:r>
              <w:rPr>
                <w:b/>
                <w:color w:val="3333CC"/>
                <w:sz w:val="20"/>
              </w:rPr>
              <w:t>Vyhodnocení 202</w:t>
            </w:r>
            <w:r w:rsidR="00B70582">
              <w:rPr>
                <w:b/>
                <w:color w:val="3333CC"/>
                <w:sz w:val="20"/>
              </w:rPr>
              <w:t>5</w:t>
            </w:r>
          </w:p>
        </w:tc>
      </w:tr>
      <w:tr w:rsidR="00AD4861" w14:paraId="416CA3DE" w14:textId="038E6AAF" w:rsidTr="00EF5E78">
        <w:trPr>
          <w:trHeight w:val="1917"/>
        </w:trPr>
        <w:tc>
          <w:tcPr>
            <w:tcW w:w="2083" w:type="dxa"/>
            <w:vMerge w:val="restart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</w:tcPr>
          <w:p w14:paraId="4337B82B" w14:textId="77777777" w:rsidR="00AD4861" w:rsidRDefault="00AD4861" w:rsidP="00D451C9">
            <w:pPr>
              <w:rPr>
                <w:b/>
                <w:sz w:val="20"/>
              </w:rPr>
            </w:pPr>
          </w:p>
          <w:p w14:paraId="594E541C" w14:textId="31591E59" w:rsidR="00AD4861" w:rsidRPr="00CA6209" w:rsidRDefault="00AD4861" w:rsidP="00D451C9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C.1.</w:t>
            </w:r>
          </w:p>
          <w:p w14:paraId="2CFD921C" w14:textId="77777777" w:rsidR="00AD4861" w:rsidRPr="00CA6209" w:rsidRDefault="00AD4861" w:rsidP="00D451C9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Nábor nových zaměstnanců a zaměstnankyň zohledňuje principy rovnosti mužů a žen.</w:t>
            </w:r>
          </w:p>
        </w:tc>
        <w:tc>
          <w:tcPr>
            <w:tcW w:w="2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F167" w14:textId="77777777" w:rsidR="00AD4861" w:rsidRDefault="00AD4861" w:rsidP="001B24D3">
            <w:pPr>
              <w:rPr>
                <w:sz w:val="20"/>
              </w:rPr>
            </w:pPr>
          </w:p>
          <w:p w14:paraId="16DB1125" w14:textId="063D6149" w:rsidR="00AD4861" w:rsidRPr="00CA6209" w:rsidRDefault="00AD4861" w:rsidP="001B24D3">
            <w:pPr>
              <w:rPr>
                <w:sz w:val="20"/>
              </w:rPr>
            </w:pPr>
            <w:r w:rsidRPr="00CA6209">
              <w:rPr>
                <w:sz w:val="20"/>
              </w:rPr>
              <w:t>Motivovat ženy, aby se hlásily na vedoucí pozice</w:t>
            </w:r>
          </w:p>
        </w:tc>
        <w:tc>
          <w:tcPr>
            <w:tcW w:w="2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14:paraId="79183252" w14:textId="77777777" w:rsidR="00AD4861" w:rsidRDefault="00AD4861" w:rsidP="00D451C9">
            <w:pPr>
              <w:rPr>
                <w:i/>
                <w:sz w:val="20"/>
              </w:rPr>
            </w:pPr>
          </w:p>
          <w:p w14:paraId="6D2D6B2A" w14:textId="6453ACC7" w:rsidR="00AD4861" w:rsidRPr="00CA6209" w:rsidRDefault="00AD4861" w:rsidP="00D451C9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Vznikne vzor textu výběrového řízení (vyzdvihnutí flexibility, ohled na rodiče, rovné příležitosti apod.)</w:t>
            </w:r>
          </w:p>
        </w:tc>
        <w:tc>
          <w:tcPr>
            <w:tcW w:w="1521" w:type="dxa"/>
            <w:tcBorders>
              <w:top w:val="single" w:sz="8" w:space="0" w:color="auto"/>
              <w:bottom w:val="single" w:sz="4" w:space="0" w:color="auto"/>
            </w:tcBorders>
          </w:tcPr>
          <w:p w14:paraId="4751964F" w14:textId="77777777" w:rsidR="00AD4861" w:rsidRDefault="00AD4861" w:rsidP="00D451C9">
            <w:pPr>
              <w:rPr>
                <w:sz w:val="20"/>
              </w:rPr>
            </w:pPr>
          </w:p>
          <w:p w14:paraId="665A949D" w14:textId="1D6F064E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Veřejnost</w:t>
            </w:r>
          </w:p>
          <w:p w14:paraId="5F6B3828" w14:textId="4C9C863A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</w:tc>
        <w:tc>
          <w:tcPr>
            <w:tcW w:w="678" w:type="dxa"/>
            <w:tcBorders>
              <w:top w:val="single" w:sz="8" w:space="0" w:color="auto"/>
              <w:bottom w:val="single" w:sz="4" w:space="0" w:color="auto"/>
            </w:tcBorders>
          </w:tcPr>
          <w:p w14:paraId="1AFF7058" w14:textId="77777777" w:rsidR="00AD4861" w:rsidRDefault="00AD4861" w:rsidP="00D451C9">
            <w:pPr>
              <w:rPr>
                <w:sz w:val="20"/>
              </w:rPr>
            </w:pPr>
          </w:p>
          <w:p w14:paraId="02752957" w14:textId="7F131AFE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Prosinec 2023</w:t>
            </w:r>
          </w:p>
        </w:tc>
        <w:tc>
          <w:tcPr>
            <w:tcW w:w="1986" w:type="dxa"/>
            <w:tcBorders>
              <w:top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78FE85B1" w14:textId="77777777" w:rsidR="00AD4861" w:rsidRDefault="00AD4861" w:rsidP="00D451C9">
            <w:pPr>
              <w:rPr>
                <w:sz w:val="20"/>
              </w:rPr>
            </w:pPr>
          </w:p>
          <w:p w14:paraId="4A15CD2A" w14:textId="323D6954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Kvestor/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</w:p>
        </w:tc>
        <w:tc>
          <w:tcPr>
            <w:tcW w:w="4392" w:type="dxa"/>
            <w:tcBorders>
              <w:top w:val="single" w:sz="8" w:space="0" w:color="auto"/>
              <w:bottom w:val="single" w:sz="4" w:space="0" w:color="auto"/>
              <w:right w:val="single" w:sz="6" w:space="0" w:color="auto"/>
            </w:tcBorders>
          </w:tcPr>
          <w:p w14:paraId="39C19CD7" w14:textId="77777777" w:rsidR="00AD4861" w:rsidRPr="00054AB9" w:rsidRDefault="00AD4861" w:rsidP="00D451C9">
            <w:pPr>
              <w:rPr>
                <w:color w:val="ED7D31" w:themeColor="accent2"/>
                <w:sz w:val="20"/>
                <w:szCs w:val="20"/>
              </w:rPr>
            </w:pPr>
          </w:p>
          <w:p w14:paraId="099F5E32" w14:textId="55555817" w:rsidR="00054AB9" w:rsidRPr="00054AB9" w:rsidRDefault="002E3E9A" w:rsidP="003E62D3">
            <w:pPr>
              <w:rPr>
                <w:color w:val="ED7D31" w:themeColor="accent2"/>
                <w:sz w:val="20"/>
                <w:szCs w:val="20"/>
              </w:rPr>
            </w:pPr>
            <w:r w:rsidRPr="00602421">
              <w:rPr>
                <w:color w:val="auto"/>
                <w:sz w:val="20"/>
                <w:szCs w:val="20"/>
              </w:rPr>
              <w:t xml:space="preserve">Text pro výběrová řízení se uvedl do praxe a je </w:t>
            </w:r>
            <w:r w:rsidR="00602421" w:rsidRPr="00602421">
              <w:rPr>
                <w:color w:val="auto"/>
                <w:sz w:val="20"/>
                <w:szCs w:val="20"/>
              </w:rPr>
              <w:t xml:space="preserve">stále </w:t>
            </w:r>
            <w:r w:rsidRPr="00602421">
              <w:rPr>
                <w:color w:val="auto"/>
                <w:sz w:val="20"/>
                <w:szCs w:val="20"/>
              </w:rPr>
              <w:t>využíván, stal se standardním formulářem pro ná</w:t>
            </w:r>
            <w:r w:rsidR="00602421" w:rsidRPr="00602421">
              <w:rPr>
                <w:color w:val="auto"/>
                <w:sz w:val="20"/>
                <w:szCs w:val="20"/>
              </w:rPr>
              <w:t>bor nových pracovníků a pracovnic</w:t>
            </w:r>
            <w:r w:rsidR="00054AB9" w:rsidRPr="00602421">
              <w:rPr>
                <w:rFonts w:eastAsia="Calibri" w:cs="Calibri"/>
                <w:color w:val="auto"/>
                <w:sz w:val="20"/>
                <w:szCs w:val="20"/>
              </w:rPr>
              <w:t>.</w:t>
            </w:r>
          </w:p>
        </w:tc>
      </w:tr>
      <w:tr w:rsidR="00AD4861" w14:paraId="063B8971" w14:textId="41ED547E" w:rsidTr="00EF5E78">
        <w:trPr>
          <w:trHeight w:val="1533"/>
        </w:trPr>
        <w:tc>
          <w:tcPr>
            <w:tcW w:w="2083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4CF16E61" w14:textId="77777777" w:rsidR="00AD4861" w:rsidRPr="00CA6209" w:rsidRDefault="00AD4861" w:rsidP="0062623D">
            <w:pPr>
              <w:rPr>
                <w:b/>
                <w:sz w:val="20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F80" w14:textId="77777777" w:rsidR="00AD4861" w:rsidRDefault="00AD4861" w:rsidP="0062623D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</w:p>
          <w:p w14:paraId="652450D5" w14:textId="2BE4DBBE" w:rsidR="00AD4861" w:rsidRPr="00CA6209" w:rsidRDefault="00AD4861" w:rsidP="006F0EEF">
            <w:pPr>
              <w:rPr>
                <w:sz w:val="20"/>
              </w:rPr>
            </w:pPr>
            <w:r w:rsidRPr="00CA6209">
              <w:rPr>
                <w:rFonts w:eastAsia="Times New Roman" w:cs="Calibri"/>
                <w:sz w:val="20"/>
                <w:szCs w:val="18"/>
                <w:lang w:eastAsia="cs-CZ"/>
              </w:rPr>
              <w:t>Vést statistiky zastoupení žen a</w:t>
            </w:r>
            <w:r w:rsidR="006F0EEF">
              <w:rPr>
                <w:rFonts w:eastAsia="Times New Roman" w:cs="Calibri"/>
                <w:sz w:val="20"/>
                <w:szCs w:val="18"/>
                <w:lang w:eastAsia="cs-CZ"/>
              </w:rPr>
              <w:t xml:space="preserve"> </w:t>
            </w:r>
            <w:r w:rsidRPr="00CA6209">
              <w:rPr>
                <w:rFonts w:eastAsia="Times New Roman" w:cs="Calibri"/>
                <w:sz w:val="20"/>
                <w:szCs w:val="18"/>
                <w:lang w:eastAsia="cs-CZ"/>
              </w:rPr>
              <w:t xml:space="preserve">mužů na vedoucích pozicích. 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6F26A" w14:textId="77777777" w:rsidR="00AD4861" w:rsidRDefault="00AD4861" w:rsidP="0062623D">
            <w:pPr>
              <w:rPr>
                <w:i/>
                <w:sz w:val="20"/>
              </w:rPr>
            </w:pPr>
          </w:p>
          <w:p w14:paraId="3D3DF42A" w14:textId="166C892B" w:rsidR="00AD4861" w:rsidRPr="00CA6209" w:rsidRDefault="00AD4861" w:rsidP="0062623D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Vypracování roční statistiky zastoupení žen a mužů na UMPRUM ve vedoucích pozicích.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14:paraId="07DC56B7" w14:textId="77777777" w:rsidR="00AD4861" w:rsidRDefault="00AD4861" w:rsidP="0062623D">
            <w:pPr>
              <w:rPr>
                <w:sz w:val="20"/>
              </w:rPr>
            </w:pPr>
          </w:p>
          <w:p w14:paraId="1D55E6F7" w14:textId="097C7D37" w:rsidR="00AD4861" w:rsidRPr="00CA6209" w:rsidRDefault="00AD4861" w:rsidP="0062623D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4" w:space="0" w:color="auto"/>
            </w:tcBorders>
          </w:tcPr>
          <w:p w14:paraId="262E67C2" w14:textId="2C1FF9C6" w:rsidR="00AD4861" w:rsidRDefault="00AD4861" w:rsidP="0062623D">
            <w:pPr>
              <w:rPr>
                <w:sz w:val="20"/>
              </w:rPr>
            </w:pPr>
          </w:p>
          <w:p w14:paraId="61BDE7E3" w14:textId="02E2CB00" w:rsidR="00AD4861" w:rsidRDefault="00AD4861" w:rsidP="0062623D">
            <w:pPr>
              <w:rPr>
                <w:sz w:val="20"/>
              </w:rPr>
            </w:pPr>
            <w:r>
              <w:rPr>
                <w:sz w:val="20"/>
              </w:rPr>
              <w:t>Prosinec 2022;</w:t>
            </w:r>
          </w:p>
          <w:p w14:paraId="0CCCC19C" w14:textId="2E55A1D6" w:rsidR="00AD4861" w:rsidRPr="00CA6209" w:rsidRDefault="00AD4861" w:rsidP="0062623D">
            <w:pPr>
              <w:rPr>
                <w:sz w:val="20"/>
              </w:rPr>
            </w:pPr>
            <w:r w:rsidRPr="00CA6209">
              <w:rPr>
                <w:sz w:val="20"/>
              </w:rPr>
              <w:t>Průběžně.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09D31B" w14:textId="77777777" w:rsidR="00AD4861" w:rsidRDefault="00AD4861" w:rsidP="0062623D">
            <w:pPr>
              <w:rPr>
                <w:sz w:val="20"/>
              </w:rPr>
            </w:pPr>
          </w:p>
          <w:p w14:paraId="262C22B0" w14:textId="3F86B9ED" w:rsidR="00AD4861" w:rsidRPr="00CA6209" w:rsidRDefault="003340B3" w:rsidP="0062623D">
            <w:pPr>
              <w:rPr>
                <w:sz w:val="20"/>
              </w:rPr>
            </w:pPr>
            <w:r w:rsidRPr="00CA6209">
              <w:rPr>
                <w:sz w:val="20"/>
              </w:rPr>
              <w:t>Prorektor/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  <w:r w:rsidRPr="00CA6209">
              <w:rPr>
                <w:sz w:val="20"/>
              </w:rPr>
              <w:t xml:space="preserve"> pro </w:t>
            </w:r>
            <w:r>
              <w:rPr>
                <w:sz w:val="20"/>
              </w:rPr>
              <w:t>studium a tvůrčí činnost</w:t>
            </w:r>
          </w:p>
        </w:tc>
        <w:tc>
          <w:tcPr>
            <w:tcW w:w="4392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B824D65" w14:textId="77777777" w:rsidR="00AD4861" w:rsidRPr="00054AB9" w:rsidRDefault="00AD4861" w:rsidP="0062623D">
            <w:pPr>
              <w:rPr>
                <w:color w:val="ED7D31" w:themeColor="accent2"/>
                <w:sz w:val="20"/>
                <w:szCs w:val="20"/>
              </w:rPr>
            </w:pPr>
          </w:p>
          <w:p w14:paraId="48CF45AE" w14:textId="2B522B34" w:rsidR="00CF32CA" w:rsidRPr="00054AB9" w:rsidRDefault="00B92AC3" w:rsidP="0062623D">
            <w:pPr>
              <w:rPr>
                <w:color w:val="ED7D31" w:themeColor="accent2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I nadále jsou </w:t>
            </w:r>
            <w:r w:rsidR="00054AB9" w:rsidRPr="00B9553B">
              <w:rPr>
                <w:color w:val="auto"/>
                <w:sz w:val="20"/>
                <w:szCs w:val="20"/>
              </w:rPr>
              <w:t>sledovány průběžně</w:t>
            </w:r>
            <w:r>
              <w:rPr>
                <w:color w:val="auto"/>
                <w:sz w:val="20"/>
                <w:szCs w:val="20"/>
              </w:rPr>
              <w:t xml:space="preserve"> statistiky</w:t>
            </w:r>
            <w:r w:rsidR="00054AB9" w:rsidRPr="00B9553B">
              <w:rPr>
                <w:color w:val="auto"/>
                <w:sz w:val="20"/>
                <w:szCs w:val="20"/>
              </w:rPr>
              <w:t>, každý rok.</w:t>
            </w:r>
            <w:r w:rsidR="00E16A87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AD4861" w14:paraId="364B48C8" w14:textId="52B1113B" w:rsidTr="00EF5E78">
        <w:trPr>
          <w:trHeight w:val="2133"/>
        </w:trPr>
        <w:tc>
          <w:tcPr>
            <w:tcW w:w="20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406B43" w14:textId="77777777" w:rsidR="00AD4861" w:rsidRDefault="00AD4861" w:rsidP="0062623D">
            <w:pPr>
              <w:rPr>
                <w:b/>
                <w:sz w:val="20"/>
              </w:rPr>
            </w:pPr>
          </w:p>
          <w:p w14:paraId="17162DB2" w14:textId="778AC26F" w:rsidR="00AD4861" w:rsidRPr="00CA6209" w:rsidRDefault="00AD4861" w:rsidP="0062623D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C.2.</w:t>
            </w:r>
          </w:p>
          <w:p w14:paraId="48E3CE7F" w14:textId="77777777" w:rsidR="00AD4861" w:rsidRPr="00CA6209" w:rsidRDefault="00AD4861" w:rsidP="0062623D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Genderově vyrovnané zastoupení v komisích, radách, výběrových komisích apod.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7CA621" w14:textId="77777777" w:rsidR="00AD4861" w:rsidRDefault="00AD4861" w:rsidP="0062623D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</w:p>
          <w:p w14:paraId="6675A6E4" w14:textId="615E735D" w:rsidR="00AD4861" w:rsidRPr="00CA6209" w:rsidRDefault="00AD4861" w:rsidP="0062623D">
            <w:pPr>
              <w:rPr>
                <w:rFonts w:eastAsia="Times New Roman" w:cs="Calibri"/>
                <w:sz w:val="20"/>
                <w:szCs w:val="18"/>
                <w:lang w:eastAsia="cs-CZ"/>
              </w:rPr>
            </w:pPr>
            <w:r w:rsidRPr="00CA6209">
              <w:rPr>
                <w:rFonts w:eastAsia="Times New Roman" w:cs="Calibri"/>
                <w:sz w:val="20"/>
                <w:szCs w:val="18"/>
                <w:lang w:eastAsia="cs-CZ"/>
              </w:rPr>
              <w:t>Zvýšit počet zastoupených žen tak, aby bylo zajištěno rovnocenné zastoupení mužů a žen.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086C4AE" w14:textId="77777777" w:rsidR="00AD4861" w:rsidRDefault="00AD4861" w:rsidP="0062623D">
            <w:pPr>
              <w:rPr>
                <w:i/>
                <w:sz w:val="20"/>
              </w:rPr>
            </w:pPr>
          </w:p>
          <w:p w14:paraId="4A9060FA" w14:textId="42AF7776" w:rsidR="00AD4861" w:rsidRPr="00CA6209" w:rsidRDefault="00AD4861" w:rsidP="0062623D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Zohlednění principu genderové vyrovnanosti při jmenování členů UR, SR, výběrových komisí apod.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6" w:space="0" w:color="auto"/>
            </w:tcBorders>
          </w:tcPr>
          <w:p w14:paraId="45A8E145" w14:textId="77777777" w:rsidR="00AD4861" w:rsidRDefault="00AD4861" w:rsidP="00F95EA3">
            <w:pPr>
              <w:rPr>
                <w:sz w:val="20"/>
              </w:rPr>
            </w:pPr>
          </w:p>
          <w:p w14:paraId="5F999C95" w14:textId="6D50891C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sz w:val="20"/>
              </w:rPr>
              <w:t>Veřejnost</w:t>
            </w:r>
          </w:p>
          <w:p w14:paraId="6B3D2C09" w14:textId="2318F11F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</w:tc>
        <w:tc>
          <w:tcPr>
            <w:tcW w:w="678" w:type="dxa"/>
            <w:tcBorders>
              <w:top w:val="single" w:sz="4" w:space="0" w:color="auto"/>
              <w:bottom w:val="single" w:sz="6" w:space="0" w:color="auto"/>
            </w:tcBorders>
          </w:tcPr>
          <w:p w14:paraId="1FFF2809" w14:textId="77777777" w:rsidR="00AD4861" w:rsidRDefault="00AD4861" w:rsidP="0062623D">
            <w:pPr>
              <w:rPr>
                <w:sz w:val="20"/>
              </w:rPr>
            </w:pPr>
          </w:p>
          <w:p w14:paraId="6917ADA3" w14:textId="77777777" w:rsidR="00AD4861" w:rsidRDefault="00AD4861" w:rsidP="0062623D">
            <w:pPr>
              <w:rPr>
                <w:sz w:val="20"/>
              </w:rPr>
            </w:pPr>
            <w:r w:rsidRPr="00CA6209">
              <w:rPr>
                <w:sz w:val="20"/>
              </w:rPr>
              <w:t>Prosinec 2026</w:t>
            </w:r>
            <w:r w:rsidR="003340B3">
              <w:rPr>
                <w:sz w:val="20"/>
              </w:rPr>
              <w:t>;</w:t>
            </w:r>
          </w:p>
          <w:p w14:paraId="1FE54318" w14:textId="1372A3FC" w:rsidR="003340B3" w:rsidRPr="00CA6209" w:rsidRDefault="003340B3" w:rsidP="0062623D">
            <w:pPr>
              <w:rPr>
                <w:sz w:val="20"/>
              </w:rPr>
            </w:pPr>
            <w:r>
              <w:rPr>
                <w:sz w:val="20"/>
              </w:rPr>
              <w:t>Průběžně.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EDB864" w14:textId="77777777" w:rsidR="00AD4861" w:rsidRDefault="00AD4861" w:rsidP="0062623D">
            <w:pPr>
              <w:rPr>
                <w:sz w:val="20"/>
              </w:rPr>
            </w:pPr>
          </w:p>
          <w:p w14:paraId="287547AC" w14:textId="71B34F14" w:rsidR="00AD4861" w:rsidRPr="00CA6209" w:rsidRDefault="00AD4861" w:rsidP="0062623D">
            <w:pPr>
              <w:rPr>
                <w:sz w:val="20"/>
              </w:rPr>
            </w:pPr>
            <w:r w:rsidRPr="00CA6209">
              <w:rPr>
                <w:sz w:val="20"/>
              </w:rPr>
              <w:t>Rektor/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</w:p>
        </w:tc>
        <w:tc>
          <w:tcPr>
            <w:tcW w:w="4392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372A4E" w14:textId="77777777" w:rsidR="00AD4861" w:rsidRPr="00B9553B" w:rsidRDefault="00AD4861" w:rsidP="0062623D">
            <w:pPr>
              <w:rPr>
                <w:color w:val="auto"/>
                <w:sz w:val="20"/>
                <w:szCs w:val="20"/>
              </w:rPr>
            </w:pPr>
          </w:p>
          <w:p w14:paraId="19268749" w14:textId="67B20CFA" w:rsidR="00054AB9" w:rsidRPr="00B9553B" w:rsidRDefault="00B9553B" w:rsidP="00054AB9">
            <w:pPr>
              <w:rPr>
                <w:color w:val="auto"/>
                <w:sz w:val="20"/>
                <w:szCs w:val="20"/>
              </w:rPr>
            </w:pPr>
            <w:r w:rsidRPr="00B9553B">
              <w:rPr>
                <w:color w:val="auto"/>
                <w:sz w:val="20"/>
                <w:szCs w:val="20"/>
              </w:rPr>
              <w:t xml:space="preserve">V </w:t>
            </w:r>
            <w:r w:rsidR="00054AB9" w:rsidRPr="00B9553B">
              <w:rPr>
                <w:color w:val="auto"/>
                <w:sz w:val="20"/>
                <w:szCs w:val="20"/>
              </w:rPr>
              <w:t>roce 202</w:t>
            </w:r>
            <w:r w:rsidRPr="00B9553B">
              <w:rPr>
                <w:color w:val="auto"/>
                <w:sz w:val="20"/>
                <w:szCs w:val="20"/>
              </w:rPr>
              <w:t xml:space="preserve">5 je v </w:t>
            </w:r>
            <w:r w:rsidR="00054AB9" w:rsidRPr="00B9553B">
              <w:rPr>
                <w:color w:val="auto"/>
                <w:sz w:val="20"/>
                <w:szCs w:val="20"/>
              </w:rPr>
              <w:t xml:space="preserve">Umělecké radě celkem </w:t>
            </w:r>
            <w:r w:rsidRPr="00B9553B">
              <w:rPr>
                <w:color w:val="auto"/>
                <w:sz w:val="20"/>
                <w:szCs w:val="20"/>
              </w:rPr>
              <w:t>9</w:t>
            </w:r>
            <w:r w:rsidR="00054AB9" w:rsidRPr="00B9553B">
              <w:rPr>
                <w:color w:val="auto"/>
                <w:sz w:val="20"/>
                <w:szCs w:val="20"/>
              </w:rPr>
              <w:t xml:space="preserve"> členek a 1</w:t>
            </w:r>
            <w:r w:rsidRPr="00B9553B">
              <w:rPr>
                <w:color w:val="auto"/>
                <w:sz w:val="20"/>
                <w:szCs w:val="20"/>
              </w:rPr>
              <w:t>2</w:t>
            </w:r>
            <w:r w:rsidR="00054AB9" w:rsidRPr="00B9553B">
              <w:rPr>
                <w:color w:val="auto"/>
                <w:sz w:val="20"/>
                <w:szCs w:val="20"/>
              </w:rPr>
              <w:t xml:space="preserve"> členů, počet žen ve vedení </w:t>
            </w:r>
            <w:r w:rsidRPr="00B9553B">
              <w:rPr>
                <w:color w:val="auto"/>
                <w:sz w:val="20"/>
                <w:szCs w:val="20"/>
              </w:rPr>
              <w:t xml:space="preserve">UMPRUM je stále stejný, tedy </w:t>
            </w:r>
            <w:r>
              <w:rPr>
                <w:color w:val="auto"/>
                <w:sz w:val="20"/>
                <w:szCs w:val="20"/>
              </w:rPr>
              <w:t>2</w:t>
            </w:r>
            <w:r w:rsidRPr="00B9553B">
              <w:rPr>
                <w:color w:val="auto"/>
                <w:sz w:val="20"/>
                <w:szCs w:val="20"/>
              </w:rPr>
              <w:t xml:space="preserve"> ženy a dva </w:t>
            </w:r>
            <w:r>
              <w:rPr>
                <w:color w:val="auto"/>
                <w:sz w:val="20"/>
                <w:szCs w:val="20"/>
              </w:rPr>
              <w:t>3</w:t>
            </w:r>
            <w:r w:rsidRPr="00B9553B">
              <w:rPr>
                <w:color w:val="auto"/>
                <w:sz w:val="20"/>
                <w:szCs w:val="20"/>
              </w:rPr>
              <w:t xml:space="preserve"> muži.</w:t>
            </w:r>
            <w:r w:rsidR="00054AB9" w:rsidRPr="00B9553B">
              <w:rPr>
                <w:color w:val="auto"/>
                <w:sz w:val="20"/>
                <w:szCs w:val="20"/>
              </w:rPr>
              <w:t xml:space="preserve"> </w:t>
            </w:r>
          </w:p>
          <w:p w14:paraId="277400B9" w14:textId="77777777" w:rsidR="007E41CC" w:rsidRPr="00B9553B" w:rsidRDefault="007E41CC" w:rsidP="0062623D">
            <w:pPr>
              <w:rPr>
                <w:color w:val="auto"/>
                <w:sz w:val="20"/>
                <w:szCs w:val="20"/>
              </w:rPr>
            </w:pPr>
          </w:p>
          <w:p w14:paraId="6DEEE949" w14:textId="148F30F7" w:rsidR="00CF32CA" w:rsidRPr="00B9553B" w:rsidRDefault="00CF32CA" w:rsidP="0062623D">
            <w:pPr>
              <w:rPr>
                <w:color w:val="auto"/>
                <w:sz w:val="20"/>
                <w:szCs w:val="20"/>
              </w:rPr>
            </w:pPr>
          </w:p>
        </w:tc>
      </w:tr>
    </w:tbl>
    <w:p w14:paraId="0133FC73" w14:textId="77777777" w:rsidR="008F7B1B" w:rsidRDefault="008F7B1B" w:rsidP="008F7B1B"/>
    <w:p w14:paraId="42686872" w14:textId="3484708C" w:rsidR="008F7B1B" w:rsidRDefault="008F7B1B" w:rsidP="008F7B1B"/>
    <w:p w14:paraId="57DE776F" w14:textId="411749B1" w:rsidR="0062623D" w:rsidRDefault="0062623D" w:rsidP="008F7B1B"/>
    <w:p w14:paraId="3572E750" w14:textId="5889FEF0" w:rsidR="00B2633D" w:rsidRDefault="00B2633D">
      <w:r>
        <w:br w:type="page"/>
      </w:r>
    </w:p>
    <w:p w14:paraId="410632C0" w14:textId="77777777" w:rsidR="00EF5E78" w:rsidRDefault="00EF5E78" w:rsidP="008F7B1B"/>
    <w:p w14:paraId="093B3FD6" w14:textId="38CC467D" w:rsidR="003A20E9" w:rsidRDefault="003A20E9" w:rsidP="008F7B1B"/>
    <w:p w14:paraId="385188D1" w14:textId="150F647F" w:rsidR="008F7B1B" w:rsidRPr="003A20E9" w:rsidRDefault="003A20E9" w:rsidP="008F7B1B">
      <w:pPr>
        <w:rPr>
          <w:b/>
          <w:color w:val="3333CC"/>
          <w:sz w:val="24"/>
        </w:rPr>
      </w:pPr>
      <w:r w:rsidRPr="003A20E9">
        <w:rPr>
          <w:b/>
          <w:color w:val="3333CC"/>
          <w:sz w:val="24"/>
        </w:rPr>
        <w:t>4. STRATEGICKÝ CÍL: ZAMEZENÍ GENDEROVĚ PODMÍNĚNÉMU NÁSILÍ</w:t>
      </w:r>
    </w:p>
    <w:p w14:paraId="6A3A356A" w14:textId="77777777" w:rsidR="008F7B1B" w:rsidRDefault="008F7B1B" w:rsidP="008F7B1B"/>
    <w:tbl>
      <w:tblPr>
        <w:tblStyle w:val="Mkatabulky"/>
        <w:tblW w:w="15309" w:type="dxa"/>
        <w:tblInd w:w="-575" w:type="dxa"/>
        <w:tblLayout w:type="fixed"/>
        <w:tblLook w:val="04A0" w:firstRow="1" w:lastRow="0" w:firstColumn="1" w:lastColumn="0" w:noHBand="0" w:noVBand="1"/>
      </w:tblPr>
      <w:tblGrid>
        <w:gridCol w:w="1788"/>
        <w:gridCol w:w="1546"/>
        <w:gridCol w:w="2336"/>
        <w:gridCol w:w="1276"/>
        <w:gridCol w:w="1985"/>
        <w:gridCol w:w="1984"/>
        <w:gridCol w:w="4394"/>
      </w:tblGrid>
      <w:tr w:rsidR="00BF5AAB" w14:paraId="4F540413" w14:textId="1A953853" w:rsidTr="00054AB9">
        <w:trPr>
          <w:trHeight w:val="704"/>
        </w:trPr>
        <w:tc>
          <w:tcPr>
            <w:tcW w:w="178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395B377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4C5820D9" w14:textId="7B10839A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Specifický cíl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214092A1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6BF10869" w14:textId="05F84A21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Opatření</w:t>
            </w:r>
          </w:p>
        </w:tc>
        <w:tc>
          <w:tcPr>
            <w:tcW w:w="23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548EB70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18DC8D59" w14:textId="0C95AE35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Popis opatření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E4A9B84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5C6488F2" w14:textId="39B70BC0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Cílová skupina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538809A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602743B5" w14:textId="1A4787FC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Termín plnění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37842D18" w14:textId="77777777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</w:p>
          <w:p w14:paraId="5FB8CB16" w14:textId="5E4C7DD5" w:rsidR="00AD4861" w:rsidRPr="003A20E9" w:rsidRDefault="00AD4861" w:rsidP="00D451C9">
            <w:pPr>
              <w:rPr>
                <w:b/>
                <w:color w:val="3333CC"/>
                <w:sz w:val="20"/>
              </w:rPr>
            </w:pPr>
            <w:r w:rsidRPr="003A20E9">
              <w:rPr>
                <w:b/>
                <w:color w:val="3333CC"/>
                <w:sz w:val="20"/>
              </w:rPr>
              <w:t>Gesce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38EEC9AE" w14:textId="77777777" w:rsidR="007734E4" w:rsidRDefault="007734E4" w:rsidP="00D451C9">
            <w:pPr>
              <w:rPr>
                <w:b/>
                <w:color w:val="3333CC"/>
                <w:sz w:val="20"/>
              </w:rPr>
            </w:pPr>
          </w:p>
          <w:p w14:paraId="699E8CEF" w14:textId="35EE56A0" w:rsidR="00AD4861" w:rsidRPr="003A20E9" w:rsidRDefault="00054AB9" w:rsidP="00D451C9">
            <w:pPr>
              <w:rPr>
                <w:b/>
                <w:color w:val="3333CC"/>
                <w:sz w:val="20"/>
              </w:rPr>
            </w:pPr>
            <w:r>
              <w:rPr>
                <w:b/>
                <w:color w:val="3333CC"/>
                <w:sz w:val="20"/>
              </w:rPr>
              <w:t>Vyhodnocení 202</w:t>
            </w:r>
            <w:r w:rsidR="00B70582">
              <w:rPr>
                <w:b/>
                <w:color w:val="3333CC"/>
                <w:sz w:val="20"/>
              </w:rPr>
              <w:t>5</w:t>
            </w:r>
          </w:p>
        </w:tc>
      </w:tr>
      <w:tr w:rsidR="00AD4861" w14:paraId="118A01D7" w14:textId="0291A34A" w:rsidTr="00054AB9">
        <w:trPr>
          <w:trHeight w:val="2366"/>
        </w:trPr>
        <w:tc>
          <w:tcPr>
            <w:tcW w:w="1788" w:type="dxa"/>
            <w:tcBorders>
              <w:top w:val="single" w:sz="8" w:space="0" w:color="auto"/>
              <w:left w:val="single" w:sz="6" w:space="0" w:color="auto"/>
              <w:right w:val="single" w:sz="4" w:space="0" w:color="auto"/>
            </w:tcBorders>
          </w:tcPr>
          <w:p w14:paraId="70617C00" w14:textId="77777777" w:rsidR="00AD4861" w:rsidRDefault="00AD4861" w:rsidP="00D451C9">
            <w:pPr>
              <w:rPr>
                <w:b/>
                <w:sz w:val="20"/>
              </w:rPr>
            </w:pPr>
          </w:p>
          <w:p w14:paraId="652D3B1F" w14:textId="225D4D0C" w:rsidR="00AD4861" w:rsidRPr="00CA6209" w:rsidRDefault="00AD4861" w:rsidP="00D451C9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 xml:space="preserve">D.1. </w:t>
            </w:r>
          </w:p>
          <w:p w14:paraId="1341F586" w14:textId="77777777" w:rsidR="00AD4861" w:rsidRPr="00CA6209" w:rsidRDefault="00AD4861" w:rsidP="00D451C9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Formální ukotvení agendy rovnosti mužů a žen.</w:t>
            </w:r>
          </w:p>
        </w:tc>
        <w:tc>
          <w:tcPr>
            <w:tcW w:w="1546" w:type="dxa"/>
            <w:tcBorders>
              <w:top w:val="single" w:sz="8" w:space="0" w:color="auto"/>
              <w:left w:val="single" w:sz="4" w:space="0" w:color="auto"/>
            </w:tcBorders>
          </w:tcPr>
          <w:p w14:paraId="1FA89286" w14:textId="77777777" w:rsidR="00AD4861" w:rsidRDefault="00AD4861" w:rsidP="00D451C9">
            <w:pPr>
              <w:rPr>
                <w:sz w:val="20"/>
              </w:rPr>
            </w:pPr>
          </w:p>
          <w:p w14:paraId="6474C050" w14:textId="000A2135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Vyčlenit úvazek pro výkon Plánu genderové rovnosti.</w:t>
            </w:r>
          </w:p>
        </w:tc>
        <w:tc>
          <w:tcPr>
            <w:tcW w:w="2336" w:type="dxa"/>
            <w:tcBorders>
              <w:top w:val="single" w:sz="8" w:space="0" w:color="auto"/>
            </w:tcBorders>
          </w:tcPr>
          <w:p w14:paraId="7B46B7D4" w14:textId="77777777" w:rsidR="00AD4861" w:rsidRDefault="00AD4861" w:rsidP="00D451C9">
            <w:pPr>
              <w:rPr>
                <w:i/>
                <w:sz w:val="20"/>
              </w:rPr>
            </w:pPr>
          </w:p>
          <w:p w14:paraId="6E02A476" w14:textId="45843088" w:rsidR="00AD4861" w:rsidRPr="00CA6209" w:rsidRDefault="00AD4861" w:rsidP="00D451C9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Na UMPRUM je vyčleněn úvazek pro výkon agendy genderové rovnosti na pozici podpůrného pracoviště.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4289D2B3" w14:textId="77777777" w:rsidR="00AD4861" w:rsidRDefault="00AD4861" w:rsidP="00D451C9">
            <w:pPr>
              <w:rPr>
                <w:sz w:val="20"/>
              </w:rPr>
            </w:pPr>
          </w:p>
          <w:p w14:paraId="57714322" w14:textId="41AA6FA5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0260E662" w14:textId="697242CF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Studující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75F54766" w14:textId="77777777" w:rsidR="00AD4861" w:rsidRDefault="00AD4861" w:rsidP="00D451C9">
            <w:pPr>
              <w:rPr>
                <w:sz w:val="20"/>
              </w:rPr>
            </w:pPr>
          </w:p>
          <w:p w14:paraId="766C362E" w14:textId="31F3EDC4" w:rsidR="00AD4861" w:rsidRPr="00CA6209" w:rsidRDefault="00AD4861" w:rsidP="00D451C9">
            <w:pPr>
              <w:rPr>
                <w:sz w:val="20"/>
              </w:rPr>
            </w:pPr>
            <w:r w:rsidRPr="00CA6209">
              <w:rPr>
                <w:sz w:val="20"/>
              </w:rPr>
              <w:t>Prosinec 2023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6" w:space="0" w:color="auto"/>
            </w:tcBorders>
          </w:tcPr>
          <w:p w14:paraId="61A2C029" w14:textId="77777777" w:rsidR="00AD4861" w:rsidRDefault="00AD4861" w:rsidP="00D451C9">
            <w:pPr>
              <w:rPr>
                <w:sz w:val="20"/>
              </w:rPr>
            </w:pPr>
          </w:p>
          <w:p w14:paraId="0B7B3AC3" w14:textId="745B9A60" w:rsidR="00AD4861" w:rsidRPr="00CA6209" w:rsidRDefault="00AD4861" w:rsidP="00054AB9">
            <w:pPr>
              <w:rPr>
                <w:sz w:val="20"/>
              </w:rPr>
            </w:pPr>
            <w:r w:rsidRPr="00CA6209">
              <w:rPr>
                <w:sz w:val="20"/>
              </w:rPr>
              <w:t>Prorektor/</w:t>
            </w:r>
            <w:proofErr w:type="spellStart"/>
            <w:r w:rsidRPr="00CA6209">
              <w:rPr>
                <w:sz w:val="20"/>
              </w:rPr>
              <w:t>ka</w:t>
            </w:r>
            <w:proofErr w:type="spellEnd"/>
            <w:r w:rsidRPr="00CA6209">
              <w:rPr>
                <w:sz w:val="20"/>
              </w:rPr>
              <w:t xml:space="preserve"> pro </w:t>
            </w:r>
            <w:r w:rsidR="00054AB9">
              <w:rPr>
                <w:sz w:val="20"/>
              </w:rPr>
              <w:t>studium a tvůrčí činnost</w:t>
            </w:r>
          </w:p>
        </w:tc>
        <w:tc>
          <w:tcPr>
            <w:tcW w:w="4394" w:type="dxa"/>
            <w:tcBorders>
              <w:top w:val="single" w:sz="8" w:space="0" w:color="auto"/>
              <w:right w:val="single" w:sz="6" w:space="0" w:color="auto"/>
            </w:tcBorders>
          </w:tcPr>
          <w:p w14:paraId="7EB34443" w14:textId="77777777" w:rsidR="00054AB9" w:rsidRDefault="00054AB9" w:rsidP="00054AB9">
            <w:pPr>
              <w:rPr>
                <w:rFonts w:eastAsia="Arial" w:cs="Arial"/>
                <w:color w:val="ED7D31" w:themeColor="accent2"/>
                <w:sz w:val="20"/>
                <w:szCs w:val="20"/>
              </w:rPr>
            </w:pPr>
          </w:p>
          <w:p w14:paraId="4857C669" w14:textId="68EADF82" w:rsidR="00B92AC3" w:rsidRPr="00B92AC3" w:rsidRDefault="0072164B" w:rsidP="00054AB9">
            <w:pPr>
              <w:rPr>
                <w:rFonts w:eastAsia="Arial" w:cs="Arial"/>
                <w:color w:val="auto"/>
                <w:sz w:val="20"/>
                <w:szCs w:val="20"/>
                <w:highlight w:val="white"/>
              </w:rPr>
            </w:pPr>
            <w:r w:rsidRPr="00B92AC3">
              <w:rPr>
                <w:rFonts w:eastAsia="Arial" w:cs="Arial"/>
                <w:color w:val="auto"/>
                <w:sz w:val="20"/>
                <w:szCs w:val="20"/>
                <w:highlight w:val="white"/>
              </w:rPr>
              <w:t xml:space="preserve">Ombudsmanka od </w:t>
            </w:r>
            <w:r w:rsidR="00B92AC3" w:rsidRPr="00B92AC3">
              <w:rPr>
                <w:rFonts w:eastAsia="Arial" w:cs="Arial"/>
                <w:color w:val="auto"/>
                <w:sz w:val="20"/>
                <w:szCs w:val="20"/>
                <w:highlight w:val="white"/>
              </w:rPr>
              <w:t xml:space="preserve">nástupu do funkce </w:t>
            </w:r>
            <w:r w:rsidRPr="00B92AC3">
              <w:rPr>
                <w:rFonts w:eastAsia="Arial" w:cs="Arial"/>
                <w:color w:val="auto"/>
                <w:sz w:val="20"/>
                <w:szCs w:val="20"/>
                <w:highlight w:val="white"/>
              </w:rPr>
              <w:t xml:space="preserve">vydává </w:t>
            </w:r>
            <w:r w:rsidR="00B92AC3" w:rsidRPr="00B92AC3">
              <w:rPr>
                <w:rFonts w:eastAsia="Arial" w:cs="Arial"/>
                <w:color w:val="auto"/>
                <w:sz w:val="20"/>
                <w:szCs w:val="20"/>
                <w:highlight w:val="white"/>
              </w:rPr>
              <w:t xml:space="preserve">výroční </w:t>
            </w:r>
            <w:r w:rsidRPr="00B92AC3">
              <w:rPr>
                <w:rFonts w:eastAsia="Arial" w:cs="Arial"/>
                <w:color w:val="auto"/>
                <w:sz w:val="20"/>
                <w:szCs w:val="20"/>
                <w:highlight w:val="white"/>
              </w:rPr>
              <w:t>zpráv</w:t>
            </w:r>
            <w:r w:rsidR="00B92AC3" w:rsidRPr="00B92AC3">
              <w:rPr>
                <w:rFonts w:eastAsia="Arial" w:cs="Arial"/>
                <w:color w:val="auto"/>
                <w:sz w:val="20"/>
                <w:szCs w:val="20"/>
                <w:highlight w:val="white"/>
              </w:rPr>
              <w:t>y</w:t>
            </w:r>
            <w:r w:rsidRPr="00B92AC3">
              <w:rPr>
                <w:rFonts w:eastAsia="Arial" w:cs="Arial"/>
                <w:color w:val="auto"/>
                <w:sz w:val="20"/>
                <w:szCs w:val="20"/>
                <w:highlight w:val="white"/>
              </w:rPr>
              <w:t xml:space="preserve"> o své činnosti, kde lze sledovat trendy v tématech, která lidé na UMPRUM řeší. Přibližně polovina případů se týká pracujících. Výroční zprávy jsou k dohledání zde: </w:t>
            </w:r>
          </w:p>
          <w:p w14:paraId="72B0788F" w14:textId="0FE6EDD3" w:rsidR="00054AB9" w:rsidRPr="00054AB9" w:rsidRDefault="00000000" w:rsidP="00054AB9">
            <w:pPr>
              <w:rPr>
                <w:rFonts w:eastAsia="Arial" w:cs="Arial"/>
                <w:color w:val="ED7D31" w:themeColor="accent2"/>
                <w:sz w:val="20"/>
                <w:szCs w:val="20"/>
                <w:highlight w:val="white"/>
              </w:rPr>
            </w:pPr>
            <w:hyperlink r:id="rId11" w:history="1">
              <w:r w:rsidR="00D831F2" w:rsidRPr="00951CFC">
                <w:rPr>
                  <w:rStyle w:val="Hypertextovodkaz"/>
                  <w:rFonts w:eastAsia="Arial" w:cs="Arial"/>
                  <w:sz w:val="20"/>
                  <w:szCs w:val="20"/>
                </w:rPr>
                <w:t>https://www.umprum.cz/cs/intranet/student/system-podpory</w:t>
              </w:r>
            </w:hyperlink>
            <w:r w:rsidR="00D831F2">
              <w:rPr>
                <w:rFonts w:eastAsia="Arial" w:cs="Arial"/>
                <w:color w:val="auto"/>
                <w:sz w:val="20"/>
                <w:szCs w:val="20"/>
              </w:rPr>
              <w:t xml:space="preserve">. </w:t>
            </w:r>
            <w:r w:rsidR="0072164B">
              <w:rPr>
                <w:rFonts w:eastAsia="Arial" w:cs="Arial"/>
                <w:color w:val="ED7D31" w:themeColor="accent2"/>
                <w:sz w:val="20"/>
                <w:szCs w:val="20"/>
                <w:highlight w:val="white"/>
              </w:rPr>
              <w:br/>
            </w:r>
          </w:p>
          <w:p w14:paraId="28320807" w14:textId="3B9232B7" w:rsidR="00AD4861" w:rsidRDefault="00AD4861" w:rsidP="00D451C9">
            <w:pPr>
              <w:rPr>
                <w:sz w:val="20"/>
              </w:rPr>
            </w:pPr>
          </w:p>
        </w:tc>
      </w:tr>
      <w:tr w:rsidR="00AD4861" w14:paraId="4B6EA8DF" w14:textId="226ACC97" w:rsidTr="00054AB9">
        <w:trPr>
          <w:trHeight w:val="3814"/>
        </w:trPr>
        <w:tc>
          <w:tcPr>
            <w:tcW w:w="1788" w:type="dxa"/>
            <w:tcBorders>
              <w:left w:val="single" w:sz="6" w:space="0" w:color="auto"/>
              <w:right w:val="single" w:sz="4" w:space="0" w:color="auto"/>
            </w:tcBorders>
          </w:tcPr>
          <w:p w14:paraId="6BCCE5EC" w14:textId="77777777" w:rsidR="00AD4861" w:rsidRDefault="00AD4861" w:rsidP="00505856">
            <w:pPr>
              <w:rPr>
                <w:b/>
                <w:sz w:val="20"/>
              </w:rPr>
            </w:pPr>
          </w:p>
          <w:p w14:paraId="76755504" w14:textId="42EF278B" w:rsidR="00AD4861" w:rsidRPr="00CA6209" w:rsidRDefault="00AD4861" w:rsidP="00505856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 xml:space="preserve">D.2. </w:t>
            </w:r>
          </w:p>
          <w:p w14:paraId="0E4B7856" w14:textId="77777777" w:rsidR="00AD4861" w:rsidRPr="00CA6209" w:rsidRDefault="00AD4861" w:rsidP="00505856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Zajištění vzdělávání a zvyšování kompetencí v oblasti rovnosti žen a mužů.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3698D3FA" w14:textId="77777777" w:rsidR="00AD4861" w:rsidRDefault="00AD4861" w:rsidP="00505856">
            <w:pPr>
              <w:rPr>
                <w:sz w:val="20"/>
              </w:rPr>
            </w:pPr>
          </w:p>
          <w:p w14:paraId="005434B7" w14:textId="2008EBF9" w:rsidR="00AD4861" w:rsidRPr="00CA6209" w:rsidRDefault="00AD4861" w:rsidP="00505856">
            <w:pPr>
              <w:rPr>
                <w:sz w:val="20"/>
              </w:rPr>
            </w:pPr>
            <w:r w:rsidRPr="00CA6209">
              <w:rPr>
                <w:sz w:val="20"/>
              </w:rPr>
              <w:t>Zajištění školení a vzdělávání v oblasti rovnosti mužů a žen.</w:t>
            </w:r>
          </w:p>
        </w:tc>
        <w:tc>
          <w:tcPr>
            <w:tcW w:w="2336" w:type="dxa"/>
          </w:tcPr>
          <w:p w14:paraId="7CE53E9E" w14:textId="77777777" w:rsidR="00AD4861" w:rsidRDefault="00AD4861" w:rsidP="00505856">
            <w:pPr>
              <w:rPr>
                <w:i/>
                <w:sz w:val="20"/>
              </w:rPr>
            </w:pPr>
          </w:p>
          <w:p w14:paraId="3977102C" w14:textId="01A03A46" w:rsidR="00AD4861" w:rsidRPr="00CA6209" w:rsidRDefault="00AD4861" w:rsidP="00505856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Zajištění následného vzdělávání akademických a neakademických pracujících v oblasti genderové rovnosti a rovného přístupu.</w:t>
            </w:r>
          </w:p>
        </w:tc>
        <w:tc>
          <w:tcPr>
            <w:tcW w:w="1276" w:type="dxa"/>
          </w:tcPr>
          <w:p w14:paraId="3B16930F" w14:textId="77777777" w:rsidR="00AD4861" w:rsidRDefault="00AD4861" w:rsidP="00505856">
            <w:pPr>
              <w:rPr>
                <w:sz w:val="20"/>
              </w:rPr>
            </w:pPr>
          </w:p>
          <w:p w14:paraId="6C147B31" w14:textId="77777777" w:rsidR="00AD4861" w:rsidRPr="00CA6209" w:rsidRDefault="00AD4861" w:rsidP="00505856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069FFD8E" w14:textId="68C6F159" w:rsidR="00AD4861" w:rsidRPr="00CA6209" w:rsidRDefault="00AD4861" w:rsidP="00505856">
            <w:pPr>
              <w:rPr>
                <w:sz w:val="20"/>
              </w:rPr>
            </w:pPr>
            <w:r w:rsidRPr="00CA6209">
              <w:rPr>
                <w:sz w:val="20"/>
              </w:rPr>
              <w:t>Studující</w:t>
            </w:r>
          </w:p>
        </w:tc>
        <w:tc>
          <w:tcPr>
            <w:tcW w:w="1985" w:type="dxa"/>
          </w:tcPr>
          <w:p w14:paraId="4B8BFF00" w14:textId="77777777" w:rsidR="00AD4861" w:rsidRDefault="00AD4861" w:rsidP="00505856">
            <w:pPr>
              <w:rPr>
                <w:sz w:val="20"/>
              </w:rPr>
            </w:pPr>
          </w:p>
          <w:p w14:paraId="54C26FCD" w14:textId="77777777" w:rsidR="00AD4861" w:rsidRDefault="00AD4861" w:rsidP="00505856">
            <w:pPr>
              <w:rPr>
                <w:sz w:val="20"/>
              </w:rPr>
            </w:pPr>
            <w:r>
              <w:rPr>
                <w:sz w:val="20"/>
              </w:rPr>
              <w:t>Prosinec 2022</w:t>
            </w:r>
          </w:p>
          <w:p w14:paraId="27B42A99" w14:textId="4247EC48" w:rsidR="00AD4861" w:rsidRPr="00CA6209" w:rsidRDefault="00AD4861" w:rsidP="00505856">
            <w:pPr>
              <w:rPr>
                <w:sz w:val="20"/>
              </w:rPr>
            </w:pPr>
            <w:r w:rsidRPr="00CA6209">
              <w:rPr>
                <w:sz w:val="20"/>
              </w:rPr>
              <w:t>Průběžně.</w:t>
            </w:r>
          </w:p>
        </w:tc>
        <w:tc>
          <w:tcPr>
            <w:tcW w:w="1984" w:type="dxa"/>
            <w:tcBorders>
              <w:right w:val="single" w:sz="6" w:space="0" w:color="auto"/>
            </w:tcBorders>
          </w:tcPr>
          <w:p w14:paraId="2AD82085" w14:textId="77777777" w:rsidR="00AD4861" w:rsidRPr="009E1C7F" w:rsidRDefault="00AD4861" w:rsidP="00505856">
            <w:pPr>
              <w:rPr>
                <w:sz w:val="20"/>
              </w:rPr>
            </w:pPr>
          </w:p>
          <w:p w14:paraId="4B45AF9B" w14:textId="10985C95" w:rsidR="00AD4861" w:rsidRPr="007A4BC2" w:rsidRDefault="00AD4861" w:rsidP="00505856">
            <w:pPr>
              <w:rPr>
                <w:sz w:val="20"/>
              </w:rPr>
            </w:pPr>
            <w:r w:rsidRPr="007A4BC2">
              <w:rPr>
                <w:color w:val="000000" w:themeColor="text1"/>
                <w:sz w:val="20"/>
              </w:rPr>
              <w:t>Pracovník/pracovnice pověřený/á agendou genderové rovnosti</w:t>
            </w:r>
          </w:p>
        </w:tc>
        <w:tc>
          <w:tcPr>
            <w:tcW w:w="4394" w:type="dxa"/>
            <w:tcBorders>
              <w:right w:val="single" w:sz="6" w:space="0" w:color="auto"/>
            </w:tcBorders>
          </w:tcPr>
          <w:p w14:paraId="2D8291A6" w14:textId="77777777" w:rsidR="00AD4861" w:rsidRDefault="00AD4861" w:rsidP="00505856">
            <w:pPr>
              <w:rPr>
                <w:sz w:val="20"/>
              </w:rPr>
            </w:pPr>
          </w:p>
          <w:p w14:paraId="0F6B778B" w14:textId="77777777" w:rsidR="00174367" w:rsidRDefault="00174367" w:rsidP="00BF5AAB">
            <w:pPr>
              <w:rPr>
                <w:rFonts w:eastAsia="Arial" w:cs="Arial"/>
                <w:color w:val="auto"/>
                <w:sz w:val="20"/>
                <w:szCs w:val="20"/>
              </w:rPr>
            </w:pPr>
            <w:r w:rsidRPr="00B9553B">
              <w:rPr>
                <w:rFonts w:eastAsia="Arial" w:cs="Arial"/>
                <w:color w:val="auto"/>
                <w:sz w:val="20"/>
                <w:szCs w:val="20"/>
              </w:rPr>
              <w:t xml:space="preserve">V roce 2025 proběhlo 2x školení na téma sociálního bezpečí pod vedením psycholožky a psychoterapeutky PhDr. Kláry </w:t>
            </w:r>
            <w:proofErr w:type="spellStart"/>
            <w:r w:rsidRPr="00B9553B">
              <w:rPr>
                <w:rFonts w:eastAsia="Arial" w:cs="Arial"/>
                <w:color w:val="auto"/>
                <w:sz w:val="20"/>
                <w:szCs w:val="20"/>
              </w:rPr>
              <w:t>Vožechové</w:t>
            </w:r>
            <w:proofErr w:type="spellEnd"/>
            <w:r w:rsidRPr="00B9553B">
              <w:rPr>
                <w:rFonts w:eastAsia="Arial" w:cs="Arial"/>
                <w:color w:val="auto"/>
                <w:sz w:val="20"/>
                <w:szCs w:val="20"/>
              </w:rPr>
              <w:t xml:space="preserve">. Vzdělávání bylo k dispozici jak pracujícím v akademických, tak neakademických pozicích. Dále byli k dispozici </w:t>
            </w:r>
            <w:proofErr w:type="spellStart"/>
            <w:r w:rsidRPr="00B9553B">
              <w:rPr>
                <w:rFonts w:eastAsia="Arial" w:cs="Arial"/>
                <w:color w:val="auto"/>
                <w:sz w:val="20"/>
                <w:szCs w:val="20"/>
              </w:rPr>
              <w:t>intervizní</w:t>
            </w:r>
            <w:proofErr w:type="spellEnd"/>
            <w:r w:rsidRPr="00B9553B">
              <w:rPr>
                <w:rFonts w:eastAsia="Arial" w:cs="Arial"/>
                <w:color w:val="auto"/>
                <w:sz w:val="20"/>
                <w:szCs w:val="20"/>
              </w:rPr>
              <w:t xml:space="preserve"> skupiny </w:t>
            </w:r>
            <w:r w:rsidR="00054AB9" w:rsidRPr="00B9553B">
              <w:rPr>
                <w:rFonts w:eastAsia="Arial" w:cs="Arial"/>
                <w:color w:val="auto"/>
                <w:sz w:val="20"/>
                <w:szCs w:val="20"/>
              </w:rPr>
              <w:t>pro pracující 1x měsíčně</w:t>
            </w:r>
            <w:r w:rsidRPr="00B9553B">
              <w:rPr>
                <w:rFonts w:eastAsia="Arial" w:cs="Arial"/>
                <w:color w:val="auto"/>
                <w:sz w:val="20"/>
                <w:szCs w:val="20"/>
              </w:rPr>
              <w:t>, kam docházeli například i dílenské pracovnice</w:t>
            </w:r>
            <w:r w:rsidR="00054AB9" w:rsidRPr="00B9553B">
              <w:rPr>
                <w:rFonts w:eastAsia="Arial" w:cs="Arial"/>
                <w:color w:val="auto"/>
                <w:sz w:val="20"/>
                <w:szCs w:val="20"/>
              </w:rPr>
              <w:t>.</w:t>
            </w:r>
            <w:r w:rsidR="00B92AC3">
              <w:rPr>
                <w:rFonts w:eastAsia="Arial" w:cs="Arial"/>
                <w:color w:val="auto"/>
                <w:sz w:val="20"/>
                <w:szCs w:val="20"/>
              </w:rPr>
              <w:t xml:space="preserve"> </w:t>
            </w:r>
          </w:p>
          <w:p w14:paraId="6F82FF62" w14:textId="273944CF" w:rsidR="00CB2FC2" w:rsidRDefault="00CB2FC2" w:rsidP="00BF5AAB">
            <w:pPr>
              <w:rPr>
                <w:rFonts w:eastAsia="Arial" w:cs="Arial"/>
                <w:color w:val="auto"/>
                <w:sz w:val="20"/>
                <w:szCs w:val="20"/>
              </w:rPr>
            </w:pPr>
            <w:r>
              <w:rPr>
                <w:rFonts w:eastAsia="Arial" w:cs="Arial"/>
                <w:color w:val="auto"/>
                <w:sz w:val="20"/>
                <w:szCs w:val="20"/>
              </w:rPr>
              <w:t xml:space="preserve">Během roku 2025 na intranetu vzniká záložka SOCIÁLNÍ BEZPEČÍ, která nabízí informace i online školení o tématu. </w:t>
            </w:r>
            <w:r>
              <w:rPr>
                <w:rFonts w:eastAsia="Arial" w:cs="Arial"/>
                <w:color w:val="auto"/>
                <w:sz w:val="20"/>
                <w:szCs w:val="20"/>
              </w:rPr>
              <w:br/>
              <w:t xml:space="preserve">Dostupné z: </w:t>
            </w:r>
          </w:p>
          <w:p w14:paraId="76377161" w14:textId="685B720B" w:rsidR="00CB2FC2" w:rsidRPr="00174367" w:rsidRDefault="00000000" w:rsidP="00BF5AAB">
            <w:pPr>
              <w:rPr>
                <w:rFonts w:eastAsia="Arial" w:cs="Arial"/>
                <w:color w:val="ED7D31" w:themeColor="accent2"/>
                <w:sz w:val="20"/>
                <w:szCs w:val="20"/>
              </w:rPr>
            </w:pPr>
            <w:hyperlink r:id="rId12" w:history="1">
              <w:r w:rsidR="00D831F2" w:rsidRPr="00951CFC">
                <w:rPr>
                  <w:rStyle w:val="Hypertextovodkaz"/>
                  <w:rFonts w:eastAsia="Arial" w:cs="Arial"/>
                  <w:sz w:val="20"/>
                  <w:szCs w:val="20"/>
                </w:rPr>
                <w:t>https://www.umprum.cz/cs/intranet/zamestnanec/socialni-bezpeci</w:t>
              </w:r>
            </w:hyperlink>
            <w:r w:rsidR="00D831F2">
              <w:rPr>
                <w:rFonts w:eastAsia="Arial" w:cs="Arial"/>
                <w:color w:val="auto"/>
                <w:sz w:val="20"/>
                <w:szCs w:val="20"/>
              </w:rPr>
              <w:t xml:space="preserve">. </w:t>
            </w:r>
          </w:p>
        </w:tc>
      </w:tr>
      <w:tr w:rsidR="00AD4861" w14:paraId="223898AD" w14:textId="48057CBD" w:rsidTr="00054AB9">
        <w:trPr>
          <w:trHeight w:val="2261"/>
        </w:trPr>
        <w:tc>
          <w:tcPr>
            <w:tcW w:w="1788" w:type="dxa"/>
            <w:tcBorders>
              <w:left w:val="single" w:sz="6" w:space="0" w:color="auto"/>
              <w:right w:val="single" w:sz="4" w:space="0" w:color="auto"/>
            </w:tcBorders>
          </w:tcPr>
          <w:p w14:paraId="156966DC" w14:textId="77777777" w:rsidR="00AD4861" w:rsidRDefault="00AD4861" w:rsidP="00F95EA3">
            <w:pPr>
              <w:rPr>
                <w:b/>
                <w:sz w:val="20"/>
              </w:rPr>
            </w:pPr>
          </w:p>
          <w:p w14:paraId="6F514B80" w14:textId="39A8A25C" w:rsidR="00AD4861" w:rsidRPr="00CA6209" w:rsidRDefault="00AD4861" w:rsidP="00F95EA3">
            <w:pPr>
              <w:rPr>
                <w:b/>
                <w:sz w:val="20"/>
              </w:rPr>
            </w:pPr>
            <w:r w:rsidRPr="00CA6209">
              <w:rPr>
                <w:b/>
                <w:sz w:val="20"/>
              </w:rPr>
              <w:t>D.3.</w:t>
            </w:r>
          </w:p>
          <w:p w14:paraId="1CCA5B33" w14:textId="77777777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b/>
                <w:sz w:val="20"/>
              </w:rPr>
              <w:t>Ukotven postup pro řešení problematických situací.</w:t>
            </w:r>
          </w:p>
        </w:tc>
        <w:tc>
          <w:tcPr>
            <w:tcW w:w="1546" w:type="dxa"/>
            <w:tcBorders>
              <w:left w:val="single" w:sz="4" w:space="0" w:color="auto"/>
            </w:tcBorders>
          </w:tcPr>
          <w:p w14:paraId="60722169" w14:textId="77777777" w:rsidR="00AD4861" w:rsidRPr="00505856" w:rsidRDefault="00AD4861" w:rsidP="00F95EA3">
            <w:pPr>
              <w:rPr>
                <w:sz w:val="20"/>
              </w:rPr>
            </w:pPr>
          </w:p>
          <w:p w14:paraId="1A196402" w14:textId="17061C23" w:rsidR="00AD4861" w:rsidRPr="00505856" w:rsidRDefault="00AD4861" w:rsidP="00F95EA3">
            <w:pPr>
              <w:rPr>
                <w:sz w:val="20"/>
              </w:rPr>
            </w:pPr>
            <w:r w:rsidRPr="00505856">
              <w:rPr>
                <w:sz w:val="20"/>
              </w:rPr>
              <w:t>Manuál pro problematické situace.</w:t>
            </w:r>
          </w:p>
        </w:tc>
        <w:tc>
          <w:tcPr>
            <w:tcW w:w="2336" w:type="dxa"/>
          </w:tcPr>
          <w:p w14:paraId="37BF764B" w14:textId="77777777" w:rsidR="00AD4861" w:rsidRPr="00505856" w:rsidRDefault="00AD4861" w:rsidP="00F95EA3">
            <w:pPr>
              <w:rPr>
                <w:i/>
                <w:sz w:val="20"/>
              </w:rPr>
            </w:pPr>
          </w:p>
          <w:p w14:paraId="5B1E6835" w14:textId="27A76EE5" w:rsidR="00AD4861" w:rsidRPr="00505856" w:rsidRDefault="00AD4861" w:rsidP="00F95EA3">
            <w:pPr>
              <w:rPr>
                <w:i/>
                <w:sz w:val="20"/>
              </w:rPr>
            </w:pPr>
            <w:r w:rsidRPr="00505856">
              <w:rPr>
                <w:i/>
                <w:sz w:val="20"/>
              </w:rPr>
              <w:t>Bude vydán manuál s konkrétním postupem pro problematické situace</w:t>
            </w:r>
            <w:r>
              <w:rPr>
                <w:i/>
                <w:sz w:val="20"/>
              </w:rPr>
              <w:t>, kam se obrátit, jaké jsou možnosti řešení</w:t>
            </w:r>
            <w:r w:rsidRPr="00505856">
              <w:rPr>
                <w:i/>
                <w:sz w:val="20"/>
              </w:rPr>
              <w:t>.</w:t>
            </w:r>
          </w:p>
        </w:tc>
        <w:tc>
          <w:tcPr>
            <w:tcW w:w="1276" w:type="dxa"/>
          </w:tcPr>
          <w:p w14:paraId="06261451" w14:textId="77777777" w:rsidR="00AD4861" w:rsidRPr="00505856" w:rsidRDefault="00AD4861" w:rsidP="00F95EA3">
            <w:pPr>
              <w:rPr>
                <w:sz w:val="20"/>
              </w:rPr>
            </w:pPr>
          </w:p>
          <w:p w14:paraId="49C2CE46" w14:textId="6E31C381" w:rsidR="00AD4861" w:rsidRPr="00505856" w:rsidRDefault="00AD4861" w:rsidP="00F95EA3">
            <w:pPr>
              <w:rPr>
                <w:sz w:val="20"/>
              </w:rPr>
            </w:pPr>
            <w:r w:rsidRPr="00505856">
              <w:rPr>
                <w:sz w:val="20"/>
              </w:rPr>
              <w:t>Pracující</w:t>
            </w:r>
          </w:p>
          <w:p w14:paraId="401ECB7D" w14:textId="51704026" w:rsidR="00AD4861" w:rsidRPr="00505856" w:rsidRDefault="00AD4861" w:rsidP="00F95EA3">
            <w:pPr>
              <w:rPr>
                <w:sz w:val="20"/>
              </w:rPr>
            </w:pPr>
            <w:r w:rsidRPr="00505856">
              <w:rPr>
                <w:sz w:val="20"/>
              </w:rPr>
              <w:t>Studující</w:t>
            </w:r>
          </w:p>
        </w:tc>
        <w:tc>
          <w:tcPr>
            <w:tcW w:w="1985" w:type="dxa"/>
          </w:tcPr>
          <w:p w14:paraId="7FD8B557" w14:textId="77777777" w:rsidR="00AD4861" w:rsidRPr="00505856" w:rsidRDefault="00AD4861" w:rsidP="00F95EA3">
            <w:pPr>
              <w:rPr>
                <w:sz w:val="20"/>
              </w:rPr>
            </w:pPr>
          </w:p>
          <w:p w14:paraId="38909E09" w14:textId="1CDB862A" w:rsidR="00AD4861" w:rsidRPr="00505856" w:rsidRDefault="00AD4861" w:rsidP="00F95EA3">
            <w:pPr>
              <w:rPr>
                <w:sz w:val="20"/>
              </w:rPr>
            </w:pPr>
            <w:r w:rsidRPr="00505856">
              <w:rPr>
                <w:sz w:val="20"/>
              </w:rPr>
              <w:t>Prosinec 202</w:t>
            </w:r>
            <w:r>
              <w:rPr>
                <w:sz w:val="20"/>
              </w:rPr>
              <w:t>5</w:t>
            </w:r>
          </w:p>
        </w:tc>
        <w:tc>
          <w:tcPr>
            <w:tcW w:w="1984" w:type="dxa"/>
            <w:tcBorders>
              <w:right w:val="single" w:sz="6" w:space="0" w:color="auto"/>
            </w:tcBorders>
          </w:tcPr>
          <w:p w14:paraId="3156C606" w14:textId="77777777" w:rsidR="00054AB9" w:rsidRDefault="00054AB9" w:rsidP="00993472">
            <w:pPr>
              <w:rPr>
                <w:sz w:val="20"/>
              </w:rPr>
            </w:pPr>
          </w:p>
          <w:p w14:paraId="170126C2" w14:textId="59085FF9" w:rsidR="00AD4861" w:rsidRPr="009E1C7F" w:rsidRDefault="00AD4861" w:rsidP="00993472">
            <w:pPr>
              <w:rPr>
                <w:sz w:val="20"/>
              </w:rPr>
            </w:pPr>
            <w:r w:rsidRPr="009E1C7F">
              <w:rPr>
                <w:sz w:val="20"/>
              </w:rPr>
              <w:t>Pracovník/pracovnice pověřený/á agendou genderové rovnosti</w:t>
            </w:r>
          </w:p>
        </w:tc>
        <w:tc>
          <w:tcPr>
            <w:tcW w:w="4394" w:type="dxa"/>
            <w:tcBorders>
              <w:right w:val="single" w:sz="6" w:space="0" w:color="auto"/>
            </w:tcBorders>
          </w:tcPr>
          <w:p w14:paraId="6E2FCB0A" w14:textId="77777777" w:rsidR="00B92AC3" w:rsidRDefault="00B92AC3" w:rsidP="00993472">
            <w:pPr>
              <w:rPr>
                <w:sz w:val="20"/>
              </w:rPr>
            </w:pPr>
          </w:p>
          <w:p w14:paraId="158F4B16" w14:textId="1895D82B" w:rsidR="00AD4861" w:rsidRPr="009E1C7F" w:rsidRDefault="003F3931" w:rsidP="00993472">
            <w:pPr>
              <w:rPr>
                <w:sz w:val="20"/>
              </w:rPr>
            </w:pPr>
            <w:r>
              <w:rPr>
                <w:sz w:val="20"/>
              </w:rPr>
              <w:t xml:space="preserve">V roce 2025 vzniká manuál pro řešení </w:t>
            </w:r>
            <w:r w:rsidR="0009316A">
              <w:rPr>
                <w:sz w:val="20"/>
              </w:rPr>
              <w:t>a podporu při problematických situacích. K dohledání na intranetu školy</w:t>
            </w:r>
            <w:r w:rsidR="00174367">
              <w:rPr>
                <w:sz w:val="20"/>
              </w:rPr>
              <w:t xml:space="preserve">. </w:t>
            </w:r>
            <w:r w:rsidR="00CB2FC2">
              <w:rPr>
                <w:sz w:val="20"/>
              </w:rPr>
              <w:t>Dostupné z</w:t>
            </w:r>
            <w:r w:rsidR="00174367">
              <w:rPr>
                <w:sz w:val="20"/>
              </w:rPr>
              <w:t xml:space="preserve">: </w:t>
            </w:r>
            <w:hyperlink r:id="rId13" w:history="1">
              <w:r w:rsidR="00174367" w:rsidRPr="00814F07">
                <w:rPr>
                  <w:rStyle w:val="Hypertextovodkaz"/>
                  <w:sz w:val="20"/>
                </w:rPr>
                <w:t>https://www.umprum.cz/cs/intranet/student/system-podpory</w:t>
              </w:r>
            </w:hyperlink>
            <w:r w:rsidR="00174367">
              <w:rPr>
                <w:sz w:val="20"/>
              </w:rPr>
              <w:t xml:space="preserve">. </w:t>
            </w:r>
          </w:p>
        </w:tc>
      </w:tr>
      <w:tr w:rsidR="00AD4861" w14:paraId="2B263E24" w14:textId="3540381A" w:rsidTr="00054AB9">
        <w:trPr>
          <w:trHeight w:val="3121"/>
        </w:trPr>
        <w:tc>
          <w:tcPr>
            <w:tcW w:w="178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3AE983" w14:textId="77777777" w:rsidR="00AD4861" w:rsidRDefault="00AD4861" w:rsidP="00F95EA3">
            <w:pPr>
              <w:rPr>
                <w:b/>
                <w:sz w:val="20"/>
              </w:rPr>
            </w:pPr>
          </w:p>
          <w:p w14:paraId="7045E12A" w14:textId="346B236D" w:rsidR="00AD4861" w:rsidRPr="00CA6209" w:rsidRDefault="00AD4861" w:rsidP="00F95EA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 w:rsidRPr="00CA6209">
              <w:rPr>
                <w:b/>
                <w:sz w:val="20"/>
              </w:rPr>
              <w:t>. 4.</w:t>
            </w:r>
          </w:p>
          <w:p w14:paraId="43DBEA90" w14:textId="77777777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b/>
                <w:sz w:val="20"/>
              </w:rPr>
              <w:t>Informovanost studentů a zaměstnanců o problematice genderové rovnosti a etiky zajištěna.</w:t>
            </w:r>
          </w:p>
        </w:tc>
        <w:tc>
          <w:tcPr>
            <w:tcW w:w="1546" w:type="dxa"/>
            <w:tcBorders>
              <w:left w:val="single" w:sz="4" w:space="0" w:color="auto"/>
              <w:bottom w:val="single" w:sz="6" w:space="0" w:color="auto"/>
            </w:tcBorders>
          </w:tcPr>
          <w:p w14:paraId="48788B22" w14:textId="77777777" w:rsidR="00AD4861" w:rsidRDefault="00AD4861" w:rsidP="00F95EA3">
            <w:pPr>
              <w:rPr>
                <w:sz w:val="20"/>
              </w:rPr>
            </w:pPr>
          </w:p>
          <w:p w14:paraId="66C27C23" w14:textId="36D5F082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sz w:val="20"/>
              </w:rPr>
              <w:t>Vytvoření záložky na webu školy.</w:t>
            </w:r>
          </w:p>
        </w:tc>
        <w:tc>
          <w:tcPr>
            <w:tcW w:w="2336" w:type="dxa"/>
            <w:tcBorders>
              <w:bottom w:val="single" w:sz="6" w:space="0" w:color="auto"/>
            </w:tcBorders>
          </w:tcPr>
          <w:p w14:paraId="65854CE9" w14:textId="77777777" w:rsidR="00AD4861" w:rsidRDefault="00AD4861" w:rsidP="00F95EA3">
            <w:pPr>
              <w:rPr>
                <w:i/>
                <w:sz w:val="20"/>
              </w:rPr>
            </w:pPr>
          </w:p>
          <w:p w14:paraId="4E214526" w14:textId="6BB04CF5" w:rsidR="00AD4861" w:rsidRPr="00CA6209" w:rsidRDefault="00AD4861" w:rsidP="00F95EA3">
            <w:pPr>
              <w:rPr>
                <w:i/>
                <w:sz w:val="20"/>
              </w:rPr>
            </w:pPr>
            <w:r w:rsidRPr="00CA6209">
              <w:rPr>
                <w:i/>
                <w:sz w:val="20"/>
              </w:rPr>
              <w:t>Bude vytvořena záložka na webu školy, který bude shromažďovat všechny postupy a informace k problematice na jednom místě. Záložka bude pravidelně aktualizována.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5788AF71" w14:textId="77777777" w:rsidR="00AD4861" w:rsidRDefault="00AD4861" w:rsidP="00F95EA3">
            <w:pPr>
              <w:rPr>
                <w:sz w:val="20"/>
              </w:rPr>
            </w:pPr>
          </w:p>
          <w:p w14:paraId="7FB84ECF" w14:textId="673E2E72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sz w:val="20"/>
              </w:rPr>
              <w:t>Pracující</w:t>
            </w:r>
          </w:p>
          <w:p w14:paraId="2F946318" w14:textId="5CB455C8" w:rsidR="00AD4861" w:rsidRPr="00CA6209" w:rsidRDefault="00AD4861" w:rsidP="00F95EA3">
            <w:pPr>
              <w:rPr>
                <w:sz w:val="20"/>
              </w:rPr>
            </w:pPr>
            <w:r w:rsidRPr="00CA6209">
              <w:rPr>
                <w:sz w:val="20"/>
              </w:rPr>
              <w:t>Studující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14:paraId="4D7BB153" w14:textId="77777777" w:rsidR="00AD4861" w:rsidRDefault="00AD4861" w:rsidP="00CA6209">
            <w:pPr>
              <w:rPr>
                <w:sz w:val="20"/>
              </w:rPr>
            </w:pPr>
          </w:p>
          <w:p w14:paraId="7A0B6A74" w14:textId="07EDEBCC" w:rsidR="00AD4861" w:rsidRDefault="00AD4861" w:rsidP="00CA6209">
            <w:pPr>
              <w:rPr>
                <w:sz w:val="20"/>
              </w:rPr>
            </w:pPr>
            <w:r w:rsidRPr="00CA6209">
              <w:rPr>
                <w:sz w:val="20"/>
              </w:rPr>
              <w:t>Prosinec 2022</w:t>
            </w:r>
            <w:r>
              <w:rPr>
                <w:sz w:val="20"/>
              </w:rPr>
              <w:t>;</w:t>
            </w:r>
          </w:p>
          <w:p w14:paraId="6D669500" w14:textId="4B4C9530" w:rsidR="00AD4861" w:rsidRPr="00CA6209" w:rsidRDefault="00AD4861" w:rsidP="00CA6209">
            <w:pPr>
              <w:rPr>
                <w:sz w:val="20"/>
              </w:rPr>
            </w:pPr>
            <w:r>
              <w:rPr>
                <w:sz w:val="20"/>
              </w:rPr>
              <w:t>Průběžně</w:t>
            </w:r>
          </w:p>
        </w:tc>
        <w:tc>
          <w:tcPr>
            <w:tcW w:w="1984" w:type="dxa"/>
            <w:tcBorders>
              <w:bottom w:val="single" w:sz="6" w:space="0" w:color="auto"/>
              <w:right w:val="single" w:sz="6" w:space="0" w:color="auto"/>
            </w:tcBorders>
          </w:tcPr>
          <w:p w14:paraId="0FDB4939" w14:textId="77777777" w:rsidR="00AD4861" w:rsidRDefault="00AD4861" w:rsidP="00F95EA3">
            <w:pPr>
              <w:rPr>
                <w:sz w:val="20"/>
              </w:rPr>
            </w:pPr>
          </w:p>
          <w:p w14:paraId="25182A94" w14:textId="4B80E4E9" w:rsidR="00AD4861" w:rsidRPr="00CA6209" w:rsidRDefault="00AD4861" w:rsidP="00505856">
            <w:pPr>
              <w:rPr>
                <w:sz w:val="20"/>
              </w:rPr>
            </w:pPr>
            <w:r>
              <w:rPr>
                <w:sz w:val="20"/>
              </w:rPr>
              <w:t>Vedení</w:t>
            </w:r>
          </w:p>
        </w:tc>
        <w:tc>
          <w:tcPr>
            <w:tcW w:w="4394" w:type="dxa"/>
            <w:tcBorders>
              <w:bottom w:val="single" w:sz="6" w:space="0" w:color="auto"/>
              <w:right w:val="single" w:sz="6" w:space="0" w:color="auto"/>
            </w:tcBorders>
          </w:tcPr>
          <w:p w14:paraId="3EEB510E" w14:textId="77777777" w:rsidR="00AD4861" w:rsidRPr="0009316A" w:rsidRDefault="00AD4861" w:rsidP="00F95EA3">
            <w:pPr>
              <w:rPr>
                <w:color w:val="auto"/>
                <w:sz w:val="20"/>
              </w:rPr>
            </w:pPr>
          </w:p>
          <w:p w14:paraId="41D617C0" w14:textId="127DA2BD" w:rsidR="00054AB9" w:rsidRPr="0009316A" w:rsidRDefault="003F3931" w:rsidP="00054AB9">
            <w:pPr>
              <w:rPr>
                <w:color w:val="auto"/>
                <w:sz w:val="20"/>
                <w:szCs w:val="20"/>
              </w:rPr>
            </w:pPr>
            <w:r w:rsidRPr="0009316A">
              <w:rPr>
                <w:color w:val="auto"/>
                <w:sz w:val="20"/>
                <w:szCs w:val="20"/>
              </w:rPr>
              <w:t xml:space="preserve">Dochází k pravidelné aktualizaci záložky </w:t>
            </w:r>
            <w:r w:rsidR="00054AB9" w:rsidRPr="0009316A">
              <w:rPr>
                <w:color w:val="auto"/>
                <w:sz w:val="20"/>
                <w:szCs w:val="20"/>
              </w:rPr>
              <w:t>SYSTÉM PODPORY</w:t>
            </w:r>
            <w:r w:rsidRPr="0009316A">
              <w:rPr>
                <w:color w:val="auto"/>
                <w:sz w:val="20"/>
                <w:szCs w:val="20"/>
              </w:rPr>
              <w:t>, která se n</w:t>
            </w:r>
            <w:r w:rsidR="00054AB9" w:rsidRPr="0009316A">
              <w:rPr>
                <w:color w:val="auto"/>
                <w:sz w:val="20"/>
                <w:szCs w:val="20"/>
              </w:rPr>
              <w:t>achází se na intranetu školy</w:t>
            </w:r>
            <w:r w:rsidRPr="0009316A">
              <w:rPr>
                <w:color w:val="auto"/>
                <w:sz w:val="20"/>
                <w:szCs w:val="20"/>
              </w:rPr>
              <w:t xml:space="preserve">. </w:t>
            </w:r>
            <w:r w:rsidR="00CB2FC2">
              <w:rPr>
                <w:color w:val="auto"/>
                <w:sz w:val="20"/>
                <w:szCs w:val="20"/>
              </w:rPr>
              <w:t>Dostupné z</w:t>
            </w:r>
            <w:r w:rsidR="00174367">
              <w:rPr>
                <w:color w:val="auto"/>
                <w:sz w:val="20"/>
                <w:szCs w:val="20"/>
              </w:rPr>
              <w:t xml:space="preserve">: </w:t>
            </w:r>
            <w:hyperlink r:id="rId14" w:history="1">
              <w:r w:rsidR="00174367" w:rsidRPr="00814F07">
                <w:rPr>
                  <w:rStyle w:val="Hypertextovodkaz"/>
                  <w:sz w:val="20"/>
                  <w:szCs w:val="20"/>
                </w:rPr>
                <w:t>https://www.umprum.cz/cs/intranet/student/system-podpory</w:t>
              </w:r>
            </w:hyperlink>
            <w:r w:rsidR="00054AB9" w:rsidRPr="0009316A">
              <w:rPr>
                <w:color w:val="auto"/>
                <w:sz w:val="20"/>
                <w:szCs w:val="20"/>
              </w:rPr>
              <w:t>.</w:t>
            </w:r>
          </w:p>
          <w:p w14:paraId="7BB4FE41" w14:textId="1EB0FF26" w:rsidR="00BF5AAB" w:rsidRPr="0009316A" w:rsidRDefault="003F3931" w:rsidP="00054AB9">
            <w:pPr>
              <w:rPr>
                <w:color w:val="auto"/>
                <w:sz w:val="20"/>
              </w:rPr>
            </w:pPr>
            <w:r w:rsidRPr="0009316A">
              <w:rPr>
                <w:color w:val="auto"/>
                <w:sz w:val="20"/>
                <w:szCs w:val="20"/>
              </w:rPr>
              <w:t>V roce 2025 do sytému podpory přibyla též pozice speciální pedagožky</w:t>
            </w:r>
            <w:r w:rsidR="00054AB9" w:rsidRPr="0009316A">
              <w:rPr>
                <w:color w:val="auto"/>
                <w:sz w:val="20"/>
                <w:szCs w:val="20"/>
              </w:rPr>
              <w:t>.</w:t>
            </w:r>
          </w:p>
        </w:tc>
      </w:tr>
    </w:tbl>
    <w:p w14:paraId="752AC4C4" w14:textId="77777777" w:rsidR="008F7B1B" w:rsidRDefault="008F7B1B" w:rsidP="008F7B1B"/>
    <w:p w14:paraId="2653A0F3" w14:textId="4F3ED3DA" w:rsidR="00BE5881" w:rsidRDefault="00BE5881" w:rsidP="00DB72B0">
      <w:pPr>
        <w:rPr>
          <w:szCs w:val="18"/>
        </w:rPr>
      </w:pPr>
    </w:p>
    <w:p w14:paraId="38522631" w14:textId="2F42704A" w:rsidR="00840B12" w:rsidRPr="00840B12" w:rsidRDefault="00840B12" w:rsidP="00DB72B0">
      <w:pPr>
        <w:rPr>
          <w:b/>
          <w:sz w:val="20"/>
          <w:szCs w:val="18"/>
        </w:rPr>
      </w:pPr>
      <w:r w:rsidRPr="00840B12">
        <w:rPr>
          <w:sz w:val="20"/>
          <w:szCs w:val="18"/>
        </w:rPr>
        <w:t xml:space="preserve">Vyhodnotila: </w:t>
      </w:r>
      <w:r w:rsidR="005A22D3">
        <w:rPr>
          <w:b/>
          <w:sz w:val="20"/>
          <w:szCs w:val="18"/>
        </w:rPr>
        <w:t xml:space="preserve">Tereza Nešetřil </w:t>
      </w:r>
      <w:proofErr w:type="spellStart"/>
      <w:r w:rsidR="005A22D3">
        <w:rPr>
          <w:b/>
          <w:sz w:val="20"/>
          <w:szCs w:val="18"/>
        </w:rPr>
        <w:t>Vejřík</w:t>
      </w:r>
      <w:proofErr w:type="spellEnd"/>
      <w:r w:rsidR="005A22D3">
        <w:rPr>
          <w:b/>
          <w:sz w:val="20"/>
          <w:szCs w:val="18"/>
        </w:rPr>
        <w:t xml:space="preserve"> </w:t>
      </w:r>
      <w:r w:rsidR="00054AB9">
        <w:rPr>
          <w:b/>
          <w:sz w:val="20"/>
          <w:szCs w:val="18"/>
        </w:rPr>
        <w:t xml:space="preserve">a Jitka </w:t>
      </w:r>
      <w:proofErr w:type="spellStart"/>
      <w:r w:rsidR="00054AB9">
        <w:rPr>
          <w:b/>
          <w:sz w:val="20"/>
          <w:szCs w:val="18"/>
        </w:rPr>
        <w:t>Šosová</w:t>
      </w:r>
      <w:proofErr w:type="spellEnd"/>
    </w:p>
    <w:sectPr w:rsidR="00840B12" w:rsidRPr="00840B12" w:rsidSect="002D28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CB135" w14:textId="77777777" w:rsidR="005F5F57" w:rsidRDefault="005F5F57" w:rsidP="00AC1C52">
      <w:pPr>
        <w:spacing w:after="0" w:line="240" w:lineRule="auto"/>
      </w:pPr>
      <w:r>
        <w:separator/>
      </w:r>
    </w:p>
  </w:endnote>
  <w:endnote w:type="continuationSeparator" w:id="0">
    <w:p w14:paraId="78A07545" w14:textId="77777777" w:rsidR="005F5F57" w:rsidRDefault="005F5F57" w:rsidP="00AC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Umprum">
    <w:altName w:val="Calibri"/>
    <w:panose1 w:val="020B0604020202020204"/>
    <w:charset w:val="00"/>
    <w:family w:val="modern"/>
    <w:pitch w:val="variable"/>
    <w:sig w:usb0="0000009F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5343620"/>
      <w:docPartObj>
        <w:docPartGallery w:val="Page Numbers (Bottom of Page)"/>
        <w:docPartUnique/>
      </w:docPartObj>
    </w:sdtPr>
    <w:sdtContent>
      <w:p w14:paraId="2C40EDAC" w14:textId="54D428CB" w:rsidR="00DC3B64" w:rsidRDefault="00DC3B6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EEF">
          <w:rPr>
            <w:noProof/>
          </w:rPr>
          <w:t>5</w:t>
        </w:r>
        <w:r>
          <w:fldChar w:fldCharType="end"/>
        </w:r>
        <w:r>
          <w:t xml:space="preserve">                  </w:t>
        </w:r>
        <w:r w:rsidRPr="00526F82">
          <w:rPr>
            <w:color w:val="3333CC"/>
            <w:sz w:val="16"/>
          </w:rPr>
          <w:t>Plán genderové rovnosti UMPRUM (</w:t>
        </w:r>
        <w:proofErr w:type="gramStart"/>
        <w:r w:rsidRPr="00526F82">
          <w:rPr>
            <w:color w:val="3333CC"/>
            <w:sz w:val="16"/>
          </w:rPr>
          <w:t>2022 – 2026</w:t>
        </w:r>
        <w:proofErr w:type="gramEnd"/>
        <w:r w:rsidRPr="00526F82">
          <w:rPr>
            <w:color w:val="3333CC"/>
            <w:sz w:val="16"/>
          </w:rPr>
          <w:t xml:space="preserve">) </w:t>
        </w:r>
        <w:r>
          <w:tab/>
        </w:r>
      </w:p>
    </w:sdtContent>
  </w:sdt>
  <w:p w14:paraId="2140A6CD" w14:textId="77777777" w:rsidR="00AC1C52" w:rsidRDefault="00AC1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8A2A4" w14:textId="77777777" w:rsidR="005F5F57" w:rsidRDefault="005F5F57" w:rsidP="00AC1C52">
      <w:pPr>
        <w:spacing w:after="0" w:line="240" w:lineRule="auto"/>
      </w:pPr>
      <w:r>
        <w:separator/>
      </w:r>
    </w:p>
  </w:footnote>
  <w:footnote w:type="continuationSeparator" w:id="0">
    <w:p w14:paraId="3A098155" w14:textId="77777777" w:rsidR="005F5F57" w:rsidRDefault="005F5F57" w:rsidP="00AC1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42896D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1D34B2"/>
    <w:multiLevelType w:val="hybridMultilevel"/>
    <w:tmpl w:val="0932218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E3D7E"/>
    <w:multiLevelType w:val="hybridMultilevel"/>
    <w:tmpl w:val="BAC22B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E46D54"/>
    <w:multiLevelType w:val="hybridMultilevel"/>
    <w:tmpl w:val="32C4D15E"/>
    <w:lvl w:ilvl="0" w:tplc="7B20EAA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333CC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74666"/>
    <w:multiLevelType w:val="hybridMultilevel"/>
    <w:tmpl w:val="097E80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7C68FB"/>
    <w:multiLevelType w:val="hybridMultilevel"/>
    <w:tmpl w:val="85045F5C"/>
    <w:lvl w:ilvl="0" w:tplc="AB845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6E13B4"/>
    <w:multiLevelType w:val="hybridMultilevel"/>
    <w:tmpl w:val="842C0EF2"/>
    <w:lvl w:ilvl="0" w:tplc="D0F6108E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41A52B4"/>
    <w:multiLevelType w:val="hybridMultilevel"/>
    <w:tmpl w:val="0720B8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2D2F33"/>
    <w:multiLevelType w:val="hybridMultilevel"/>
    <w:tmpl w:val="C510A7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E71686"/>
    <w:multiLevelType w:val="hybridMultilevel"/>
    <w:tmpl w:val="A26A69A2"/>
    <w:lvl w:ilvl="0" w:tplc="B0924F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D6F39"/>
    <w:multiLevelType w:val="hybridMultilevel"/>
    <w:tmpl w:val="7F6A6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B6F49"/>
    <w:multiLevelType w:val="hybridMultilevel"/>
    <w:tmpl w:val="0FC42B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3A5D9B"/>
    <w:multiLevelType w:val="hybridMultilevel"/>
    <w:tmpl w:val="AAA4C5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7942907"/>
    <w:multiLevelType w:val="hybridMultilevel"/>
    <w:tmpl w:val="34760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32893">
    <w:abstractNumId w:val="13"/>
  </w:num>
  <w:num w:numId="2" w16cid:durableId="1846902211">
    <w:abstractNumId w:val="6"/>
  </w:num>
  <w:num w:numId="3" w16cid:durableId="607085917">
    <w:abstractNumId w:val="10"/>
  </w:num>
  <w:num w:numId="4" w16cid:durableId="797603552">
    <w:abstractNumId w:val="5"/>
  </w:num>
  <w:num w:numId="5" w16cid:durableId="2011445021">
    <w:abstractNumId w:val="12"/>
  </w:num>
  <w:num w:numId="6" w16cid:durableId="193547044">
    <w:abstractNumId w:val="3"/>
  </w:num>
  <w:num w:numId="7" w16cid:durableId="1010639039">
    <w:abstractNumId w:val="7"/>
  </w:num>
  <w:num w:numId="8" w16cid:durableId="1913419608">
    <w:abstractNumId w:val="11"/>
  </w:num>
  <w:num w:numId="9" w16cid:durableId="1958559687">
    <w:abstractNumId w:val="8"/>
  </w:num>
  <w:num w:numId="10" w16cid:durableId="983657713">
    <w:abstractNumId w:val="4"/>
  </w:num>
  <w:num w:numId="11" w16cid:durableId="723257399">
    <w:abstractNumId w:val="1"/>
  </w:num>
  <w:num w:numId="12" w16cid:durableId="610742761">
    <w:abstractNumId w:val="0"/>
  </w:num>
  <w:num w:numId="13" w16cid:durableId="1011837328">
    <w:abstractNumId w:val="2"/>
  </w:num>
  <w:num w:numId="14" w16cid:durableId="7239853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0FB"/>
    <w:rsid w:val="00014921"/>
    <w:rsid w:val="00015953"/>
    <w:rsid w:val="00037A33"/>
    <w:rsid w:val="00054AB9"/>
    <w:rsid w:val="0009316A"/>
    <w:rsid w:val="000B644D"/>
    <w:rsid w:val="000C3EB7"/>
    <w:rsid w:val="000D32A3"/>
    <w:rsid w:val="000D60E1"/>
    <w:rsid w:val="000E6593"/>
    <w:rsid w:val="000F114F"/>
    <w:rsid w:val="000F42FD"/>
    <w:rsid w:val="00106198"/>
    <w:rsid w:val="001135B2"/>
    <w:rsid w:val="0012156B"/>
    <w:rsid w:val="001228AC"/>
    <w:rsid w:val="00125BFB"/>
    <w:rsid w:val="00137E62"/>
    <w:rsid w:val="00155D49"/>
    <w:rsid w:val="00165276"/>
    <w:rsid w:val="00172A15"/>
    <w:rsid w:val="00174367"/>
    <w:rsid w:val="00187246"/>
    <w:rsid w:val="001B24D3"/>
    <w:rsid w:val="001C5BCA"/>
    <w:rsid w:val="001E7B94"/>
    <w:rsid w:val="001F5D99"/>
    <w:rsid w:val="00262A2A"/>
    <w:rsid w:val="0026490B"/>
    <w:rsid w:val="00274E87"/>
    <w:rsid w:val="00286605"/>
    <w:rsid w:val="00292449"/>
    <w:rsid w:val="0029392F"/>
    <w:rsid w:val="002A49FD"/>
    <w:rsid w:val="002B7535"/>
    <w:rsid w:val="002C1B73"/>
    <w:rsid w:val="002D39BC"/>
    <w:rsid w:val="002E3E9A"/>
    <w:rsid w:val="002F19DD"/>
    <w:rsid w:val="002F1D4E"/>
    <w:rsid w:val="003241A9"/>
    <w:rsid w:val="003340B3"/>
    <w:rsid w:val="003545AA"/>
    <w:rsid w:val="00370829"/>
    <w:rsid w:val="0038045D"/>
    <w:rsid w:val="00380D71"/>
    <w:rsid w:val="0038230F"/>
    <w:rsid w:val="00382389"/>
    <w:rsid w:val="00394C18"/>
    <w:rsid w:val="003A20E9"/>
    <w:rsid w:val="003B4FE5"/>
    <w:rsid w:val="003D5672"/>
    <w:rsid w:val="003E19F9"/>
    <w:rsid w:val="003E2CCB"/>
    <w:rsid w:val="003E62D3"/>
    <w:rsid w:val="003F3931"/>
    <w:rsid w:val="003F74A9"/>
    <w:rsid w:val="00405B16"/>
    <w:rsid w:val="0040786A"/>
    <w:rsid w:val="004372BF"/>
    <w:rsid w:val="00451FD9"/>
    <w:rsid w:val="00454882"/>
    <w:rsid w:val="004562DB"/>
    <w:rsid w:val="00462597"/>
    <w:rsid w:val="004718FB"/>
    <w:rsid w:val="004770FB"/>
    <w:rsid w:val="00497994"/>
    <w:rsid w:val="00497D71"/>
    <w:rsid w:val="004C0CCB"/>
    <w:rsid w:val="004C6C6F"/>
    <w:rsid w:val="004D223E"/>
    <w:rsid w:val="004E0445"/>
    <w:rsid w:val="004E0AE1"/>
    <w:rsid w:val="00505856"/>
    <w:rsid w:val="00526F82"/>
    <w:rsid w:val="00557419"/>
    <w:rsid w:val="00567D4B"/>
    <w:rsid w:val="005855B3"/>
    <w:rsid w:val="005A22D3"/>
    <w:rsid w:val="005B5601"/>
    <w:rsid w:val="005E217C"/>
    <w:rsid w:val="005F5F57"/>
    <w:rsid w:val="00602421"/>
    <w:rsid w:val="006120AC"/>
    <w:rsid w:val="0062236A"/>
    <w:rsid w:val="0062623D"/>
    <w:rsid w:val="006448BD"/>
    <w:rsid w:val="0066088C"/>
    <w:rsid w:val="006753A5"/>
    <w:rsid w:val="00677499"/>
    <w:rsid w:val="00681651"/>
    <w:rsid w:val="006942E3"/>
    <w:rsid w:val="006A3258"/>
    <w:rsid w:val="006C3779"/>
    <w:rsid w:val="006D7777"/>
    <w:rsid w:val="006F0EEF"/>
    <w:rsid w:val="00702311"/>
    <w:rsid w:val="00704E6C"/>
    <w:rsid w:val="0072164B"/>
    <w:rsid w:val="007375D0"/>
    <w:rsid w:val="00746868"/>
    <w:rsid w:val="007474AD"/>
    <w:rsid w:val="007549C8"/>
    <w:rsid w:val="00760B47"/>
    <w:rsid w:val="007734E4"/>
    <w:rsid w:val="007827EA"/>
    <w:rsid w:val="00790FDD"/>
    <w:rsid w:val="007A4BC2"/>
    <w:rsid w:val="007C501E"/>
    <w:rsid w:val="007C5E77"/>
    <w:rsid w:val="007C754F"/>
    <w:rsid w:val="007E31F9"/>
    <w:rsid w:val="007E41CC"/>
    <w:rsid w:val="007E484B"/>
    <w:rsid w:val="00816DE6"/>
    <w:rsid w:val="0081768F"/>
    <w:rsid w:val="00840B12"/>
    <w:rsid w:val="0084348A"/>
    <w:rsid w:val="00854F2C"/>
    <w:rsid w:val="00872ACE"/>
    <w:rsid w:val="008858C8"/>
    <w:rsid w:val="00885A85"/>
    <w:rsid w:val="008A3B27"/>
    <w:rsid w:val="008A7DEE"/>
    <w:rsid w:val="008F6EEE"/>
    <w:rsid w:val="008F7B1B"/>
    <w:rsid w:val="00922E87"/>
    <w:rsid w:val="009263E7"/>
    <w:rsid w:val="00937A80"/>
    <w:rsid w:val="00975002"/>
    <w:rsid w:val="00987018"/>
    <w:rsid w:val="00987E1C"/>
    <w:rsid w:val="00993472"/>
    <w:rsid w:val="00995D4B"/>
    <w:rsid w:val="009A5CF1"/>
    <w:rsid w:val="009B281E"/>
    <w:rsid w:val="009B7211"/>
    <w:rsid w:val="009E1C7F"/>
    <w:rsid w:val="009F4382"/>
    <w:rsid w:val="00A12F6F"/>
    <w:rsid w:val="00A20953"/>
    <w:rsid w:val="00A20C0E"/>
    <w:rsid w:val="00A22E02"/>
    <w:rsid w:val="00A35B5B"/>
    <w:rsid w:val="00A728B6"/>
    <w:rsid w:val="00A8188A"/>
    <w:rsid w:val="00A82C20"/>
    <w:rsid w:val="00AA562B"/>
    <w:rsid w:val="00AB0EE6"/>
    <w:rsid w:val="00AB1E79"/>
    <w:rsid w:val="00AB54E0"/>
    <w:rsid w:val="00AC1C52"/>
    <w:rsid w:val="00AD4861"/>
    <w:rsid w:val="00B2633D"/>
    <w:rsid w:val="00B42391"/>
    <w:rsid w:val="00B46172"/>
    <w:rsid w:val="00B70582"/>
    <w:rsid w:val="00B71FFA"/>
    <w:rsid w:val="00B92AC3"/>
    <w:rsid w:val="00B936B5"/>
    <w:rsid w:val="00B9553B"/>
    <w:rsid w:val="00B95B79"/>
    <w:rsid w:val="00B9642D"/>
    <w:rsid w:val="00BB3618"/>
    <w:rsid w:val="00BB6164"/>
    <w:rsid w:val="00BE5080"/>
    <w:rsid w:val="00BE5881"/>
    <w:rsid w:val="00BE6546"/>
    <w:rsid w:val="00BF119B"/>
    <w:rsid w:val="00BF5AAB"/>
    <w:rsid w:val="00C10C0C"/>
    <w:rsid w:val="00C21F54"/>
    <w:rsid w:val="00C44D86"/>
    <w:rsid w:val="00C4795E"/>
    <w:rsid w:val="00C564D4"/>
    <w:rsid w:val="00C735CA"/>
    <w:rsid w:val="00C77BEC"/>
    <w:rsid w:val="00C80869"/>
    <w:rsid w:val="00C83A86"/>
    <w:rsid w:val="00CA1894"/>
    <w:rsid w:val="00CA3C7B"/>
    <w:rsid w:val="00CA4230"/>
    <w:rsid w:val="00CA6209"/>
    <w:rsid w:val="00CA724B"/>
    <w:rsid w:val="00CB1E67"/>
    <w:rsid w:val="00CB2D5A"/>
    <w:rsid w:val="00CB2FC2"/>
    <w:rsid w:val="00CB73C5"/>
    <w:rsid w:val="00CD1247"/>
    <w:rsid w:val="00CF32CA"/>
    <w:rsid w:val="00D250B1"/>
    <w:rsid w:val="00D61CFD"/>
    <w:rsid w:val="00D66911"/>
    <w:rsid w:val="00D71BAB"/>
    <w:rsid w:val="00D831F2"/>
    <w:rsid w:val="00D9478B"/>
    <w:rsid w:val="00DA0E3B"/>
    <w:rsid w:val="00DA793E"/>
    <w:rsid w:val="00DB72B0"/>
    <w:rsid w:val="00DC3B64"/>
    <w:rsid w:val="00DC7439"/>
    <w:rsid w:val="00E029A6"/>
    <w:rsid w:val="00E128EC"/>
    <w:rsid w:val="00E12B63"/>
    <w:rsid w:val="00E16A87"/>
    <w:rsid w:val="00E349AD"/>
    <w:rsid w:val="00E678FA"/>
    <w:rsid w:val="00E70583"/>
    <w:rsid w:val="00E73BD8"/>
    <w:rsid w:val="00EC0F9F"/>
    <w:rsid w:val="00EC5CF1"/>
    <w:rsid w:val="00EF5E78"/>
    <w:rsid w:val="00F358A9"/>
    <w:rsid w:val="00F56270"/>
    <w:rsid w:val="00F931CF"/>
    <w:rsid w:val="00F95EA3"/>
    <w:rsid w:val="00F97E45"/>
    <w:rsid w:val="00FA18A8"/>
    <w:rsid w:val="00FA3EB5"/>
    <w:rsid w:val="00FA5C13"/>
    <w:rsid w:val="00FC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569FF"/>
  <w15:chartTrackingRefBased/>
  <w15:docId w15:val="{A51C9211-CF17-4E67-88D6-F9007548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mprum" w:eastAsiaTheme="minorHAnsi" w:hAnsi="Umprum" w:cs="Times New Roman"/>
        <w:color w:val="000000"/>
        <w:sz w:val="18"/>
        <w:szCs w:val="23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C52"/>
  </w:style>
  <w:style w:type="paragraph" w:styleId="Zpat">
    <w:name w:val="footer"/>
    <w:basedOn w:val="Normln"/>
    <w:link w:val="ZpatChar"/>
    <w:uiPriority w:val="99"/>
    <w:unhideWhenUsed/>
    <w:rsid w:val="00AC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C52"/>
  </w:style>
  <w:style w:type="paragraph" w:styleId="Odstavecseseznamem">
    <w:name w:val="List Paragraph"/>
    <w:basedOn w:val="Normln"/>
    <w:uiPriority w:val="34"/>
    <w:qFormat/>
    <w:rsid w:val="00CA423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36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936B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936B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36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36B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6B5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6B5"/>
    <w:rPr>
      <w:rFonts w:ascii="Segoe UI" w:hAnsi="Segoe UI" w:cs="Segoe UI"/>
      <w:szCs w:val="18"/>
    </w:rPr>
  </w:style>
  <w:style w:type="table" w:styleId="Mkatabulky">
    <w:name w:val="Table Grid"/>
    <w:basedOn w:val="Normlntabulka"/>
    <w:uiPriority w:val="39"/>
    <w:rsid w:val="00497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uiPriority w:val="99"/>
    <w:unhideWhenUsed/>
    <w:rsid w:val="00CA1894"/>
    <w:pPr>
      <w:numPr>
        <w:numId w:val="12"/>
      </w:numPr>
      <w:contextualSpacing/>
    </w:pPr>
  </w:style>
  <w:style w:type="paragraph" w:customStyle="1" w:styleId="Default">
    <w:name w:val="Default"/>
    <w:rsid w:val="000D60E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816DE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F5AAB"/>
    <w:rPr>
      <w:color w:val="0563C1" w:themeColor="hyperlink"/>
      <w:u w:val="single"/>
    </w:rPr>
  </w:style>
  <w:style w:type="character" w:customStyle="1" w:styleId="whitespace-normal">
    <w:name w:val="whitespace-normal"/>
    <w:basedOn w:val="Standardnpsmoodstavce"/>
    <w:rsid w:val="00A728B6"/>
  </w:style>
  <w:style w:type="character" w:styleId="Sledovanodkaz">
    <w:name w:val="FollowedHyperlink"/>
    <w:basedOn w:val="Standardnpsmoodstavce"/>
    <w:uiPriority w:val="99"/>
    <w:semiHidden/>
    <w:unhideWhenUsed/>
    <w:rsid w:val="007E484B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74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mprum.cz/cs/intranet/student/system-podpo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mprum.cz/cs/intranet/zamestnanec/socialni-bezpec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mprum.cz/cs/intranet/student/system-podpo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mprum.cz/cs/intranet/student/system-podpory" TargetMode="External"/><Relationship Id="rId14" Type="http://schemas.openxmlformats.org/officeDocument/2006/relationships/hyperlink" Target="https://www.umprum.cz/cs/intranet/student/system-podpor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6C5D1-09DB-49D0-9D09-4EB643A5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1963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VŠUP</Company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Baumannová</dc:creator>
  <cp:keywords/>
  <dc:description/>
  <cp:lastModifiedBy>Tereza Nešetřil Vejřík</cp:lastModifiedBy>
  <cp:revision>7</cp:revision>
  <cp:lastPrinted>2023-02-27T14:39:00Z</cp:lastPrinted>
  <dcterms:created xsi:type="dcterms:W3CDTF">2026-03-09T15:28:00Z</dcterms:created>
  <dcterms:modified xsi:type="dcterms:W3CDTF">2026-03-17T09:26:00Z</dcterms:modified>
</cp:coreProperties>
</file>