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AE18A" w14:textId="6401356B" w:rsidR="00840B12" w:rsidRPr="009A5CF1" w:rsidRDefault="00AC1C52" w:rsidP="009A5CF1">
      <w:pPr>
        <w:rPr>
          <w:sz w:val="36"/>
        </w:rPr>
      </w:pPr>
      <w:r>
        <w:rPr>
          <w:noProof/>
          <w:lang w:eastAsia="cs-CZ"/>
        </w:rPr>
        <w:drawing>
          <wp:inline distT="0" distB="0" distL="0" distR="0" wp14:anchorId="71525F05" wp14:editId="00142D5E">
            <wp:extent cx="3125902" cy="1284992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87386" cy="13102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4FD529" w14:textId="3A2B494A" w:rsidR="00370829" w:rsidRDefault="003A20E9" w:rsidP="009E1C7F">
      <w:pPr>
        <w:jc w:val="both"/>
        <w:rPr>
          <w:b/>
          <w:color w:val="3333CC"/>
          <w:sz w:val="22"/>
        </w:rPr>
      </w:pPr>
      <w:r w:rsidRPr="009A5CF1">
        <w:rPr>
          <w:b/>
          <w:color w:val="3333CC"/>
          <w:sz w:val="22"/>
        </w:rPr>
        <w:t>Plán genderové</w:t>
      </w:r>
      <w:r w:rsidR="00054AB9">
        <w:rPr>
          <w:b/>
          <w:color w:val="3333CC"/>
          <w:sz w:val="22"/>
        </w:rPr>
        <w:t xml:space="preserve"> rovnosti UMPRUM na léta 2022–</w:t>
      </w:r>
      <w:r w:rsidRPr="009A5CF1">
        <w:rPr>
          <w:b/>
          <w:color w:val="3333CC"/>
          <w:sz w:val="22"/>
        </w:rPr>
        <w:t>2026</w:t>
      </w:r>
    </w:p>
    <w:p w14:paraId="283A1507" w14:textId="77777777" w:rsidR="009A5CF1" w:rsidRPr="009A5CF1" w:rsidRDefault="009A5CF1" w:rsidP="009E1C7F">
      <w:pPr>
        <w:jc w:val="both"/>
        <w:rPr>
          <w:b/>
          <w:color w:val="3333CC"/>
          <w:sz w:val="22"/>
        </w:rPr>
      </w:pPr>
    </w:p>
    <w:p w14:paraId="605826EC" w14:textId="3E9B84A0" w:rsidR="004718FB" w:rsidRPr="00054AB9" w:rsidRDefault="003340B3" w:rsidP="009E1C7F">
      <w:pPr>
        <w:jc w:val="both"/>
        <w:rPr>
          <w:color w:val="ED7D31" w:themeColor="accent2"/>
          <w:sz w:val="20"/>
          <w:u w:val="single"/>
        </w:rPr>
      </w:pPr>
      <w:r w:rsidRPr="00054AB9">
        <w:rPr>
          <w:b/>
          <w:color w:val="ED7D31" w:themeColor="accent2"/>
          <w:sz w:val="32"/>
          <w:u w:val="single"/>
        </w:rPr>
        <w:t xml:space="preserve">Vyhodnocení </w:t>
      </w:r>
      <w:r w:rsidR="00F931CF" w:rsidRPr="00054AB9">
        <w:rPr>
          <w:b/>
          <w:color w:val="ED7D31" w:themeColor="accent2"/>
          <w:sz w:val="32"/>
          <w:u w:val="single"/>
        </w:rPr>
        <w:t>P</w:t>
      </w:r>
      <w:r w:rsidR="00840B12" w:rsidRPr="00054AB9">
        <w:rPr>
          <w:b/>
          <w:color w:val="ED7D31" w:themeColor="accent2"/>
          <w:sz w:val="32"/>
          <w:u w:val="single"/>
        </w:rPr>
        <w:t xml:space="preserve">lánu </w:t>
      </w:r>
      <w:r w:rsidR="00F931CF" w:rsidRPr="00054AB9">
        <w:rPr>
          <w:b/>
          <w:color w:val="ED7D31" w:themeColor="accent2"/>
          <w:sz w:val="32"/>
          <w:u w:val="single"/>
        </w:rPr>
        <w:t xml:space="preserve">genderové rovnosti </w:t>
      </w:r>
      <w:r w:rsidRPr="00054AB9">
        <w:rPr>
          <w:b/>
          <w:color w:val="ED7D31" w:themeColor="accent2"/>
          <w:sz w:val="32"/>
          <w:u w:val="single"/>
        </w:rPr>
        <w:t>za rok 202</w:t>
      </w:r>
      <w:r w:rsidR="00054AB9" w:rsidRPr="00054AB9">
        <w:rPr>
          <w:b/>
          <w:color w:val="ED7D31" w:themeColor="accent2"/>
          <w:sz w:val="32"/>
          <w:u w:val="single"/>
        </w:rPr>
        <w:t>3</w:t>
      </w:r>
      <w:r w:rsidR="00840B12" w:rsidRPr="00054AB9">
        <w:rPr>
          <w:b/>
          <w:color w:val="ED7D31" w:themeColor="accent2"/>
          <w:sz w:val="32"/>
          <w:u w:val="single"/>
        </w:rPr>
        <w:t>:</w:t>
      </w:r>
    </w:p>
    <w:p w14:paraId="581C5BD4" w14:textId="59ABA13A" w:rsidR="009F4382" w:rsidRDefault="009F4382" w:rsidP="009E1C7F">
      <w:pPr>
        <w:pStyle w:val="Odstavecseseznamem"/>
        <w:spacing w:line="276" w:lineRule="auto"/>
        <w:ind w:left="0"/>
        <w:jc w:val="both"/>
        <w:rPr>
          <w:sz w:val="20"/>
          <w:szCs w:val="20"/>
        </w:rPr>
      </w:pPr>
    </w:p>
    <w:p w14:paraId="77C77154" w14:textId="7BEFA21C" w:rsidR="00054AB9" w:rsidRPr="00054AB9" w:rsidRDefault="00054AB9" w:rsidP="00054AB9">
      <w:pPr>
        <w:spacing w:before="240" w:after="240" w:line="276" w:lineRule="auto"/>
        <w:jc w:val="both"/>
        <w:rPr>
          <w:rFonts w:eastAsia="Arial" w:cs="Arial"/>
          <w:sz w:val="20"/>
          <w:szCs w:val="22"/>
        </w:rPr>
      </w:pPr>
      <w:r w:rsidRPr="00054AB9">
        <w:rPr>
          <w:rFonts w:eastAsia="Arial" w:cs="Arial"/>
          <w:color w:val="auto"/>
          <w:sz w:val="20"/>
          <w:szCs w:val="22"/>
          <w:highlight w:val="white"/>
        </w:rPr>
        <w:t>UMPRUM stanovila čtyři hlavní strategické cíle Plánu genderové rovnosti. Tyto cíle byly zvoleny jako reflexe výsledku genderového auditu, který se na škole uskutečnil v roce 2019. Opatření byla navržena tak, aby UMPRUM vytvářel</w:t>
      </w:r>
      <w:r w:rsidR="00987018">
        <w:rPr>
          <w:rFonts w:eastAsia="Arial" w:cs="Arial"/>
          <w:color w:val="auto"/>
          <w:sz w:val="20"/>
          <w:szCs w:val="22"/>
          <w:highlight w:val="white"/>
        </w:rPr>
        <w:t>a</w:t>
      </w:r>
      <w:r w:rsidRPr="00054AB9">
        <w:rPr>
          <w:rFonts w:eastAsia="Arial" w:cs="Arial"/>
          <w:color w:val="auto"/>
          <w:sz w:val="20"/>
          <w:szCs w:val="22"/>
          <w:highlight w:val="white"/>
        </w:rPr>
        <w:t xml:space="preserve"> stále otevřenější, bezpečnější a férovější pracovní a studijní prostředí. </w:t>
      </w:r>
    </w:p>
    <w:p w14:paraId="28551207" w14:textId="77777777" w:rsidR="00840B12" w:rsidRPr="00702311" w:rsidRDefault="00840B12" w:rsidP="009E1C7F">
      <w:pPr>
        <w:pStyle w:val="Odstavecseseznamem"/>
        <w:spacing w:line="276" w:lineRule="auto"/>
        <w:ind w:left="0"/>
        <w:jc w:val="both"/>
        <w:rPr>
          <w:sz w:val="20"/>
          <w:szCs w:val="20"/>
        </w:rPr>
      </w:pPr>
    </w:p>
    <w:p w14:paraId="1BCE28E5" w14:textId="77777777" w:rsidR="00BE5881" w:rsidRPr="00497D71" w:rsidRDefault="00BE5881" w:rsidP="009E1C7F">
      <w:pPr>
        <w:pStyle w:val="Odstavecseseznamem"/>
        <w:jc w:val="both"/>
        <w:rPr>
          <w:sz w:val="20"/>
          <w:szCs w:val="20"/>
        </w:rPr>
      </w:pPr>
    </w:p>
    <w:p w14:paraId="4F039210" w14:textId="6A989633" w:rsidR="00EC5CF1" w:rsidRPr="003A20E9" w:rsidRDefault="004718FB" w:rsidP="00054AB9">
      <w:pPr>
        <w:pStyle w:val="Odstavecseseznamem"/>
        <w:numPr>
          <w:ilvl w:val="0"/>
          <w:numId w:val="6"/>
        </w:numPr>
        <w:ind w:left="709"/>
        <w:jc w:val="both"/>
        <w:rPr>
          <w:b/>
          <w:color w:val="3333CC"/>
          <w:sz w:val="22"/>
          <w:szCs w:val="20"/>
        </w:rPr>
      </w:pPr>
      <w:r>
        <w:rPr>
          <w:b/>
          <w:color w:val="3333CC"/>
          <w:sz w:val="22"/>
          <w:szCs w:val="20"/>
        </w:rPr>
        <w:t>OBLAST SLAĎOVÁNÍ OSOBNÍHO A PRACOVNÍHO ŽIVOTA</w:t>
      </w:r>
    </w:p>
    <w:p w14:paraId="59BE01DF" w14:textId="5CF87821" w:rsidR="00054AB9" w:rsidRPr="00054AB9" w:rsidRDefault="00054AB9" w:rsidP="00054AB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Arial" w:cs="Arial"/>
          <w:color w:val="auto"/>
          <w:sz w:val="20"/>
          <w:szCs w:val="22"/>
          <w:highlight w:val="white"/>
        </w:rPr>
      </w:pPr>
      <w:r w:rsidRPr="00054AB9">
        <w:rPr>
          <w:rFonts w:eastAsia="Arial" w:cs="Arial"/>
          <w:color w:val="auto"/>
          <w:sz w:val="20"/>
          <w:szCs w:val="22"/>
        </w:rPr>
        <w:t xml:space="preserve">UMPRUM podporuje flexibilní pracovní dobu a vyvíjí kroky k tomu, aby zprostředkovala službu hlídání dětí - ideálně prostřednictvím zřízení vlastní dětské skupiny. V roce 2023 byl v tomto smyslu učiněn poměrně zřetelný pokrok. Od září 2023 zajistila UMPRUM místa pro děti svých </w:t>
      </w:r>
      <w:proofErr w:type="spellStart"/>
      <w:r w:rsidRPr="00054AB9">
        <w:rPr>
          <w:rFonts w:eastAsia="Arial" w:cs="Arial"/>
          <w:color w:val="auto"/>
          <w:sz w:val="20"/>
          <w:szCs w:val="22"/>
        </w:rPr>
        <w:t>zaměstananců</w:t>
      </w:r>
      <w:proofErr w:type="spellEnd"/>
      <w:r w:rsidRPr="00054AB9">
        <w:rPr>
          <w:rFonts w:eastAsia="Arial" w:cs="Arial"/>
          <w:color w:val="auto"/>
          <w:sz w:val="20"/>
          <w:szCs w:val="22"/>
        </w:rPr>
        <w:t>*kyň a studujících v existující dětské skupině “</w:t>
      </w:r>
      <w:proofErr w:type="spellStart"/>
      <w:r w:rsidRPr="00054AB9">
        <w:rPr>
          <w:rFonts w:cs="Arial"/>
          <w:color w:val="auto"/>
          <w:sz w:val="20"/>
          <w:szCs w:val="22"/>
        </w:rPr>
        <w:fldChar w:fldCharType="begin"/>
      </w:r>
      <w:r w:rsidRPr="00054AB9">
        <w:rPr>
          <w:rFonts w:cs="Arial"/>
          <w:color w:val="auto"/>
          <w:sz w:val="20"/>
          <w:szCs w:val="22"/>
        </w:rPr>
        <w:instrText xml:space="preserve"> HYPERLINK "https://www.pididomek.com/praha" \h </w:instrText>
      </w:r>
      <w:r w:rsidRPr="00054AB9">
        <w:rPr>
          <w:rFonts w:cs="Arial"/>
          <w:color w:val="auto"/>
          <w:sz w:val="20"/>
          <w:szCs w:val="22"/>
        </w:rPr>
      </w:r>
      <w:r w:rsidRPr="00054AB9">
        <w:rPr>
          <w:rFonts w:cs="Arial"/>
          <w:color w:val="auto"/>
          <w:sz w:val="20"/>
          <w:szCs w:val="22"/>
        </w:rPr>
        <w:fldChar w:fldCharType="separate"/>
      </w:r>
      <w:r w:rsidRPr="00054AB9">
        <w:rPr>
          <w:rFonts w:eastAsia="Arial" w:cs="Arial"/>
          <w:color w:val="auto"/>
          <w:sz w:val="20"/>
          <w:szCs w:val="22"/>
          <w:u w:val="single"/>
        </w:rPr>
        <w:t>Pididomek</w:t>
      </w:r>
      <w:proofErr w:type="spellEnd"/>
      <w:r w:rsidRPr="00054AB9">
        <w:rPr>
          <w:rFonts w:eastAsia="Arial" w:cs="Arial"/>
          <w:color w:val="auto"/>
          <w:sz w:val="20"/>
          <w:szCs w:val="22"/>
          <w:u w:val="single"/>
        </w:rPr>
        <w:fldChar w:fldCharType="end"/>
      </w:r>
      <w:r w:rsidRPr="00054AB9">
        <w:rPr>
          <w:rFonts w:eastAsia="Arial" w:cs="Arial"/>
          <w:color w:val="auto"/>
          <w:sz w:val="20"/>
          <w:szCs w:val="22"/>
        </w:rPr>
        <w:t>” (Pštrossova 37, Praha 1 - poblíž TC UMPRUM Mikulandská). Byla uzavřena smlouva o spolupráci a dojednané kapacity (5 kapacitních míst) této DS prozatím pokryly všechny požadavky, které byly zjištěny od rodičů (zaměstnaných a studujících) na UMPRUM. Uživatelům přispívá UMPRUM na část “školkovného”.</w:t>
      </w:r>
      <w:r w:rsidRPr="00054AB9">
        <w:rPr>
          <w:rFonts w:eastAsia="Arial" w:cs="Arial"/>
          <w:i/>
          <w:color w:val="auto"/>
          <w:sz w:val="20"/>
          <w:szCs w:val="22"/>
          <w:highlight w:val="white"/>
        </w:rPr>
        <w:t xml:space="preserve"> </w:t>
      </w:r>
      <w:r w:rsidRPr="00054AB9">
        <w:rPr>
          <w:rFonts w:eastAsia="Arial" w:cs="Arial"/>
          <w:color w:val="auto"/>
          <w:sz w:val="20"/>
          <w:szCs w:val="22"/>
        </w:rPr>
        <w:t>Zároveň dál probíhá příprava vzniku samostatné dětské skupiny v rámci UMPRUM, neboť se předpokládá, že do budoucna nebudou nabízená kapacitní místa “</w:t>
      </w:r>
      <w:proofErr w:type="spellStart"/>
      <w:r w:rsidRPr="00054AB9">
        <w:rPr>
          <w:rFonts w:eastAsia="Arial" w:cs="Arial"/>
          <w:color w:val="auto"/>
          <w:sz w:val="20"/>
          <w:szCs w:val="22"/>
        </w:rPr>
        <w:t>Pididomku</w:t>
      </w:r>
      <w:proofErr w:type="spellEnd"/>
      <w:r w:rsidRPr="00054AB9">
        <w:rPr>
          <w:rFonts w:eastAsia="Arial" w:cs="Arial"/>
          <w:color w:val="auto"/>
          <w:sz w:val="20"/>
          <w:szCs w:val="22"/>
        </w:rPr>
        <w:t>” dostačující. Společně s architekty budovy TC Mikulandská jsou vytipovávány vhodné prostory pro DS a vznikly již první architektonické studie její budoucí koncepce. Proběhla také první jednání s potenciálními budoucími provozovateli DS na UMPRUM (platforma “</w:t>
      </w:r>
      <w:hyperlink r:id="rId9">
        <w:r w:rsidRPr="00054AB9">
          <w:rPr>
            <w:rFonts w:eastAsia="Arial" w:cs="Arial"/>
            <w:color w:val="auto"/>
            <w:sz w:val="20"/>
            <w:szCs w:val="22"/>
            <w:u w:val="single"/>
          </w:rPr>
          <w:t>Sto skupin</w:t>
        </w:r>
      </w:hyperlink>
      <w:r w:rsidRPr="00054AB9">
        <w:rPr>
          <w:rFonts w:eastAsia="Arial" w:cs="Arial"/>
          <w:color w:val="auto"/>
          <w:sz w:val="20"/>
          <w:szCs w:val="22"/>
        </w:rPr>
        <w:t xml:space="preserve">”). </w:t>
      </w:r>
      <w:r w:rsidRPr="00054AB9">
        <w:rPr>
          <w:rFonts w:eastAsia="Arial" w:cs="Arial"/>
          <w:color w:val="auto"/>
          <w:sz w:val="20"/>
          <w:szCs w:val="22"/>
          <w:highlight w:val="white"/>
        </w:rPr>
        <w:t>Na realizaci rekonstrukce by škola ráda našla vhodný dotační titul a v budoucnu čerpala na provoz DS příspěvek ze státního rozpočtu.</w:t>
      </w:r>
      <w:r w:rsidRPr="00054AB9">
        <w:rPr>
          <w:rFonts w:eastAsia="Arial" w:cs="Arial"/>
          <w:i/>
          <w:color w:val="auto"/>
          <w:sz w:val="20"/>
          <w:szCs w:val="22"/>
          <w:highlight w:val="white"/>
        </w:rPr>
        <w:t xml:space="preserve"> </w:t>
      </w:r>
    </w:p>
    <w:p w14:paraId="695AA871" w14:textId="77777777" w:rsidR="00054AB9" w:rsidRDefault="00054AB9" w:rsidP="00054AB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054AB9">
        <w:rPr>
          <w:rFonts w:eastAsia="Arial" w:cs="Arial"/>
          <w:color w:val="auto"/>
          <w:sz w:val="20"/>
          <w:szCs w:val="22"/>
        </w:rPr>
        <w:t>Bylo vydáno doporučení směřovat všechny důležité a strategické aktivity uvnitř školy do standardní pracovní doby, nikoliv do večerních hodin, v tomto smyslu bylo instruováno rovněž rozšířené kolegium rektora (vedoucí kateder, předseda AS, zástupkyně CDS, a vedení školy).</w:t>
      </w:r>
      <w:r w:rsidRPr="00054AB9">
        <w:rPr>
          <w:rFonts w:ascii="Arial" w:eastAsia="Arial" w:hAnsi="Arial" w:cs="Arial"/>
          <w:color w:val="auto"/>
          <w:sz w:val="20"/>
          <w:szCs w:val="22"/>
        </w:rPr>
        <w:t xml:space="preserve"> </w:t>
      </w:r>
    </w:p>
    <w:p w14:paraId="5FEF85DF" w14:textId="316FC76E" w:rsidR="00274E87" w:rsidRPr="00E12B63" w:rsidRDefault="00274E87" w:rsidP="00E12B63">
      <w:pPr>
        <w:jc w:val="both"/>
        <w:rPr>
          <w:sz w:val="20"/>
          <w:szCs w:val="20"/>
        </w:rPr>
      </w:pPr>
    </w:p>
    <w:p w14:paraId="1FCCAF52" w14:textId="6340F5BE" w:rsidR="00C10C0C" w:rsidRPr="00054AB9" w:rsidRDefault="004718FB" w:rsidP="009E1C7F">
      <w:pPr>
        <w:pStyle w:val="Odstavecseseznamem"/>
        <w:numPr>
          <w:ilvl w:val="0"/>
          <w:numId w:val="6"/>
        </w:numPr>
        <w:ind w:left="709" w:hanging="425"/>
        <w:jc w:val="both"/>
        <w:rPr>
          <w:b/>
          <w:sz w:val="20"/>
          <w:szCs w:val="20"/>
        </w:rPr>
      </w:pPr>
      <w:r>
        <w:rPr>
          <w:b/>
          <w:color w:val="3333CC"/>
          <w:sz w:val="22"/>
          <w:szCs w:val="20"/>
        </w:rPr>
        <w:t>GENDEROVÁ ROVNOST PŘI NÁBORU A KARIÉRNÍM POSTUPU</w:t>
      </w:r>
    </w:p>
    <w:p w14:paraId="0AE5F918" w14:textId="77777777" w:rsidR="00987018" w:rsidRDefault="00054AB9" w:rsidP="00054AB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Arial" w:cs="Arial"/>
          <w:color w:val="auto"/>
          <w:sz w:val="20"/>
          <w:szCs w:val="22"/>
        </w:rPr>
      </w:pPr>
      <w:r w:rsidRPr="00054AB9">
        <w:rPr>
          <w:rFonts w:eastAsia="Arial" w:cs="Arial"/>
          <w:color w:val="auto"/>
          <w:sz w:val="20"/>
          <w:szCs w:val="22"/>
        </w:rPr>
        <w:t>UMPRUM se zasazuje o to, aby kariérní postup zaměstnaných, jakož i nabírání pracovníků a pracovnic do nových pozic probíhalo bez genderových předsudků. T</w:t>
      </w:r>
      <w:r>
        <w:rPr>
          <w:rFonts w:eastAsia="Arial" w:cs="Arial"/>
          <w:color w:val="auto"/>
          <w:sz w:val="20"/>
          <w:szCs w:val="22"/>
        </w:rPr>
        <w:t>yto</w:t>
      </w:r>
      <w:r w:rsidRPr="00054AB9">
        <w:rPr>
          <w:rFonts w:eastAsia="Arial" w:cs="Arial"/>
          <w:color w:val="auto"/>
          <w:sz w:val="20"/>
          <w:szCs w:val="22"/>
        </w:rPr>
        <w:t xml:space="preserve"> oblasti jsou také pečlivě monitorovány. Stejně jako v roce 2022, i za rok 2023 byla vytvořena statistika zastoupení žen a mužů na jednotlivých pozicích. </w:t>
      </w:r>
    </w:p>
    <w:p w14:paraId="7DD8B78A" w14:textId="38B4CB3F" w:rsidR="00054AB9" w:rsidRDefault="00054AB9" w:rsidP="00054AB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b/>
          <w:sz w:val="20"/>
          <w:szCs w:val="20"/>
        </w:rPr>
      </w:pPr>
      <w:r w:rsidRPr="00054AB9">
        <w:rPr>
          <w:rFonts w:cs="Arial"/>
          <w:color w:val="auto"/>
          <w:sz w:val="20"/>
          <w:szCs w:val="22"/>
        </w:rPr>
        <w:lastRenderedPageBreak/>
        <w:t>Jsou také vedeny průběžné evidence činností zaměstnaných nad rámec úvazku a tyto aktivity jsou zohle</w:t>
      </w:r>
      <w:r>
        <w:rPr>
          <w:rFonts w:cs="Arial"/>
          <w:color w:val="auto"/>
          <w:sz w:val="20"/>
          <w:szCs w:val="22"/>
        </w:rPr>
        <w:t xml:space="preserve">dňovány v odměnách. V návaznosti </w:t>
      </w:r>
      <w:r w:rsidRPr="00054AB9">
        <w:rPr>
          <w:rFonts w:cs="Arial"/>
          <w:color w:val="auto"/>
          <w:sz w:val="20"/>
          <w:szCs w:val="22"/>
        </w:rPr>
        <w:t>byly upraveny i formuláře pro přiznávání mimořádných odměn, jakož i mimořádných stipendií.</w:t>
      </w:r>
      <w:r w:rsidRPr="00054AB9">
        <w:rPr>
          <w:rFonts w:cs="Arial"/>
          <w:color w:val="auto"/>
          <w:sz w:val="22"/>
          <w:szCs w:val="22"/>
        </w:rPr>
        <w:t xml:space="preserve"> </w:t>
      </w:r>
    </w:p>
    <w:p w14:paraId="6D7EE085" w14:textId="77777777" w:rsidR="00054AB9" w:rsidRPr="00054AB9" w:rsidRDefault="00054AB9" w:rsidP="00054AB9">
      <w:pPr>
        <w:jc w:val="both"/>
        <w:rPr>
          <w:b/>
          <w:sz w:val="20"/>
          <w:szCs w:val="20"/>
        </w:rPr>
      </w:pPr>
    </w:p>
    <w:p w14:paraId="595FB0CA" w14:textId="0E9E909B" w:rsidR="00054AB9" w:rsidRPr="00054AB9" w:rsidRDefault="00054AB9" w:rsidP="00054AB9">
      <w:pPr>
        <w:pStyle w:val="Odstavecseseznamem"/>
        <w:numPr>
          <w:ilvl w:val="0"/>
          <w:numId w:val="6"/>
        </w:numPr>
        <w:ind w:left="709" w:hanging="425"/>
        <w:jc w:val="both"/>
        <w:rPr>
          <w:b/>
          <w:sz w:val="20"/>
          <w:szCs w:val="20"/>
        </w:rPr>
      </w:pPr>
      <w:r w:rsidRPr="00702311">
        <w:rPr>
          <w:b/>
          <w:color w:val="3333CC"/>
          <w:sz w:val="22"/>
          <w:szCs w:val="20"/>
        </w:rPr>
        <w:t>GENDEROVÁ ROVNOVÁHA VE VEDOUCÍCH POZICÍCH</w:t>
      </w:r>
    </w:p>
    <w:p w14:paraId="57263578" w14:textId="23287FE7" w:rsidR="00054AB9" w:rsidRPr="00054AB9" w:rsidRDefault="00054AB9" w:rsidP="00054AB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Roboto" w:cs="Arial"/>
          <w:sz w:val="20"/>
          <w:szCs w:val="22"/>
        </w:rPr>
      </w:pPr>
      <w:r w:rsidRPr="00054AB9">
        <w:rPr>
          <w:rFonts w:eastAsia="Arial" w:cs="Arial"/>
          <w:color w:val="auto"/>
          <w:sz w:val="20"/>
          <w:szCs w:val="22"/>
        </w:rPr>
        <w:t xml:space="preserve">Stejně jako loni, i v roce 2023 byla vytvořena statistika sledující zastoupení mužů a žen v jednotlivých orgánech školy a ve vedoucích pozicích. </w:t>
      </w:r>
      <w:r w:rsidRPr="00054AB9">
        <w:rPr>
          <w:rFonts w:cs="Arial"/>
          <w:color w:val="auto"/>
          <w:sz w:val="20"/>
          <w:szCs w:val="22"/>
        </w:rPr>
        <w:t>Vznikl v</w:t>
      </w:r>
      <w:r w:rsidR="00987018">
        <w:rPr>
          <w:rFonts w:cs="Arial"/>
          <w:color w:val="auto"/>
          <w:sz w:val="20"/>
          <w:szCs w:val="22"/>
        </w:rPr>
        <w:t>zorový text pro výběrová řízení, který k</w:t>
      </w:r>
      <w:r w:rsidRPr="00054AB9">
        <w:rPr>
          <w:rFonts w:cs="Arial"/>
          <w:color w:val="auto"/>
          <w:sz w:val="20"/>
          <w:szCs w:val="22"/>
        </w:rPr>
        <w:t xml:space="preserve">rom </w:t>
      </w:r>
      <w:r w:rsidR="00987018">
        <w:rPr>
          <w:rFonts w:cs="Arial"/>
          <w:color w:val="auto"/>
          <w:sz w:val="20"/>
          <w:szCs w:val="22"/>
        </w:rPr>
        <w:t>důrazu na</w:t>
      </w:r>
      <w:r w:rsidRPr="00987018">
        <w:rPr>
          <w:rFonts w:cs="Arial"/>
          <w:color w:val="auto"/>
          <w:sz w:val="20"/>
          <w:szCs w:val="22"/>
        </w:rPr>
        <w:t xml:space="preserve"> flexibilit</w:t>
      </w:r>
      <w:r w:rsidR="00987018">
        <w:rPr>
          <w:rFonts w:cs="Arial"/>
          <w:color w:val="auto"/>
          <w:sz w:val="20"/>
          <w:szCs w:val="22"/>
        </w:rPr>
        <w:t>u</w:t>
      </w:r>
      <w:r w:rsidRPr="00987018">
        <w:rPr>
          <w:rFonts w:cs="Arial"/>
          <w:color w:val="auto"/>
          <w:sz w:val="20"/>
          <w:szCs w:val="22"/>
        </w:rPr>
        <w:t>, rovn</w:t>
      </w:r>
      <w:r w:rsidR="00987018">
        <w:rPr>
          <w:rFonts w:cs="Arial"/>
          <w:color w:val="auto"/>
          <w:sz w:val="20"/>
          <w:szCs w:val="22"/>
        </w:rPr>
        <w:t xml:space="preserve">é příležitosti a </w:t>
      </w:r>
      <w:r w:rsidR="00987018" w:rsidRPr="00987018">
        <w:rPr>
          <w:rFonts w:cs="Arial"/>
          <w:color w:val="auto"/>
          <w:sz w:val="20"/>
          <w:szCs w:val="22"/>
        </w:rPr>
        <w:t>ohledu na rodiče</w:t>
      </w:r>
      <w:r w:rsidR="00987018">
        <w:rPr>
          <w:rFonts w:cs="Arial"/>
          <w:color w:val="auto"/>
          <w:sz w:val="20"/>
          <w:szCs w:val="22"/>
        </w:rPr>
        <w:t xml:space="preserve"> </w:t>
      </w:r>
      <w:r w:rsidRPr="00054AB9">
        <w:rPr>
          <w:rFonts w:eastAsia="Roboto" w:cs="Arial"/>
          <w:color w:val="auto"/>
          <w:sz w:val="20"/>
          <w:szCs w:val="22"/>
        </w:rPr>
        <w:t xml:space="preserve">dbá </w:t>
      </w:r>
      <w:r w:rsidR="00987018">
        <w:rPr>
          <w:rFonts w:eastAsia="Roboto" w:cs="Arial"/>
          <w:color w:val="auto"/>
          <w:sz w:val="20"/>
          <w:szCs w:val="22"/>
        </w:rPr>
        <w:t xml:space="preserve">i </w:t>
      </w:r>
      <w:r w:rsidRPr="00054AB9">
        <w:rPr>
          <w:rFonts w:eastAsia="Roboto" w:cs="Arial"/>
          <w:color w:val="auto"/>
          <w:sz w:val="20"/>
          <w:szCs w:val="22"/>
        </w:rPr>
        <w:t>na genderově nezaujatou textaci.</w:t>
      </w:r>
    </w:p>
    <w:p w14:paraId="741E4E1E" w14:textId="77777777" w:rsidR="00054AB9" w:rsidRPr="00054AB9" w:rsidRDefault="00054AB9" w:rsidP="00054AB9">
      <w:pPr>
        <w:ind w:left="284"/>
        <w:jc w:val="both"/>
        <w:rPr>
          <w:b/>
          <w:sz w:val="20"/>
          <w:szCs w:val="20"/>
        </w:rPr>
      </w:pPr>
    </w:p>
    <w:p w14:paraId="127E99ED" w14:textId="01F46624" w:rsidR="00054AB9" w:rsidRPr="00C10C0C" w:rsidRDefault="00054AB9" w:rsidP="009E1C7F">
      <w:pPr>
        <w:pStyle w:val="Odstavecseseznamem"/>
        <w:numPr>
          <w:ilvl w:val="0"/>
          <w:numId w:val="6"/>
        </w:numPr>
        <w:ind w:left="709" w:hanging="425"/>
        <w:jc w:val="both"/>
        <w:rPr>
          <w:b/>
          <w:sz w:val="20"/>
          <w:szCs w:val="20"/>
        </w:rPr>
      </w:pPr>
      <w:r>
        <w:rPr>
          <w:b/>
          <w:color w:val="3333CC"/>
          <w:sz w:val="22"/>
          <w:szCs w:val="20"/>
        </w:rPr>
        <w:t>ZAMEZENÍ GENDEROVĚ PODMÍNĚNÉMU NÁSILÍ</w:t>
      </w:r>
    </w:p>
    <w:p w14:paraId="72477CD1" w14:textId="17274FBB" w:rsidR="00054AB9" w:rsidRDefault="00054AB9" w:rsidP="00054AB9">
      <w:pPr>
        <w:spacing w:before="240" w:after="240" w:line="276" w:lineRule="auto"/>
        <w:rPr>
          <w:rFonts w:eastAsia="Arial" w:cs="Arial"/>
          <w:color w:val="auto"/>
          <w:sz w:val="20"/>
          <w:szCs w:val="20"/>
        </w:rPr>
      </w:pPr>
      <w:r w:rsidRPr="00054AB9">
        <w:rPr>
          <w:rFonts w:eastAsia="Arial" w:cs="Arial"/>
          <w:color w:val="auto"/>
          <w:sz w:val="20"/>
          <w:szCs w:val="20"/>
        </w:rPr>
        <w:t xml:space="preserve">UMPRUM </w:t>
      </w:r>
      <w:r w:rsidR="00987018">
        <w:rPr>
          <w:rFonts w:eastAsia="Arial" w:cs="Arial"/>
          <w:color w:val="auto"/>
          <w:sz w:val="20"/>
          <w:szCs w:val="20"/>
        </w:rPr>
        <w:t>p</w:t>
      </w:r>
      <w:r w:rsidRPr="00054AB9">
        <w:rPr>
          <w:rFonts w:eastAsia="Arial" w:cs="Arial"/>
          <w:color w:val="auto"/>
          <w:sz w:val="20"/>
          <w:szCs w:val="20"/>
        </w:rPr>
        <w:t xml:space="preserve">růběžně vytváří systém pomoci, ale i preventivních opatření proti vzniku všech forem genderově podmíněného násilí včetně šikany. Přehled nabízené pomoci je nyní sjednocen na intranetu UMPRUM v rámci záložky SYSTÉM PODPORY: </w:t>
      </w:r>
      <w:hyperlink r:id="rId10" w:history="1">
        <w:r w:rsidRPr="003F68AD">
          <w:rPr>
            <w:rStyle w:val="Hypertextovodkaz"/>
            <w:rFonts w:eastAsia="Arial" w:cs="Arial"/>
            <w:sz w:val="20"/>
            <w:szCs w:val="20"/>
          </w:rPr>
          <w:t>https://www.umprum.cz/cs/intranet/student/system-podpory</w:t>
        </w:r>
      </w:hyperlink>
      <w:r>
        <w:rPr>
          <w:rFonts w:eastAsia="Arial" w:cs="Arial"/>
          <w:color w:val="auto"/>
          <w:sz w:val="20"/>
          <w:szCs w:val="20"/>
        </w:rPr>
        <w:t xml:space="preserve"> </w:t>
      </w:r>
      <w:r w:rsidRPr="00054AB9">
        <w:rPr>
          <w:rFonts w:eastAsia="Arial" w:cs="Arial"/>
          <w:color w:val="auto"/>
          <w:sz w:val="20"/>
          <w:szCs w:val="20"/>
        </w:rPr>
        <w:t xml:space="preserve"> </w:t>
      </w:r>
    </w:p>
    <w:p w14:paraId="3EC6B83E" w14:textId="48F82245" w:rsidR="00054AB9" w:rsidRPr="00054AB9" w:rsidRDefault="00054AB9" w:rsidP="00054AB9">
      <w:pPr>
        <w:spacing w:before="240" w:after="240" w:line="276" w:lineRule="auto"/>
        <w:rPr>
          <w:rFonts w:eastAsia="Arial" w:cs="Arial"/>
          <w:color w:val="auto"/>
          <w:sz w:val="20"/>
          <w:szCs w:val="20"/>
        </w:rPr>
      </w:pPr>
      <w:r w:rsidRPr="00054AB9">
        <w:rPr>
          <w:rFonts w:eastAsia="Arial" w:cs="Arial"/>
          <w:color w:val="auto"/>
          <w:sz w:val="20"/>
          <w:szCs w:val="20"/>
        </w:rPr>
        <w:t xml:space="preserve">Součástí systému je i pravidelné proškolování zaměstnanců*kyň a studujících. V roce 2023 2x proběhlo školení/workshop “nenásilná komunikace” s Hanou </w:t>
      </w:r>
      <w:proofErr w:type="spellStart"/>
      <w:r w:rsidRPr="00054AB9">
        <w:rPr>
          <w:rFonts w:eastAsia="Arial" w:cs="Arial"/>
          <w:color w:val="auto"/>
          <w:sz w:val="20"/>
          <w:szCs w:val="20"/>
        </w:rPr>
        <w:t>Švábíkovou</w:t>
      </w:r>
      <w:proofErr w:type="spellEnd"/>
      <w:r w:rsidRPr="00054AB9">
        <w:rPr>
          <w:rFonts w:eastAsia="Arial" w:cs="Arial"/>
          <w:color w:val="auto"/>
          <w:sz w:val="20"/>
          <w:szCs w:val="20"/>
        </w:rPr>
        <w:t xml:space="preserve"> a několik školení v soft </w:t>
      </w:r>
      <w:proofErr w:type="spellStart"/>
      <w:r w:rsidRPr="00054AB9">
        <w:rPr>
          <w:rFonts w:eastAsia="Arial" w:cs="Arial"/>
          <w:color w:val="auto"/>
          <w:sz w:val="20"/>
          <w:szCs w:val="20"/>
        </w:rPr>
        <w:t>skills</w:t>
      </w:r>
      <w:proofErr w:type="spellEnd"/>
      <w:r w:rsidRPr="00054AB9">
        <w:rPr>
          <w:rFonts w:eastAsia="Arial" w:cs="Arial"/>
          <w:color w:val="auto"/>
          <w:sz w:val="20"/>
          <w:szCs w:val="20"/>
        </w:rPr>
        <w:t xml:space="preserve"> (připravují Hana Horáková a Natálie Krausová) - nabízena byla témata jako “týmová práce”, “komunikační dovednosti” nebo “mentální odolnost”, které se v určitých ohledech dotýkaly i tématu rovného přístupu (nejen) v oblasti genderu. Na začátek roku 2024 je v plánu školení/workshop “práce s kontroverzními tématy” s Evou Malířovou, </w:t>
      </w:r>
      <w:proofErr w:type="spellStart"/>
      <w:r w:rsidRPr="00054AB9">
        <w:rPr>
          <w:rFonts w:eastAsia="Arial" w:cs="Arial"/>
          <w:color w:val="auto"/>
          <w:sz w:val="20"/>
          <w:szCs w:val="20"/>
        </w:rPr>
        <w:t>intervizní</w:t>
      </w:r>
      <w:proofErr w:type="spellEnd"/>
      <w:r w:rsidRPr="00054AB9">
        <w:rPr>
          <w:rFonts w:eastAsia="Arial" w:cs="Arial"/>
          <w:color w:val="auto"/>
          <w:sz w:val="20"/>
          <w:szCs w:val="20"/>
        </w:rPr>
        <w:t xml:space="preserve"> skupiny pro pracující 1x měsíčně a skupiny pro studující 2x měsíčně.</w:t>
      </w:r>
    </w:p>
    <w:p w14:paraId="765164C6" w14:textId="77777777" w:rsidR="00054AB9" w:rsidRDefault="00054AB9" w:rsidP="00054AB9">
      <w:pPr>
        <w:spacing w:line="276" w:lineRule="auto"/>
        <w:rPr>
          <w:rFonts w:eastAsia="Arial" w:cs="Arial"/>
          <w:color w:val="auto"/>
          <w:sz w:val="20"/>
          <w:szCs w:val="20"/>
        </w:rPr>
      </w:pPr>
      <w:r w:rsidRPr="00054AB9">
        <w:rPr>
          <w:rFonts w:eastAsia="Arial" w:cs="Arial"/>
          <w:color w:val="auto"/>
          <w:sz w:val="20"/>
          <w:szCs w:val="20"/>
        </w:rPr>
        <w:t xml:space="preserve">Na UMPRUM také každoročně probíhá studentské hodnocení kvality studia, které monitoruje mj. i pocit bezpečí studujících v rámci výuky. </w:t>
      </w:r>
    </w:p>
    <w:p w14:paraId="505E0BD2" w14:textId="299C901D" w:rsidR="00054AB9" w:rsidRPr="00054AB9" w:rsidRDefault="00054AB9" w:rsidP="00054AB9">
      <w:pPr>
        <w:spacing w:line="276" w:lineRule="auto"/>
        <w:rPr>
          <w:rFonts w:eastAsia="Arial" w:cs="Arial"/>
          <w:color w:val="auto"/>
          <w:sz w:val="20"/>
          <w:szCs w:val="20"/>
        </w:rPr>
      </w:pPr>
      <w:r w:rsidRPr="00054AB9">
        <w:rPr>
          <w:rFonts w:eastAsia="Arial" w:cs="Arial"/>
          <w:color w:val="auto"/>
          <w:sz w:val="20"/>
          <w:szCs w:val="20"/>
        </w:rPr>
        <w:t>Důležitým momentem v této oblasti je rovněž zřízení pozice ombudsmana/ky UMPRUM. V květnu 2023 se první ombudsmankou UMPRUM stala Tereza Nešetřil Vejřík. Působnost o</w:t>
      </w:r>
      <w:r w:rsidRPr="00054AB9">
        <w:rPr>
          <w:rFonts w:eastAsia="Arial" w:cs="Arial"/>
          <w:color w:val="auto"/>
          <w:sz w:val="20"/>
          <w:szCs w:val="20"/>
          <w:highlight w:val="white"/>
        </w:rPr>
        <w:t>mbudsmanky se dotýká mj. i dodržování lidských práv ve všech ohledech, budování otevřeného, přijímajícího a rovného pracovního a studijního prostředí, posilování vzájemného respektu a otázek genderové rovnosti. Principy činnosti ombudsmana/ky upravuje Směrnice rektora č. 7/2023.</w:t>
      </w:r>
    </w:p>
    <w:p w14:paraId="00BBE585" w14:textId="237E527C" w:rsidR="00370829" w:rsidRPr="00370829" w:rsidRDefault="00370829" w:rsidP="00370829">
      <w:pPr>
        <w:pStyle w:val="Odstavecseseznamem"/>
        <w:spacing w:line="276" w:lineRule="auto"/>
        <w:ind w:left="851"/>
        <w:rPr>
          <w:sz w:val="20"/>
          <w:szCs w:val="18"/>
        </w:rPr>
        <w:sectPr w:rsidR="00370829" w:rsidRPr="00370829" w:rsidSect="00840B12">
          <w:footerReference w:type="default" r:id="rId11"/>
          <w:pgSz w:w="11906" w:h="16838"/>
          <w:pgMar w:top="1417" w:right="1417" w:bottom="1417" w:left="1417" w:header="708" w:footer="1880" w:gutter="0"/>
          <w:cols w:space="708"/>
          <w:titlePg/>
          <w:docGrid w:linePitch="360"/>
        </w:sectPr>
      </w:pPr>
      <w:r w:rsidRPr="00370829">
        <w:rPr>
          <w:sz w:val="20"/>
          <w:szCs w:val="18"/>
        </w:rPr>
        <w:t xml:space="preserve">  </w:t>
      </w:r>
    </w:p>
    <w:p w14:paraId="284F514C" w14:textId="3A68D196" w:rsidR="008F7B1B" w:rsidRPr="00DC3B64" w:rsidRDefault="00DC3B64" w:rsidP="008F7B1B">
      <w:pPr>
        <w:rPr>
          <w:b/>
          <w:color w:val="3333CC"/>
          <w:sz w:val="24"/>
        </w:rPr>
      </w:pPr>
      <w:r w:rsidRPr="00DC3B64">
        <w:rPr>
          <w:b/>
          <w:color w:val="3333CC"/>
          <w:sz w:val="24"/>
        </w:rPr>
        <w:lastRenderedPageBreak/>
        <w:t>1. STRATEGICKÝ CÍL: SLAĎOVÁNÍ OSOBNÍHO A PRACOVNÍHO ŽIVOTA</w:t>
      </w:r>
    </w:p>
    <w:tbl>
      <w:tblPr>
        <w:tblStyle w:val="Mkatabulky"/>
        <w:tblpPr w:leftFromText="141" w:rightFromText="141" w:horzAnchor="margin" w:tblpXSpec="center" w:tblpY="900"/>
        <w:tblW w:w="160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011"/>
        <w:gridCol w:w="2511"/>
        <w:gridCol w:w="2391"/>
        <w:gridCol w:w="1736"/>
        <w:gridCol w:w="1861"/>
        <w:gridCol w:w="1519"/>
        <w:gridCol w:w="4069"/>
      </w:tblGrid>
      <w:tr w:rsidR="00AD4861" w14:paraId="654046B2" w14:textId="77777777" w:rsidTr="00054AB9">
        <w:trPr>
          <w:trHeight w:val="688"/>
        </w:trPr>
        <w:tc>
          <w:tcPr>
            <w:tcW w:w="2117" w:type="dxa"/>
            <w:shd w:val="clear" w:color="auto" w:fill="FFFFFF" w:themeFill="background1"/>
          </w:tcPr>
          <w:p w14:paraId="7083EFFD" w14:textId="77777777" w:rsidR="00AD4861" w:rsidRPr="00DC3B64" w:rsidRDefault="00AD4861" w:rsidP="00AD4861">
            <w:pPr>
              <w:rPr>
                <w:b/>
                <w:color w:val="3333CC"/>
                <w:sz w:val="20"/>
              </w:rPr>
            </w:pPr>
          </w:p>
          <w:p w14:paraId="109AB9AB" w14:textId="77777777" w:rsidR="00AD4861" w:rsidRPr="00DC3B64" w:rsidRDefault="00AD4861" w:rsidP="00AD4861">
            <w:pPr>
              <w:rPr>
                <w:b/>
                <w:color w:val="3333CC"/>
                <w:sz w:val="20"/>
              </w:rPr>
            </w:pPr>
            <w:r w:rsidRPr="00DC3B64">
              <w:rPr>
                <w:b/>
                <w:color w:val="3333CC"/>
                <w:sz w:val="20"/>
              </w:rPr>
              <w:t>Specifický cíl</w:t>
            </w:r>
          </w:p>
        </w:tc>
        <w:tc>
          <w:tcPr>
            <w:tcW w:w="2673" w:type="dxa"/>
            <w:shd w:val="clear" w:color="auto" w:fill="FFFFFF" w:themeFill="background1"/>
          </w:tcPr>
          <w:p w14:paraId="1AD1993C" w14:textId="77777777" w:rsidR="00AD4861" w:rsidRPr="00DC3B64" w:rsidRDefault="00AD4861" w:rsidP="00AD4861">
            <w:pPr>
              <w:rPr>
                <w:b/>
                <w:color w:val="3333CC"/>
                <w:sz w:val="20"/>
              </w:rPr>
            </w:pPr>
          </w:p>
          <w:p w14:paraId="75F04A8A" w14:textId="77777777" w:rsidR="00AD4861" w:rsidRPr="00DC3B64" w:rsidRDefault="00AD4861" w:rsidP="00AD4861">
            <w:pPr>
              <w:rPr>
                <w:b/>
                <w:color w:val="3333CC"/>
                <w:sz w:val="20"/>
              </w:rPr>
            </w:pPr>
            <w:r w:rsidRPr="00DC3B64">
              <w:rPr>
                <w:b/>
                <w:color w:val="3333CC"/>
                <w:sz w:val="20"/>
              </w:rPr>
              <w:t>Opatření</w:t>
            </w:r>
          </w:p>
        </w:tc>
        <w:tc>
          <w:tcPr>
            <w:tcW w:w="2535" w:type="dxa"/>
            <w:shd w:val="clear" w:color="auto" w:fill="FFFFFF" w:themeFill="background1"/>
          </w:tcPr>
          <w:p w14:paraId="1E6895BB" w14:textId="77777777" w:rsidR="00AD4861" w:rsidRPr="00DC3B64" w:rsidRDefault="00AD4861" w:rsidP="00AD4861">
            <w:pPr>
              <w:rPr>
                <w:b/>
                <w:color w:val="3333CC"/>
                <w:sz w:val="20"/>
              </w:rPr>
            </w:pPr>
          </w:p>
          <w:p w14:paraId="2D44FBAE" w14:textId="77777777" w:rsidR="00AD4861" w:rsidRPr="00DC3B64" w:rsidRDefault="00AD4861" w:rsidP="00AD4861">
            <w:pPr>
              <w:rPr>
                <w:b/>
                <w:color w:val="3333CC"/>
                <w:sz w:val="20"/>
              </w:rPr>
            </w:pPr>
            <w:r w:rsidRPr="00DC3B64">
              <w:rPr>
                <w:b/>
                <w:color w:val="3333CC"/>
                <w:sz w:val="20"/>
              </w:rPr>
              <w:t>Popis opatření</w:t>
            </w:r>
          </w:p>
        </w:tc>
        <w:tc>
          <w:tcPr>
            <w:tcW w:w="1831" w:type="dxa"/>
            <w:tcBorders>
              <w:top w:val="single" w:sz="8" w:space="0" w:color="auto"/>
            </w:tcBorders>
            <w:shd w:val="clear" w:color="auto" w:fill="FFFFFF" w:themeFill="background1"/>
          </w:tcPr>
          <w:p w14:paraId="4A780665" w14:textId="77777777" w:rsidR="00AD4861" w:rsidRPr="00DC3B64" w:rsidRDefault="00AD4861" w:rsidP="00AD4861">
            <w:pPr>
              <w:rPr>
                <w:b/>
                <w:color w:val="3333CC"/>
                <w:sz w:val="20"/>
              </w:rPr>
            </w:pPr>
          </w:p>
          <w:p w14:paraId="799A35C4" w14:textId="77777777" w:rsidR="00AD4861" w:rsidRPr="00DC3B64" w:rsidRDefault="00AD4861" w:rsidP="00AD4861">
            <w:pPr>
              <w:rPr>
                <w:b/>
                <w:color w:val="3333CC"/>
                <w:sz w:val="20"/>
              </w:rPr>
            </w:pPr>
            <w:r w:rsidRPr="00DC3B64">
              <w:rPr>
                <w:b/>
                <w:color w:val="3333CC"/>
                <w:sz w:val="20"/>
              </w:rPr>
              <w:t>Cílová skupina</w:t>
            </w:r>
          </w:p>
        </w:tc>
        <w:tc>
          <w:tcPr>
            <w:tcW w:w="1972" w:type="dxa"/>
            <w:shd w:val="clear" w:color="auto" w:fill="FFFFFF" w:themeFill="background1"/>
          </w:tcPr>
          <w:p w14:paraId="2C0DA1AE" w14:textId="77777777" w:rsidR="00AD4861" w:rsidRPr="00DC3B64" w:rsidRDefault="00AD4861" w:rsidP="00AD4861">
            <w:pPr>
              <w:rPr>
                <w:b/>
                <w:color w:val="3333CC"/>
                <w:sz w:val="20"/>
              </w:rPr>
            </w:pPr>
          </w:p>
          <w:p w14:paraId="22006542" w14:textId="77777777" w:rsidR="00AD4861" w:rsidRPr="00DC3B64" w:rsidRDefault="00AD4861" w:rsidP="00AD4861">
            <w:pPr>
              <w:rPr>
                <w:b/>
                <w:color w:val="3333CC"/>
                <w:sz w:val="20"/>
              </w:rPr>
            </w:pPr>
            <w:r w:rsidRPr="00DC3B64">
              <w:rPr>
                <w:b/>
                <w:color w:val="3333CC"/>
                <w:sz w:val="20"/>
              </w:rPr>
              <w:t>Termín plnění</w:t>
            </w:r>
          </w:p>
        </w:tc>
        <w:tc>
          <w:tcPr>
            <w:tcW w:w="628" w:type="dxa"/>
            <w:shd w:val="clear" w:color="auto" w:fill="FFFFFF" w:themeFill="background1"/>
          </w:tcPr>
          <w:p w14:paraId="04394EAD" w14:textId="77777777" w:rsidR="00AD4861" w:rsidRPr="00DC3B64" w:rsidRDefault="00AD4861" w:rsidP="00AD4861">
            <w:pPr>
              <w:rPr>
                <w:b/>
                <w:color w:val="3333CC"/>
                <w:sz w:val="20"/>
              </w:rPr>
            </w:pPr>
          </w:p>
          <w:p w14:paraId="258BF115" w14:textId="77777777" w:rsidR="00AD4861" w:rsidRPr="00DC3B64" w:rsidRDefault="00AD4861" w:rsidP="00AD4861">
            <w:pPr>
              <w:rPr>
                <w:b/>
                <w:color w:val="3333CC"/>
                <w:sz w:val="20"/>
              </w:rPr>
            </w:pPr>
            <w:r w:rsidRPr="00DC3B64">
              <w:rPr>
                <w:b/>
                <w:color w:val="3333CC"/>
                <w:sz w:val="20"/>
              </w:rPr>
              <w:t>Gesce</w:t>
            </w:r>
          </w:p>
        </w:tc>
        <w:tc>
          <w:tcPr>
            <w:tcW w:w="4342" w:type="dxa"/>
            <w:shd w:val="clear" w:color="auto" w:fill="FFFFFF" w:themeFill="background1"/>
          </w:tcPr>
          <w:p w14:paraId="76799412" w14:textId="77777777" w:rsidR="00AD4861" w:rsidRDefault="00AD4861" w:rsidP="00AD4861">
            <w:pPr>
              <w:rPr>
                <w:b/>
                <w:color w:val="3333CC"/>
                <w:sz w:val="20"/>
              </w:rPr>
            </w:pPr>
          </w:p>
          <w:p w14:paraId="04AC68E2" w14:textId="4FFFD9F6" w:rsidR="00AD4861" w:rsidRPr="00DC3B64" w:rsidRDefault="00054AB9" w:rsidP="00AD4861">
            <w:pPr>
              <w:rPr>
                <w:b/>
                <w:color w:val="3333CC"/>
                <w:sz w:val="20"/>
              </w:rPr>
            </w:pPr>
            <w:r>
              <w:rPr>
                <w:b/>
                <w:color w:val="3333CC"/>
                <w:sz w:val="20"/>
              </w:rPr>
              <w:t>Vyhodnocení 2023</w:t>
            </w:r>
          </w:p>
        </w:tc>
      </w:tr>
      <w:tr w:rsidR="00AD4861" w14:paraId="14458D97" w14:textId="77777777" w:rsidTr="00054AB9">
        <w:trPr>
          <w:trHeight w:val="1896"/>
        </w:trPr>
        <w:tc>
          <w:tcPr>
            <w:tcW w:w="2117" w:type="dxa"/>
            <w:vMerge w:val="restart"/>
          </w:tcPr>
          <w:p w14:paraId="6DE4F506" w14:textId="77777777" w:rsidR="00AD4861" w:rsidRDefault="00AD4861" w:rsidP="00AD4861">
            <w:pPr>
              <w:rPr>
                <w:b/>
                <w:sz w:val="20"/>
              </w:rPr>
            </w:pPr>
          </w:p>
          <w:p w14:paraId="0398E9A2" w14:textId="77777777" w:rsidR="00AD4861" w:rsidRPr="00F95EA3" w:rsidRDefault="00AD4861" w:rsidP="00AD4861">
            <w:pPr>
              <w:rPr>
                <w:b/>
                <w:sz w:val="20"/>
              </w:rPr>
            </w:pPr>
            <w:r w:rsidRPr="00F95EA3">
              <w:rPr>
                <w:b/>
                <w:sz w:val="20"/>
              </w:rPr>
              <w:t xml:space="preserve">A.1 </w:t>
            </w:r>
          </w:p>
          <w:p w14:paraId="1C47A879" w14:textId="77777777" w:rsidR="00AD4861" w:rsidRPr="00F95EA3" w:rsidRDefault="00AD4861" w:rsidP="00AD4861">
            <w:pPr>
              <w:rPr>
                <w:b/>
                <w:sz w:val="20"/>
              </w:rPr>
            </w:pPr>
            <w:r w:rsidRPr="00F95EA3">
              <w:rPr>
                <w:b/>
                <w:sz w:val="20"/>
              </w:rPr>
              <w:t>Je zajištěn časový ohled na rodiče.</w:t>
            </w:r>
          </w:p>
          <w:p w14:paraId="0416DB6A" w14:textId="77777777" w:rsidR="00AD4861" w:rsidRPr="00F95EA3" w:rsidRDefault="00AD4861" w:rsidP="00AD4861">
            <w:pPr>
              <w:rPr>
                <w:sz w:val="20"/>
              </w:rPr>
            </w:pPr>
          </w:p>
        </w:tc>
        <w:tc>
          <w:tcPr>
            <w:tcW w:w="2673" w:type="dxa"/>
          </w:tcPr>
          <w:p w14:paraId="7BEC207C" w14:textId="77777777" w:rsidR="00AD4861" w:rsidRDefault="00AD4861" w:rsidP="00AD4861">
            <w:pPr>
              <w:rPr>
                <w:sz w:val="20"/>
              </w:rPr>
            </w:pPr>
          </w:p>
          <w:p w14:paraId="2CA730FB" w14:textId="77777777" w:rsidR="00AD4861" w:rsidRPr="00F95EA3" w:rsidRDefault="00AD4861" w:rsidP="00AD4861">
            <w:pPr>
              <w:rPr>
                <w:sz w:val="20"/>
              </w:rPr>
            </w:pPr>
            <w:r w:rsidRPr="00F95EA3">
              <w:rPr>
                <w:sz w:val="20"/>
              </w:rPr>
              <w:t>Všechny důležité a strategické aktivity uvnitř školy směřovat do standardní pracovní doby, nikoliv do večerních hodin.</w:t>
            </w:r>
          </w:p>
        </w:tc>
        <w:tc>
          <w:tcPr>
            <w:tcW w:w="2535" w:type="dxa"/>
          </w:tcPr>
          <w:p w14:paraId="250ED172" w14:textId="77777777" w:rsidR="00AD4861" w:rsidRDefault="00AD4861" w:rsidP="00AD4861">
            <w:pPr>
              <w:rPr>
                <w:i/>
                <w:sz w:val="20"/>
              </w:rPr>
            </w:pPr>
          </w:p>
          <w:p w14:paraId="4485C819" w14:textId="77777777" w:rsidR="00AD4861" w:rsidRPr="00F95EA3" w:rsidRDefault="00AD4861" w:rsidP="00AD4861">
            <w:pPr>
              <w:rPr>
                <w:i/>
                <w:sz w:val="20"/>
              </w:rPr>
            </w:pPr>
            <w:r w:rsidRPr="00F95EA3">
              <w:rPr>
                <w:i/>
                <w:sz w:val="20"/>
              </w:rPr>
              <w:t>Vydáno doporučení</w:t>
            </w:r>
          </w:p>
        </w:tc>
        <w:tc>
          <w:tcPr>
            <w:tcW w:w="1831" w:type="dxa"/>
          </w:tcPr>
          <w:p w14:paraId="5B5A3E13" w14:textId="77777777" w:rsidR="00AD4861" w:rsidRDefault="00AD4861" w:rsidP="00AD4861">
            <w:pPr>
              <w:rPr>
                <w:sz w:val="20"/>
              </w:rPr>
            </w:pPr>
          </w:p>
          <w:p w14:paraId="300C3452" w14:textId="77777777" w:rsidR="00AD4861" w:rsidRPr="00F95EA3" w:rsidRDefault="00AD4861" w:rsidP="00AD4861">
            <w:pPr>
              <w:rPr>
                <w:sz w:val="20"/>
              </w:rPr>
            </w:pPr>
            <w:r w:rsidRPr="00F95EA3">
              <w:rPr>
                <w:sz w:val="20"/>
              </w:rPr>
              <w:t>Pracující</w:t>
            </w:r>
          </w:p>
          <w:p w14:paraId="5F400A53" w14:textId="77777777" w:rsidR="00AD4861" w:rsidRPr="00F95EA3" w:rsidRDefault="00AD4861" w:rsidP="00AD4861">
            <w:pPr>
              <w:rPr>
                <w:sz w:val="20"/>
              </w:rPr>
            </w:pPr>
            <w:r w:rsidRPr="00F95EA3">
              <w:rPr>
                <w:sz w:val="20"/>
              </w:rPr>
              <w:t>Studující</w:t>
            </w:r>
          </w:p>
          <w:p w14:paraId="36D8F881" w14:textId="77777777" w:rsidR="00AD4861" w:rsidRPr="00F95EA3" w:rsidRDefault="00AD4861" w:rsidP="00AD4861">
            <w:pPr>
              <w:rPr>
                <w:sz w:val="20"/>
              </w:rPr>
            </w:pPr>
          </w:p>
        </w:tc>
        <w:tc>
          <w:tcPr>
            <w:tcW w:w="1972" w:type="dxa"/>
          </w:tcPr>
          <w:p w14:paraId="3CC24B59" w14:textId="77777777" w:rsidR="00AD4861" w:rsidRDefault="00AD4861" w:rsidP="00AD4861">
            <w:pPr>
              <w:rPr>
                <w:sz w:val="20"/>
              </w:rPr>
            </w:pPr>
          </w:p>
          <w:p w14:paraId="04D1710C" w14:textId="77777777" w:rsidR="00AD4861" w:rsidRPr="00F95EA3" w:rsidRDefault="00AD4861" w:rsidP="00AD4861">
            <w:pPr>
              <w:rPr>
                <w:sz w:val="20"/>
              </w:rPr>
            </w:pPr>
            <w:r w:rsidRPr="00F95EA3">
              <w:rPr>
                <w:sz w:val="20"/>
              </w:rPr>
              <w:t>Prosinec 2023</w:t>
            </w:r>
          </w:p>
        </w:tc>
        <w:tc>
          <w:tcPr>
            <w:tcW w:w="628" w:type="dxa"/>
          </w:tcPr>
          <w:p w14:paraId="71EA996C" w14:textId="77777777" w:rsidR="00AD4861" w:rsidRDefault="00AD4861" w:rsidP="00AD4861">
            <w:pPr>
              <w:rPr>
                <w:sz w:val="20"/>
              </w:rPr>
            </w:pPr>
          </w:p>
          <w:p w14:paraId="500CA9B0" w14:textId="15CFBEAD" w:rsidR="00AD4861" w:rsidRPr="00F95EA3" w:rsidRDefault="00AD4861" w:rsidP="00AD4861">
            <w:pPr>
              <w:rPr>
                <w:sz w:val="20"/>
              </w:rPr>
            </w:pPr>
            <w:r w:rsidRPr="00F95EA3">
              <w:rPr>
                <w:sz w:val="20"/>
              </w:rPr>
              <w:t>Prorektoři</w:t>
            </w:r>
            <w:r w:rsidR="00054AB9">
              <w:rPr>
                <w:sz w:val="20"/>
              </w:rPr>
              <w:t xml:space="preserve"> </w:t>
            </w:r>
            <w:r w:rsidRPr="00F95EA3">
              <w:rPr>
                <w:sz w:val="20"/>
              </w:rPr>
              <w:t>/</w:t>
            </w:r>
            <w:r w:rsidR="00054AB9">
              <w:rPr>
                <w:sz w:val="20"/>
              </w:rPr>
              <w:t xml:space="preserve"> </w:t>
            </w:r>
            <w:r w:rsidRPr="00F95EA3">
              <w:rPr>
                <w:sz w:val="20"/>
              </w:rPr>
              <w:t>prorektorky, předseda / předsedkyně AS</w:t>
            </w:r>
          </w:p>
        </w:tc>
        <w:tc>
          <w:tcPr>
            <w:tcW w:w="4342" w:type="dxa"/>
          </w:tcPr>
          <w:p w14:paraId="7A372E29" w14:textId="77777777" w:rsidR="00AD4861" w:rsidRDefault="00AD4861" w:rsidP="00AD4861">
            <w:pPr>
              <w:rPr>
                <w:sz w:val="20"/>
              </w:rPr>
            </w:pPr>
          </w:p>
          <w:p w14:paraId="6C44BA22" w14:textId="10F06F44" w:rsidR="00054AB9" w:rsidRPr="00054AB9" w:rsidRDefault="00054AB9" w:rsidP="00054AB9">
            <w:pPr>
              <w:rPr>
                <w:rFonts w:eastAsia="Calibri" w:cs="Calibri"/>
                <w:color w:val="ED7D31" w:themeColor="accent2"/>
                <w:sz w:val="20"/>
                <w:szCs w:val="20"/>
                <w:highlight w:val="white"/>
              </w:rPr>
            </w:pPr>
            <w:r w:rsidRPr="00054AB9">
              <w:rPr>
                <w:color w:val="ED7D31" w:themeColor="accent2"/>
                <w:sz w:val="20"/>
                <w:szCs w:val="20"/>
              </w:rPr>
              <w:t xml:space="preserve">Bylo vydáno doporučení týkající se směřování důležitých a strategických aktivit uvnitř školy do rámce standardní pracovní doby. </w:t>
            </w:r>
            <w:r w:rsidR="003E62D3">
              <w:rPr>
                <w:rFonts w:eastAsia="Calibri" w:cs="Calibri"/>
                <w:color w:val="ED7D31" w:themeColor="accent2"/>
                <w:sz w:val="20"/>
                <w:szCs w:val="20"/>
                <w:highlight w:val="white"/>
              </w:rPr>
              <w:t>K dohledání</w:t>
            </w:r>
            <w:r w:rsidRPr="00054AB9">
              <w:rPr>
                <w:rFonts w:eastAsia="Calibri" w:cs="Calibri"/>
                <w:color w:val="ED7D31" w:themeColor="accent2"/>
                <w:sz w:val="20"/>
                <w:szCs w:val="20"/>
                <w:highlight w:val="white"/>
              </w:rPr>
              <w:t xml:space="preserve"> v zápisu jednání RKR 1/2024.</w:t>
            </w:r>
          </w:p>
          <w:p w14:paraId="10D69CAF" w14:textId="321567AD" w:rsidR="002F1D4E" w:rsidRDefault="002F1D4E" w:rsidP="00AD4861">
            <w:pPr>
              <w:rPr>
                <w:sz w:val="20"/>
              </w:rPr>
            </w:pPr>
          </w:p>
        </w:tc>
      </w:tr>
      <w:tr w:rsidR="00AD4861" w14:paraId="5B6943EB" w14:textId="77777777" w:rsidTr="00054AB9">
        <w:trPr>
          <w:trHeight w:val="2168"/>
        </w:trPr>
        <w:tc>
          <w:tcPr>
            <w:tcW w:w="2117" w:type="dxa"/>
            <w:vMerge/>
          </w:tcPr>
          <w:p w14:paraId="4B558D2E" w14:textId="77777777" w:rsidR="00AD4861" w:rsidRPr="00F95EA3" w:rsidRDefault="00AD4861" w:rsidP="00AD4861">
            <w:pPr>
              <w:rPr>
                <w:sz w:val="20"/>
              </w:rPr>
            </w:pPr>
          </w:p>
        </w:tc>
        <w:tc>
          <w:tcPr>
            <w:tcW w:w="2673" w:type="dxa"/>
          </w:tcPr>
          <w:p w14:paraId="2C1607D0" w14:textId="77777777" w:rsidR="00AD4861" w:rsidRDefault="00AD4861" w:rsidP="00AD4861">
            <w:pPr>
              <w:rPr>
                <w:sz w:val="20"/>
              </w:rPr>
            </w:pPr>
          </w:p>
          <w:p w14:paraId="643671D4" w14:textId="77777777" w:rsidR="00AD4861" w:rsidRPr="00F95EA3" w:rsidRDefault="00AD4861" w:rsidP="00AD4861">
            <w:pPr>
              <w:rPr>
                <w:sz w:val="20"/>
              </w:rPr>
            </w:pPr>
            <w:r w:rsidRPr="00F95EA3">
              <w:rPr>
                <w:sz w:val="20"/>
              </w:rPr>
              <w:t>Vytvoření dětského koutku / skupina.</w:t>
            </w:r>
          </w:p>
        </w:tc>
        <w:tc>
          <w:tcPr>
            <w:tcW w:w="2535" w:type="dxa"/>
          </w:tcPr>
          <w:p w14:paraId="17B9C5DC" w14:textId="77777777" w:rsidR="00AD4861" w:rsidRDefault="00AD4861" w:rsidP="00AD4861">
            <w:pPr>
              <w:rPr>
                <w:i/>
                <w:sz w:val="20"/>
              </w:rPr>
            </w:pPr>
          </w:p>
          <w:p w14:paraId="4CE8355B" w14:textId="77777777" w:rsidR="00AD4861" w:rsidRPr="00F95EA3" w:rsidRDefault="00AD4861" w:rsidP="00AD4861">
            <w:pPr>
              <w:rPr>
                <w:i/>
                <w:sz w:val="20"/>
              </w:rPr>
            </w:pPr>
            <w:r w:rsidRPr="00F95EA3">
              <w:rPr>
                <w:i/>
                <w:sz w:val="20"/>
              </w:rPr>
              <w:t>Je vytvořen dětský koutek / skupina ve školních prostorech.</w:t>
            </w:r>
          </w:p>
        </w:tc>
        <w:tc>
          <w:tcPr>
            <w:tcW w:w="1831" w:type="dxa"/>
          </w:tcPr>
          <w:p w14:paraId="0353B2E3" w14:textId="77777777" w:rsidR="00AD4861" w:rsidRDefault="00AD4861" w:rsidP="00AD4861">
            <w:pPr>
              <w:rPr>
                <w:sz w:val="20"/>
              </w:rPr>
            </w:pPr>
          </w:p>
          <w:p w14:paraId="3D02653D" w14:textId="77777777" w:rsidR="00AD4861" w:rsidRPr="00F95EA3" w:rsidRDefault="00AD4861" w:rsidP="00AD4861">
            <w:pPr>
              <w:rPr>
                <w:sz w:val="20"/>
              </w:rPr>
            </w:pPr>
            <w:r w:rsidRPr="00F95EA3">
              <w:rPr>
                <w:sz w:val="20"/>
              </w:rPr>
              <w:t>Pracující</w:t>
            </w:r>
          </w:p>
          <w:p w14:paraId="1FF2A689" w14:textId="77777777" w:rsidR="00AD4861" w:rsidRPr="00F95EA3" w:rsidRDefault="00AD4861" w:rsidP="00AD4861">
            <w:pPr>
              <w:rPr>
                <w:sz w:val="20"/>
              </w:rPr>
            </w:pPr>
            <w:r w:rsidRPr="00F95EA3">
              <w:rPr>
                <w:sz w:val="20"/>
              </w:rPr>
              <w:t>Studující</w:t>
            </w:r>
          </w:p>
          <w:p w14:paraId="3AEBAA4A" w14:textId="77777777" w:rsidR="00AD4861" w:rsidRPr="00F95EA3" w:rsidRDefault="00AD4861" w:rsidP="00AD4861">
            <w:pPr>
              <w:rPr>
                <w:sz w:val="20"/>
              </w:rPr>
            </w:pPr>
          </w:p>
        </w:tc>
        <w:tc>
          <w:tcPr>
            <w:tcW w:w="1972" w:type="dxa"/>
          </w:tcPr>
          <w:p w14:paraId="7DF0AE86" w14:textId="77777777" w:rsidR="00AD4861" w:rsidRDefault="00AD4861" w:rsidP="00AD4861">
            <w:pPr>
              <w:rPr>
                <w:sz w:val="20"/>
              </w:rPr>
            </w:pPr>
          </w:p>
          <w:p w14:paraId="15643C20" w14:textId="77777777" w:rsidR="00AD4861" w:rsidRPr="00F95EA3" w:rsidRDefault="00AD4861" w:rsidP="00AD4861">
            <w:pPr>
              <w:rPr>
                <w:sz w:val="20"/>
              </w:rPr>
            </w:pPr>
            <w:r w:rsidRPr="00F95EA3">
              <w:rPr>
                <w:sz w:val="20"/>
              </w:rPr>
              <w:t>Prosinec 2025</w:t>
            </w:r>
          </w:p>
        </w:tc>
        <w:tc>
          <w:tcPr>
            <w:tcW w:w="628" w:type="dxa"/>
          </w:tcPr>
          <w:p w14:paraId="41634B67" w14:textId="77777777" w:rsidR="00AD4861" w:rsidRDefault="00AD4861" w:rsidP="00AD4861">
            <w:pPr>
              <w:rPr>
                <w:sz w:val="20"/>
              </w:rPr>
            </w:pPr>
          </w:p>
          <w:p w14:paraId="1950759A" w14:textId="5145082C" w:rsidR="00AD4861" w:rsidRPr="00F95EA3" w:rsidRDefault="00AD4861" w:rsidP="00AD4861">
            <w:pPr>
              <w:rPr>
                <w:sz w:val="20"/>
              </w:rPr>
            </w:pPr>
            <w:r w:rsidRPr="00F95EA3">
              <w:rPr>
                <w:sz w:val="20"/>
              </w:rPr>
              <w:t>Pracovník</w:t>
            </w:r>
            <w:r w:rsidR="00054AB9">
              <w:rPr>
                <w:sz w:val="20"/>
              </w:rPr>
              <w:t xml:space="preserve"> </w:t>
            </w:r>
            <w:r w:rsidRPr="00F95EA3">
              <w:rPr>
                <w:sz w:val="20"/>
              </w:rPr>
              <w:t>/pracovnice pověřený</w:t>
            </w:r>
            <w:r>
              <w:rPr>
                <w:sz w:val="20"/>
              </w:rPr>
              <w:t>/á</w:t>
            </w:r>
            <w:r w:rsidRPr="00F95EA3">
              <w:rPr>
                <w:sz w:val="20"/>
              </w:rPr>
              <w:t xml:space="preserve"> vytvo</w:t>
            </w:r>
            <w:r>
              <w:rPr>
                <w:sz w:val="20"/>
              </w:rPr>
              <w:t>řením dětského koutku / skupiny; vedení</w:t>
            </w:r>
          </w:p>
        </w:tc>
        <w:tc>
          <w:tcPr>
            <w:tcW w:w="4342" w:type="dxa"/>
          </w:tcPr>
          <w:p w14:paraId="782D784F" w14:textId="77777777" w:rsidR="00AD4861" w:rsidRPr="00054AB9" w:rsidRDefault="00AD4861" w:rsidP="00AD4861">
            <w:pPr>
              <w:rPr>
                <w:color w:val="ED7D31" w:themeColor="accent2"/>
                <w:sz w:val="20"/>
                <w:szCs w:val="20"/>
              </w:rPr>
            </w:pPr>
          </w:p>
          <w:p w14:paraId="14FD01D9" w14:textId="77777777" w:rsidR="00054AB9" w:rsidRDefault="00054AB9" w:rsidP="00054AB9">
            <w:pPr>
              <w:rPr>
                <w:color w:val="ED7D31" w:themeColor="accent2"/>
                <w:sz w:val="20"/>
                <w:szCs w:val="20"/>
              </w:rPr>
            </w:pPr>
            <w:r w:rsidRPr="00054AB9">
              <w:rPr>
                <w:color w:val="ED7D31" w:themeColor="accent2"/>
                <w:sz w:val="20"/>
                <w:szCs w:val="20"/>
              </w:rPr>
              <w:t xml:space="preserve">Od září 2023 zajistila UMPRUM místa pro děti svých </w:t>
            </w:r>
            <w:proofErr w:type="spellStart"/>
            <w:r w:rsidRPr="00054AB9">
              <w:rPr>
                <w:color w:val="ED7D31" w:themeColor="accent2"/>
                <w:sz w:val="20"/>
                <w:szCs w:val="20"/>
              </w:rPr>
              <w:t>zaměstananců</w:t>
            </w:r>
            <w:proofErr w:type="spellEnd"/>
            <w:r w:rsidRPr="00054AB9">
              <w:rPr>
                <w:color w:val="ED7D31" w:themeColor="accent2"/>
                <w:sz w:val="20"/>
                <w:szCs w:val="20"/>
              </w:rPr>
              <w:t>*kyň a studujících v existující dětské skupině “</w:t>
            </w:r>
            <w:proofErr w:type="spellStart"/>
            <w:r w:rsidRPr="00054AB9">
              <w:rPr>
                <w:color w:val="ED7D31" w:themeColor="accent2"/>
                <w:sz w:val="20"/>
                <w:szCs w:val="20"/>
              </w:rPr>
              <w:t>Pididomek</w:t>
            </w:r>
            <w:proofErr w:type="spellEnd"/>
            <w:r w:rsidRPr="00054AB9">
              <w:rPr>
                <w:color w:val="ED7D31" w:themeColor="accent2"/>
                <w:sz w:val="20"/>
                <w:szCs w:val="20"/>
              </w:rPr>
              <w:t>” (Pštrossova 37, poblíž TC UMPRUM Mikulandská). Byla uzavřena smlouva o spolupráci a dojednané kapacity této DS pokryly všechny požadavky, které byly zjištěny od rodičů (</w:t>
            </w:r>
            <w:proofErr w:type="spellStart"/>
            <w:r w:rsidRPr="00054AB9">
              <w:rPr>
                <w:color w:val="ED7D31" w:themeColor="accent2"/>
                <w:sz w:val="20"/>
                <w:szCs w:val="20"/>
              </w:rPr>
              <w:t>zaměstaných</w:t>
            </w:r>
            <w:proofErr w:type="spellEnd"/>
            <w:r w:rsidRPr="00054AB9">
              <w:rPr>
                <w:color w:val="ED7D31" w:themeColor="accent2"/>
                <w:sz w:val="20"/>
                <w:szCs w:val="20"/>
              </w:rPr>
              <w:t xml:space="preserve"> a studujících) na UMPRUM. Zároveň dál probíhá příprava vzniku samostatné dětské skupiny v rámci UMPRUM. Společně s architekty budovy TC Mikulandská jsou vytipovávány vhodné prostory pro DS a vznikly již první architektonické studie její budoucí </w:t>
            </w:r>
            <w:proofErr w:type="spellStart"/>
            <w:proofErr w:type="gramStart"/>
            <w:r w:rsidRPr="00054AB9">
              <w:rPr>
                <w:color w:val="ED7D31" w:themeColor="accent2"/>
                <w:sz w:val="20"/>
                <w:szCs w:val="20"/>
              </w:rPr>
              <w:t>koncepce.Proběhla</w:t>
            </w:r>
            <w:proofErr w:type="spellEnd"/>
            <w:proofErr w:type="gramEnd"/>
            <w:r w:rsidRPr="00054AB9">
              <w:rPr>
                <w:color w:val="ED7D31" w:themeColor="accent2"/>
                <w:sz w:val="20"/>
                <w:szCs w:val="20"/>
              </w:rPr>
              <w:t xml:space="preserve"> také první jednání s potenciálními budoucími provozovateli DS na UMPRUM.</w:t>
            </w:r>
          </w:p>
          <w:p w14:paraId="3EBC5DDA" w14:textId="242405BE" w:rsidR="00EF5E78" w:rsidRPr="00054AB9" w:rsidRDefault="00EF5E78" w:rsidP="00054AB9">
            <w:pPr>
              <w:rPr>
                <w:color w:val="ED7D31" w:themeColor="accent2"/>
                <w:sz w:val="20"/>
                <w:szCs w:val="20"/>
              </w:rPr>
            </w:pPr>
          </w:p>
        </w:tc>
      </w:tr>
    </w:tbl>
    <w:p w14:paraId="0D3D704D" w14:textId="0D103C7A" w:rsidR="00054AB9" w:rsidRDefault="00054AB9" w:rsidP="003340B3">
      <w:pPr>
        <w:rPr>
          <w:b/>
          <w:color w:val="3333CC"/>
          <w:sz w:val="24"/>
        </w:rPr>
      </w:pPr>
    </w:p>
    <w:p w14:paraId="42ECC373" w14:textId="77777777" w:rsidR="00054AB9" w:rsidRDefault="00054AB9" w:rsidP="003340B3">
      <w:pPr>
        <w:rPr>
          <w:b/>
          <w:color w:val="3333CC"/>
          <w:sz w:val="24"/>
        </w:rPr>
      </w:pPr>
    </w:p>
    <w:p w14:paraId="5DDDA987" w14:textId="77777777" w:rsidR="00EF5E78" w:rsidRDefault="00EF5E78" w:rsidP="00EF5E78">
      <w:pPr>
        <w:rPr>
          <w:b/>
          <w:color w:val="3333CC"/>
          <w:sz w:val="24"/>
        </w:rPr>
      </w:pPr>
      <w:r w:rsidRPr="003A20E9">
        <w:rPr>
          <w:b/>
          <w:color w:val="3333CC"/>
          <w:sz w:val="24"/>
        </w:rPr>
        <w:lastRenderedPageBreak/>
        <w:t xml:space="preserve">2. </w:t>
      </w:r>
      <w:r>
        <w:rPr>
          <w:b/>
          <w:color w:val="3333CC"/>
          <w:sz w:val="24"/>
        </w:rPr>
        <w:t xml:space="preserve">STRATEGICKÝ CÍL: </w:t>
      </w:r>
      <w:r w:rsidRPr="003A20E9">
        <w:rPr>
          <w:b/>
          <w:color w:val="3333CC"/>
          <w:sz w:val="24"/>
        </w:rPr>
        <w:t>GENDEROVÁ ROVNOST PŘI NÁBORU A KARIÉRNÍM POSTUPU</w:t>
      </w:r>
    </w:p>
    <w:p w14:paraId="6262F52F" w14:textId="77777777" w:rsidR="00054AB9" w:rsidRDefault="00054AB9" w:rsidP="003340B3">
      <w:pPr>
        <w:rPr>
          <w:b/>
          <w:color w:val="3333CC"/>
          <w:sz w:val="24"/>
        </w:rPr>
      </w:pPr>
    </w:p>
    <w:p w14:paraId="1A1DCCC0" w14:textId="77777777" w:rsidR="00D71BAB" w:rsidRDefault="00D71BAB" w:rsidP="008F7B1B"/>
    <w:tbl>
      <w:tblPr>
        <w:tblStyle w:val="Mkatabulky"/>
        <w:tblpPr w:leftFromText="141" w:rightFromText="141" w:vertAnchor="page" w:horzAnchor="margin" w:tblpXSpec="center" w:tblpY="2029"/>
        <w:tblW w:w="1546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88"/>
        <w:gridCol w:w="2136"/>
        <w:gridCol w:w="2866"/>
        <w:gridCol w:w="1631"/>
        <w:gridCol w:w="1559"/>
        <w:gridCol w:w="1701"/>
        <w:gridCol w:w="3284"/>
      </w:tblGrid>
      <w:tr w:rsidR="00AD4861" w14:paraId="65FABCCA" w14:textId="77777777" w:rsidTr="00EF5E78">
        <w:trPr>
          <w:trHeight w:val="674"/>
        </w:trPr>
        <w:tc>
          <w:tcPr>
            <w:tcW w:w="2288" w:type="dxa"/>
            <w:shd w:val="clear" w:color="auto" w:fill="FFFFFF" w:themeFill="background1"/>
          </w:tcPr>
          <w:p w14:paraId="32A9B1A7" w14:textId="77777777" w:rsidR="00AD4861" w:rsidRPr="003A20E9" w:rsidRDefault="00AD4861" w:rsidP="00AD4861">
            <w:pPr>
              <w:rPr>
                <w:b/>
                <w:color w:val="3333CC"/>
                <w:sz w:val="20"/>
              </w:rPr>
            </w:pPr>
          </w:p>
          <w:p w14:paraId="3311208C" w14:textId="77777777" w:rsidR="00AD4861" w:rsidRPr="003A20E9" w:rsidRDefault="00AD4861" w:rsidP="00AD4861">
            <w:pPr>
              <w:rPr>
                <w:b/>
                <w:color w:val="3333CC"/>
                <w:sz w:val="20"/>
              </w:rPr>
            </w:pPr>
            <w:r w:rsidRPr="003A20E9">
              <w:rPr>
                <w:b/>
                <w:color w:val="3333CC"/>
                <w:sz w:val="20"/>
              </w:rPr>
              <w:t>Specifický cíl</w:t>
            </w:r>
          </w:p>
        </w:tc>
        <w:tc>
          <w:tcPr>
            <w:tcW w:w="2136" w:type="dxa"/>
            <w:shd w:val="clear" w:color="auto" w:fill="FFFFFF" w:themeFill="background1"/>
          </w:tcPr>
          <w:p w14:paraId="331A5C46" w14:textId="77777777" w:rsidR="00AD4861" w:rsidRPr="003A20E9" w:rsidRDefault="00AD4861" w:rsidP="00AD4861">
            <w:pPr>
              <w:rPr>
                <w:b/>
                <w:color w:val="3333CC"/>
                <w:sz w:val="20"/>
              </w:rPr>
            </w:pPr>
          </w:p>
          <w:p w14:paraId="1552B2DD" w14:textId="77777777" w:rsidR="00AD4861" w:rsidRPr="003A20E9" w:rsidRDefault="00AD4861" w:rsidP="00AD4861">
            <w:pPr>
              <w:rPr>
                <w:b/>
                <w:color w:val="3333CC"/>
                <w:sz w:val="20"/>
              </w:rPr>
            </w:pPr>
            <w:r w:rsidRPr="003A20E9">
              <w:rPr>
                <w:b/>
                <w:color w:val="3333CC"/>
                <w:sz w:val="20"/>
              </w:rPr>
              <w:t>Opatření</w:t>
            </w:r>
          </w:p>
        </w:tc>
        <w:tc>
          <w:tcPr>
            <w:tcW w:w="2866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20A47C10" w14:textId="77777777" w:rsidR="00AD4861" w:rsidRPr="003A20E9" w:rsidRDefault="00AD4861" w:rsidP="00AD4861">
            <w:pPr>
              <w:rPr>
                <w:b/>
                <w:color w:val="3333CC"/>
                <w:sz w:val="20"/>
              </w:rPr>
            </w:pPr>
          </w:p>
          <w:p w14:paraId="613838FE" w14:textId="77777777" w:rsidR="00AD4861" w:rsidRPr="003A20E9" w:rsidRDefault="00AD4861" w:rsidP="00AD4861">
            <w:pPr>
              <w:rPr>
                <w:b/>
                <w:color w:val="3333CC"/>
                <w:sz w:val="20"/>
              </w:rPr>
            </w:pPr>
            <w:r w:rsidRPr="003A20E9">
              <w:rPr>
                <w:b/>
                <w:color w:val="3333CC"/>
                <w:sz w:val="20"/>
              </w:rPr>
              <w:t>Popis opatření</w:t>
            </w:r>
          </w:p>
        </w:tc>
        <w:tc>
          <w:tcPr>
            <w:tcW w:w="1631" w:type="dxa"/>
            <w:shd w:val="clear" w:color="auto" w:fill="FFFFFF" w:themeFill="background1"/>
          </w:tcPr>
          <w:p w14:paraId="44EF578B" w14:textId="77777777" w:rsidR="00AD4861" w:rsidRPr="003A20E9" w:rsidRDefault="00AD4861" w:rsidP="00AD4861">
            <w:pPr>
              <w:rPr>
                <w:b/>
                <w:color w:val="3333CC"/>
                <w:sz w:val="20"/>
              </w:rPr>
            </w:pPr>
          </w:p>
          <w:p w14:paraId="2CFE3F39" w14:textId="77777777" w:rsidR="00AD4861" w:rsidRPr="003A20E9" w:rsidRDefault="00AD4861" w:rsidP="00AD4861">
            <w:pPr>
              <w:rPr>
                <w:b/>
                <w:color w:val="3333CC"/>
                <w:sz w:val="20"/>
              </w:rPr>
            </w:pPr>
            <w:r w:rsidRPr="003A20E9">
              <w:rPr>
                <w:b/>
                <w:color w:val="3333CC"/>
                <w:sz w:val="20"/>
              </w:rPr>
              <w:t>Cílová skupina</w:t>
            </w:r>
          </w:p>
        </w:tc>
        <w:tc>
          <w:tcPr>
            <w:tcW w:w="1559" w:type="dxa"/>
            <w:shd w:val="clear" w:color="auto" w:fill="FFFFFF" w:themeFill="background1"/>
          </w:tcPr>
          <w:p w14:paraId="30CC2B60" w14:textId="77777777" w:rsidR="00AD4861" w:rsidRPr="003A20E9" w:rsidRDefault="00AD4861" w:rsidP="00AD4861">
            <w:pPr>
              <w:rPr>
                <w:b/>
                <w:color w:val="3333CC"/>
                <w:sz w:val="20"/>
              </w:rPr>
            </w:pPr>
          </w:p>
          <w:p w14:paraId="23A8C829" w14:textId="77777777" w:rsidR="00AD4861" w:rsidRPr="003A20E9" w:rsidRDefault="00AD4861" w:rsidP="00AD4861">
            <w:pPr>
              <w:rPr>
                <w:b/>
                <w:color w:val="3333CC"/>
                <w:sz w:val="20"/>
              </w:rPr>
            </w:pPr>
            <w:r w:rsidRPr="003A20E9">
              <w:rPr>
                <w:b/>
                <w:color w:val="3333CC"/>
                <w:sz w:val="20"/>
              </w:rPr>
              <w:t>Termín plnění</w:t>
            </w:r>
          </w:p>
        </w:tc>
        <w:tc>
          <w:tcPr>
            <w:tcW w:w="1701" w:type="dxa"/>
            <w:shd w:val="clear" w:color="auto" w:fill="FFFFFF" w:themeFill="background1"/>
          </w:tcPr>
          <w:p w14:paraId="1D138EE9" w14:textId="77777777" w:rsidR="00AD4861" w:rsidRPr="003A20E9" w:rsidRDefault="00AD4861" w:rsidP="00AD4861">
            <w:pPr>
              <w:rPr>
                <w:b/>
                <w:color w:val="3333CC"/>
                <w:sz w:val="20"/>
              </w:rPr>
            </w:pPr>
          </w:p>
          <w:p w14:paraId="125E3519" w14:textId="77777777" w:rsidR="00AD4861" w:rsidRPr="003A20E9" w:rsidRDefault="00AD4861" w:rsidP="00AD4861">
            <w:pPr>
              <w:rPr>
                <w:b/>
                <w:color w:val="3333CC"/>
                <w:sz w:val="20"/>
              </w:rPr>
            </w:pPr>
            <w:r w:rsidRPr="003A20E9">
              <w:rPr>
                <w:b/>
                <w:color w:val="3333CC"/>
                <w:sz w:val="20"/>
              </w:rPr>
              <w:t>Gesce</w:t>
            </w:r>
          </w:p>
        </w:tc>
        <w:tc>
          <w:tcPr>
            <w:tcW w:w="3284" w:type="dxa"/>
            <w:shd w:val="clear" w:color="auto" w:fill="FFFFFF" w:themeFill="background1"/>
          </w:tcPr>
          <w:p w14:paraId="54EABA95" w14:textId="77777777" w:rsidR="00AD4861" w:rsidRDefault="00AD4861" w:rsidP="00AD4861">
            <w:pPr>
              <w:rPr>
                <w:b/>
                <w:color w:val="3333CC"/>
                <w:sz w:val="20"/>
              </w:rPr>
            </w:pPr>
          </w:p>
          <w:p w14:paraId="4327B941" w14:textId="357495D2" w:rsidR="00AD4861" w:rsidRPr="003A20E9" w:rsidRDefault="007734E4" w:rsidP="00054AB9">
            <w:pPr>
              <w:rPr>
                <w:b/>
                <w:color w:val="3333CC"/>
                <w:sz w:val="20"/>
              </w:rPr>
            </w:pPr>
            <w:r>
              <w:rPr>
                <w:b/>
                <w:color w:val="3333CC"/>
                <w:sz w:val="20"/>
              </w:rPr>
              <w:t>Vyhodnocení 202</w:t>
            </w:r>
            <w:r w:rsidR="00054AB9">
              <w:rPr>
                <w:b/>
                <w:color w:val="3333CC"/>
                <w:sz w:val="20"/>
              </w:rPr>
              <w:t>3</w:t>
            </w:r>
          </w:p>
        </w:tc>
      </w:tr>
      <w:tr w:rsidR="00AD4861" w14:paraId="42FB6425" w14:textId="77777777" w:rsidTr="00EF5E78">
        <w:trPr>
          <w:trHeight w:val="2479"/>
        </w:trPr>
        <w:tc>
          <w:tcPr>
            <w:tcW w:w="2288" w:type="dxa"/>
          </w:tcPr>
          <w:p w14:paraId="5F298AD7" w14:textId="77777777" w:rsidR="00AD4861" w:rsidRDefault="00AD4861" w:rsidP="00AD4861">
            <w:pPr>
              <w:rPr>
                <w:b/>
                <w:sz w:val="20"/>
              </w:rPr>
            </w:pPr>
          </w:p>
          <w:p w14:paraId="57C044CD" w14:textId="77777777" w:rsidR="00AD4861" w:rsidRPr="00CA6209" w:rsidRDefault="00AD4861" w:rsidP="00AD4861">
            <w:pPr>
              <w:rPr>
                <w:b/>
                <w:sz w:val="20"/>
              </w:rPr>
            </w:pPr>
            <w:r w:rsidRPr="00CA6209">
              <w:rPr>
                <w:b/>
                <w:sz w:val="20"/>
              </w:rPr>
              <w:t xml:space="preserve">B.2 </w:t>
            </w:r>
          </w:p>
          <w:p w14:paraId="061C5F7E" w14:textId="77777777" w:rsidR="00AD4861" w:rsidRPr="00CA6209" w:rsidRDefault="00AD4861" w:rsidP="00AD4861">
            <w:pPr>
              <w:rPr>
                <w:b/>
                <w:sz w:val="20"/>
              </w:rPr>
            </w:pPr>
            <w:r w:rsidRPr="00CA6209">
              <w:rPr>
                <w:b/>
                <w:sz w:val="20"/>
              </w:rPr>
              <w:t>Je zajištěn monitoring rozložení žen a mužů na UMPRUM.</w:t>
            </w:r>
          </w:p>
        </w:tc>
        <w:tc>
          <w:tcPr>
            <w:tcW w:w="2136" w:type="dxa"/>
          </w:tcPr>
          <w:p w14:paraId="09881149" w14:textId="77777777" w:rsidR="00AD4861" w:rsidRDefault="00AD4861" w:rsidP="00AD4861">
            <w:pPr>
              <w:rPr>
                <w:rFonts w:eastAsia="Times New Roman" w:cs="Calibri"/>
                <w:sz w:val="20"/>
                <w:szCs w:val="18"/>
                <w:lang w:eastAsia="cs-CZ"/>
              </w:rPr>
            </w:pPr>
          </w:p>
          <w:p w14:paraId="440BCCF3" w14:textId="38B34080" w:rsidR="00AD4861" w:rsidRPr="00CA6209" w:rsidRDefault="00AD4861" w:rsidP="00054AB9">
            <w:pPr>
              <w:rPr>
                <w:sz w:val="20"/>
              </w:rPr>
            </w:pPr>
            <w:r w:rsidRPr="00CA6209">
              <w:rPr>
                <w:rFonts w:eastAsia="Times New Roman" w:cs="Calibri"/>
                <w:sz w:val="20"/>
                <w:szCs w:val="18"/>
                <w:lang w:eastAsia="cs-CZ"/>
              </w:rPr>
              <w:t xml:space="preserve">Vést statistiky zastoupení žen a mužů na jednotlivých pozicích. </w:t>
            </w:r>
          </w:p>
        </w:tc>
        <w:tc>
          <w:tcPr>
            <w:tcW w:w="2866" w:type="dxa"/>
            <w:tcBorders>
              <w:top w:val="single" w:sz="8" w:space="0" w:color="auto"/>
              <w:bottom w:val="single" w:sz="6" w:space="0" w:color="auto"/>
            </w:tcBorders>
          </w:tcPr>
          <w:p w14:paraId="13C25F4C" w14:textId="77777777" w:rsidR="00AD4861" w:rsidRDefault="00AD4861" w:rsidP="00AD4861">
            <w:pPr>
              <w:rPr>
                <w:i/>
                <w:sz w:val="20"/>
              </w:rPr>
            </w:pPr>
          </w:p>
          <w:p w14:paraId="22CE91FF" w14:textId="77777777" w:rsidR="00AD4861" w:rsidRPr="00CA6209" w:rsidRDefault="00AD4861" w:rsidP="00AD4861">
            <w:pPr>
              <w:rPr>
                <w:i/>
                <w:sz w:val="20"/>
              </w:rPr>
            </w:pPr>
            <w:r w:rsidRPr="00CA6209">
              <w:rPr>
                <w:i/>
                <w:sz w:val="20"/>
              </w:rPr>
              <w:t>Vypracování roční statistiky zastoupení žen a mužů na UMPRUM. Zohledněna bude velikost úvazku a možný výpadek např. při mateřské dovolené / rodičovské dovolené.</w:t>
            </w:r>
          </w:p>
          <w:p w14:paraId="69C39DA1" w14:textId="77777777" w:rsidR="00AD4861" w:rsidRPr="00CA6209" w:rsidRDefault="00AD4861" w:rsidP="00AD4861">
            <w:pPr>
              <w:rPr>
                <w:i/>
                <w:sz w:val="20"/>
              </w:rPr>
            </w:pPr>
            <w:r w:rsidRPr="00CA6209">
              <w:rPr>
                <w:i/>
                <w:sz w:val="20"/>
              </w:rPr>
              <w:t>Statistiky se týkají všech pracujících a studujících.</w:t>
            </w:r>
          </w:p>
        </w:tc>
        <w:tc>
          <w:tcPr>
            <w:tcW w:w="1631" w:type="dxa"/>
          </w:tcPr>
          <w:p w14:paraId="108319F5" w14:textId="77777777" w:rsidR="00AD4861" w:rsidRDefault="00AD4861" w:rsidP="00AD4861">
            <w:pPr>
              <w:rPr>
                <w:sz w:val="20"/>
              </w:rPr>
            </w:pPr>
          </w:p>
          <w:p w14:paraId="10879822" w14:textId="77777777" w:rsidR="00AD4861" w:rsidRPr="00CA6209" w:rsidRDefault="00AD4861" w:rsidP="00AD4861">
            <w:pPr>
              <w:rPr>
                <w:sz w:val="20"/>
              </w:rPr>
            </w:pPr>
            <w:r w:rsidRPr="00CA6209">
              <w:rPr>
                <w:sz w:val="20"/>
              </w:rPr>
              <w:t>Pracující</w:t>
            </w:r>
          </w:p>
          <w:p w14:paraId="3CE418CF" w14:textId="77777777" w:rsidR="00AD4861" w:rsidRPr="00CA6209" w:rsidRDefault="00AD4861" w:rsidP="00AD4861">
            <w:pPr>
              <w:rPr>
                <w:sz w:val="20"/>
              </w:rPr>
            </w:pPr>
            <w:r w:rsidRPr="00CA6209">
              <w:rPr>
                <w:sz w:val="20"/>
              </w:rPr>
              <w:t>Studující</w:t>
            </w:r>
          </w:p>
          <w:p w14:paraId="1598897B" w14:textId="77777777" w:rsidR="00AD4861" w:rsidRPr="00CA6209" w:rsidRDefault="00AD4861" w:rsidP="00AD4861">
            <w:pPr>
              <w:rPr>
                <w:sz w:val="20"/>
              </w:rPr>
            </w:pPr>
          </w:p>
        </w:tc>
        <w:tc>
          <w:tcPr>
            <w:tcW w:w="1559" w:type="dxa"/>
          </w:tcPr>
          <w:p w14:paraId="17DEE3B7" w14:textId="77777777" w:rsidR="00AD4861" w:rsidRDefault="00AD4861" w:rsidP="00AD4861">
            <w:pPr>
              <w:rPr>
                <w:sz w:val="20"/>
              </w:rPr>
            </w:pPr>
          </w:p>
          <w:p w14:paraId="5CD2A784" w14:textId="77777777" w:rsidR="00AD4861" w:rsidRDefault="00AD4861" w:rsidP="00AD4861">
            <w:pPr>
              <w:rPr>
                <w:sz w:val="20"/>
              </w:rPr>
            </w:pPr>
            <w:r>
              <w:rPr>
                <w:sz w:val="20"/>
              </w:rPr>
              <w:t>Prosinec 2022;</w:t>
            </w:r>
          </w:p>
          <w:p w14:paraId="18714A19" w14:textId="77777777" w:rsidR="00AD4861" w:rsidRPr="00CA6209" w:rsidRDefault="00AD4861" w:rsidP="00AD4861">
            <w:pPr>
              <w:rPr>
                <w:sz w:val="20"/>
              </w:rPr>
            </w:pPr>
            <w:r w:rsidRPr="00CA6209">
              <w:rPr>
                <w:sz w:val="20"/>
              </w:rPr>
              <w:t>P</w:t>
            </w:r>
            <w:r>
              <w:rPr>
                <w:sz w:val="20"/>
              </w:rPr>
              <w:t>růběžně</w:t>
            </w:r>
          </w:p>
        </w:tc>
        <w:tc>
          <w:tcPr>
            <w:tcW w:w="1701" w:type="dxa"/>
          </w:tcPr>
          <w:p w14:paraId="4D345E13" w14:textId="77777777" w:rsidR="00AD4861" w:rsidRDefault="00AD4861" w:rsidP="00AD4861">
            <w:pPr>
              <w:rPr>
                <w:sz w:val="20"/>
              </w:rPr>
            </w:pPr>
          </w:p>
          <w:p w14:paraId="6D09D332" w14:textId="794CFD78" w:rsidR="00AD4861" w:rsidRPr="00CA6209" w:rsidRDefault="003340B3" w:rsidP="00AD4861">
            <w:pPr>
              <w:rPr>
                <w:sz w:val="20"/>
              </w:rPr>
            </w:pPr>
            <w:r w:rsidRPr="00CA6209">
              <w:rPr>
                <w:sz w:val="20"/>
              </w:rPr>
              <w:t>Prorektor/</w:t>
            </w:r>
            <w:proofErr w:type="spellStart"/>
            <w:r w:rsidRPr="00CA6209">
              <w:rPr>
                <w:sz w:val="20"/>
              </w:rPr>
              <w:t>ka</w:t>
            </w:r>
            <w:proofErr w:type="spellEnd"/>
            <w:r w:rsidRPr="00CA6209">
              <w:rPr>
                <w:sz w:val="20"/>
              </w:rPr>
              <w:t xml:space="preserve"> pro </w:t>
            </w:r>
            <w:r>
              <w:rPr>
                <w:sz w:val="20"/>
              </w:rPr>
              <w:t>studium a tvůrčí činnost</w:t>
            </w:r>
          </w:p>
        </w:tc>
        <w:tc>
          <w:tcPr>
            <w:tcW w:w="3284" w:type="dxa"/>
          </w:tcPr>
          <w:p w14:paraId="6130881D" w14:textId="77777777" w:rsidR="00CF32CA" w:rsidRDefault="00CF32CA" w:rsidP="00AD4861">
            <w:pPr>
              <w:rPr>
                <w:color w:val="2F5496" w:themeColor="accent5" w:themeShade="BF"/>
                <w:sz w:val="20"/>
              </w:rPr>
            </w:pPr>
          </w:p>
          <w:p w14:paraId="2CF80C44" w14:textId="796635F2" w:rsidR="00AD4861" w:rsidRDefault="00CF32CA" w:rsidP="00AD4861">
            <w:pPr>
              <w:rPr>
                <w:sz w:val="20"/>
              </w:rPr>
            </w:pPr>
            <w:r w:rsidRPr="00054AB9">
              <w:rPr>
                <w:color w:val="ED7D31" w:themeColor="accent2"/>
                <w:sz w:val="20"/>
              </w:rPr>
              <w:t>Statistiky jsou sledovány průběžně, každý rok.</w:t>
            </w:r>
          </w:p>
        </w:tc>
      </w:tr>
      <w:tr w:rsidR="00AD4861" w14:paraId="23000AAA" w14:textId="77777777" w:rsidTr="00EF5E78">
        <w:trPr>
          <w:trHeight w:val="2087"/>
        </w:trPr>
        <w:tc>
          <w:tcPr>
            <w:tcW w:w="2288" w:type="dxa"/>
          </w:tcPr>
          <w:p w14:paraId="413DB84E" w14:textId="77777777" w:rsidR="00AD4861" w:rsidRDefault="00AD4861" w:rsidP="00AD4861">
            <w:pPr>
              <w:rPr>
                <w:b/>
                <w:sz w:val="20"/>
              </w:rPr>
            </w:pPr>
          </w:p>
          <w:p w14:paraId="77D47282" w14:textId="77777777" w:rsidR="00AD4861" w:rsidRPr="00CA6209" w:rsidRDefault="00AD4861" w:rsidP="00AD4861">
            <w:pPr>
              <w:rPr>
                <w:b/>
                <w:sz w:val="20"/>
              </w:rPr>
            </w:pPr>
            <w:r w:rsidRPr="00CA6209">
              <w:rPr>
                <w:b/>
                <w:sz w:val="20"/>
              </w:rPr>
              <w:t xml:space="preserve">B.3 </w:t>
            </w:r>
          </w:p>
          <w:p w14:paraId="2C39CDD4" w14:textId="77777777" w:rsidR="00AD4861" w:rsidRPr="00CA6209" w:rsidRDefault="00AD4861" w:rsidP="00AD4861">
            <w:pPr>
              <w:rPr>
                <w:b/>
                <w:sz w:val="20"/>
              </w:rPr>
            </w:pPr>
            <w:r w:rsidRPr="00CA6209">
              <w:rPr>
                <w:b/>
                <w:sz w:val="20"/>
              </w:rPr>
              <w:t>Je zajištěn monitoring aktivity zaměstnanců na UMPRUM.</w:t>
            </w:r>
          </w:p>
        </w:tc>
        <w:tc>
          <w:tcPr>
            <w:tcW w:w="2136" w:type="dxa"/>
          </w:tcPr>
          <w:p w14:paraId="409A075F" w14:textId="77777777" w:rsidR="00AD4861" w:rsidRDefault="00AD4861" w:rsidP="00AD4861">
            <w:pPr>
              <w:rPr>
                <w:sz w:val="20"/>
              </w:rPr>
            </w:pPr>
          </w:p>
          <w:p w14:paraId="70199AAE" w14:textId="77777777" w:rsidR="00AD4861" w:rsidRPr="00CA6209" w:rsidRDefault="00AD4861" w:rsidP="00AD4861">
            <w:pPr>
              <w:rPr>
                <w:rFonts w:eastAsia="Times New Roman" w:cs="Calibri"/>
                <w:sz w:val="20"/>
                <w:szCs w:val="18"/>
                <w:lang w:eastAsia="cs-CZ"/>
              </w:rPr>
            </w:pPr>
            <w:r w:rsidRPr="00CA6209">
              <w:rPr>
                <w:sz w:val="20"/>
              </w:rPr>
              <w:t>Vést statistiku o činnostech nad rámec úvazku.</w:t>
            </w:r>
          </w:p>
        </w:tc>
        <w:tc>
          <w:tcPr>
            <w:tcW w:w="2866" w:type="dxa"/>
            <w:tcBorders>
              <w:top w:val="single" w:sz="6" w:space="0" w:color="auto"/>
              <w:bottom w:val="single" w:sz="6" w:space="0" w:color="auto"/>
            </w:tcBorders>
          </w:tcPr>
          <w:p w14:paraId="214FF6E1" w14:textId="77777777" w:rsidR="00AD4861" w:rsidRDefault="00AD4861" w:rsidP="00AD4861">
            <w:pPr>
              <w:rPr>
                <w:i/>
                <w:sz w:val="20"/>
              </w:rPr>
            </w:pPr>
          </w:p>
          <w:p w14:paraId="13BEDE59" w14:textId="77777777" w:rsidR="00AD4861" w:rsidRPr="00CA6209" w:rsidRDefault="00AD4861" w:rsidP="00AD4861">
            <w:pPr>
              <w:rPr>
                <w:i/>
                <w:sz w:val="20"/>
              </w:rPr>
            </w:pPr>
            <w:r w:rsidRPr="00CA6209">
              <w:rPr>
                <w:i/>
                <w:sz w:val="20"/>
              </w:rPr>
              <w:t xml:space="preserve">Vypracování roční statistiky aktivit pracujících nad rámec pracovního úvazku, např. zapojení v projektech, CRP SGS, AGS, aktivita v AS, UR, SR apod. </w:t>
            </w:r>
          </w:p>
        </w:tc>
        <w:tc>
          <w:tcPr>
            <w:tcW w:w="1631" w:type="dxa"/>
          </w:tcPr>
          <w:p w14:paraId="1C64B02F" w14:textId="77777777" w:rsidR="00AD4861" w:rsidRDefault="00AD4861" w:rsidP="00AD4861">
            <w:pPr>
              <w:rPr>
                <w:sz w:val="20"/>
              </w:rPr>
            </w:pPr>
          </w:p>
          <w:p w14:paraId="5DC7C939" w14:textId="77777777" w:rsidR="00AD4861" w:rsidRPr="00CA6209" w:rsidRDefault="00AD4861" w:rsidP="00AD4861">
            <w:pPr>
              <w:rPr>
                <w:sz w:val="20"/>
              </w:rPr>
            </w:pPr>
            <w:r w:rsidRPr="00CA6209">
              <w:rPr>
                <w:sz w:val="20"/>
              </w:rPr>
              <w:t>Pracující</w:t>
            </w:r>
          </w:p>
          <w:p w14:paraId="547F7ADB" w14:textId="77777777" w:rsidR="00AD4861" w:rsidRPr="00CA6209" w:rsidRDefault="00AD4861" w:rsidP="00AD4861">
            <w:pPr>
              <w:rPr>
                <w:sz w:val="20"/>
              </w:rPr>
            </w:pPr>
            <w:r w:rsidRPr="00CA6209">
              <w:rPr>
                <w:sz w:val="20"/>
              </w:rPr>
              <w:t>Studující</w:t>
            </w:r>
          </w:p>
          <w:p w14:paraId="3998F3A8" w14:textId="77777777" w:rsidR="00AD4861" w:rsidRPr="00CA6209" w:rsidRDefault="00AD4861" w:rsidP="00AD4861">
            <w:pPr>
              <w:rPr>
                <w:sz w:val="20"/>
              </w:rPr>
            </w:pPr>
          </w:p>
        </w:tc>
        <w:tc>
          <w:tcPr>
            <w:tcW w:w="1559" w:type="dxa"/>
          </w:tcPr>
          <w:p w14:paraId="3BC8548A" w14:textId="77777777" w:rsidR="00AD4861" w:rsidRDefault="00AD4861" w:rsidP="00AD4861">
            <w:pPr>
              <w:rPr>
                <w:sz w:val="20"/>
              </w:rPr>
            </w:pPr>
          </w:p>
          <w:p w14:paraId="0F600A2D" w14:textId="77777777" w:rsidR="00AD4861" w:rsidRDefault="00AD4861" w:rsidP="00AD4861">
            <w:pPr>
              <w:rPr>
                <w:sz w:val="20"/>
              </w:rPr>
            </w:pPr>
            <w:r>
              <w:rPr>
                <w:sz w:val="20"/>
              </w:rPr>
              <w:t>Prosinec 2022;</w:t>
            </w:r>
          </w:p>
          <w:p w14:paraId="7273243B" w14:textId="77777777" w:rsidR="00AD4861" w:rsidRPr="00CA6209" w:rsidRDefault="00AD4861" w:rsidP="00AD4861">
            <w:pPr>
              <w:rPr>
                <w:sz w:val="20"/>
              </w:rPr>
            </w:pPr>
            <w:r w:rsidRPr="00CA6209">
              <w:rPr>
                <w:sz w:val="20"/>
              </w:rPr>
              <w:t>P</w:t>
            </w:r>
            <w:r>
              <w:rPr>
                <w:sz w:val="20"/>
              </w:rPr>
              <w:t>růběžně</w:t>
            </w:r>
          </w:p>
        </w:tc>
        <w:tc>
          <w:tcPr>
            <w:tcW w:w="1701" w:type="dxa"/>
          </w:tcPr>
          <w:p w14:paraId="4641DB00" w14:textId="77777777" w:rsidR="00AD4861" w:rsidRDefault="00AD4861" w:rsidP="00AD4861">
            <w:pPr>
              <w:rPr>
                <w:sz w:val="20"/>
              </w:rPr>
            </w:pPr>
          </w:p>
          <w:p w14:paraId="677B7AAB" w14:textId="39A1667C" w:rsidR="00AD4861" w:rsidRPr="00CA6209" w:rsidRDefault="00AD4861" w:rsidP="003340B3">
            <w:pPr>
              <w:rPr>
                <w:sz w:val="20"/>
              </w:rPr>
            </w:pPr>
            <w:r w:rsidRPr="00CA6209">
              <w:rPr>
                <w:sz w:val="20"/>
              </w:rPr>
              <w:t>Prorektor/</w:t>
            </w:r>
            <w:proofErr w:type="spellStart"/>
            <w:r w:rsidRPr="00CA6209">
              <w:rPr>
                <w:sz w:val="20"/>
              </w:rPr>
              <w:t>ka</w:t>
            </w:r>
            <w:proofErr w:type="spellEnd"/>
            <w:r w:rsidRPr="00CA6209">
              <w:rPr>
                <w:sz w:val="20"/>
              </w:rPr>
              <w:t xml:space="preserve"> pro </w:t>
            </w:r>
            <w:r w:rsidR="003340B3">
              <w:rPr>
                <w:sz w:val="20"/>
              </w:rPr>
              <w:t>studium a tvůrčí činnost</w:t>
            </w:r>
          </w:p>
        </w:tc>
        <w:tc>
          <w:tcPr>
            <w:tcW w:w="3284" w:type="dxa"/>
          </w:tcPr>
          <w:p w14:paraId="6C92B9C2" w14:textId="77777777" w:rsidR="00AD4861" w:rsidRPr="00054AB9" w:rsidRDefault="00AD4861" w:rsidP="00AD4861">
            <w:pPr>
              <w:rPr>
                <w:color w:val="ED7D31" w:themeColor="accent2"/>
                <w:sz w:val="20"/>
                <w:szCs w:val="20"/>
              </w:rPr>
            </w:pPr>
          </w:p>
          <w:p w14:paraId="071DF300" w14:textId="1E92A3B0" w:rsidR="003340B3" w:rsidRPr="00054AB9" w:rsidRDefault="00054AB9" w:rsidP="00AD4861">
            <w:pPr>
              <w:rPr>
                <w:color w:val="ED7D31" w:themeColor="accent2"/>
                <w:sz w:val="20"/>
                <w:szCs w:val="20"/>
              </w:rPr>
            </w:pPr>
            <w:r w:rsidRPr="00054AB9">
              <w:rPr>
                <w:color w:val="ED7D31" w:themeColor="accent2"/>
                <w:sz w:val="20"/>
                <w:szCs w:val="20"/>
              </w:rPr>
              <w:t>Jsou vedeny průběžné evidence a aktivity nad rámec úvazku jsou zohledňovány v odměnách.</w:t>
            </w:r>
          </w:p>
        </w:tc>
      </w:tr>
      <w:tr w:rsidR="00AD4861" w14:paraId="70E25D4E" w14:textId="77777777" w:rsidTr="00EF5E78">
        <w:trPr>
          <w:trHeight w:val="2261"/>
        </w:trPr>
        <w:tc>
          <w:tcPr>
            <w:tcW w:w="2288" w:type="dxa"/>
          </w:tcPr>
          <w:p w14:paraId="53A5D00F" w14:textId="77777777" w:rsidR="00AD4861" w:rsidRDefault="00AD4861" w:rsidP="00AD4861">
            <w:pPr>
              <w:rPr>
                <w:b/>
                <w:sz w:val="20"/>
              </w:rPr>
            </w:pPr>
          </w:p>
          <w:p w14:paraId="1B2BA10C" w14:textId="77777777" w:rsidR="00AD4861" w:rsidRPr="00CA6209" w:rsidRDefault="00AD4861" w:rsidP="00AD4861">
            <w:pPr>
              <w:rPr>
                <w:b/>
                <w:sz w:val="20"/>
              </w:rPr>
            </w:pPr>
            <w:r w:rsidRPr="00CA6209">
              <w:rPr>
                <w:b/>
                <w:sz w:val="20"/>
              </w:rPr>
              <w:t xml:space="preserve">B.5 </w:t>
            </w:r>
          </w:p>
          <w:p w14:paraId="73CE1BC7" w14:textId="77777777" w:rsidR="00AD4861" w:rsidRPr="00CA6209" w:rsidRDefault="00AD4861" w:rsidP="00AD4861">
            <w:pPr>
              <w:rPr>
                <w:b/>
                <w:sz w:val="20"/>
              </w:rPr>
            </w:pPr>
            <w:r w:rsidRPr="00CA6209">
              <w:rPr>
                <w:b/>
                <w:sz w:val="20"/>
              </w:rPr>
              <w:t>Transparentní odměňování žen a mužů zajištěno.</w:t>
            </w:r>
          </w:p>
          <w:p w14:paraId="450C9A01" w14:textId="77777777" w:rsidR="00AD4861" w:rsidRPr="00CA6209" w:rsidRDefault="00AD4861" w:rsidP="00AD4861">
            <w:pPr>
              <w:rPr>
                <w:b/>
                <w:sz w:val="20"/>
              </w:rPr>
            </w:pPr>
          </w:p>
        </w:tc>
        <w:tc>
          <w:tcPr>
            <w:tcW w:w="2136" w:type="dxa"/>
          </w:tcPr>
          <w:p w14:paraId="0F7CE3D2" w14:textId="77777777" w:rsidR="00AD4861" w:rsidRDefault="00AD4861" w:rsidP="00AD4861">
            <w:pPr>
              <w:rPr>
                <w:rFonts w:eastAsia="Times New Roman" w:cs="Calibri"/>
                <w:sz w:val="20"/>
                <w:szCs w:val="18"/>
                <w:lang w:eastAsia="cs-CZ"/>
              </w:rPr>
            </w:pPr>
          </w:p>
          <w:p w14:paraId="453C9F65" w14:textId="77777777" w:rsidR="00AD4861" w:rsidRPr="00CA6209" w:rsidRDefault="00AD4861" w:rsidP="00AD4861">
            <w:pPr>
              <w:rPr>
                <w:rFonts w:eastAsia="Times New Roman" w:cs="Calibri"/>
                <w:sz w:val="20"/>
                <w:szCs w:val="18"/>
                <w:lang w:eastAsia="cs-CZ"/>
              </w:rPr>
            </w:pPr>
            <w:r w:rsidRPr="00CA6209">
              <w:rPr>
                <w:rFonts w:eastAsia="Times New Roman" w:cs="Calibri"/>
                <w:sz w:val="20"/>
                <w:szCs w:val="18"/>
                <w:lang w:eastAsia="cs-CZ"/>
              </w:rPr>
              <w:t>Zprůhlednit odměňování pracujících, přidat slovní popis, za co je odměna vyplácena.</w:t>
            </w:r>
          </w:p>
        </w:tc>
        <w:tc>
          <w:tcPr>
            <w:tcW w:w="2866" w:type="dxa"/>
            <w:tcBorders>
              <w:top w:val="single" w:sz="6" w:space="0" w:color="auto"/>
            </w:tcBorders>
          </w:tcPr>
          <w:p w14:paraId="41BBB0B2" w14:textId="77777777" w:rsidR="00AD4861" w:rsidRDefault="00AD4861" w:rsidP="00AD4861">
            <w:pPr>
              <w:rPr>
                <w:sz w:val="20"/>
              </w:rPr>
            </w:pPr>
          </w:p>
          <w:p w14:paraId="58766FAF" w14:textId="77777777" w:rsidR="00AD4861" w:rsidRPr="00CA6209" w:rsidRDefault="00AD4861" w:rsidP="00AD4861">
            <w:pPr>
              <w:rPr>
                <w:i/>
                <w:sz w:val="20"/>
              </w:rPr>
            </w:pPr>
            <w:r w:rsidRPr="00CA6209">
              <w:rPr>
                <w:i/>
                <w:sz w:val="20"/>
              </w:rPr>
              <w:t>Úprava formulářů pro přiznávání mimořádných odměn. Komunikace vedoucích pracovníků / pracovnic s podřízenými v otázce odměňování.</w:t>
            </w:r>
          </w:p>
        </w:tc>
        <w:tc>
          <w:tcPr>
            <w:tcW w:w="1631" w:type="dxa"/>
          </w:tcPr>
          <w:p w14:paraId="52A7704E" w14:textId="77777777" w:rsidR="00AD4861" w:rsidRDefault="00AD4861" w:rsidP="00AD4861">
            <w:pPr>
              <w:rPr>
                <w:sz w:val="20"/>
              </w:rPr>
            </w:pPr>
          </w:p>
          <w:p w14:paraId="7C8C311B" w14:textId="77777777" w:rsidR="00AD4861" w:rsidRPr="00CA6209" w:rsidRDefault="00AD4861" w:rsidP="00AD4861">
            <w:pPr>
              <w:rPr>
                <w:sz w:val="20"/>
              </w:rPr>
            </w:pPr>
            <w:r w:rsidRPr="00CA6209">
              <w:rPr>
                <w:sz w:val="20"/>
              </w:rPr>
              <w:t>Pracující</w:t>
            </w:r>
          </w:p>
          <w:p w14:paraId="2944D1AB" w14:textId="77777777" w:rsidR="00AD4861" w:rsidRPr="00CA6209" w:rsidRDefault="00AD4861" w:rsidP="00AD4861">
            <w:pPr>
              <w:rPr>
                <w:sz w:val="20"/>
              </w:rPr>
            </w:pPr>
          </w:p>
        </w:tc>
        <w:tc>
          <w:tcPr>
            <w:tcW w:w="1559" w:type="dxa"/>
          </w:tcPr>
          <w:p w14:paraId="502C6683" w14:textId="77777777" w:rsidR="00AD4861" w:rsidRDefault="00AD4861" w:rsidP="00AD4861">
            <w:pPr>
              <w:rPr>
                <w:sz w:val="20"/>
              </w:rPr>
            </w:pPr>
          </w:p>
          <w:p w14:paraId="52657DD0" w14:textId="77777777" w:rsidR="00AD4861" w:rsidRPr="00CA6209" w:rsidRDefault="00AD4861" w:rsidP="00AD4861">
            <w:pPr>
              <w:rPr>
                <w:sz w:val="20"/>
              </w:rPr>
            </w:pPr>
            <w:r w:rsidRPr="00CA6209">
              <w:rPr>
                <w:sz w:val="20"/>
              </w:rPr>
              <w:t>Prosinec 2023</w:t>
            </w:r>
          </w:p>
        </w:tc>
        <w:tc>
          <w:tcPr>
            <w:tcW w:w="1701" w:type="dxa"/>
          </w:tcPr>
          <w:p w14:paraId="1A9886AE" w14:textId="77777777" w:rsidR="00AD4861" w:rsidRDefault="00AD4861" w:rsidP="00AD4861">
            <w:pPr>
              <w:rPr>
                <w:sz w:val="20"/>
              </w:rPr>
            </w:pPr>
          </w:p>
          <w:p w14:paraId="68738D30" w14:textId="77777777" w:rsidR="00AD4861" w:rsidRPr="00CA6209" w:rsidRDefault="00AD4861" w:rsidP="00AD4861">
            <w:pPr>
              <w:rPr>
                <w:sz w:val="20"/>
              </w:rPr>
            </w:pPr>
            <w:r w:rsidRPr="00CA6209">
              <w:rPr>
                <w:sz w:val="20"/>
              </w:rPr>
              <w:t>Kvestor/</w:t>
            </w:r>
            <w:proofErr w:type="spellStart"/>
            <w:r w:rsidRPr="00CA6209">
              <w:rPr>
                <w:sz w:val="20"/>
              </w:rPr>
              <w:t>ka</w:t>
            </w:r>
            <w:proofErr w:type="spellEnd"/>
          </w:p>
        </w:tc>
        <w:tc>
          <w:tcPr>
            <w:tcW w:w="3284" w:type="dxa"/>
          </w:tcPr>
          <w:p w14:paraId="745E892D" w14:textId="77777777" w:rsidR="00AD4861" w:rsidRPr="00054AB9" w:rsidRDefault="00AD4861" w:rsidP="00AD4861">
            <w:pPr>
              <w:rPr>
                <w:color w:val="ED7D31" w:themeColor="accent2"/>
                <w:sz w:val="20"/>
                <w:szCs w:val="20"/>
              </w:rPr>
            </w:pPr>
          </w:p>
          <w:p w14:paraId="33FC4B52" w14:textId="1E8A043B" w:rsidR="00054AB9" w:rsidRPr="00054AB9" w:rsidRDefault="00054AB9" w:rsidP="00AD4861">
            <w:pPr>
              <w:rPr>
                <w:color w:val="ED7D31" w:themeColor="accent2"/>
                <w:sz w:val="20"/>
                <w:szCs w:val="20"/>
              </w:rPr>
            </w:pPr>
            <w:r w:rsidRPr="00054AB9">
              <w:rPr>
                <w:rFonts w:eastAsia="Roboto" w:cs="Roboto"/>
                <w:color w:val="ED7D31" w:themeColor="accent2"/>
                <w:sz w:val="20"/>
                <w:szCs w:val="20"/>
                <w:highlight w:val="white"/>
              </w:rPr>
              <w:t>Formuláře byly adekvátně upraveny. Na podnět kvestora bylo opatření rozšířeno a aplikováno rovněž na studující v rámci přiznávání mimořádných stipendií.</w:t>
            </w:r>
          </w:p>
        </w:tc>
      </w:tr>
    </w:tbl>
    <w:p w14:paraId="255D79D3" w14:textId="68BCEBA4" w:rsidR="008F7B1B" w:rsidRPr="003A20E9" w:rsidRDefault="003A20E9" w:rsidP="008F7B1B">
      <w:pPr>
        <w:rPr>
          <w:b/>
          <w:color w:val="3333CC"/>
          <w:sz w:val="24"/>
        </w:rPr>
      </w:pPr>
      <w:r w:rsidRPr="003A20E9">
        <w:rPr>
          <w:b/>
          <w:color w:val="3333CC"/>
          <w:sz w:val="24"/>
        </w:rPr>
        <w:lastRenderedPageBreak/>
        <w:t>3. STRATEGICKÝ CÍL: GENDEROVÁ ROVNOVÁHA VE VEDOUCÍCH POZICÍCH</w:t>
      </w:r>
    </w:p>
    <w:p w14:paraId="2ABC6A04" w14:textId="77777777" w:rsidR="003A20E9" w:rsidRDefault="003A20E9" w:rsidP="008F7B1B"/>
    <w:tbl>
      <w:tblPr>
        <w:tblStyle w:val="Mkatabulky"/>
        <w:tblW w:w="15309" w:type="dxa"/>
        <w:tblInd w:w="-575" w:type="dxa"/>
        <w:tblLook w:val="04A0" w:firstRow="1" w:lastRow="0" w:firstColumn="1" w:lastColumn="0" w:noHBand="0" w:noVBand="1"/>
      </w:tblPr>
      <w:tblGrid>
        <w:gridCol w:w="2047"/>
        <w:gridCol w:w="2264"/>
        <w:gridCol w:w="2244"/>
        <w:gridCol w:w="1490"/>
        <w:gridCol w:w="1201"/>
        <w:gridCol w:w="1937"/>
        <w:gridCol w:w="4126"/>
      </w:tblGrid>
      <w:tr w:rsidR="00AD4861" w14:paraId="7BFAA30E" w14:textId="26D5494F" w:rsidTr="00EF5E78">
        <w:trPr>
          <w:trHeight w:val="671"/>
        </w:trPr>
        <w:tc>
          <w:tcPr>
            <w:tcW w:w="208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73937DA6" w14:textId="77777777" w:rsidR="00AD4861" w:rsidRPr="003A20E9" w:rsidRDefault="00AD4861" w:rsidP="00D451C9">
            <w:pPr>
              <w:rPr>
                <w:b/>
                <w:color w:val="3333CC"/>
                <w:sz w:val="20"/>
              </w:rPr>
            </w:pPr>
          </w:p>
          <w:p w14:paraId="6E289ED7" w14:textId="3C751AD7" w:rsidR="00AD4861" w:rsidRPr="003A20E9" w:rsidRDefault="00AD4861" w:rsidP="00D451C9">
            <w:pPr>
              <w:rPr>
                <w:b/>
                <w:color w:val="3333CC"/>
                <w:sz w:val="20"/>
              </w:rPr>
            </w:pPr>
            <w:r w:rsidRPr="003A20E9">
              <w:rPr>
                <w:b/>
                <w:color w:val="3333CC"/>
                <w:sz w:val="20"/>
              </w:rPr>
              <w:t>Specifický cíl</w:t>
            </w:r>
          </w:p>
        </w:tc>
        <w:tc>
          <w:tcPr>
            <w:tcW w:w="23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1218A47D" w14:textId="77777777" w:rsidR="00AD4861" w:rsidRPr="003A20E9" w:rsidRDefault="00AD4861" w:rsidP="00D451C9">
            <w:pPr>
              <w:rPr>
                <w:b/>
                <w:color w:val="3333CC"/>
                <w:sz w:val="20"/>
              </w:rPr>
            </w:pPr>
          </w:p>
          <w:p w14:paraId="27628EF3" w14:textId="68DD6FD8" w:rsidR="00AD4861" w:rsidRPr="003A20E9" w:rsidRDefault="00AD4861" w:rsidP="00D451C9">
            <w:pPr>
              <w:rPr>
                <w:b/>
                <w:color w:val="3333CC"/>
                <w:sz w:val="20"/>
              </w:rPr>
            </w:pPr>
            <w:r w:rsidRPr="003A20E9">
              <w:rPr>
                <w:b/>
                <w:color w:val="3333CC"/>
                <w:sz w:val="20"/>
              </w:rPr>
              <w:t>Opatření</w:t>
            </w:r>
          </w:p>
        </w:tc>
        <w:tc>
          <w:tcPr>
            <w:tcW w:w="231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0E07A4DC" w14:textId="77777777" w:rsidR="00AD4861" w:rsidRPr="003A20E9" w:rsidRDefault="00AD4861" w:rsidP="00D451C9">
            <w:pPr>
              <w:rPr>
                <w:b/>
                <w:color w:val="3333CC"/>
                <w:sz w:val="20"/>
              </w:rPr>
            </w:pPr>
          </w:p>
          <w:p w14:paraId="0B12C909" w14:textId="1E3262DE" w:rsidR="00AD4861" w:rsidRPr="003A20E9" w:rsidRDefault="00AD4861" w:rsidP="00D451C9">
            <w:pPr>
              <w:rPr>
                <w:b/>
                <w:color w:val="3333CC"/>
                <w:sz w:val="20"/>
              </w:rPr>
            </w:pPr>
            <w:r w:rsidRPr="003A20E9">
              <w:rPr>
                <w:b/>
                <w:color w:val="3333CC"/>
                <w:sz w:val="20"/>
              </w:rPr>
              <w:t>Popis opatření</w:t>
            </w:r>
          </w:p>
        </w:tc>
        <w:tc>
          <w:tcPr>
            <w:tcW w:w="152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5406E8F6" w14:textId="77777777" w:rsidR="00AD4861" w:rsidRPr="003A20E9" w:rsidRDefault="00AD4861" w:rsidP="00D451C9">
            <w:pPr>
              <w:rPr>
                <w:b/>
                <w:color w:val="3333CC"/>
                <w:sz w:val="20"/>
              </w:rPr>
            </w:pPr>
          </w:p>
          <w:p w14:paraId="776D0DF7" w14:textId="4CB4ED78" w:rsidR="00AD4861" w:rsidRPr="003A20E9" w:rsidRDefault="00AD4861" w:rsidP="00D451C9">
            <w:pPr>
              <w:rPr>
                <w:b/>
                <w:color w:val="3333CC"/>
                <w:sz w:val="20"/>
              </w:rPr>
            </w:pPr>
            <w:r w:rsidRPr="003A20E9">
              <w:rPr>
                <w:b/>
                <w:color w:val="3333CC"/>
                <w:sz w:val="20"/>
              </w:rPr>
              <w:t>Cílová skupina</w:t>
            </w:r>
          </w:p>
        </w:tc>
        <w:tc>
          <w:tcPr>
            <w:tcW w:w="67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3BAA9391" w14:textId="77777777" w:rsidR="00AD4861" w:rsidRPr="003A20E9" w:rsidRDefault="00AD4861" w:rsidP="00D451C9">
            <w:pPr>
              <w:rPr>
                <w:b/>
                <w:color w:val="3333CC"/>
                <w:sz w:val="20"/>
              </w:rPr>
            </w:pPr>
          </w:p>
          <w:p w14:paraId="6AB7200E" w14:textId="04293388" w:rsidR="00AD4861" w:rsidRPr="003A20E9" w:rsidRDefault="00AD4861" w:rsidP="00D451C9">
            <w:pPr>
              <w:rPr>
                <w:b/>
                <w:color w:val="3333CC"/>
                <w:sz w:val="20"/>
              </w:rPr>
            </w:pPr>
            <w:r w:rsidRPr="003A20E9">
              <w:rPr>
                <w:b/>
                <w:color w:val="3333CC"/>
                <w:sz w:val="20"/>
              </w:rPr>
              <w:t>Termín plnění</w:t>
            </w:r>
          </w:p>
        </w:tc>
        <w:tc>
          <w:tcPr>
            <w:tcW w:w="19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shd w:val="clear" w:color="auto" w:fill="FFFFFF" w:themeFill="background1"/>
          </w:tcPr>
          <w:p w14:paraId="1E488561" w14:textId="77777777" w:rsidR="00AD4861" w:rsidRPr="003A20E9" w:rsidRDefault="00AD4861" w:rsidP="00D451C9">
            <w:pPr>
              <w:rPr>
                <w:b/>
                <w:color w:val="3333CC"/>
                <w:sz w:val="20"/>
              </w:rPr>
            </w:pPr>
          </w:p>
          <w:p w14:paraId="06B57FF6" w14:textId="6F334E1C" w:rsidR="00AD4861" w:rsidRPr="003A20E9" w:rsidRDefault="00AD4861" w:rsidP="00D451C9">
            <w:pPr>
              <w:rPr>
                <w:b/>
                <w:color w:val="3333CC"/>
                <w:sz w:val="20"/>
              </w:rPr>
            </w:pPr>
            <w:r w:rsidRPr="003A20E9">
              <w:rPr>
                <w:b/>
                <w:color w:val="3333CC"/>
                <w:sz w:val="20"/>
              </w:rPr>
              <w:t>Gesce</w:t>
            </w:r>
          </w:p>
        </w:tc>
        <w:tc>
          <w:tcPr>
            <w:tcW w:w="43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shd w:val="clear" w:color="auto" w:fill="FFFFFF" w:themeFill="background1"/>
          </w:tcPr>
          <w:p w14:paraId="3A9532D6" w14:textId="77777777" w:rsidR="00AD4861" w:rsidRDefault="00AD4861" w:rsidP="00D451C9">
            <w:pPr>
              <w:rPr>
                <w:b/>
                <w:color w:val="3333CC"/>
                <w:sz w:val="20"/>
              </w:rPr>
            </w:pPr>
          </w:p>
          <w:p w14:paraId="5F6A1402" w14:textId="52CD4B05" w:rsidR="00AD4861" w:rsidRPr="003A20E9" w:rsidRDefault="007734E4" w:rsidP="00054AB9">
            <w:pPr>
              <w:rPr>
                <w:b/>
                <w:color w:val="3333CC"/>
                <w:sz w:val="20"/>
              </w:rPr>
            </w:pPr>
            <w:r>
              <w:rPr>
                <w:b/>
                <w:color w:val="3333CC"/>
                <w:sz w:val="20"/>
              </w:rPr>
              <w:t>Vyhodnocení 202</w:t>
            </w:r>
            <w:r w:rsidR="00054AB9">
              <w:rPr>
                <w:b/>
                <w:color w:val="3333CC"/>
                <w:sz w:val="20"/>
              </w:rPr>
              <w:t>3</w:t>
            </w:r>
          </w:p>
        </w:tc>
      </w:tr>
      <w:tr w:rsidR="00AD4861" w14:paraId="416CA3DE" w14:textId="038E6AAF" w:rsidTr="00EF5E78">
        <w:trPr>
          <w:trHeight w:val="1917"/>
        </w:trPr>
        <w:tc>
          <w:tcPr>
            <w:tcW w:w="2083" w:type="dxa"/>
            <w:vMerge w:val="restart"/>
            <w:tcBorders>
              <w:top w:val="single" w:sz="8" w:space="0" w:color="auto"/>
              <w:left w:val="single" w:sz="6" w:space="0" w:color="auto"/>
              <w:right w:val="single" w:sz="4" w:space="0" w:color="auto"/>
            </w:tcBorders>
          </w:tcPr>
          <w:p w14:paraId="4337B82B" w14:textId="77777777" w:rsidR="00AD4861" w:rsidRDefault="00AD4861" w:rsidP="00D451C9">
            <w:pPr>
              <w:rPr>
                <w:b/>
                <w:sz w:val="20"/>
              </w:rPr>
            </w:pPr>
          </w:p>
          <w:p w14:paraId="594E541C" w14:textId="31591E59" w:rsidR="00AD4861" w:rsidRPr="00CA6209" w:rsidRDefault="00AD4861" w:rsidP="00D451C9">
            <w:pPr>
              <w:rPr>
                <w:b/>
                <w:sz w:val="20"/>
              </w:rPr>
            </w:pPr>
            <w:r w:rsidRPr="00CA6209">
              <w:rPr>
                <w:b/>
                <w:sz w:val="20"/>
              </w:rPr>
              <w:t>C.1.</w:t>
            </w:r>
          </w:p>
          <w:p w14:paraId="2CFD921C" w14:textId="77777777" w:rsidR="00AD4861" w:rsidRPr="00CA6209" w:rsidRDefault="00AD4861" w:rsidP="00D451C9">
            <w:pPr>
              <w:rPr>
                <w:b/>
                <w:sz w:val="20"/>
              </w:rPr>
            </w:pPr>
            <w:r w:rsidRPr="00CA6209">
              <w:rPr>
                <w:b/>
                <w:sz w:val="20"/>
              </w:rPr>
              <w:t>Nábor nových zaměstnanců a zaměstnankyň zohledňuje principy rovnosti mužů a žen.</w:t>
            </w:r>
          </w:p>
        </w:tc>
        <w:tc>
          <w:tcPr>
            <w:tcW w:w="233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9F167" w14:textId="77777777" w:rsidR="00AD4861" w:rsidRDefault="00AD4861" w:rsidP="001B24D3">
            <w:pPr>
              <w:rPr>
                <w:sz w:val="20"/>
              </w:rPr>
            </w:pPr>
          </w:p>
          <w:p w14:paraId="16DB1125" w14:textId="063D6149" w:rsidR="00AD4861" w:rsidRPr="00CA6209" w:rsidRDefault="00AD4861" w:rsidP="001B24D3">
            <w:pPr>
              <w:rPr>
                <w:sz w:val="20"/>
              </w:rPr>
            </w:pPr>
            <w:r w:rsidRPr="00CA6209">
              <w:rPr>
                <w:sz w:val="20"/>
              </w:rPr>
              <w:t>Motivovat ženy, aby se hlásily na vedoucí pozice</w:t>
            </w:r>
          </w:p>
        </w:tc>
        <w:tc>
          <w:tcPr>
            <w:tcW w:w="231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</w:tcPr>
          <w:p w14:paraId="79183252" w14:textId="77777777" w:rsidR="00AD4861" w:rsidRDefault="00AD4861" w:rsidP="00D451C9">
            <w:pPr>
              <w:rPr>
                <w:i/>
                <w:sz w:val="20"/>
              </w:rPr>
            </w:pPr>
          </w:p>
          <w:p w14:paraId="6D2D6B2A" w14:textId="6453ACC7" w:rsidR="00AD4861" w:rsidRPr="00CA6209" w:rsidRDefault="00AD4861" w:rsidP="00D451C9">
            <w:pPr>
              <w:rPr>
                <w:i/>
                <w:sz w:val="20"/>
              </w:rPr>
            </w:pPr>
            <w:r w:rsidRPr="00CA6209">
              <w:rPr>
                <w:i/>
                <w:sz w:val="20"/>
              </w:rPr>
              <w:t>Vznikne vzor textu výběrového řízení (vyzdvihnutí flexibility, ohled na rodiče, rovné příležitosti apod.)</w:t>
            </w:r>
          </w:p>
        </w:tc>
        <w:tc>
          <w:tcPr>
            <w:tcW w:w="1521" w:type="dxa"/>
            <w:tcBorders>
              <w:top w:val="single" w:sz="8" w:space="0" w:color="auto"/>
              <w:bottom w:val="single" w:sz="4" w:space="0" w:color="auto"/>
            </w:tcBorders>
          </w:tcPr>
          <w:p w14:paraId="4751964F" w14:textId="77777777" w:rsidR="00AD4861" w:rsidRDefault="00AD4861" w:rsidP="00D451C9">
            <w:pPr>
              <w:rPr>
                <w:sz w:val="20"/>
              </w:rPr>
            </w:pPr>
          </w:p>
          <w:p w14:paraId="665A949D" w14:textId="1D6F064E" w:rsidR="00AD4861" w:rsidRPr="00CA6209" w:rsidRDefault="00AD4861" w:rsidP="00D451C9">
            <w:pPr>
              <w:rPr>
                <w:sz w:val="20"/>
              </w:rPr>
            </w:pPr>
            <w:r w:rsidRPr="00CA6209">
              <w:rPr>
                <w:sz w:val="20"/>
              </w:rPr>
              <w:t>Veřejnost</w:t>
            </w:r>
          </w:p>
          <w:p w14:paraId="5F6B3828" w14:textId="4C9C863A" w:rsidR="00AD4861" w:rsidRPr="00CA6209" w:rsidRDefault="00AD4861" w:rsidP="00D451C9">
            <w:pPr>
              <w:rPr>
                <w:sz w:val="20"/>
              </w:rPr>
            </w:pPr>
            <w:r w:rsidRPr="00CA6209">
              <w:rPr>
                <w:sz w:val="20"/>
              </w:rPr>
              <w:t>Pracující</w:t>
            </w:r>
          </w:p>
        </w:tc>
        <w:tc>
          <w:tcPr>
            <w:tcW w:w="678" w:type="dxa"/>
            <w:tcBorders>
              <w:top w:val="single" w:sz="8" w:space="0" w:color="auto"/>
              <w:bottom w:val="single" w:sz="4" w:space="0" w:color="auto"/>
            </w:tcBorders>
          </w:tcPr>
          <w:p w14:paraId="1AFF7058" w14:textId="77777777" w:rsidR="00AD4861" w:rsidRDefault="00AD4861" w:rsidP="00D451C9">
            <w:pPr>
              <w:rPr>
                <w:sz w:val="20"/>
              </w:rPr>
            </w:pPr>
          </w:p>
          <w:p w14:paraId="02752957" w14:textId="7F131AFE" w:rsidR="00AD4861" w:rsidRPr="00CA6209" w:rsidRDefault="00AD4861" w:rsidP="00D451C9">
            <w:pPr>
              <w:rPr>
                <w:sz w:val="20"/>
              </w:rPr>
            </w:pPr>
            <w:r w:rsidRPr="00CA6209">
              <w:rPr>
                <w:sz w:val="20"/>
              </w:rPr>
              <w:t>Prosinec 2023</w:t>
            </w:r>
          </w:p>
        </w:tc>
        <w:tc>
          <w:tcPr>
            <w:tcW w:w="1986" w:type="dxa"/>
            <w:tcBorders>
              <w:top w:val="single" w:sz="8" w:space="0" w:color="auto"/>
              <w:bottom w:val="single" w:sz="4" w:space="0" w:color="auto"/>
              <w:right w:val="single" w:sz="6" w:space="0" w:color="auto"/>
            </w:tcBorders>
          </w:tcPr>
          <w:p w14:paraId="78FE85B1" w14:textId="77777777" w:rsidR="00AD4861" w:rsidRDefault="00AD4861" w:rsidP="00D451C9">
            <w:pPr>
              <w:rPr>
                <w:sz w:val="20"/>
              </w:rPr>
            </w:pPr>
          </w:p>
          <w:p w14:paraId="4A15CD2A" w14:textId="323D6954" w:rsidR="00AD4861" w:rsidRPr="00CA6209" w:rsidRDefault="00AD4861" w:rsidP="00D451C9">
            <w:pPr>
              <w:rPr>
                <w:sz w:val="20"/>
              </w:rPr>
            </w:pPr>
            <w:r w:rsidRPr="00CA6209">
              <w:rPr>
                <w:sz w:val="20"/>
              </w:rPr>
              <w:t>Kvestor/</w:t>
            </w:r>
            <w:proofErr w:type="spellStart"/>
            <w:r w:rsidRPr="00CA6209">
              <w:rPr>
                <w:sz w:val="20"/>
              </w:rPr>
              <w:t>ka</w:t>
            </w:r>
            <w:proofErr w:type="spellEnd"/>
          </w:p>
        </w:tc>
        <w:tc>
          <w:tcPr>
            <w:tcW w:w="4392" w:type="dxa"/>
            <w:tcBorders>
              <w:top w:val="single" w:sz="8" w:space="0" w:color="auto"/>
              <w:bottom w:val="single" w:sz="4" w:space="0" w:color="auto"/>
              <w:right w:val="single" w:sz="6" w:space="0" w:color="auto"/>
            </w:tcBorders>
          </w:tcPr>
          <w:p w14:paraId="39C19CD7" w14:textId="77777777" w:rsidR="00AD4861" w:rsidRPr="00054AB9" w:rsidRDefault="00AD4861" w:rsidP="00D451C9">
            <w:pPr>
              <w:rPr>
                <w:color w:val="ED7D31" w:themeColor="accent2"/>
                <w:sz w:val="20"/>
                <w:szCs w:val="20"/>
              </w:rPr>
            </w:pPr>
          </w:p>
          <w:p w14:paraId="099F5E32" w14:textId="7D378521" w:rsidR="00054AB9" w:rsidRPr="00054AB9" w:rsidRDefault="00054AB9" w:rsidP="003E62D3">
            <w:pPr>
              <w:rPr>
                <w:color w:val="ED7D31" w:themeColor="accent2"/>
                <w:sz w:val="20"/>
                <w:szCs w:val="20"/>
              </w:rPr>
            </w:pPr>
            <w:r w:rsidRPr="00054AB9">
              <w:rPr>
                <w:color w:val="ED7D31" w:themeColor="accent2"/>
                <w:sz w:val="20"/>
                <w:szCs w:val="20"/>
              </w:rPr>
              <w:t xml:space="preserve">Vznikl vzorový text pro výběrová řízení. Krom </w:t>
            </w:r>
            <w:bookmarkStart w:id="0" w:name="_heading=h.l7c0cua5i1wm" w:colFirst="0" w:colLast="0"/>
            <w:bookmarkEnd w:id="0"/>
            <w:r w:rsidRPr="00054AB9">
              <w:rPr>
                <w:rFonts w:eastAsia="Calibri" w:cs="Calibri"/>
                <w:color w:val="ED7D31" w:themeColor="accent2"/>
                <w:sz w:val="20"/>
                <w:szCs w:val="20"/>
              </w:rPr>
              <w:t>vyzdvihnutí flexibility, ohledu na rodiče a rovných příležitostí rovněž dbá na genderově nezaujatou textaci.</w:t>
            </w:r>
          </w:p>
        </w:tc>
      </w:tr>
      <w:tr w:rsidR="00AD4861" w14:paraId="063B8971" w14:textId="41ED547E" w:rsidTr="00EF5E78">
        <w:trPr>
          <w:trHeight w:val="1533"/>
        </w:trPr>
        <w:tc>
          <w:tcPr>
            <w:tcW w:w="2083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4CF16E61" w14:textId="77777777" w:rsidR="00AD4861" w:rsidRPr="00CA6209" w:rsidRDefault="00AD4861" w:rsidP="0062623D">
            <w:pPr>
              <w:rPr>
                <w:b/>
                <w:sz w:val="20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C8F80" w14:textId="77777777" w:rsidR="00AD4861" w:rsidRDefault="00AD4861" w:rsidP="0062623D">
            <w:pPr>
              <w:rPr>
                <w:rFonts w:eastAsia="Times New Roman" w:cs="Calibri"/>
                <w:sz w:val="20"/>
                <w:szCs w:val="18"/>
                <w:lang w:eastAsia="cs-CZ"/>
              </w:rPr>
            </w:pPr>
          </w:p>
          <w:p w14:paraId="652450D5" w14:textId="2BE4DBBE" w:rsidR="00AD4861" w:rsidRPr="00CA6209" w:rsidRDefault="00AD4861" w:rsidP="006F0EEF">
            <w:pPr>
              <w:rPr>
                <w:sz w:val="20"/>
              </w:rPr>
            </w:pPr>
            <w:r w:rsidRPr="00CA6209">
              <w:rPr>
                <w:rFonts w:eastAsia="Times New Roman" w:cs="Calibri"/>
                <w:sz w:val="20"/>
                <w:szCs w:val="18"/>
                <w:lang w:eastAsia="cs-CZ"/>
              </w:rPr>
              <w:t>Vést statistiky zastoupení žen a</w:t>
            </w:r>
            <w:r w:rsidR="006F0EEF">
              <w:rPr>
                <w:rFonts w:eastAsia="Times New Roman" w:cs="Calibri"/>
                <w:sz w:val="20"/>
                <w:szCs w:val="18"/>
                <w:lang w:eastAsia="cs-CZ"/>
              </w:rPr>
              <w:t xml:space="preserve"> </w:t>
            </w:r>
            <w:r w:rsidRPr="00CA6209">
              <w:rPr>
                <w:rFonts w:eastAsia="Times New Roman" w:cs="Calibri"/>
                <w:sz w:val="20"/>
                <w:szCs w:val="18"/>
                <w:lang w:eastAsia="cs-CZ"/>
              </w:rPr>
              <w:t xml:space="preserve">mužů na vedoucích pozicích. 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D6F26A" w14:textId="77777777" w:rsidR="00AD4861" w:rsidRDefault="00AD4861" w:rsidP="0062623D">
            <w:pPr>
              <w:rPr>
                <w:i/>
                <w:sz w:val="20"/>
              </w:rPr>
            </w:pPr>
          </w:p>
          <w:p w14:paraId="3D3DF42A" w14:textId="166C892B" w:rsidR="00AD4861" w:rsidRPr="00CA6209" w:rsidRDefault="00AD4861" w:rsidP="0062623D">
            <w:pPr>
              <w:rPr>
                <w:i/>
                <w:sz w:val="20"/>
              </w:rPr>
            </w:pPr>
            <w:r w:rsidRPr="00CA6209">
              <w:rPr>
                <w:i/>
                <w:sz w:val="20"/>
              </w:rPr>
              <w:t>Vypracování roční statistiky zastoupení žen a mužů na UMPRUM ve vedoucích pozicích.</w:t>
            </w:r>
          </w:p>
        </w:tc>
        <w:tc>
          <w:tcPr>
            <w:tcW w:w="1521" w:type="dxa"/>
            <w:tcBorders>
              <w:top w:val="single" w:sz="4" w:space="0" w:color="auto"/>
              <w:bottom w:val="single" w:sz="4" w:space="0" w:color="auto"/>
            </w:tcBorders>
          </w:tcPr>
          <w:p w14:paraId="07DC56B7" w14:textId="77777777" w:rsidR="00AD4861" w:rsidRDefault="00AD4861" w:rsidP="0062623D">
            <w:pPr>
              <w:rPr>
                <w:sz w:val="20"/>
              </w:rPr>
            </w:pPr>
          </w:p>
          <w:p w14:paraId="1D55E6F7" w14:textId="097C7D37" w:rsidR="00AD4861" w:rsidRPr="00CA6209" w:rsidRDefault="00AD4861" w:rsidP="0062623D">
            <w:pPr>
              <w:rPr>
                <w:sz w:val="20"/>
              </w:rPr>
            </w:pPr>
            <w:r w:rsidRPr="00CA6209">
              <w:rPr>
                <w:sz w:val="20"/>
              </w:rPr>
              <w:t>Pracující</w:t>
            </w:r>
          </w:p>
        </w:tc>
        <w:tc>
          <w:tcPr>
            <w:tcW w:w="678" w:type="dxa"/>
            <w:tcBorders>
              <w:top w:val="single" w:sz="4" w:space="0" w:color="auto"/>
              <w:bottom w:val="single" w:sz="4" w:space="0" w:color="auto"/>
            </w:tcBorders>
          </w:tcPr>
          <w:p w14:paraId="262E67C2" w14:textId="2C1FF9C6" w:rsidR="00AD4861" w:rsidRDefault="00AD4861" w:rsidP="0062623D">
            <w:pPr>
              <w:rPr>
                <w:sz w:val="20"/>
              </w:rPr>
            </w:pPr>
          </w:p>
          <w:p w14:paraId="61BDE7E3" w14:textId="02E2CB00" w:rsidR="00AD4861" w:rsidRDefault="00AD4861" w:rsidP="0062623D">
            <w:pPr>
              <w:rPr>
                <w:sz w:val="20"/>
              </w:rPr>
            </w:pPr>
            <w:r>
              <w:rPr>
                <w:sz w:val="20"/>
              </w:rPr>
              <w:t>Prosinec 2022;</w:t>
            </w:r>
          </w:p>
          <w:p w14:paraId="0CCCC19C" w14:textId="2E55A1D6" w:rsidR="00AD4861" w:rsidRPr="00CA6209" w:rsidRDefault="00AD4861" w:rsidP="0062623D">
            <w:pPr>
              <w:rPr>
                <w:sz w:val="20"/>
              </w:rPr>
            </w:pPr>
            <w:r w:rsidRPr="00CA6209">
              <w:rPr>
                <w:sz w:val="20"/>
              </w:rPr>
              <w:t>Průběžně.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609D31B" w14:textId="77777777" w:rsidR="00AD4861" w:rsidRDefault="00AD4861" w:rsidP="0062623D">
            <w:pPr>
              <w:rPr>
                <w:sz w:val="20"/>
              </w:rPr>
            </w:pPr>
          </w:p>
          <w:p w14:paraId="262C22B0" w14:textId="3F86B9ED" w:rsidR="00AD4861" w:rsidRPr="00CA6209" w:rsidRDefault="003340B3" w:rsidP="0062623D">
            <w:pPr>
              <w:rPr>
                <w:sz w:val="20"/>
              </w:rPr>
            </w:pPr>
            <w:r w:rsidRPr="00CA6209">
              <w:rPr>
                <w:sz w:val="20"/>
              </w:rPr>
              <w:t>Prorektor/</w:t>
            </w:r>
            <w:proofErr w:type="spellStart"/>
            <w:r w:rsidRPr="00CA6209">
              <w:rPr>
                <w:sz w:val="20"/>
              </w:rPr>
              <w:t>ka</w:t>
            </w:r>
            <w:proofErr w:type="spellEnd"/>
            <w:r w:rsidRPr="00CA6209">
              <w:rPr>
                <w:sz w:val="20"/>
              </w:rPr>
              <w:t xml:space="preserve"> pro </w:t>
            </w:r>
            <w:r>
              <w:rPr>
                <w:sz w:val="20"/>
              </w:rPr>
              <w:t>studium a tvůrčí činnost</w:t>
            </w:r>
          </w:p>
        </w:tc>
        <w:tc>
          <w:tcPr>
            <w:tcW w:w="4392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B824D65" w14:textId="77777777" w:rsidR="00AD4861" w:rsidRPr="00054AB9" w:rsidRDefault="00AD4861" w:rsidP="0062623D">
            <w:pPr>
              <w:rPr>
                <w:color w:val="ED7D31" w:themeColor="accent2"/>
                <w:sz w:val="20"/>
                <w:szCs w:val="20"/>
              </w:rPr>
            </w:pPr>
          </w:p>
          <w:p w14:paraId="48CF45AE" w14:textId="6A0CB687" w:rsidR="00CF32CA" w:rsidRPr="00054AB9" w:rsidRDefault="00054AB9" w:rsidP="0062623D">
            <w:pPr>
              <w:rPr>
                <w:color w:val="ED7D31" w:themeColor="accent2"/>
                <w:sz w:val="20"/>
                <w:szCs w:val="20"/>
              </w:rPr>
            </w:pPr>
            <w:r w:rsidRPr="00054AB9">
              <w:rPr>
                <w:color w:val="ED7D31" w:themeColor="accent2"/>
                <w:sz w:val="20"/>
                <w:szCs w:val="20"/>
              </w:rPr>
              <w:t>Statistiky jsou sledovány průběžně, každý rok.</w:t>
            </w:r>
          </w:p>
        </w:tc>
      </w:tr>
      <w:tr w:rsidR="00AD4861" w14:paraId="364B48C8" w14:textId="52B1113B" w:rsidTr="00EF5E78">
        <w:trPr>
          <w:trHeight w:val="2133"/>
        </w:trPr>
        <w:tc>
          <w:tcPr>
            <w:tcW w:w="20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1406B43" w14:textId="77777777" w:rsidR="00AD4861" w:rsidRDefault="00AD4861" w:rsidP="0062623D">
            <w:pPr>
              <w:rPr>
                <w:b/>
                <w:sz w:val="20"/>
              </w:rPr>
            </w:pPr>
          </w:p>
          <w:p w14:paraId="17162DB2" w14:textId="778AC26F" w:rsidR="00AD4861" w:rsidRPr="00CA6209" w:rsidRDefault="00AD4861" w:rsidP="0062623D">
            <w:pPr>
              <w:rPr>
                <w:b/>
                <w:sz w:val="20"/>
              </w:rPr>
            </w:pPr>
            <w:r w:rsidRPr="00CA6209">
              <w:rPr>
                <w:b/>
                <w:sz w:val="20"/>
              </w:rPr>
              <w:t>C.2.</w:t>
            </w:r>
          </w:p>
          <w:p w14:paraId="48E3CE7F" w14:textId="77777777" w:rsidR="00AD4861" w:rsidRPr="00CA6209" w:rsidRDefault="00AD4861" w:rsidP="0062623D">
            <w:pPr>
              <w:rPr>
                <w:b/>
                <w:sz w:val="20"/>
              </w:rPr>
            </w:pPr>
            <w:r w:rsidRPr="00CA6209">
              <w:rPr>
                <w:b/>
                <w:sz w:val="20"/>
              </w:rPr>
              <w:t>Genderově vyrovnané zastoupení v komisích, radách, výběrových komisích apod.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F7CA621" w14:textId="77777777" w:rsidR="00AD4861" w:rsidRDefault="00AD4861" w:rsidP="0062623D">
            <w:pPr>
              <w:rPr>
                <w:rFonts w:eastAsia="Times New Roman" w:cs="Calibri"/>
                <w:sz w:val="20"/>
                <w:szCs w:val="18"/>
                <w:lang w:eastAsia="cs-CZ"/>
              </w:rPr>
            </w:pPr>
          </w:p>
          <w:p w14:paraId="6675A6E4" w14:textId="615E735D" w:rsidR="00AD4861" w:rsidRPr="00CA6209" w:rsidRDefault="00AD4861" w:rsidP="0062623D">
            <w:pPr>
              <w:rPr>
                <w:rFonts w:eastAsia="Times New Roman" w:cs="Calibri"/>
                <w:sz w:val="20"/>
                <w:szCs w:val="18"/>
                <w:lang w:eastAsia="cs-CZ"/>
              </w:rPr>
            </w:pPr>
            <w:r w:rsidRPr="00CA6209">
              <w:rPr>
                <w:rFonts w:eastAsia="Times New Roman" w:cs="Calibri"/>
                <w:sz w:val="20"/>
                <w:szCs w:val="18"/>
                <w:lang w:eastAsia="cs-CZ"/>
              </w:rPr>
              <w:t>Zvýšit počet zastoupených žen tak, aby bylo zajištěno rovnocenné zastoupení mužů a žen.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14:paraId="6086C4AE" w14:textId="77777777" w:rsidR="00AD4861" w:rsidRDefault="00AD4861" w:rsidP="0062623D">
            <w:pPr>
              <w:rPr>
                <w:i/>
                <w:sz w:val="20"/>
              </w:rPr>
            </w:pPr>
          </w:p>
          <w:p w14:paraId="4A9060FA" w14:textId="42AF7776" w:rsidR="00AD4861" w:rsidRPr="00CA6209" w:rsidRDefault="00AD4861" w:rsidP="0062623D">
            <w:pPr>
              <w:rPr>
                <w:i/>
                <w:sz w:val="20"/>
              </w:rPr>
            </w:pPr>
            <w:r w:rsidRPr="00CA6209">
              <w:rPr>
                <w:i/>
                <w:sz w:val="20"/>
              </w:rPr>
              <w:t>Zohlednění principu genderové vyrovnanosti při jmenování členů UR, SR, výběrových komisí apod.</w:t>
            </w:r>
          </w:p>
        </w:tc>
        <w:tc>
          <w:tcPr>
            <w:tcW w:w="1521" w:type="dxa"/>
            <w:tcBorders>
              <w:top w:val="single" w:sz="4" w:space="0" w:color="auto"/>
              <w:bottom w:val="single" w:sz="6" w:space="0" w:color="auto"/>
            </w:tcBorders>
          </w:tcPr>
          <w:p w14:paraId="45A8E145" w14:textId="77777777" w:rsidR="00AD4861" w:rsidRDefault="00AD4861" w:rsidP="00F95EA3">
            <w:pPr>
              <w:rPr>
                <w:sz w:val="20"/>
              </w:rPr>
            </w:pPr>
          </w:p>
          <w:p w14:paraId="5F999C95" w14:textId="6D50891C" w:rsidR="00AD4861" w:rsidRPr="00CA6209" w:rsidRDefault="00AD4861" w:rsidP="00F95EA3">
            <w:pPr>
              <w:rPr>
                <w:sz w:val="20"/>
              </w:rPr>
            </w:pPr>
            <w:r w:rsidRPr="00CA6209">
              <w:rPr>
                <w:sz w:val="20"/>
              </w:rPr>
              <w:t>Veřejnost</w:t>
            </w:r>
          </w:p>
          <w:p w14:paraId="6B3D2C09" w14:textId="2318F11F" w:rsidR="00AD4861" w:rsidRPr="00CA6209" w:rsidRDefault="00AD4861" w:rsidP="00F95EA3">
            <w:pPr>
              <w:rPr>
                <w:sz w:val="20"/>
              </w:rPr>
            </w:pPr>
            <w:r w:rsidRPr="00CA6209">
              <w:rPr>
                <w:sz w:val="20"/>
              </w:rPr>
              <w:t>Pracující</w:t>
            </w:r>
          </w:p>
        </w:tc>
        <w:tc>
          <w:tcPr>
            <w:tcW w:w="678" w:type="dxa"/>
            <w:tcBorders>
              <w:top w:val="single" w:sz="4" w:space="0" w:color="auto"/>
              <w:bottom w:val="single" w:sz="6" w:space="0" w:color="auto"/>
            </w:tcBorders>
          </w:tcPr>
          <w:p w14:paraId="1FFF2809" w14:textId="77777777" w:rsidR="00AD4861" w:rsidRDefault="00AD4861" w:rsidP="0062623D">
            <w:pPr>
              <w:rPr>
                <w:sz w:val="20"/>
              </w:rPr>
            </w:pPr>
          </w:p>
          <w:p w14:paraId="6917ADA3" w14:textId="77777777" w:rsidR="00AD4861" w:rsidRDefault="00AD4861" w:rsidP="0062623D">
            <w:pPr>
              <w:rPr>
                <w:sz w:val="20"/>
              </w:rPr>
            </w:pPr>
            <w:r w:rsidRPr="00CA6209">
              <w:rPr>
                <w:sz w:val="20"/>
              </w:rPr>
              <w:t>Prosinec 2026</w:t>
            </w:r>
            <w:r w:rsidR="003340B3">
              <w:rPr>
                <w:sz w:val="20"/>
              </w:rPr>
              <w:t>;</w:t>
            </w:r>
          </w:p>
          <w:p w14:paraId="1FE54318" w14:textId="1372A3FC" w:rsidR="003340B3" w:rsidRPr="00CA6209" w:rsidRDefault="003340B3" w:rsidP="0062623D">
            <w:pPr>
              <w:rPr>
                <w:sz w:val="20"/>
              </w:rPr>
            </w:pPr>
            <w:r>
              <w:rPr>
                <w:sz w:val="20"/>
              </w:rPr>
              <w:t>Průběžně.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6EDB864" w14:textId="77777777" w:rsidR="00AD4861" w:rsidRDefault="00AD4861" w:rsidP="0062623D">
            <w:pPr>
              <w:rPr>
                <w:sz w:val="20"/>
              </w:rPr>
            </w:pPr>
          </w:p>
          <w:p w14:paraId="287547AC" w14:textId="71B34F14" w:rsidR="00AD4861" w:rsidRPr="00CA6209" w:rsidRDefault="00AD4861" w:rsidP="0062623D">
            <w:pPr>
              <w:rPr>
                <w:sz w:val="20"/>
              </w:rPr>
            </w:pPr>
            <w:r w:rsidRPr="00CA6209">
              <w:rPr>
                <w:sz w:val="20"/>
              </w:rPr>
              <w:t>Rektor/</w:t>
            </w:r>
            <w:proofErr w:type="spellStart"/>
            <w:r w:rsidRPr="00CA6209">
              <w:rPr>
                <w:sz w:val="20"/>
              </w:rPr>
              <w:t>ka</w:t>
            </w:r>
            <w:proofErr w:type="spellEnd"/>
          </w:p>
        </w:tc>
        <w:tc>
          <w:tcPr>
            <w:tcW w:w="4392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1372A4E" w14:textId="77777777" w:rsidR="00AD4861" w:rsidRPr="00054AB9" w:rsidRDefault="00AD4861" w:rsidP="0062623D">
            <w:pPr>
              <w:rPr>
                <w:color w:val="ED7D31" w:themeColor="accent2"/>
                <w:sz w:val="20"/>
                <w:szCs w:val="20"/>
              </w:rPr>
            </w:pPr>
          </w:p>
          <w:p w14:paraId="19268749" w14:textId="77777777" w:rsidR="00054AB9" w:rsidRPr="00054AB9" w:rsidRDefault="00054AB9" w:rsidP="00054AB9">
            <w:pPr>
              <w:rPr>
                <w:color w:val="ED7D31" w:themeColor="accent2"/>
                <w:sz w:val="20"/>
                <w:szCs w:val="20"/>
              </w:rPr>
            </w:pPr>
            <w:r w:rsidRPr="00054AB9">
              <w:rPr>
                <w:color w:val="ED7D31" w:themeColor="accent2"/>
                <w:sz w:val="20"/>
                <w:szCs w:val="20"/>
              </w:rPr>
              <w:t xml:space="preserve">Už v roce 2022 byl zvýšen počet žen v Umělecké radě o 3 členky (nyní celkem 8 členek a 11 členů), zároveň se zvýšil počet žen ve vedení o jednu (kolegium rektora nyní čítá 2 ženy a 3 muže). </w:t>
            </w:r>
          </w:p>
          <w:p w14:paraId="277400B9" w14:textId="77777777" w:rsidR="007E41CC" w:rsidRPr="00054AB9" w:rsidRDefault="007E41CC" w:rsidP="0062623D">
            <w:pPr>
              <w:rPr>
                <w:color w:val="ED7D31" w:themeColor="accent2"/>
                <w:sz w:val="20"/>
                <w:szCs w:val="20"/>
              </w:rPr>
            </w:pPr>
          </w:p>
          <w:p w14:paraId="6DEEE949" w14:textId="148F30F7" w:rsidR="00CF32CA" w:rsidRPr="00054AB9" w:rsidRDefault="00CF32CA" w:rsidP="0062623D">
            <w:pPr>
              <w:rPr>
                <w:color w:val="ED7D31" w:themeColor="accent2"/>
                <w:sz w:val="20"/>
                <w:szCs w:val="20"/>
              </w:rPr>
            </w:pPr>
          </w:p>
        </w:tc>
      </w:tr>
    </w:tbl>
    <w:p w14:paraId="0133FC73" w14:textId="77777777" w:rsidR="008F7B1B" w:rsidRDefault="008F7B1B" w:rsidP="008F7B1B"/>
    <w:p w14:paraId="42686872" w14:textId="3484708C" w:rsidR="008F7B1B" w:rsidRDefault="008F7B1B" w:rsidP="008F7B1B"/>
    <w:p w14:paraId="57DE776F" w14:textId="411749B1" w:rsidR="0062623D" w:rsidRDefault="0062623D" w:rsidP="008F7B1B"/>
    <w:p w14:paraId="3572E750" w14:textId="77777777" w:rsidR="00EF5E78" w:rsidRDefault="00EF5E78" w:rsidP="008F7B1B"/>
    <w:p w14:paraId="093B3FD6" w14:textId="38CC467D" w:rsidR="003A20E9" w:rsidRDefault="003A20E9" w:rsidP="008F7B1B"/>
    <w:p w14:paraId="385188D1" w14:textId="150F647F" w:rsidR="008F7B1B" w:rsidRPr="003A20E9" w:rsidRDefault="003A20E9" w:rsidP="008F7B1B">
      <w:pPr>
        <w:rPr>
          <w:b/>
          <w:color w:val="3333CC"/>
          <w:sz w:val="24"/>
        </w:rPr>
      </w:pPr>
      <w:r w:rsidRPr="003A20E9">
        <w:rPr>
          <w:b/>
          <w:color w:val="3333CC"/>
          <w:sz w:val="24"/>
        </w:rPr>
        <w:lastRenderedPageBreak/>
        <w:t>4. STRATEGICKÝ CÍL: ZAMEZENÍ GENDEROVĚ PODMÍNĚNÉMU NÁSILÍ</w:t>
      </w:r>
    </w:p>
    <w:p w14:paraId="6A3A356A" w14:textId="77777777" w:rsidR="008F7B1B" w:rsidRDefault="008F7B1B" w:rsidP="008F7B1B"/>
    <w:tbl>
      <w:tblPr>
        <w:tblStyle w:val="Mkatabulky"/>
        <w:tblW w:w="15309" w:type="dxa"/>
        <w:tblInd w:w="-575" w:type="dxa"/>
        <w:tblLayout w:type="fixed"/>
        <w:tblLook w:val="04A0" w:firstRow="1" w:lastRow="0" w:firstColumn="1" w:lastColumn="0" w:noHBand="0" w:noVBand="1"/>
      </w:tblPr>
      <w:tblGrid>
        <w:gridCol w:w="1788"/>
        <w:gridCol w:w="1546"/>
        <w:gridCol w:w="2336"/>
        <w:gridCol w:w="1276"/>
        <w:gridCol w:w="1985"/>
        <w:gridCol w:w="1984"/>
        <w:gridCol w:w="4394"/>
      </w:tblGrid>
      <w:tr w:rsidR="00BF5AAB" w14:paraId="4F540413" w14:textId="1A953853" w:rsidTr="00054AB9">
        <w:trPr>
          <w:trHeight w:val="704"/>
        </w:trPr>
        <w:tc>
          <w:tcPr>
            <w:tcW w:w="1788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4395B377" w14:textId="77777777" w:rsidR="00AD4861" w:rsidRPr="003A20E9" w:rsidRDefault="00AD4861" w:rsidP="00D451C9">
            <w:pPr>
              <w:rPr>
                <w:b/>
                <w:color w:val="3333CC"/>
                <w:sz w:val="20"/>
              </w:rPr>
            </w:pPr>
          </w:p>
          <w:p w14:paraId="4C5820D9" w14:textId="7B10839A" w:rsidR="00AD4861" w:rsidRPr="003A20E9" w:rsidRDefault="00AD4861" w:rsidP="00D451C9">
            <w:pPr>
              <w:rPr>
                <w:b/>
                <w:color w:val="3333CC"/>
                <w:sz w:val="20"/>
              </w:rPr>
            </w:pPr>
            <w:r w:rsidRPr="003A20E9">
              <w:rPr>
                <w:b/>
                <w:color w:val="3333CC"/>
                <w:sz w:val="20"/>
              </w:rPr>
              <w:t>Specifický cíl</w:t>
            </w:r>
          </w:p>
        </w:tc>
        <w:tc>
          <w:tcPr>
            <w:tcW w:w="154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214092A1" w14:textId="77777777" w:rsidR="00AD4861" w:rsidRPr="003A20E9" w:rsidRDefault="00AD4861" w:rsidP="00D451C9">
            <w:pPr>
              <w:rPr>
                <w:b/>
                <w:color w:val="3333CC"/>
                <w:sz w:val="20"/>
              </w:rPr>
            </w:pPr>
          </w:p>
          <w:p w14:paraId="6BF10869" w14:textId="05F84A21" w:rsidR="00AD4861" w:rsidRPr="003A20E9" w:rsidRDefault="00AD4861" w:rsidP="00D451C9">
            <w:pPr>
              <w:rPr>
                <w:b/>
                <w:color w:val="3333CC"/>
                <w:sz w:val="20"/>
              </w:rPr>
            </w:pPr>
            <w:r w:rsidRPr="003A20E9">
              <w:rPr>
                <w:b/>
                <w:color w:val="3333CC"/>
                <w:sz w:val="20"/>
              </w:rPr>
              <w:t>Opatření</w:t>
            </w:r>
          </w:p>
        </w:tc>
        <w:tc>
          <w:tcPr>
            <w:tcW w:w="23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6548EB70" w14:textId="77777777" w:rsidR="00AD4861" w:rsidRPr="003A20E9" w:rsidRDefault="00AD4861" w:rsidP="00D451C9">
            <w:pPr>
              <w:rPr>
                <w:b/>
                <w:color w:val="3333CC"/>
                <w:sz w:val="20"/>
              </w:rPr>
            </w:pPr>
          </w:p>
          <w:p w14:paraId="18DC8D59" w14:textId="0C95AE35" w:rsidR="00AD4861" w:rsidRPr="003A20E9" w:rsidRDefault="00AD4861" w:rsidP="00D451C9">
            <w:pPr>
              <w:rPr>
                <w:b/>
                <w:color w:val="3333CC"/>
                <w:sz w:val="20"/>
              </w:rPr>
            </w:pPr>
            <w:r w:rsidRPr="003A20E9">
              <w:rPr>
                <w:b/>
                <w:color w:val="3333CC"/>
                <w:sz w:val="20"/>
              </w:rPr>
              <w:t>Popis opatření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3E4A9B84" w14:textId="77777777" w:rsidR="00AD4861" w:rsidRPr="003A20E9" w:rsidRDefault="00AD4861" w:rsidP="00D451C9">
            <w:pPr>
              <w:rPr>
                <w:b/>
                <w:color w:val="3333CC"/>
                <w:sz w:val="20"/>
              </w:rPr>
            </w:pPr>
          </w:p>
          <w:p w14:paraId="5C6488F2" w14:textId="39B70BC0" w:rsidR="00AD4861" w:rsidRPr="003A20E9" w:rsidRDefault="00AD4861" w:rsidP="00D451C9">
            <w:pPr>
              <w:rPr>
                <w:b/>
                <w:color w:val="3333CC"/>
                <w:sz w:val="20"/>
              </w:rPr>
            </w:pPr>
            <w:r w:rsidRPr="003A20E9">
              <w:rPr>
                <w:b/>
                <w:color w:val="3333CC"/>
                <w:sz w:val="20"/>
              </w:rPr>
              <w:t>Cílová skupina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4538809A" w14:textId="77777777" w:rsidR="00AD4861" w:rsidRPr="003A20E9" w:rsidRDefault="00AD4861" w:rsidP="00D451C9">
            <w:pPr>
              <w:rPr>
                <w:b/>
                <w:color w:val="3333CC"/>
                <w:sz w:val="20"/>
              </w:rPr>
            </w:pPr>
          </w:p>
          <w:p w14:paraId="602743B5" w14:textId="1A4787FC" w:rsidR="00AD4861" w:rsidRPr="003A20E9" w:rsidRDefault="00AD4861" w:rsidP="00D451C9">
            <w:pPr>
              <w:rPr>
                <w:b/>
                <w:color w:val="3333CC"/>
                <w:sz w:val="20"/>
              </w:rPr>
            </w:pPr>
            <w:r w:rsidRPr="003A20E9">
              <w:rPr>
                <w:b/>
                <w:color w:val="3333CC"/>
                <w:sz w:val="20"/>
              </w:rPr>
              <w:t>Termín plnění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shd w:val="clear" w:color="auto" w:fill="FFFFFF" w:themeFill="background1"/>
          </w:tcPr>
          <w:p w14:paraId="37842D18" w14:textId="77777777" w:rsidR="00AD4861" w:rsidRPr="003A20E9" w:rsidRDefault="00AD4861" w:rsidP="00D451C9">
            <w:pPr>
              <w:rPr>
                <w:b/>
                <w:color w:val="3333CC"/>
                <w:sz w:val="20"/>
              </w:rPr>
            </w:pPr>
          </w:p>
          <w:p w14:paraId="5FB8CB16" w14:textId="5E4C7DD5" w:rsidR="00AD4861" w:rsidRPr="003A20E9" w:rsidRDefault="00AD4861" w:rsidP="00D451C9">
            <w:pPr>
              <w:rPr>
                <w:b/>
                <w:color w:val="3333CC"/>
                <w:sz w:val="20"/>
              </w:rPr>
            </w:pPr>
            <w:r w:rsidRPr="003A20E9">
              <w:rPr>
                <w:b/>
                <w:color w:val="3333CC"/>
                <w:sz w:val="20"/>
              </w:rPr>
              <w:t>Gesce</w:t>
            </w:r>
          </w:p>
        </w:tc>
        <w:tc>
          <w:tcPr>
            <w:tcW w:w="43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shd w:val="clear" w:color="auto" w:fill="FFFFFF" w:themeFill="background1"/>
          </w:tcPr>
          <w:p w14:paraId="38EEC9AE" w14:textId="77777777" w:rsidR="007734E4" w:rsidRDefault="007734E4" w:rsidP="00D451C9">
            <w:pPr>
              <w:rPr>
                <w:b/>
                <w:color w:val="3333CC"/>
                <w:sz w:val="20"/>
              </w:rPr>
            </w:pPr>
          </w:p>
          <w:p w14:paraId="699E8CEF" w14:textId="622CC9C9" w:rsidR="00AD4861" w:rsidRPr="003A20E9" w:rsidRDefault="00054AB9" w:rsidP="00D451C9">
            <w:pPr>
              <w:rPr>
                <w:b/>
                <w:color w:val="3333CC"/>
                <w:sz w:val="20"/>
              </w:rPr>
            </w:pPr>
            <w:r>
              <w:rPr>
                <w:b/>
                <w:color w:val="3333CC"/>
                <w:sz w:val="20"/>
              </w:rPr>
              <w:t>Vyhodnocení 2023</w:t>
            </w:r>
          </w:p>
        </w:tc>
      </w:tr>
      <w:tr w:rsidR="00AD4861" w14:paraId="118A01D7" w14:textId="0291A34A" w:rsidTr="00054AB9">
        <w:trPr>
          <w:trHeight w:val="2366"/>
        </w:trPr>
        <w:tc>
          <w:tcPr>
            <w:tcW w:w="1788" w:type="dxa"/>
            <w:tcBorders>
              <w:top w:val="single" w:sz="8" w:space="0" w:color="auto"/>
              <w:left w:val="single" w:sz="6" w:space="0" w:color="auto"/>
              <w:right w:val="single" w:sz="4" w:space="0" w:color="auto"/>
            </w:tcBorders>
          </w:tcPr>
          <w:p w14:paraId="70617C00" w14:textId="77777777" w:rsidR="00AD4861" w:rsidRDefault="00AD4861" w:rsidP="00D451C9">
            <w:pPr>
              <w:rPr>
                <w:b/>
                <w:sz w:val="20"/>
              </w:rPr>
            </w:pPr>
          </w:p>
          <w:p w14:paraId="652D3B1F" w14:textId="225D4D0C" w:rsidR="00AD4861" w:rsidRPr="00CA6209" w:rsidRDefault="00AD4861" w:rsidP="00D451C9">
            <w:pPr>
              <w:rPr>
                <w:b/>
                <w:sz w:val="20"/>
              </w:rPr>
            </w:pPr>
            <w:r w:rsidRPr="00CA6209">
              <w:rPr>
                <w:b/>
                <w:sz w:val="20"/>
              </w:rPr>
              <w:t xml:space="preserve">D.1. </w:t>
            </w:r>
          </w:p>
          <w:p w14:paraId="1341F586" w14:textId="77777777" w:rsidR="00AD4861" w:rsidRPr="00CA6209" w:rsidRDefault="00AD4861" w:rsidP="00D451C9">
            <w:pPr>
              <w:rPr>
                <w:b/>
                <w:sz w:val="20"/>
              </w:rPr>
            </w:pPr>
            <w:r w:rsidRPr="00CA6209">
              <w:rPr>
                <w:b/>
                <w:sz w:val="20"/>
              </w:rPr>
              <w:t>Formální ukotvení agendy rovnosti mužů a žen.</w:t>
            </w:r>
          </w:p>
        </w:tc>
        <w:tc>
          <w:tcPr>
            <w:tcW w:w="1546" w:type="dxa"/>
            <w:tcBorders>
              <w:top w:val="single" w:sz="8" w:space="0" w:color="auto"/>
              <w:left w:val="single" w:sz="4" w:space="0" w:color="auto"/>
            </w:tcBorders>
          </w:tcPr>
          <w:p w14:paraId="1FA89286" w14:textId="77777777" w:rsidR="00AD4861" w:rsidRDefault="00AD4861" w:rsidP="00D451C9">
            <w:pPr>
              <w:rPr>
                <w:sz w:val="20"/>
              </w:rPr>
            </w:pPr>
          </w:p>
          <w:p w14:paraId="6474C050" w14:textId="000A2135" w:rsidR="00AD4861" w:rsidRPr="00CA6209" w:rsidRDefault="00AD4861" w:rsidP="00D451C9">
            <w:pPr>
              <w:rPr>
                <w:sz w:val="20"/>
              </w:rPr>
            </w:pPr>
            <w:r w:rsidRPr="00CA6209">
              <w:rPr>
                <w:sz w:val="20"/>
              </w:rPr>
              <w:t>Vyčlenit úvazek pro výkon Plánu genderové rovnosti.</w:t>
            </w:r>
          </w:p>
        </w:tc>
        <w:tc>
          <w:tcPr>
            <w:tcW w:w="2336" w:type="dxa"/>
            <w:tcBorders>
              <w:top w:val="single" w:sz="8" w:space="0" w:color="auto"/>
            </w:tcBorders>
          </w:tcPr>
          <w:p w14:paraId="7B46B7D4" w14:textId="77777777" w:rsidR="00AD4861" w:rsidRDefault="00AD4861" w:rsidP="00D451C9">
            <w:pPr>
              <w:rPr>
                <w:i/>
                <w:sz w:val="20"/>
              </w:rPr>
            </w:pPr>
          </w:p>
          <w:p w14:paraId="6E02A476" w14:textId="45843088" w:rsidR="00AD4861" w:rsidRPr="00CA6209" w:rsidRDefault="00AD4861" w:rsidP="00D451C9">
            <w:pPr>
              <w:rPr>
                <w:i/>
                <w:sz w:val="20"/>
              </w:rPr>
            </w:pPr>
            <w:r w:rsidRPr="00CA6209">
              <w:rPr>
                <w:i/>
                <w:sz w:val="20"/>
              </w:rPr>
              <w:t>Na UMPRUM je vyčleněn úvazek pro výkon agendy genderové rovnosti na pozici podpůrného pracoviště.</w:t>
            </w:r>
          </w:p>
        </w:tc>
        <w:tc>
          <w:tcPr>
            <w:tcW w:w="1276" w:type="dxa"/>
            <w:tcBorders>
              <w:top w:val="single" w:sz="8" w:space="0" w:color="auto"/>
            </w:tcBorders>
          </w:tcPr>
          <w:p w14:paraId="4289D2B3" w14:textId="77777777" w:rsidR="00AD4861" w:rsidRDefault="00AD4861" w:rsidP="00D451C9">
            <w:pPr>
              <w:rPr>
                <w:sz w:val="20"/>
              </w:rPr>
            </w:pPr>
          </w:p>
          <w:p w14:paraId="57714322" w14:textId="41AA6FA5" w:rsidR="00AD4861" w:rsidRPr="00CA6209" w:rsidRDefault="00AD4861" w:rsidP="00D451C9">
            <w:pPr>
              <w:rPr>
                <w:sz w:val="20"/>
              </w:rPr>
            </w:pPr>
            <w:r w:rsidRPr="00CA6209">
              <w:rPr>
                <w:sz w:val="20"/>
              </w:rPr>
              <w:t>Pracující</w:t>
            </w:r>
          </w:p>
          <w:p w14:paraId="0260E662" w14:textId="697242CF" w:rsidR="00AD4861" w:rsidRPr="00CA6209" w:rsidRDefault="00AD4861" w:rsidP="00D451C9">
            <w:pPr>
              <w:rPr>
                <w:sz w:val="20"/>
              </w:rPr>
            </w:pPr>
            <w:r w:rsidRPr="00CA6209">
              <w:rPr>
                <w:sz w:val="20"/>
              </w:rPr>
              <w:t>Studující</w:t>
            </w:r>
          </w:p>
        </w:tc>
        <w:tc>
          <w:tcPr>
            <w:tcW w:w="1985" w:type="dxa"/>
            <w:tcBorders>
              <w:top w:val="single" w:sz="8" w:space="0" w:color="auto"/>
            </w:tcBorders>
          </w:tcPr>
          <w:p w14:paraId="75F54766" w14:textId="77777777" w:rsidR="00AD4861" w:rsidRDefault="00AD4861" w:rsidP="00D451C9">
            <w:pPr>
              <w:rPr>
                <w:sz w:val="20"/>
              </w:rPr>
            </w:pPr>
          </w:p>
          <w:p w14:paraId="766C362E" w14:textId="31F3EDC4" w:rsidR="00AD4861" w:rsidRPr="00CA6209" w:rsidRDefault="00AD4861" w:rsidP="00D451C9">
            <w:pPr>
              <w:rPr>
                <w:sz w:val="20"/>
              </w:rPr>
            </w:pPr>
            <w:r w:rsidRPr="00CA6209">
              <w:rPr>
                <w:sz w:val="20"/>
              </w:rPr>
              <w:t>Prosinec 2023</w:t>
            </w:r>
          </w:p>
        </w:tc>
        <w:tc>
          <w:tcPr>
            <w:tcW w:w="1984" w:type="dxa"/>
            <w:tcBorders>
              <w:top w:val="single" w:sz="8" w:space="0" w:color="auto"/>
              <w:right w:val="single" w:sz="6" w:space="0" w:color="auto"/>
            </w:tcBorders>
          </w:tcPr>
          <w:p w14:paraId="61A2C029" w14:textId="77777777" w:rsidR="00AD4861" w:rsidRDefault="00AD4861" w:rsidP="00D451C9">
            <w:pPr>
              <w:rPr>
                <w:sz w:val="20"/>
              </w:rPr>
            </w:pPr>
          </w:p>
          <w:p w14:paraId="0B7B3AC3" w14:textId="745B9A60" w:rsidR="00AD4861" w:rsidRPr="00CA6209" w:rsidRDefault="00AD4861" w:rsidP="00054AB9">
            <w:pPr>
              <w:rPr>
                <w:sz w:val="20"/>
              </w:rPr>
            </w:pPr>
            <w:r w:rsidRPr="00CA6209">
              <w:rPr>
                <w:sz w:val="20"/>
              </w:rPr>
              <w:t>Prorektor/</w:t>
            </w:r>
            <w:proofErr w:type="spellStart"/>
            <w:r w:rsidRPr="00CA6209">
              <w:rPr>
                <w:sz w:val="20"/>
              </w:rPr>
              <w:t>ka</w:t>
            </w:r>
            <w:proofErr w:type="spellEnd"/>
            <w:r w:rsidRPr="00CA6209">
              <w:rPr>
                <w:sz w:val="20"/>
              </w:rPr>
              <w:t xml:space="preserve"> pro </w:t>
            </w:r>
            <w:r w:rsidR="00054AB9">
              <w:rPr>
                <w:sz w:val="20"/>
              </w:rPr>
              <w:t>studium a tvůrčí činnost</w:t>
            </w:r>
          </w:p>
        </w:tc>
        <w:tc>
          <w:tcPr>
            <w:tcW w:w="4394" w:type="dxa"/>
            <w:tcBorders>
              <w:top w:val="single" w:sz="8" w:space="0" w:color="auto"/>
              <w:right w:val="single" w:sz="6" w:space="0" w:color="auto"/>
            </w:tcBorders>
          </w:tcPr>
          <w:p w14:paraId="7EB34443" w14:textId="77777777" w:rsidR="00054AB9" w:rsidRDefault="00054AB9" w:rsidP="00054AB9">
            <w:pPr>
              <w:rPr>
                <w:rFonts w:eastAsia="Arial" w:cs="Arial"/>
                <w:color w:val="ED7D31" w:themeColor="accent2"/>
                <w:sz w:val="20"/>
                <w:szCs w:val="20"/>
              </w:rPr>
            </w:pPr>
          </w:p>
          <w:p w14:paraId="72B0788F" w14:textId="665CB10B" w:rsidR="00054AB9" w:rsidRPr="00054AB9" w:rsidRDefault="00054AB9" w:rsidP="00054AB9">
            <w:pPr>
              <w:rPr>
                <w:rFonts w:eastAsia="Arial" w:cs="Arial"/>
                <w:color w:val="ED7D31" w:themeColor="accent2"/>
                <w:sz w:val="20"/>
                <w:szCs w:val="20"/>
                <w:highlight w:val="white"/>
              </w:rPr>
            </w:pPr>
            <w:r w:rsidRPr="00054AB9">
              <w:rPr>
                <w:rFonts w:eastAsia="Arial" w:cs="Arial"/>
                <w:color w:val="ED7D31" w:themeColor="accent2"/>
                <w:sz w:val="20"/>
                <w:szCs w:val="20"/>
              </w:rPr>
              <w:t xml:space="preserve">Na začátku roku 2023 se </w:t>
            </w:r>
            <w:r w:rsidR="003E62D3">
              <w:rPr>
                <w:rFonts w:eastAsia="Arial" w:cs="Arial"/>
                <w:color w:val="ED7D31" w:themeColor="accent2"/>
                <w:sz w:val="20"/>
                <w:szCs w:val="20"/>
              </w:rPr>
              <w:t xml:space="preserve">uskutečnilo </w:t>
            </w:r>
            <w:r w:rsidRPr="00054AB9">
              <w:rPr>
                <w:rFonts w:eastAsia="Arial" w:cs="Arial"/>
                <w:color w:val="ED7D31" w:themeColor="accent2"/>
                <w:sz w:val="20"/>
                <w:szCs w:val="20"/>
              </w:rPr>
              <w:t>výběrové řízení na pozici ombudsman/</w:t>
            </w:r>
            <w:proofErr w:type="spellStart"/>
            <w:r w:rsidRPr="00054AB9">
              <w:rPr>
                <w:rFonts w:eastAsia="Arial" w:cs="Arial"/>
                <w:color w:val="ED7D31" w:themeColor="accent2"/>
                <w:sz w:val="20"/>
                <w:szCs w:val="20"/>
              </w:rPr>
              <w:t>ka</w:t>
            </w:r>
            <w:proofErr w:type="spellEnd"/>
            <w:r w:rsidRPr="00054AB9">
              <w:rPr>
                <w:rFonts w:eastAsia="Arial" w:cs="Arial"/>
                <w:color w:val="ED7D31" w:themeColor="accent2"/>
                <w:sz w:val="20"/>
                <w:szCs w:val="20"/>
              </w:rPr>
              <w:t xml:space="preserve"> UMPRUM. V květnu 2023 na pozici ombudsmanky nastoupila Tereza Nešetřil Vejřík. Působnost o</w:t>
            </w:r>
            <w:r w:rsidRPr="00054AB9">
              <w:rPr>
                <w:rFonts w:eastAsia="Arial" w:cs="Arial"/>
                <w:color w:val="ED7D31" w:themeColor="accent2"/>
                <w:sz w:val="20"/>
                <w:szCs w:val="20"/>
                <w:highlight w:val="white"/>
              </w:rPr>
              <w:t>mbudsmanky se dotýká mj. i dodržování lidských práv ve všech ohledech, budování otevřeného, přijímajícího a rovného pracovního a studijního prostředí, posilování vzájemného respektu a otázek genderové rovnosti. Principy činnosti ombudsmana/ky upravuje Směrnice rektora č. 7/2023.</w:t>
            </w:r>
          </w:p>
          <w:p w14:paraId="28320807" w14:textId="3B9232B7" w:rsidR="00AD4861" w:rsidRDefault="00AD4861" w:rsidP="00D451C9">
            <w:pPr>
              <w:rPr>
                <w:sz w:val="20"/>
              </w:rPr>
            </w:pPr>
          </w:p>
        </w:tc>
      </w:tr>
      <w:tr w:rsidR="00AD4861" w14:paraId="4B6EA8DF" w14:textId="226ACC97" w:rsidTr="00054AB9">
        <w:trPr>
          <w:trHeight w:val="3814"/>
        </w:trPr>
        <w:tc>
          <w:tcPr>
            <w:tcW w:w="1788" w:type="dxa"/>
            <w:tcBorders>
              <w:left w:val="single" w:sz="6" w:space="0" w:color="auto"/>
              <w:right w:val="single" w:sz="4" w:space="0" w:color="auto"/>
            </w:tcBorders>
          </w:tcPr>
          <w:p w14:paraId="6BCCE5EC" w14:textId="77777777" w:rsidR="00AD4861" w:rsidRDefault="00AD4861" w:rsidP="00505856">
            <w:pPr>
              <w:rPr>
                <w:b/>
                <w:sz w:val="20"/>
              </w:rPr>
            </w:pPr>
          </w:p>
          <w:p w14:paraId="76755504" w14:textId="42EF278B" w:rsidR="00AD4861" w:rsidRPr="00CA6209" w:rsidRDefault="00AD4861" w:rsidP="00505856">
            <w:pPr>
              <w:rPr>
                <w:b/>
                <w:sz w:val="20"/>
              </w:rPr>
            </w:pPr>
            <w:r w:rsidRPr="00CA6209">
              <w:rPr>
                <w:b/>
                <w:sz w:val="20"/>
              </w:rPr>
              <w:t xml:space="preserve">D.2. </w:t>
            </w:r>
          </w:p>
          <w:p w14:paraId="0E4B7856" w14:textId="77777777" w:rsidR="00AD4861" w:rsidRPr="00CA6209" w:rsidRDefault="00AD4861" w:rsidP="00505856">
            <w:pPr>
              <w:rPr>
                <w:b/>
                <w:sz w:val="20"/>
              </w:rPr>
            </w:pPr>
            <w:r w:rsidRPr="00CA6209">
              <w:rPr>
                <w:b/>
                <w:sz w:val="20"/>
              </w:rPr>
              <w:t>Zajištění vzdělávání a zvyšování kompetencí v oblasti rovnosti žen a mužů.</w:t>
            </w:r>
          </w:p>
        </w:tc>
        <w:tc>
          <w:tcPr>
            <w:tcW w:w="1546" w:type="dxa"/>
            <w:tcBorders>
              <w:left w:val="single" w:sz="4" w:space="0" w:color="auto"/>
            </w:tcBorders>
          </w:tcPr>
          <w:p w14:paraId="3698D3FA" w14:textId="77777777" w:rsidR="00AD4861" w:rsidRDefault="00AD4861" w:rsidP="00505856">
            <w:pPr>
              <w:rPr>
                <w:sz w:val="20"/>
              </w:rPr>
            </w:pPr>
          </w:p>
          <w:p w14:paraId="005434B7" w14:textId="2008EBF9" w:rsidR="00AD4861" w:rsidRPr="00CA6209" w:rsidRDefault="00AD4861" w:rsidP="00505856">
            <w:pPr>
              <w:rPr>
                <w:sz w:val="20"/>
              </w:rPr>
            </w:pPr>
            <w:r w:rsidRPr="00CA6209">
              <w:rPr>
                <w:sz w:val="20"/>
              </w:rPr>
              <w:t>Zajištění školení a vzdělávání v oblasti rovnosti mužů a žen.</w:t>
            </w:r>
          </w:p>
        </w:tc>
        <w:tc>
          <w:tcPr>
            <w:tcW w:w="2336" w:type="dxa"/>
          </w:tcPr>
          <w:p w14:paraId="7CE53E9E" w14:textId="77777777" w:rsidR="00AD4861" w:rsidRDefault="00AD4861" w:rsidP="00505856">
            <w:pPr>
              <w:rPr>
                <w:i/>
                <w:sz w:val="20"/>
              </w:rPr>
            </w:pPr>
          </w:p>
          <w:p w14:paraId="3977102C" w14:textId="01A03A46" w:rsidR="00AD4861" w:rsidRPr="00CA6209" w:rsidRDefault="00AD4861" w:rsidP="00505856">
            <w:pPr>
              <w:rPr>
                <w:i/>
                <w:sz w:val="20"/>
              </w:rPr>
            </w:pPr>
            <w:r w:rsidRPr="00CA6209">
              <w:rPr>
                <w:i/>
                <w:sz w:val="20"/>
              </w:rPr>
              <w:t>Zajištění následného vzdělávání akademických a neakademických pracujících v oblasti genderové rovnosti a rovného přístupu.</w:t>
            </w:r>
          </w:p>
        </w:tc>
        <w:tc>
          <w:tcPr>
            <w:tcW w:w="1276" w:type="dxa"/>
          </w:tcPr>
          <w:p w14:paraId="3B16930F" w14:textId="77777777" w:rsidR="00AD4861" w:rsidRDefault="00AD4861" w:rsidP="00505856">
            <w:pPr>
              <w:rPr>
                <w:sz w:val="20"/>
              </w:rPr>
            </w:pPr>
          </w:p>
          <w:p w14:paraId="6C147B31" w14:textId="77777777" w:rsidR="00AD4861" w:rsidRPr="00CA6209" w:rsidRDefault="00AD4861" w:rsidP="00505856">
            <w:pPr>
              <w:rPr>
                <w:sz w:val="20"/>
              </w:rPr>
            </w:pPr>
            <w:r w:rsidRPr="00CA6209">
              <w:rPr>
                <w:sz w:val="20"/>
              </w:rPr>
              <w:t>Pracující</w:t>
            </w:r>
          </w:p>
          <w:p w14:paraId="069FFD8E" w14:textId="68C6F159" w:rsidR="00AD4861" w:rsidRPr="00CA6209" w:rsidRDefault="00AD4861" w:rsidP="00505856">
            <w:pPr>
              <w:rPr>
                <w:sz w:val="20"/>
              </w:rPr>
            </w:pPr>
            <w:r w:rsidRPr="00CA6209">
              <w:rPr>
                <w:sz w:val="20"/>
              </w:rPr>
              <w:t>Studující</w:t>
            </w:r>
          </w:p>
        </w:tc>
        <w:tc>
          <w:tcPr>
            <w:tcW w:w="1985" w:type="dxa"/>
          </w:tcPr>
          <w:p w14:paraId="4B8BFF00" w14:textId="77777777" w:rsidR="00AD4861" w:rsidRDefault="00AD4861" w:rsidP="00505856">
            <w:pPr>
              <w:rPr>
                <w:sz w:val="20"/>
              </w:rPr>
            </w:pPr>
          </w:p>
          <w:p w14:paraId="54C26FCD" w14:textId="77777777" w:rsidR="00AD4861" w:rsidRDefault="00AD4861" w:rsidP="00505856">
            <w:pPr>
              <w:rPr>
                <w:sz w:val="20"/>
              </w:rPr>
            </w:pPr>
            <w:r>
              <w:rPr>
                <w:sz w:val="20"/>
              </w:rPr>
              <w:t>Prosinec 2022</w:t>
            </w:r>
          </w:p>
          <w:p w14:paraId="27B42A99" w14:textId="4247EC48" w:rsidR="00AD4861" w:rsidRPr="00CA6209" w:rsidRDefault="00AD4861" w:rsidP="00505856">
            <w:pPr>
              <w:rPr>
                <w:sz w:val="20"/>
              </w:rPr>
            </w:pPr>
            <w:r w:rsidRPr="00CA6209">
              <w:rPr>
                <w:sz w:val="20"/>
              </w:rPr>
              <w:t>Průběžně.</w:t>
            </w:r>
          </w:p>
        </w:tc>
        <w:tc>
          <w:tcPr>
            <w:tcW w:w="1984" w:type="dxa"/>
            <w:tcBorders>
              <w:right w:val="single" w:sz="6" w:space="0" w:color="auto"/>
            </w:tcBorders>
          </w:tcPr>
          <w:p w14:paraId="2AD82085" w14:textId="77777777" w:rsidR="00AD4861" w:rsidRPr="009E1C7F" w:rsidRDefault="00AD4861" w:rsidP="00505856">
            <w:pPr>
              <w:rPr>
                <w:sz w:val="20"/>
              </w:rPr>
            </w:pPr>
          </w:p>
          <w:p w14:paraId="4B45AF9B" w14:textId="10985C95" w:rsidR="00AD4861" w:rsidRPr="007A4BC2" w:rsidRDefault="00AD4861" w:rsidP="00505856">
            <w:pPr>
              <w:rPr>
                <w:sz w:val="20"/>
              </w:rPr>
            </w:pPr>
            <w:r w:rsidRPr="007A4BC2">
              <w:rPr>
                <w:color w:val="000000" w:themeColor="text1"/>
                <w:sz w:val="20"/>
              </w:rPr>
              <w:t>Pracovník/pracovnice pověřený/á agendou genderové rovnosti</w:t>
            </w:r>
          </w:p>
        </w:tc>
        <w:tc>
          <w:tcPr>
            <w:tcW w:w="4394" w:type="dxa"/>
            <w:tcBorders>
              <w:right w:val="single" w:sz="6" w:space="0" w:color="auto"/>
            </w:tcBorders>
          </w:tcPr>
          <w:p w14:paraId="2D8291A6" w14:textId="77777777" w:rsidR="00AD4861" w:rsidRDefault="00AD4861" w:rsidP="00505856">
            <w:pPr>
              <w:rPr>
                <w:sz w:val="20"/>
              </w:rPr>
            </w:pPr>
          </w:p>
          <w:p w14:paraId="46A9341F" w14:textId="77777777" w:rsidR="00054AB9" w:rsidRPr="00054AB9" w:rsidRDefault="00054AB9" w:rsidP="00054AB9">
            <w:pPr>
              <w:rPr>
                <w:rFonts w:eastAsia="Arial" w:cs="Arial"/>
                <w:color w:val="ED7D31" w:themeColor="accent2"/>
                <w:sz w:val="20"/>
                <w:szCs w:val="20"/>
              </w:rPr>
            </w:pPr>
            <w:r w:rsidRPr="00054AB9">
              <w:rPr>
                <w:rFonts w:eastAsia="Arial" w:cs="Arial"/>
                <w:color w:val="ED7D31" w:themeColor="accent2"/>
                <w:sz w:val="20"/>
                <w:szCs w:val="20"/>
              </w:rPr>
              <w:t xml:space="preserve">V roce 2023 2x proběhlo školení/workshop “nenásilná komunikace” s Hanou </w:t>
            </w:r>
            <w:proofErr w:type="spellStart"/>
            <w:r w:rsidRPr="00054AB9">
              <w:rPr>
                <w:rFonts w:eastAsia="Arial" w:cs="Arial"/>
                <w:color w:val="ED7D31" w:themeColor="accent2"/>
                <w:sz w:val="20"/>
                <w:szCs w:val="20"/>
              </w:rPr>
              <w:t>Švábíkovou</w:t>
            </w:r>
            <w:proofErr w:type="spellEnd"/>
            <w:r w:rsidRPr="00054AB9">
              <w:rPr>
                <w:rFonts w:eastAsia="Arial" w:cs="Arial"/>
                <w:color w:val="ED7D31" w:themeColor="accent2"/>
                <w:sz w:val="20"/>
                <w:szCs w:val="20"/>
              </w:rPr>
              <w:t xml:space="preserve"> a několik školení v soft </w:t>
            </w:r>
            <w:proofErr w:type="spellStart"/>
            <w:r w:rsidRPr="00054AB9">
              <w:rPr>
                <w:rFonts w:eastAsia="Arial" w:cs="Arial"/>
                <w:color w:val="ED7D31" w:themeColor="accent2"/>
                <w:sz w:val="20"/>
                <w:szCs w:val="20"/>
              </w:rPr>
              <w:t>skills</w:t>
            </w:r>
            <w:proofErr w:type="spellEnd"/>
            <w:r w:rsidRPr="00054AB9">
              <w:rPr>
                <w:rFonts w:eastAsia="Arial" w:cs="Arial"/>
                <w:color w:val="ED7D31" w:themeColor="accent2"/>
                <w:sz w:val="20"/>
                <w:szCs w:val="20"/>
              </w:rPr>
              <w:t xml:space="preserve"> (připravují Hana Horáková &amp; Natálie Krausová) - nabízena byla témata jako “týmová práce”, “komunikační dovednosti” nebo “mentální odolnost”, které se v určitých ohledech dotýkaly i tématu rovného přístupu (nejen) v oblasti genderu. Na začátek roku 2024 je v plánu školení/workshop “práce s kontroverzními tématy” s Evou Malířovou, </w:t>
            </w:r>
            <w:proofErr w:type="spellStart"/>
            <w:r w:rsidRPr="00054AB9">
              <w:rPr>
                <w:rFonts w:eastAsia="Arial" w:cs="Arial"/>
                <w:color w:val="ED7D31" w:themeColor="accent2"/>
                <w:sz w:val="20"/>
                <w:szCs w:val="20"/>
              </w:rPr>
              <w:t>intervizní</w:t>
            </w:r>
            <w:proofErr w:type="spellEnd"/>
            <w:r w:rsidRPr="00054AB9">
              <w:rPr>
                <w:rFonts w:eastAsia="Arial" w:cs="Arial"/>
                <w:color w:val="ED7D31" w:themeColor="accent2"/>
                <w:sz w:val="20"/>
                <w:szCs w:val="20"/>
              </w:rPr>
              <w:t xml:space="preserve"> skupiny pro pracující 1x měsíčně a skupiny pro studující 2x měsíčně.</w:t>
            </w:r>
          </w:p>
          <w:p w14:paraId="76377161" w14:textId="0F2CD9B8" w:rsidR="00BF5AAB" w:rsidRPr="009E1C7F" w:rsidRDefault="00BF5AAB" w:rsidP="00BF5AAB">
            <w:pPr>
              <w:rPr>
                <w:sz w:val="20"/>
              </w:rPr>
            </w:pPr>
          </w:p>
        </w:tc>
      </w:tr>
      <w:tr w:rsidR="00AD4861" w14:paraId="223898AD" w14:textId="48057CBD" w:rsidTr="00054AB9">
        <w:trPr>
          <w:trHeight w:val="2261"/>
        </w:trPr>
        <w:tc>
          <w:tcPr>
            <w:tcW w:w="1788" w:type="dxa"/>
            <w:tcBorders>
              <w:left w:val="single" w:sz="6" w:space="0" w:color="auto"/>
              <w:right w:val="single" w:sz="4" w:space="0" w:color="auto"/>
            </w:tcBorders>
          </w:tcPr>
          <w:p w14:paraId="156966DC" w14:textId="77777777" w:rsidR="00AD4861" w:rsidRDefault="00AD4861" w:rsidP="00F95EA3">
            <w:pPr>
              <w:rPr>
                <w:b/>
                <w:sz w:val="20"/>
              </w:rPr>
            </w:pPr>
          </w:p>
          <w:p w14:paraId="6F514B80" w14:textId="39A8A25C" w:rsidR="00AD4861" w:rsidRPr="00CA6209" w:rsidRDefault="00AD4861" w:rsidP="00F95EA3">
            <w:pPr>
              <w:rPr>
                <w:b/>
                <w:sz w:val="20"/>
              </w:rPr>
            </w:pPr>
            <w:r w:rsidRPr="00CA6209">
              <w:rPr>
                <w:b/>
                <w:sz w:val="20"/>
              </w:rPr>
              <w:t>D.3.</w:t>
            </w:r>
          </w:p>
          <w:p w14:paraId="1CCA5B33" w14:textId="77777777" w:rsidR="00AD4861" w:rsidRPr="00CA6209" w:rsidRDefault="00AD4861" w:rsidP="00F95EA3">
            <w:pPr>
              <w:rPr>
                <w:sz w:val="20"/>
              </w:rPr>
            </w:pPr>
            <w:r w:rsidRPr="00CA6209">
              <w:rPr>
                <w:b/>
                <w:sz w:val="20"/>
              </w:rPr>
              <w:t>Ukotven postup pro řešení problematických situací.</w:t>
            </w:r>
          </w:p>
        </w:tc>
        <w:tc>
          <w:tcPr>
            <w:tcW w:w="1546" w:type="dxa"/>
            <w:tcBorders>
              <w:left w:val="single" w:sz="4" w:space="0" w:color="auto"/>
            </w:tcBorders>
          </w:tcPr>
          <w:p w14:paraId="60722169" w14:textId="77777777" w:rsidR="00AD4861" w:rsidRPr="00505856" w:rsidRDefault="00AD4861" w:rsidP="00F95EA3">
            <w:pPr>
              <w:rPr>
                <w:sz w:val="20"/>
              </w:rPr>
            </w:pPr>
          </w:p>
          <w:p w14:paraId="1A196402" w14:textId="17061C23" w:rsidR="00AD4861" w:rsidRPr="00505856" w:rsidRDefault="00AD4861" w:rsidP="00F95EA3">
            <w:pPr>
              <w:rPr>
                <w:sz w:val="20"/>
              </w:rPr>
            </w:pPr>
            <w:r w:rsidRPr="00505856">
              <w:rPr>
                <w:sz w:val="20"/>
              </w:rPr>
              <w:t>Manuál pro problematické situace.</w:t>
            </w:r>
          </w:p>
        </w:tc>
        <w:tc>
          <w:tcPr>
            <w:tcW w:w="2336" w:type="dxa"/>
          </w:tcPr>
          <w:p w14:paraId="37BF764B" w14:textId="77777777" w:rsidR="00AD4861" w:rsidRPr="00505856" w:rsidRDefault="00AD4861" w:rsidP="00F95EA3">
            <w:pPr>
              <w:rPr>
                <w:i/>
                <w:sz w:val="20"/>
              </w:rPr>
            </w:pPr>
          </w:p>
          <w:p w14:paraId="5B1E6835" w14:textId="27A76EE5" w:rsidR="00AD4861" w:rsidRPr="00505856" w:rsidRDefault="00AD4861" w:rsidP="00F95EA3">
            <w:pPr>
              <w:rPr>
                <w:i/>
                <w:sz w:val="20"/>
              </w:rPr>
            </w:pPr>
            <w:r w:rsidRPr="00505856">
              <w:rPr>
                <w:i/>
                <w:sz w:val="20"/>
              </w:rPr>
              <w:t>Bude vydán manuál s konkrétním postupem pro problematické situace</w:t>
            </w:r>
            <w:r>
              <w:rPr>
                <w:i/>
                <w:sz w:val="20"/>
              </w:rPr>
              <w:t>, kam se obrátit, jaké jsou možnosti řešení</w:t>
            </w:r>
            <w:r w:rsidRPr="00505856">
              <w:rPr>
                <w:i/>
                <w:sz w:val="20"/>
              </w:rPr>
              <w:t>.</w:t>
            </w:r>
          </w:p>
        </w:tc>
        <w:tc>
          <w:tcPr>
            <w:tcW w:w="1276" w:type="dxa"/>
          </w:tcPr>
          <w:p w14:paraId="06261451" w14:textId="77777777" w:rsidR="00AD4861" w:rsidRPr="00505856" w:rsidRDefault="00AD4861" w:rsidP="00F95EA3">
            <w:pPr>
              <w:rPr>
                <w:sz w:val="20"/>
              </w:rPr>
            </w:pPr>
          </w:p>
          <w:p w14:paraId="49C2CE46" w14:textId="6E31C381" w:rsidR="00AD4861" w:rsidRPr="00505856" w:rsidRDefault="00AD4861" w:rsidP="00F95EA3">
            <w:pPr>
              <w:rPr>
                <w:sz w:val="20"/>
              </w:rPr>
            </w:pPr>
            <w:r w:rsidRPr="00505856">
              <w:rPr>
                <w:sz w:val="20"/>
              </w:rPr>
              <w:t>Pracující</w:t>
            </w:r>
          </w:p>
          <w:p w14:paraId="401ECB7D" w14:textId="51704026" w:rsidR="00AD4861" w:rsidRPr="00505856" w:rsidRDefault="00AD4861" w:rsidP="00F95EA3">
            <w:pPr>
              <w:rPr>
                <w:sz w:val="20"/>
              </w:rPr>
            </w:pPr>
            <w:r w:rsidRPr="00505856">
              <w:rPr>
                <w:sz w:val="20"/>
              </w:rPr>
              <w:t>Studující</w:t>
            </w:r>
          </w:p>
        </w:tc>
        <w:tc>
          <w:tcPr>
            <w:tcW w:w="1985" w:type="dxa"/>
          </w:tcPr>
          <w:p w14:paraId="7FD8B557" w14:textId="77777777" w:rsidR="00AD4861" w:rsidRPr="00505856" w:rsidRDefault="00AD4861" w:rsidP="00F95EA3">
            <w:pPr>
              <w:rPr>
                <w:sz w:val="20"/>
              </w:rPr>
            </w:pPr>
          </w:p>
          <w:p w14:paraId="38909E09" w14:textId="1CDB862A" w:rsidR="00AD4861" w:rsidRPr="00505856" w:rsidRDefault="00AD4861" w:rsidP="00F95EA3">
            <w:pPr>
              <w:rPr>
                <w:sz w:val="20"/>
              </w:rPr>
            </w:pPr>
            <w:r w:rsidRPr="00505856">
              <w:rPr>
                <w:sz w:val="20"/>
              </w:rPr>
              <w:t>Prosinec 202</w:t>
            </w:r>
            <w:r>
              <w:rPr>
                <w:sz w:val="20"/>
              </w:rPr>
              <w:t>5</w:t>
            </w:r>
          </w:p>
        </w:tc>
        <w:tc>
          <w:tcPr>
            <w:tcW w:w="1984" w:type="dxa"/>
            <w:tcBorders>
              <w:right w:val="single" w:sz="6" w:space="0" w:color="auto"/>
            </w:tcBorders>
          </w:tcPr>
          <w:p w14:paraId="3156C606" w14:textId="77777777" w:rsidR="00054AB9" w:rsidRDefault="00054AB9" w:rsidP="00993472">
            <w:pPr>
              <w:rPr>
                <w:sz w:val="20"/>
              </w:rPr>
            </w:pPr>
          </w:p>
          <w:p w14:paraId="170126C2" w14:textId="59085FF9" w:rsidR="00AD4861" w:rsidRPr="009E1C7F" w:rsidRDefault="00AD4861" w:rsidP="00993472">
            <w:pPr>
              <w:rPr>
                <w:sz w:val="20"/>
              </w:rPr>
            </w:pPr>
            <w:r w:rsidRPr="009E1C7F">
              <w:rPr>
                <w:sz w:val="20"/>
              </w:rPr>
              <w:t>Pracovník/pracovnice pověřený/á agendou genderové rovnosti</w:t>
            </w:r>
          </w:p>
        </w:tc>
        <w:tc>
          <w:tcPr>
            <w:tcW w:w="4394" w:type="dxa"/>
            <w:tcBorders>
              <w:right w:val="single" w:sz="6" w:space="0" w:color="auto"/>
            </w:tcBorders>
          </w:tcPr>
          <w:p w14:paraId="158F4B16" w14:textId="3FDACFC8" w:rsidR="00AD4861" w:rsidRPr="009E1C7F" w:rsidRDefault="00AD4861" w:rsidP="00993472">
            <w:pPr>
              <w:rPr>
                <w:sz w:val="20"/>
              </w:rPr>
            </w:pPr>
          </w:p>
        </w:tc>
      </w:tr>
      <w:tr w:rsidR="00AD4861" w14:paraId="2B263E24" w14:textId="3540381A" w:rsidTr="00054AB9">
        <w:trPr>
          <w:trHeight w:val="3121"/>
        </w:trPr>
        <w:tc>
          <w:tcPr>
            <w:tcW w:w="1788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D3AE983" w14:textId="77777777" w:rsidR="00AD4861" w:rsidRDefault="00AD4861" w:rsidP="00F95EA3">
            <w:pPr>
              <w:rPr>
                <w:b/>
                <w:sz w:val="20"/>
              </w:rPr>
            </w:pPr>
          </w:p>
          <w:p w14:paraId="7045E12A" w14:textId="346B236D" w:rsidR="00AD4861" w:rsidRPr="00CA6209" w:rsidRDefault="00AD4861" w:rsidP="00F95EA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D</w:t>
            </w:r>
            <w:r w:rsidRPr="00CA6209">
              <w:rPr>
                <w:b/>
                <w:sz w:val="20"/>
              </w:rPr>
              <w:t>. 4.</w:t>
            </w:r>
          </w:p>
          <w:p w14:paraId="43DBEA90" w14:textId="77777777" w:rsidR="00AD4861" w:rsidRPr="00CA6209" w:rsidRDefault="00AD4861" w:rsidP="00F95EA3">
            <w:pPr>
              <w:rPr>
                <w:sz w:val="20"/>
              </w:rPr>
            </w:pPr>
            <w:r w:rsidRPr="00CA6209">
              <w:rPr>
                <w:b/>
                <w:sz w:val="20"/>
              </w:rPr>
              <w:t>Informovanost studentů a zaměstnanců o problematice genderové rovnosti a etiky zajištěna.</w:t>
            </w:r>
          </w:p>
        </w:tc>
        <w:tc>
          <w:tcPr>
            <w:tcW w:w="1546" w:type="dxa"/>
            <w:tcBorders>
              <w:left w:val="single" w:sz="4" w:space="0" w:color="auto"/>
              <w:bottom w:val="single" w:sz="6" w:space="0" w:color="auto"/>
            </w:tcBorders>
          </w:tcPr>
          <w:p w14:paraId="48788B22" w14:textId="77777777" w:rsidR="00AD4861" w:rsidRDefault="00AD4861" w:rsidP="00F95EA3">
            <w:pPr>
              <w:rPr>
                <w:sz w:val="20"/>
              </w:rPr>
            </w:pPr>
          </w:p>
          <w:p w14:paraId="66C27C23" w14:textId="36D5F082" w:rsidR="00AD4861" w:rsidRPr="00CA6209" w:rsidRDefault="00AD4861" w:rsidP="00F95EA3">
            <w:pPr>
              <w:rPr>
                <w:sz w:val="20"/>
              </w:rPr>
            </w:pPr>
            <w:r w:rsidRPr="00CA6209">
              <w:rPr>
                <w:sz w:val="20"/>
              </w:rPr>
              <w:t>Vytvoření záložky na webu školy.</w:t>
            </w:r>
          </w:p>
        </w:tc>
        <w:tc>
          <w:tcPr>
            <w:tcW w:w="2336" w:type="dxa"/>
            <w:tcBorders>
              <w:bottom w:val="single" w:sz="6" w:space="0" w:color="auto"/>
            </w:tcBorders>
          </w:tcPr>
          <w:p w14:paraId="65854CE9" w14:textId="77777777" w:rsidR="00AD4861" w:rsidRDefault="00AD4861" w:rsidP="00F95EA3">
            <w:pPr>
              <w:rPr>
                <w:i/>
                <w:sz w:val="20"/>
              </w:rPr>
            </w:pPr>
          </w:p>
          <w:p w14:paraId="4E214526" w14:textId="6BB04CF5" w:rsidR="00AD4861" w:rsidRPr="00CA6209" w:rsidRDefault="00AD4861" w:rsidP="00F95EA3">
            <w:pPr>
              <w:rPr>
                <w:i/>
                <w:sz w:val="20"/>
              </w:rPr>
            </w:pPr>
            <w:r w:rsidRPr="00CA6209">
              <w:rPr>
                <w:i/>
                <w:sz w:val="20"/>
              </w:rPr>
              <w:t>Bude vytvořena záložka na webu školy, který bude shromažďovat všechny postupy a informace k problematice na jednom místě. Záložka bude pravidelně aktualizována.</w:t>
            </w:r>
          </w:p>
        </w:tc>
        <w:tc>
          <w:tcPr>
            <w:tcW w:w="1276" w:type="dxa"/>
            <w:tcBorders>
              <w:bottom w:val="single" w:sz="6" w:space="0" w:color="auto"/>
            </w:tcBorders>
          </w:tcPr>
          <w:p w14:paraId="5788AF71" w14:textId="77777777" w:rsidR="00AD4861" w:rsidRDefault="00AD4861" w:rsidP="00F95EA3">
            <w:pPr>
              <w:rPr>
                <w:sz w:val="20"/>
              </w:rPr>
            </w:pPr>
          </w:p>
          <w:p w14:paraId="7FB84ECF" w14:textId="673E2E72" w:rsidR="00AD4861" w:rsidRPr="00CA6209" w:rsidRDefault="00AD4861" w:rsidP="00F95EA3">
            <w:pPr>
              <w:rPr>
                <w:sz w:val="20"/>
              </w:rPr>
            </w:pPr>
            <w:r w:rsidRPr="00CA6209">
              <w:rPr>
                <w:sz w:val="20"/>
              </w:rPr>
              <w:t>Pracující</w:t>
            </w:r>
          </w:p>
          <w:p w14:paraId="2F946318" w14:textId="5CB455C8" w:rsidR="00AD4861" w:rsidRPr="00CA6209" w:rsidRDefault="00AD4861" w:rsidP="00F95EA3">
            <w:pPr>
              <w:rPr>
                <w:sz w:val="20"/>
              </w:rPr>
            </w:pPr>
            <w:r w:rsidRPr="00CA6209">
              <w:rPr>
                <w:sz w:val="20"/>
              </w:rPr>
              <w:t>Studující</w:t>
            </w:r>
          </w:p>
        </w:tc>
        <w:tc>
          <w:tcPr>
            <w:tcW w:w="1985" w:type="dxa"/>
            <w:tcBorders>
              <w:bottom w:val="single" w:sz="6" w:space="0" w:color="auto"/>
            </w:tcBorders>
          </w:tcPr>
          <w:p w14:paraId="4D7BB153" w14:textId="77777777" w:rsidR="00AD4861" w:rsidRDefault="00AD4861" w:rsidP="00CA6209">
            <w:pPr>
              <w:rPr>
                <w:sz w:val="20"/>
              </w:rPr>
            </w:pPr>
          </w:p>
          <w:p w14:paraId="7A0B6A74" w14:textId="07EDEBCC" w:rsidR="00AD4861" w:rsidRDefault="00AD4861" w:rsidP="00CA6209">
            <w:pPr>
              <w:rPr>
                <w:sz w:val="20"/>
              </w:rPr>
            </w:pPr>
            <w:r w:rsidRPr="00CA6209">
              <w:rPr>
                <w:sz w:val="20"/>
              </w:rPr>
              <w:t>Prosinec 2022</w:t>
            </w:r>
            <w:r>
              <w:rPr>
                <w:sz w:val="20"/>
              </w:rPr>
              <w:t>;</w:t>
            </w:r>
          </w:p>
          <w:p w14:paraId="6D669500" w14:textId="4B4C9530" w:rsidR="00AD4861" w:rsidRPr="00CA6209" w:rsidRDefault="00AD4861" w:rsidP="00CA6209">
            <w:pPr>
              <w:rPr>
                <w:sz w:val="20"/>
              </w:rPr>
            </w:pPr>
            <w:r>
              <w:rPr>
                <w:sz w:val="20"/>
              </w:rPr>
              <w:t>Průběžně</w:t>
            </w:r>
          </w:p>
        </w:tc>
        <w:tc>
          <w:tcPr>
            <w:tcW w:w="1984" w:type="dxa"/>
            <w:tcBorders>
              <w:bottom w:val="single" w:sz="6" w:space="0" w:color="auto"/>
              <w:right w:val="single" w:sz="6" w:space="0" w:color="auto"/>
            </w:tcBorders>
          </w:tcPr>
          <w:p w14:paraId="0FDB4939" w14:textId="77777777" w:rsidR="00AD4861" w:rsidRDefault="00AD4861" w:rsidP="00F95EA3">
            <w:pPr>
              <w:rPr>
                <w:sz w:val="20"/>
              </w:rPr>
            </w:pPr>
          </w:p>
          <w:p w14:paraId="25182A94" w14:textId="4B80E4E9" w:rsidR="00AD4861" w:rsidRPr="00CA6209" w:rsidRDefault="00AD4861" w:rsidP="00505856">
            <w:pPr>
              <w:rPr>
                <w:sz w:val="20"/>
              </w:rPr>
            </w:pPr>
            <w:r>
              <w:rPr>
                <w:sz w:val="20"/>
              </w:rPr>
              <w:t>Vedení</w:t>
            </w:r>
          </w:p>
        </w:tc>
        <w:tc>
          <w:tcPr>
            <w:tcW w:w="4394" w:type="dxa"/>
            <w:tcBorders>
              <w:bottom w:val="single" w:sz="6" w:space="0" w:color="auto"/>
              <w:right w:val="single" w:sz="6" w:space="0" w:color="auto"/>
            </w:tcBorders>
          </w:tcPr>
          <w:p w14:paraId="3EEB510E" w14:textId="77777777" w:rsidR="00AD4861" w:rsidRPr="00BF5AAB" w:rsidRDefault="00AD4861" w:rsidP="00F95EA3">
            <w:pPr>
              <w:rPr>
                <w:color w:val="2F5496" w:themeColor="accent5" w:themeShade="BF"/>
                <w:sz w:val="20"/>
              </w:rPr>
            </w:pPr>
          </w:p>
          <w:p w14:paraId="41D617C0" w14:textId="2B3E8980" w:rsidR="00054AB9" w:rsidRPr="00054AB9" w:rsidRDefault="00054AB9" w:rsidP="00054AB9">
            <w:pPr>
              <w:rPr>
                <w:color w:val="ED7D31" w:themeColor="accent2"/>
                <w:sz w:val="20"/>
                <w:szCs w:val="20"/>
              </w:rPr>
            </w:pPr>
            <w:r w:rsidRPr="00054AB9">
              <w:rPr>
                <w:color w:val="ED7D31" w:themeColor="accent2"/>
                <w:sz w:val="20"/>
                <w:szCs w:val="20"/>
              </w:rPr>
              <w:t xml:space="preserve">Byla vytvořena webová záložka SYSTÉM PODPORY. Nachází se na intranetu školy a je průběžně aktualizována a doplňována: </w:t>
            </w:r>
            <w:hyperlink r:id="rId12">
              <w:r w:rsidRPr="00054AB9">
                <w:rPr>
                  <w:color w:val="ED7D31" w:themeColor="accent2"/>
                  <w:sz w:val="20"/>
                  <w:szCs w:val="20"/>
                  <w:u w:val="single"/>
                </w:rPr>
                <w:t>https://www.umprum.cz/cs/intranet/student/system-podpory</w:t>
              </w:r>
            </w:hyperlink>
            <w:r w:rsidRPr="00054AB9">
              <w:rPr>
                <w:color w:val="ED7D31" w:themeColor="accent2"/>
                <w:sz w:val="20"/>
                <w:szCs w:val="20"/>
              </w:rPr>
              <w:t>.</w:t>
            </w:r>
          </w:p>
          <w:p w14:paraId="7BB4FE41" w14:textId="4D59F45F" w:rsidR="00BF5AAB" w:rsidRDefault="00054AB9" w:rsidP="00054AB9">
            <w:pPr>
              <w:rPr>
                <w:sz w:val="20"/>
              </w:rPr>
            </w:pPr>
            <w:r w:rsidRPr="00054AB9">
              <w:rPr>
                <w:color w:val="ED7D31" w:themeColor="accent2"/>
                <w:sz w:val="20"/>
                <w:szCs w:val="20"/>
              </w:rPr>
              <w:t>Obsahuje všechny dostupné informace o současném systému pomoci na UMPRUM a odkazy na některé organizace a podpůrné skupiny vně školy. Stránka bude i nadále průběžně doplňována.</w:t>
            </w:r>
          </w:p>
        </w:tc>
      </w:tr>
    </w:tbl>
    <w:p w14:paraId="752AC4C4" w14:textId="77777777" w:rsidR="008F7B1B" w:rsidRDefault="008F7B1B" w:rsidP="008F7B1B"/>
    <w:p w14:paraId="2653A0F3" w14:textId="4F3ED3DA" w:rsidR="00BE5881" w:rsidRDefault="00BE5881" w:rsidP="00DB72B0">
      <w:pPr>
        <w:rPr>
          <w:szCs w:val="18"/>
        </w:rPr>
      </w:pPr>
    </w:p>
    <w:p w14:paraId="38522631" w14:textId="4F6F5438" w:rsidR="00840B12" w:rsidRPr="00840B12" w:rsidRDefault="00840B12" w:rsidP="00DB72B0">
      <w:pPr>
        <w:rPr>
          <w:b/>
          <w:sz w:val="20"/>
          <w:szCs w:val="18"/>
        </w:rPr>
      </w:pPr>
      <w:r w:rsidRPr="00840B12">
        <w:rPr>
          <w:sz w:val="20"/>
          <w:szCs w:val="18"/>
        </w:rPr>
        <w:t xml:space="preserve">Vyhodnotila: </w:t>
      </w:r>
      <w:r w:rsidR="00054AB9">
        <w:rPr>
          <w:b/>
          <w:sz w:val="20"/>
          <w:szCs w:val="18"/>
        </w:rPr>
        <w:t>Klára Brůhová a Jitka Šosová</w:t>
      </w:r>
    </w:p>
    <w:sectPr w:rsidR="00840B12" w:rsidRPr="00840B12" w:rsidSect="002D284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D96EF3" w14:textId="77777777" w:rsidR="00125BFB" w:rsidRDefault="00125BFB" w:rsidP="00AC1C52">
      <w:pPr>
        <w:spacing w:after="0" w:line="240" w:lineRule="auto"/>
      </w:pPr>
      <w:r>
        <w:separator/>
      </w:r>
    </w:p>
  </w:endnote>
  <w:endnote w:type="continuationSeparator" w:id="0">
    <w:p w14:paraId="07D42462" w14:textId="77777777" w:rsidR="00125BFB" w:rsidRDefault="00125BFB" w:rsidP="00AC1C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mprum">
    <w:panose1 w:val="02000000000000000000"/>
    <w:charset w:val="00"/>
    <w:family w:val="modern"/>
    <w:notTrueType/>
    <w:pitch w:val="variable"/>
    <w:sig w:usb0="0000009F" w:usb1="00000000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25343620"/>
      <w:docPartObj>
        <w:docPartGallery w:val="Page Numbers (Bottom of Page)"/>
        <w:docPartUnique/>
      </w:docPartObj>
    </w:sdtPr>
    <w:sdtContent>
      <w:p w14:paraId="2C40EDAC" w14:textId="54D428CB" w:rsidR="00DC3B64" w:rsidRDefault="00DC3B64">
        <w:pPr>
          <w:pStyle w:val="Zpa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0EEF">
          <w:rPr>
            <w:noProof/>
          </w:rPr>
          <w:t>5</w:t>
        </w:r>
        <w:r>
          <w:fldChar w:fldCharType="end"/>
        </w:r>
        <w:r>
          <w:t xml:space="preserve">                  </w:t>
        </w:r>
        <w:r w:rsidRPr="00526F82">
          <w:rPr>
            <w:color w:val="3333CC"/>
            <w:sz w:val="16"/>
          </w:rPr>
          <w:t xml:space="preserve">Plán genderové rovnosti UMPRUM (2022 – 2026) </w:t>
        </w:r>
        <w:r>
          <w:tab/>
        </w:r>
      </w:p>
    </w:sdtContent>
  </w:sdt>
  <w:p w14:paraId="2140A6CD" w14:textId="77777777" w:rsidR="00AC1C52" w:rsidRDefault="00AC1C5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C67C35" w14:textId="77777777" w:rsidR="00125BFB" w:rsidRDefault="00125BFB" w:rsidP="00AC1C52">
      <w:pPr>
        <w:spacing w:after="0" w:line="240" w:lineRule="auto"/>
      </w:pPr>
      <w:r>
        <w:separator/>
      </w:r>
    </w:p>
  </w:footnote>
  <w:footnote w:type="continuationSeparator" w:id="0">
    <w:p w14:paraId="287B491B" w14:textId="77777777" w:rsidR="00125BFB" w:rsidRDefault="00125BFB" w:rsidP="00AC1C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E42896D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81D34B2"/>
    <w:multiLevelType w:val="hybridMultilevel"/>
    <w:tmpl w:val="09322186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CE3D7E"/>
    <w:multiLevelType w:val="hybridMultilevel"/>
    <w:tmpl w:val="BAC22B9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DE46D54"/>
    <w:multiLevelType w:val="hybridMultilevel"/>
    <w:tmpl w:val="32C4D15E"/>
    <w:lvl w:ilvl="0" w:tplc="7B20EAA0">
      <w:start w:val="1"/>
      <w:numFmt w:val="upperLetter"/>
      <w:lvlText w:val="%1."/>
      <w:lvlJc w:val="left"/>
      <w:pPr>
        <w:ind w:left="720" w:hanging="360"/>
      </w:pPr>
      <w:rPr>
        <w:rFonts w:hint="default"/>
        <w:color w:val="3333CC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674666"/>
    <w:multiLevelType w:val="hybridMultilevel"/>
    <w:tmpl w:val="097E80C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07C68FB"/>
    <w:multiLevelType w:val="hybridMultilevel"/>
    <w:tmpl w:val="85045F5C"/>
    <w:lvl w:ilvl="0" w:tplc="AB8453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96E13B4"/>
    <w:multiLevelType w:val="hybridMultilevel"/>
    <w:tmpl w:val="842C0EF2"/>
    <w:lvl w:ilvl="0" w:tplc="D0F6108E">
      <w:start w:val="1"/>
      <w:numFmt w:val="decimal"/>
      <w:lvlText w:val="%1."/>
      <w:lvlJc w:val="left"/>
      <w:pPr>
        <w:ind w:left="142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41A52B4"/>
    <w:multiLevelType w:val="hybridMultilevel"/>
    <w:tmpl w:val="0720B88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C2D2F33"/>
    <w:multiLevelType w:val="hybridMultilevel"/>
    <w:tmpl w:val="C510A71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6E71686"/>
    <w:multiLevelType w:val="hybridMultilevel"/>
    <w:tmpl w:val="A26A69A2"/>
    <w:lvl w:ilvl="0" w:tplc="B0924F1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ED6F39"/>
    <w:multiLevelType w:val="hybridMultilevel"/>
    <w:tmpl w:val="7F6A62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0B6F49"/>
    <w:multiLevelType w:val="hybridMultilevel"/>
    <w:tmpl w:val="0FC42BB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73A5D9B"/>
    <w:multiLevelType w:val="hybridMultilevel"/>
    <w:tmpl w:val="AAA4C5EC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77942907"/>
    <w:multiLevelType w:val="hybridMultilevel"/>
    <w:tmpl w:val="347605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8032893">
    <w:abstractNumId w:val="13"/>
  </w:num>
  <w:num w:numId="2" w16cid:durableId="1846902211">
    <w:abstractNumId w:val="6"/>
  </w:num>
  <w:num w:numId="3" w16cid:durableId="607085917">
    <w:abstractNumId w:val="10"/>
  </w:num>
  <w:num w:numId="4" w16cid:durableId="797603552">
    <w:abstractNumId w:val="5"/>
  </w:num>
  <w:num w:numId="5" w16cid:durableId="2011445021">
    <w:abstractNumId w:val="12"/>
  </w:num>
  <w:num w:numId="6" w16cid:durableId="193547044">
    <w:abstractNumId w:val="3"/>
  </w:num>
  <w:num w:numId="7" w16cid:durableId="1010639039">
    <w:abstractNumId w:val="7"/>
  </w:num>
  <w:num w:numId="8" w16cid:durableId="1913419608">
    <w:abstractNumId w:val="11"/>
  </w:num>
  <w:num w:numId="9" w16cid:durableId="1958559687">
    <w:abstractNumId w:val="8"/>
  </w:num>
  <w:num w:numId="10" w16cid:durableId="983657713">
    <w:abstractNumId w:val="4"/>
  </w:num>
  <w:num w:numId="11" w16cid:durableId="723257399">
    <w:abstractNumId w:val="1"/>
  </w:num>
  <w:num w:numId="12" w16cid:durableId="610742761">
    <w:abstractNumId w:val="0"/>
  </w:num>
  <w:num w:numId="13" w16cid:durableId="1011837328">
    <w:abstractNumId w:val="2"/>
  </w:num>
  <w:num w:numId="14" w16cid:durableId="72398535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0FB"/>
    <w:rsid w:val="00014921"/>
    <w:rsid w:val="00015953"/>
    <w:rsid w:val="00037A33"/>
    <w:rsid w:val="00054AB9"/>
    <w:rsid w:val="000B644D"/>
    <w:rsid w:val="000C3EB7"/>
    <w:rsid w:val="000D32A3"/>
    <w:rsid w:val="000D60E1"/>
    <w:rsid w:val="000E6593"/>
    <w:rsid w:val="000F114F"/>
    <w:rsid w:val="000F42FD"/>
    <w:rsid w:val="00106198"/>
    <w:rsid w:val="001135B2"/>
    <w:rsid w:val="0012156B"/>
    <w:rsid w:val="001228AC"/>
    <w:rsid w:val="00125BFB"/>
    <w:rsid w:val="00137E62"/>
    <w:rsid w:val="00165276"/>
    <w:rsid w:val="00172A15"/>
    <w:rsid w:val="00187246"/>
    <w:rsid w:val="001B24D3"/>
    <w:rsid w:val="001C5BCA"/>
    <w:rsid w:val="001E7B94"/>
    <w:rsid w:val="001F5D99"/>
    <w:rsid w:val="00262A2A"/>
    <w:rsid w:val="0026490B"/>
    <w:rsid w:val="00274E87"/>
    <w:rsid w:val="00286605"/>
    <w:rsid w:val="00292449"/>
    <w:rsid w:val="0029392F"/>
    <w:rsid w:val="002B7535"/>
    <w:rsid w:val="002C1B73"/>
    <w:rsid w:val="002D39BC"/>
    <w:rsid w:val="002F1D4E"/>
    <w:rsid w:val="003241A9"/>
    <w:rsid w:val="003340B3"/>
    <w:rsid w:val="003545AA"/>
    <w:rsid w:val="00370829"/>
    <w:rsid w:val="0038045D"/>
    <w:rsid w:val="00380D71"/>
    <w:rsid w:val="0038230F"/>
    <w:rsid w:val="00382389"/>
    <w:rsid w:val="00394C18"/>
    <w:rsid w:val="003A20E9"/>
    <w:rsid w:val="003D5672"/>
    <w:rsid w:val="003E19F9"/>
    <w:rsid w:val="003E2CCB"/>
    <w:rsid w:val="003E62D3"/>
    <w:rsid w:val="003F74A9"/>
    <w:rsid w:val="00405B16"/>
    <w:rsid w:val="0040786A"/>
    <w:rsid w:val="004372BF"/>
    <w:rsid w:val="00451FD9"/>
    <w:rsid w:val="00454882"/>
    <w:rsid w:val="004562DB"/>
    <w:rsid w:val="00462597"/>
    <w:rsid w:val="004718FB"/>
    <w:rsid w:val="004770FB"/>
    <w:rsid w:val="00497994"/>
    <w:rsid w:val="00497D71"/>
    <w:rsid w:val="004C0CCB"/>
    <w:rsid w:val="004C6C6F"/>
    <w:rsid w:val="004D223E"/>
    <w:rsid w:val="004E0445"/>
    <w:rsid w:val="004E0AE1"/>
    <w:rsid w:val="00505856"/>
    <w:rsid w:val="00526F82"/>
    <w:rsid w:val="00557419"/>
    <w:rsid w:val="00567D4B"/>
    <w:rsid w:val="005855B3"/>
    <w:rsid w:val="005B5601"/>
    <w:rsid w:val="006120AC"/>
    <w:rsid w:val="0062236A"/>
    <w:rsid w:val="0062623D"/>
    <w:rsid w:val="006448BD"/>
    <w:rsid w:val="0066088C"/>
    <w:rsid w:val="006753A5"/>
    <w:rsid w:val="00677499"/>
    <w:rsid w:val="006942E3"/>
    <w:rsid w:val="006A3258"/>
    <w:rsid w:val="006C3779"/>
    <w:rsid w:val="006D7777"/>
    <w:rsid w:val="006F0EEF"/>
    <w:rsid w:val="00702311"/>
    <w:rsid w:val="00704E6C"/>
    <w:rsid w:val="007375D0"/>
    <w:rsid w:val="00746868"/>
    <w:rsid w:val="007474AD"/>
    <w:rsid w:val="007549C8"/>
    <w:rsid w:val="00760B47"/>
    <w:rsid w:val="007734E4"/>
    <w:rsid w:val="007827EA"/>
    <w:rsid w:val="00790FDD"/>
    <w:rsid w:val="007A4BC2"/>
    <w:rsid w:val="007C501E"/>
    <w:rsid w:val="007C5E77"/>
    <w:rsid w:val="007C754F"/>
    <w:rsid w:val="007E31F9"/>
    <w:rsid w:val="007E41CC"/>
    <w:rsid w:val="00816DE6"/>
    <w:rsid w:val="0081768F"/>
    <w:rsid w:val="00840B12"/>
    <w:rsid w:val="00854F2C"/>
    <w:rsid w:val="00872ACE"/>
    <w:rsid w:val="008858C8"/>
    <w:rsid w:val="00885A85"/>
    <w:rsid w:val="008A3B27"/>
    <w:rsid w:val="008A7DEE"/>
    <w:rsid w:val="008F7B1B"/>
    <w:rsid w:val="00922E87"/>
    <w:rsid w:val="009263E7"/>
    <w:rsid w:val="00937A80"/>
    <w:rsid w:val="00975002"/>
    <w:rsid w:val="00987018"/>
    <w:rsid w:val="00987E1C"/>
    <w:rsid w:val="00993472"/>
    <w:rsid w:val="00995D4B"/>
    <w:rsid w:val="009A5CF1"/>
    <w:rsid w:val="009B281E"/>
    <w:rsid w:val="009B7211"/>
    <w:rsid w:val="009E1C7F"/>
    <w:rsid w:val="009F4382"/>
    <w:rsid w:val="00A12F6F"/>
    <w:rsid w:val="00A20953"/>
    <w:rsid w:val="00A20C0E"/>
    <w:rsid w:val="00A22E02"/>
    <w:rsid w:val="00A35B5B"/>
    <w:rsid w:val="00A8188A"/>
    <w:rsid w:val="00A82C20"/>
    <w:rsid w:val="00AA562B"/>
    <w:rsid w:val="00AB0EE6"/>
    <w:rsid w:val="00AB1E79"/>
    <w:rsid w:val="00AB54E0"/>
    <w:rsid w:val="00AC1C52"/>
    <w:rsid w:val="00AD4861"/>
    <w:rsid w:val="00B46172"/>
    <w:rsid w:val="00B936B5"/>
    <w:rsid w:val="00B95B79"/>
    <w:rsid w:val="00B9642D"/>
    <w:rsid w:val="00BB3618"/>
    <w:rsid w:val="00BB6164"/>
    <w:rsid w:val="00BE5080"/>
    <w:rsid w:val="00BE5881"/>
    <w:rsid w:val="00BE6546"/>
    <w:rsid w:val="00BF119B"/>
    <w:rsid w:val="00BF5AAB"/>
    <w:rsid w:val="00C10C0C"/>
    <w:rsid w:val="00C21F54"/>
    <w:rsid w:val="00C44D86"/>
    <w:rsid w:val="00C4795E"/>
    <w:rsid w:val="00C564D4"/>
    <w:rsid w:val="00C735CA"/>
    <w:rsid w:val="00C77BEC"/>
    <w:rsid w:val="00C80869"/>
    <w:rsid w:val="00C83A86"/>
    <w:rsid w:val="00CA1894"/>
    <w:rsid w:val="00CA3C7B"/>
    <w:rsid w:val="00CA4230"/>
    <w:rsid w:val="00CA6209"/>
    <w:rsid w:val="00CA724B"/>
    <w:rsid w:val="00CB1E67"/>
    <w:rsid w:val="00CB2D5A"/>
    <w:rsid w:val="00CB73C5"/>
    <w:rsid w:val="00CD1247"/>
    <w:rsid w:val="00CF32CA"/>
    <w:rsid w:val="00D250B1"/>
    <w:rsid w:val="00D61CFD"/>
    <w:rsid w:val="00D66911"/>
    <w:rsid w:val="00D71BAB"/>
    <w:rsid w:val="00D9478B"/>
    <w:rsid w:val="00DA0E3B"/>
    <w:rsid w:val="00DB72B0"/>
    <w:rsid w:val="00DC3B64"/>
    <w:rsid w:val="00DC7439"/>
    <w:rsid w:val="00E029A6"/>
    <w:rsid w:val="00E128EC"/>
    <w:rsid w:val="00E12B63"/>
    <w:rsid w:val="00E349AD"/>
    <w:rsid w:val="00E678FA"/>
    <w:rsid w:val="00E70583"/>
    <w:rsid w:val="00E73BD8"/>
    <w:rsid w:val="00EC0F9F"/>
    <w:rsid w:val="00EC5CF1"/>
    <w:rsid w:val="00EF5E78"/>
    <w:rsid w:val="00F56270"/>
    <w:rsid w:val="00F931CF"/>
    <w:rsid w:val="00F95EA3"/>
    <w:rsid w:val="00F97E45"/>
    <w:rsid w:val="00FA3EB5"/>
    <w:rsid w:val="00FA5C13"/>
    <w:rsid w:val="00FC3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5569FF"/>
  <w15:chartTrackingRefBased/>
  <w15:docId w15:val="{A51C9211-CF17-4E67-88D6-F9007548F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Umprum" w:eastAsiaTheme="minorHAnsi" w:hAnsi="Umprum" w:cs="Times New Roman"/>
        <w:color w:val="000000"/>
        <w:sz w:val="18"/>
        <w:szCs w:val="23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C1C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C1C52"/>
  </w:style>
  <w:style w:type="paragraph" w:styleId="Zpat">
    <w:name w:val="footer"/>
    <w:basedOn w:val="Normln"/>
    <w:link w:val="ZpatChar"/>
    <w:uiPriority w:val="99"/>
    <w:unhideWhenUsed/>
    <w:rsid w:val="00AC1C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C1C52"/>
  </w:style>
  <w:style w:type="paragraph" w:styleId="Odstavecseseznamem">
    <w:name w:val="List Paragraph"/>
    <w:basedOn w:val="Normln"/>
    <w:uiPriority w:val="34"/>
    <w:qFormat/>
    <w:rsid w:val="00CA4230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B936B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936B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936B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936B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936B5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936B5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936B5"/>
    <w:rPr>
      <w:rFonts w:ascii="Segoe UI" w:hAnsi="Segoe UI" w:cs="Segoe UI"/>
      <w:szCs w:val="18"/>
    </w:rPr>
  </w:style>
  <w:style w:type="table" w:styleId="Mkatabulky">
    <w:name w:val="Table Grid"/>
    <w:basedOn w:val="Normlntabulka"/>
    <w:uiPriority w:val="39"/>
    <w:rsid w:val="004979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znamsodrkami">
    <w:name w:val="List Bullet"/>
    <w:basedOn w:val="Normln"/>
    <w:uiPriority w:val="99"/>
    <w:unhideWhenUsed/>
    <w:rsid w:val="00CA1894"/>
    <w:pPr>
      <w:numPr>
        <w:numId w:val="12"/>
      </w:numPr>
      <w:contextualSpacing/>
    </w:pPr>
  </w:style>
  <w:style w:type="paragraph" w:customStyle="1" w:styleId="Default">
    <w:name w:val="Default"/>
    <w:rsid w:val="000D60E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Revize">
    <w:name w:val="Revision"/>
    <w:hidden/>
    <w:uiPriority w:val="99"/>
    <w:semiHidden/>
    <w:rsid w:val="00816DE6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BF5AA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37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umprum.cz/cs/intranet/student/system-podpor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umprum.cz/cs/intranet/student/system-podpor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toskupin.cz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C6C5D1-09DB-49D0-9D09-4EB643A50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1578</Words>
  <Characters>9906</Characters>
  <Application>Microsoft Office Word</Application>
  <DocSecurity>0</DocSecurity>
  <Lines>607</Lines>
  <Paragraphs>158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VŠUP</Company>
  <LinksUpToDate>false</LinksUpToDate>
  <CharactersWithSpaces>11344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Kristýna Baumannová</dc:creator>
  <cp:keywords/>
  <dc:description/>
  <cp:lastModifiedBy>Jitka Šosová</cp:lastModifiedBy>
  <cp:revision>2</cp:revision>
  <cp:lastPrinted>2023-02-27T14:39:00Z</cp:lastPrinted>
  <dcterms:created xsi:type="dcterms:W3CDTF">2026-03-02T10:37:00Z</dcterms:created>
  <dcterms:modified xsi:type="dcterms:W3CDTF">2026-03-02T10:37:00Z</dcterms:modified>
</cp:coreProperties>
</file>