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791D2A" w14:textId="77777777" w:rsidR="00B6750A" w:rsidRPr="00E21656" w:rsidRDefault="00B6750A">
      <w:pPr>
        <w:pStyle w:val="Zkladntext"/>
        <w:rPr>
          <w:rFonts w:ascii="Times New Roman"/>
          <w:sz w:val="20"/>
        </w:rPr>
      </w:pPr>
    </w:p>
    <w:p w14:paraId="1460D4D6" w14:textId="77777777" w:rsidR="00B6750A" w:rsidRPr="00E21656" w:rsidRDefault="00B6750A">
      <w:pPr>
        <w:pStyle w:val="Zkladntext"/>
        <w:rPr>
          <w:rFonts w:ascii="Times New Roman"/>
          <w:sz w:val="20"/>
        </w:rPr>
      </w:pPr>
    </w:p>
    <w:p w14:paraId="61D1E3E4" w14:textId="77777777" w:rsidR="00B6750A" w:rsidRPr="00E21656" w:rsidRDefault="00B6750A">
      <w:pPr>
        <w:pStyle w:val="Zkladntext"/>
        <w:rPr>
          <w:rFonts w:ascii="Times New Roman"/>
          <w:sz w:val="20"/>
        </w:rPr>
      </w:pPr>
    </w:p>
    <w:p w14:paraId="4C208CFA" w14:textId="77777777" w:rsidR="00B6750A" w:rsidRPr="00E21656" w:rsidRDefault="00B6750A">
      <w:pPr>
        <w:pStyle w:val="Zkladntext"/>
        <w:rPr>
          <w:rFonts w:ascii="Times New Roman"/>
          <w:sz w:val="20"/>
        </w:rPr>
      </w:pPr>
    </w:p>
    <w:p w14:paraId="17CD22EC" w14:textId="77777777" w:rsidR="00B6750A" w:rsidRPr="00E21656" w:rsidRDefault="00B6750A">
      <w:pPr>
        <w:pStyle w:val="Zkladntext"/>
        <w:rPr>
          <w:rFonts w:ascii="Times New Roman"/>
          <w:sz w:val="20"/>
        </w:rPr>
      </w:pPr>
    </w:p>
    <w:p w14:paraId="33C171E1" w14:textId="77777777" w:rsidR="00B6750A" w:rsidRPr="00E21656" w:rsidRDefault="00B6750A">
      <w:pPr>
        <w:pStyle w:val="Zkladntext"/>
        <w:rPr>
          <w:rFonts w:ascii="Times New Roman"/>
          <w:sz w:val="20"/>
        </w:rPr>
      </w:pPr>
    </w:p>
    <w:p w14:paraId="1F3A9CC8" w14:textId="77777777" w:rsidR="00B6750A" w:rsidRPr="00E21656" w:rsidRDefault="00B6750A">
      <w:pPr>
        <w:pStyle w:val="Zkladntext"/>
        <w:rPr>
          <w:rFonts w:ascii="Times New Roman"/>
          <w:sz w:val="20"/>
        </w:rPr>
      </w:pPr>
    </w:p>
    <w:p w14:paraId="269D688B" w14:textId="77777777" w:rsidR="00B6750A" w:rsidRPr="00E21656" w:rsidRDefault="00B6750A">
      <w:pPr>
        <w:pStyle w:val="Zkladntext"/>
        <w:rPr>
          <w:rFonts w:ascii="Times New Roman"/>
          <w:sz w:val="20"/>
        </w:rPr>
      </w:pPr>
    </w:p>
    <w:p w14:paraId="7FC065B3" w14:textId="77777777" w:rsidR="00B6750A" w:rsidRPr="00E21656" w:rsidRDefault="00B6750A">
      <w:pPr>
        <w:pStyle w:val="Zkladntext"/>
        <w:rPr>
          <w:rFonts w:ascii="Times New Roman"/>
          <w:sz w:val="20"/>
        </w:rPr>
      </w:pPr>
    </w:p>
    <w:p w14:paraId="130A6FA1" w14:textId="77777777" w:rsidR="00B6750A" w:rsidRPr="00E21656" w:rsidRDefault="00B6750A">
      <w:pPr>
        <w:pStyle w:val="Zkladntext"/>
        <w:rPr>
          <w:rFonts w:ascii="Times New Roman"/>
          <w:sz w:val="20"/>
        </w:rPr>
      </w:pPr>
    </w:p>
    <w:p w14:paraId="126920AC" w14:textId="77777777" w:rsidR="00B6750A" w:rsidRPr="00E21656" w:rsidRDefault="00B6750A">
      <w:pPr>
        <w:pStyle w:val="Zkladntext"/>
        <w:rPr>
          <w:rFonts w:ascii="Times New Roman"/>
          <w:sz w:val="20"/>
        </w:rPr>
      </w:pPr>
    </w:p>
    <w:p w14:paraId="66172E44" w14:textId="77777777" w:rsidR="00B6750A" w:rsidRPr="00E21656" w:rsidRDefault="00B6750A">
      <w:pPr>
        <w:pStyle w:val="Zkladntext"/>
        <w:rPr>
          <w:rFonts w:ascii="Times New Roman"/>
          <w:sz w:val="20"/>
        </w:rPr>
      </w:pPr>
    </w:p>
    <w:p w14:paraId="2256C0FE" w14:textId="77777777" w:rsidR="00B6750A" w:rsidRPr="00E21656" w:rsidRDefault="00B6750A">
      <w:pPr>
        <w:pStyle w:val="Zkladntext"/>
        <w:rPr>
          <w:rFonts w:ascii="Times New Roman"/>
          <w:sz w:val="20"/>
        </w:rPr>
      </w:pPr>
    </w:p>
    <w:p w14:paraId="7536A564" w14:textId="77777777" w:rsidR="00B6750A" w:rsidRPr="00E21656" w:rsidRDefault="00B6750A">
      <w:pPr>
        <w:pStyle w:val="Zkladntext"/>
        <w:rPr>
          <w:rFonts w:ascii="Times New Roman"/>
          <w:sz w:val="20"/>
        </w:rPr>
      </w:pPr>
    </w:p>
    <w:p w14:paraId="4C73D45B" w14:textId="77777777" w:rsidR="00B6750A" w:rsidRPr="00E21656" w:rsidRDefault="00B6750A">
      <w:pPr>
        <w:pStyle w:val="Zkladntext"/>
        <w:rPr>
          <w:rFonts w:ascii="Times New Roman"/>
          <w:sz w:val="20"/>
        </w:rPr>
      </w:pPr>
    </w:p>
    <w:p w14:paraId="12A6779C" w14:textId="77777777" w:rsidR="00B6750A" w:rsidRPr="00E21656" w:rsidRDefault="00B6750A">
      <w:pPr>
        <w:pStyle w:val="Zkladntext"/>
        <w:rPr>
          <w:rFonts w:ascii="Times New Roman"/>
          <w:sz w:val="20"/>
        </w:rPr>
      </w:pPr>
    </w:p>
    <w:p w14:paraId="17475944" w14:textId="77777777" w:rsidR="00B6750A" w:rsidRPr="00E21656" w:rsidRDefault="00B6750A">
      <w:pPr>
        <w:pStyle w:val="Zkladntext"/>
        <w:rPr>
          <w:rFonts w:ascii="Times New Roman"/>
          <w:sz w:val="20"/>
        </w:rPr>
      </w:pPr>
    </w:p>
    <w:p w14:paraId="27384505" w14:textId="77777777" w:rsidR="00B6750A" w:rsidRPr="00E21656" w:rsidRDefault="00B6750A">
      <w:pPr>
        <w:pStyle w:val="Zkladntext"/>
        <w:rPr>
          <w:rFonts w:ascii="Times New Roman"/>
          <w:sz w:val="20"/>
        </w:rPr>
      </w:pPr>
    </w:p>
    <w:p w14:paraId="34BC96F3" w14:textId="77777777" w:rsidR="00B6750A" w:rsidRPr="00E21656" w:rsidRDefault="00B6750A">
      <w:pPr>
        <w:pStyle w:val="Zkladntext"/>
        <w:rPr>
          <w:rFonts w:ascii="Times New Roman"/>
          <w:sz w:val="20"/>
        </w:rPr>
      </w:pPr>
    </w:p>
    <w:p w14:paraId="41F7C2B7" w14:textId="77777777" w:rsidR="00B6750A" w:rsidRPr="00E21656" w:rsidRDefault="00B6750A">
      <w:pPr>
        <w:pStyle w:val="Zkladntext"/>
        <w:rPr>
          <w:rFonts w:ascii="Times New Roman"/>
          <w:sz w:val="20"/>
        </w:rPr>
      </w:pPr>
    </w:p>
    <w:p w14:paraId="58F5C989" w14:textId="77777777" w:rsidR="00B6750A" w:rsidRPr="00E21656" w:rsidRDefault="00B6750A">
      <w:pPr>
        <w:pStyle w:val="Zkladntext"/>
        <w:rPr>
          <w:rFonts w:ascii="Times New Roman"/>
          <w:sz w:val="20"/>
        </w:rPr>
      </w:pPr>
    </w:p>
    <w:p w14:paraId="68416B8D" w14:textId="77777777" w:rsidR="00B6750A" w:rsidRPr="00E21656" w:rsidRDefault="00B6750A">
      <w:pPr>
        <w:pStyle w:val="Zkladntext"/>
        <w:rPr>
          <w:rFonts w:ascii="Times New Roman"/>
          <w:sz w:val="20"/>
        </w:rPr>
      </w:pPr>
    </w:p>
    <w:p w14:paraId="30C7F7CF" w14:textId="77777777" w:rsidR="00B6750A" w:rsidRPr="00E21656" w:rsidRDefault="00B6750A">
      <w:pPr>
        <w:pStyle w:val="Zkladntext"/>
        <w:rPr>
          <w:rFonts w:ascii="Times New Roman"/>
          <w:sz w:val="20"/>
        </w:rPr>
      </w:pPr>
    </w:p>
    <w:p w14:paraId="027A9625" w14:textId="77777777" w:rsidR="00B6750A" w:rsidRPr="00E21656" w:rsidRDefault="00B6750A">
      <w:pPr>
        <w:pStyle w:val="Zkladntext"/>
        <w:rPr>
          <w:rFonts w:ascii="Times New Roman"/>
          <w:sz w:val="20"/>
        </w:rPr>
      </w:pPr>
    </w:p>
    <w:p w14:paraId="33DECA08" w14:textId="77777777" w:rsidR="00B6750A" w:rsidRPr="00E21656" w:rsidRDefault="00B6750A">
      <w:pPr>
        <w:pStyle w:val="Zkladntext"/>
        <w:rPr>
          <w:rFonts w:ascii="Times New Roman"/>
          <w:sz w:val="20"/>
        </w:rPr>
      </w:pPr>
    </w:p>
    <w:p w14:paraId="04F95E6B" w14:textId="77777777" w:rsidR="00B6750A" w:rsidRPr="00E21656" w:rsidRDefault="00220969">
      <w:pPr>
        <w:spacing w:before="235"/>
        <w:ind w:left="96" w:right="77"/>
        <w:jc w:val="center"/>
        <w:rPr>
          <w:rFonts w:ascii="Times New Roman" w:hAnsi="Times New Roman"/>
          <w:b/>
          <w:sz w:val="35"/>
        </w:rPr>
      </w:pPr>
      <w:r w:rsidRPr="00E21656">
        <w:rPr>
          <w:rFonts w:ascii="Times New Roman" w:hAnsi="Times New Roman"/>
          <w:b/>
          <w:sz w:val="44"/>
        </w:rPr>
        <w:t>D</w:t>
      </w:r>
      <w:r w:rsidRPr="00E21656">
        <w:rPr>
          <w:rFonts w:ascii="Times New Roman" w:hAnsi="Times New Roman"/>
          <w:b/>
          <w:sz w:val="35"/>
        </w:rPr>
        <w:t>ISCIPLINARY CODE OF</w:t>
      </w:r>
    </w:p>
    <w:p w14:paraId="6DA7DA41" w14:textId="77777777" w:rsidR="00B6750A" w:rsidRPr="00E21656" w:rsidRDefault="00220969">
      <w:pPr>
        <w:spacing w:before="2"/>
        <w:ind w:left="96" w:right="81"/>
        <w:jc w:val="center"/>
        <w:rPr>
          <w:rFonts w:ascii="Times New Roman" w:hAnsi="Times New Roman"/>
          <w:b/>
          <w:sz w:val="32"/>
        </w:rPr>
      </w:pPr>
      <w:r w:rsidRPr="00E21656">
        <w:rPr>
          <w:rFonts w:ascii="Times New Roman" w:hAnsi="Times New Roman"/>
          <w:b/>
          <w:sz w:val="32"/>
        </w:rPr>
        <w:t xml:space="preserve">THE </w:t>
      </w:r>
      <w:r w:rsidRPr="00E21656">
        <w:rPr>
          <w:rFonts w:ascii="Times New Roman" w:hAnsi="Times New Roman"/>
          <w:b/>
          <w:sz w:val="40"/>
        </w:rPr>
        <w:t>A</w:t>
      </w:r>
      <w:r w:rsidRPr="00E21656">
        <w:rPr>
          <w:rFonts w:ascii="Times New Roman" w:hAnsi="Times New Roman"/>
          <w:b/>
          <w:sz w:val="32"/>
        </w:rPr>
        <w:t xml:space="preserve">CADEMY OF ARTS, ARCHITECTURE &amp; DESIGN IN </w:t>
      </w:r>
      <w:r w:rsidRPr="00E21656">
        <w:rPr>
          <w:rFonts w:ascii="Times New Roman" w:hAnsi="Times New Roman"/>
          <w:b/>
          <w:sz w:val="40"/>
        </w:rPr>
        <w:t>P</w:t>
      </w:r>
      <w:r w:rsidRPr="00E21656">
        <w:rPr>
          <w:rFonts w:ascii="Times New Roman" w:hAnsi="Times New Roman"/>
          <w:b/>
          <w:sz w:val="32"/>
        </w:rPr>
        <w:t>RAGUE</w:t>
      </w:r>
    </w:p>
    <w:p w14:paraId="5B6CCFF8" w14:textId="77777777" w:rsidR="00B6750A" w:rsidRPr="00E21656" w:rsidRDefault="00220969">
      <w:pPr>
        <w:pStyle w:val="Nzev"/>
      </w:pPr>
      <w:r w:rsidRPr="00E21656">
        <w:t>of 25 July 2017</w:t>
      </w:r>
    </w:p>
    <w:p w14:paraId="78734DB5" w14:textId="77777777" w:rsidR="00B6750A" w:rsidRPr="00E21656" w:rsidRDefault="00B6750A">
      <w:pPr>
        <w:sectPr w:rsidR="00B6750A" w:rsidRPr="00E21656">
          <w:type w:val="continuous"/>
          <w:pgSz w:w="11910" w:h="16840"/>
          <w:pgMar w:top="1580" w:right="1660" w:bottom="280" w:left="1640" w:header="708" w:footer="708" w:gutter="0"/>
          <w:cols w:space="708"/>
        </w:sectPr>
      </w:pPr>
    </w:p>
    <w:p w14:paraId="7A79192E" w14:textId="77777777" w:rsidR="00B6750A" w:rsidRPr="00E21656" w:rsidRDefault="007A6DC3">
      <w:pPr>
        <w:pStyle w:val="Zkladntext"/>
        <w:spacing w:line="20" w:lineRule="exact"/>
        <w:ind w:left="145"/>
        <w:rPr>
          <w:rFonts w:ascii="Times New Roman"/>
          <w:sz w:val="2"/>
        </w:rPr>
      </w:pPr>
      <w:r>
        <w:rPr>
          <w:rFonts w:ascii="Times New Roman"/>
          <w:sz w:val="2"/>
        </w:rPr>
      </w:r>
      <w:r>
        <w:rPr>
          <w:rFonts w:ascii="Times New Roman"/>
          <w:sz w:val="2"/>
        </w:rPr>
        <w:pict w14:anchorId="416108B1">
          <v:group id="_x0000_s1029" style="width:453.9pt;height:.3pt;mso-position-horizontal-relative:char;mso-position-vertical-relative:line" coordsize="9078,6">
            <v:line id="_x0000_s1030" style="position:absolute" from="2,2" to="9075,3" strokeweight=".24pt"/>
            <w10:anchorlock/>
          </v:group>
        </w:pict>
      </w:r>
    </w:p>
    <w:p w14:paraId="12C7E071" w14:textId="77777777" w:rsidR="00B6750A" w:rsidRPr="00E21656" w:rsidRDefault="00B6750A">
      <w:pPr>
        <w:pStyle w:val="Zkladntext"/>
        <w:spacing w:before="3"/>
        <w:rPr>
          <w:rFonts w:ascii="Times New Roman"/>
          <w:b/>
          <w:sz w:val="10"/>
        </w:rPr>
      </w:pPr>
    </w:p>
    <w:p w14:paraId="18FA03BA" w14:textId="77777777" w:rsidR="00B6750A" w:rsidRPr="00E21656" w:rsidRDefault="00220969">
      <w:pPr>
        <w:spacing w:before="51"/>
        <w:ind w:left="100" w:right="114" w:firstLine="708"/>
        <w:jc w:val="both"/>
        <w:rPr>
          <w:i/>
          <w:sz w:val="24"/>
        </w:rPr>
      </w:pPr>
      <w:r w:rsidRPr="00E21656">
        <w:rPr>
          <w:i/>
          <w:sz w:val="24"/>
        </w:rPr>
        <w:t>The Ministry of Education, Youth and Sports registered pursuant to Section 36 (2) of the Act No. 111/1998 Coll., on Higher Education Institutions and on Amendments and Supplements to Some Other Acts (The Higher Education Act) on 25 July 2017 under Ref. No. MSMT-20295/2017 Disciplinary Code of the Academy of Arts, Architecture &amp; Design in Prague.</w:t>
      </w:r>
    </w:p>
    <w:p w14:paraId="4A6DC4A5" w14:textId="77777777" w:rsidR="00B6750A" w:rsidRPr="00E21656" w:rsidRDefault="00B6750A">
      <w:pPr>
        <w:pStyle w:val="Zkladntext"/>
        <w:rPr>
          <w:i/>
        </w:rPr>
      </w:pPr>
    </w:p>
    <w:p w14:paraId="701DD21E" w14:textId="77777777" w:rsidR="00B6750A" w:rsidRPr="00E21656" w:rsidRDefault="00B6750A">
      <w:pPr>
        <w:pStyle w:val="Zkladntext"/>
        <w:rPr>
          <w:i/>
        </w:rPr>
      </w:pPr>
    </w:p>
    <w:p w14:paraId="4312C37B" w14:textId="77777777" w:rsidR="00B6750A" w:rsidRPr="00E21656" w:rsidRDefault="00B6750A">
      <w:pPr>
        <w:pStyle w:val="Zkladntext"/>
        <w:spacing w:before="7"/>
        <w:rPr>
          <w:i/>
          <w:sz w:val="29"/>
        </w:rPr>
      </w:pPr>
    </w:p>
    <w:p w14:paraId="41E225D1" w14:textId="77777777" w:rsidR="00B6750A" w:rsidRPr="00E21656" w:rsidRDefault="00220969">
      <w:pPr>
        <w:spacing w:before="1"/>
        <w:ind w:left="1766" w:right="784"/>
        <w:jc w:val="center"/>
        <w:rPr>
          <w:i/>
          <w:sz w:val="24"/>
        </w:rPr>
      </w:pPr>
      <w:r w:rsidRPr="00E21656">
        <w:rPr>
          <w:i/>
          <w:sz w:val="24"/>
        </w:rPr>
        <w:t>……………………………………………….</w:t>
      </w:r>
    </w:p>
    <w:p w14:paraId="1BD19E7E" w14:textId="77777777" w:rsidR="00B6750A" w:rsidRPr="00E21656" w:rsidRDefault="00220969">
      <w:pPr>
        <w:ind w:left="3640" w:right="2730" w:hanging="49"/>
        <w:jc w:val="center"/>
        <w:rPr>
          <w:i/>
          <w:sz w:val="24"/>
        </w:rPr>
      </w:pPr>
      <w:r w:rsidRPr="00E21656">
        <w:rPr>
          <w:i/>
          <w:sz w:val="24"/>
        </w:rPr>
        <w:t>Mgr. Karolína Gondková, director of the Department of Higher Education Institutions</w:t>
      </w:r>
    </w:p>
    <w:p w14:paraId="53B9F9E6" w14:textId="77777777" w:rsidR="00B6750A" w:rsidRPr="00E21656" w:rsidRDefault="007A6DC3">
      <w:pPr>
        <w:pStyle w:val="Zkladntext"/>
        <w:spacing w:before="11"/>
        <w:rPr>
          <w:i/>
          <w:sz w:val="20"/>
        </w:rPr>
      </w:pPr>
      <w:r>
        <w:pict w14:anchorId="42973FF9">
          <v:line id="_x0000_s1028" style="position:absolute;z-index:-15728128;mso-wrap-distance-left:0;mso-wrap-distance-right:0;mso-position-horizontal-relative:page" from="66.25pt,14.85pt" to="519.9pt,14.9pt" strokeweight=".24pt">
            <w10:wrap type="topAndBottom" anchorx="page"/>
          </v:line>
        </w:pict>
      </w:r>
    </w:p>
    <w:p w14:paraId="20B4DA40" w14:textId="77777777" w:rsidR="00B6750A" w:rsidRPr="00E21656" w:rsidRDefault="00B6750A">
      <w:pPr>
        <w:pStyle w:val="Zkladntext"/>
        <w:rPr>
          <w:i/>
          <w:sz w:val="20"/>
        </w:rPr>
      </w:pPr>
    </w:p>
    <w:p w14:paraId="5525A017" w14:textId="77777777" w:rsidR="00B6750A" w:rsidRPr="00E21656" w:rsidRDefault="00B6750A">
      <w:pPr>
        <w:pStyle w:val="Zkladntext"/>
        <w:rPr>
          <w:i/>
          <w:sz w:val="20"/>
        </w:rPr>
      </w:pPr>
    </w:p>
    <w:p w14:paraId="1F7B8034" w14:textId="77777777" w:rsidR="00B6750A" w:rsidRPr="00E21656" w:rsidRDefault="00B6750A">
      <w:pPr>
        <w:pStyle w:val="Zkladntext"/>
        <w:rPr>
          <w:i/>
          <w:sz w:val="20"/>
        </w:rPr>
      </w:pPr>
    </w:p>
    <w:p w14:paraId="5FF2094E" w14:textId="77777777" w:rsidR="00B6750A" w:rsidRPr="00E21656" w:rsidRDefault="00B6750A">
      <w:pPr>
        <w:pStyle w:val="Zkladntext"/>
        <w:rPr>
          <w:i/>
          <w:sz w:val="20"/>
        </w:rPr>
      </w:pPr>
    </w:p>
    <w:p w14:paraId="635BDAF0" w14:textId="77777777" w:rsidR="00B6750A" w:rsidRPr="00E21656" w:rsidRDefault="00B6750A">
      <w:pPr>
        <w:pStyle w:val="Zkladntext"/>
        <w:spacing w:before="11"/>
        <w:rPr>
          <w:i/>
          <w:sz w:val="20"/>
        </w:rPr>
      </w:pPr>
    </w:p>
    <w:p w14:paraId="55EB0EB7" w14:textId="77777777" w:rsidR="00B6750A" w:rsidRPr="00E21656" w:rsidRDefault="00220969" w:rsidP="00220969">
      <w:pPr>
        <w:spacing w:before="52"/>
        <w:jc w:val="center"/>
        <w:rPr>
          <w:i/>
          <w:sz w:val="24"/>
        </w:rPr>
      </w:pPr>
      <w:r w:rsidRPr="00E21656">
        <w:rPr>
          <w:i/>
          <w:sz w:val="24"/>
        </w:rPr>
        <w:t>Academic Senate of the Academy of Arts, Architecture &amp; Design in Prague</w:t>
      </w:r>
    </w:p>
    <w:p w14:paraId="35A0610A" w14:textId="2C7263D3" w:rsidR="00B6750A" w:rsidRPr="00E21656" w:rsidRDefault="00220969" w:rsidP="00220969">
      <w:pPr>
        <w:spacing w:before="43" w:line="276" w:lineRule="auto"/>
        <w:jc w:val="center"/>
        <w:rPr>
          <w:i/>
          <w:sz w:val="24"/>
        </w:rPr>
      </w:pPr>
      <w:r w:rsidRPr="00E21656">
        <w:rPr>
          <w:i/>
          <w:sz w:val="24"/>
        </w:rPr>
        <w:t>pursuant to Section 9 (1) (b) point 3 and Section 17 (1) (i) of the Act No. 111/1998 Coll.,</w:t>
      </w:r>
      <w:r w:rsidR="00E21656" w:rsidRPr="00E21656">
        <w:rPr>
          <w:i/>
          <w:sz w:val="24"/>
        </w:rPr>
        <w:br/>
      </w:r>
      <w:r w:rsidRPr="00E21656">
        <w:rPr>
          <w:i/>
          <w:sz w:val="24"/>
        </w:rPr>
        <w:t xml:space="preserve"> on Higher Education Institutions and on Amendments and Supplements to Some Other Acts (The Higher Education Act),</w:t>
      </w:r>
    </w:p>
    <w:p w14:paraId="64B79F50" w14:textId="77777777" w:rsidR="00B6750A" w:rsidRPr="00E21656" w:rsidRDefault="00220969" w:rsidP="00220969">
      <w:pPr>
        <w:spacing w:before="1" w:line="276" w:lineRule="auto"/>
        <w:jc w:val="center"/>
        <w:rPr>
          <w:i/>
          <w:sz w:val="24"/>
        </w:rPr>
      </w:pPr>
      <w:r w:rsidRPr="00E21656">
        <w:rPr>
          <w:i/>
          <w:sz w:val="24"/>
        </w:rPr>
        <w:t>as amended, adopted this internal regulation of the Academy of Arts, Architecture &amp; Design in Prague:</w:t>
      </w:r>
    </w:p>
    <w:p w14:paraId="7367A25E" w14:textId="77777777" w:rsidR="00B6750A" w:rsidRPr="00E21656" w:rsidRDefault="00B6750A">
      <w:pPr>
        <w:pStyle w:val="Zkladntext"/>
        <w:rPr>
          <w:i/>
        </w:rPr>
      </w:pPr>
    </w:p>
    <w:p w14:paraId="69CCD5F9" w14:textId="77777777" w:rsidR="00B6750A" w:rsidRPr="00E21656" w:rsidRDefault="00B6750A">
      <w:pPr>
        <w:pStyle w:val="Zkladntext"/>
        <w:rPr>
          <w:i/>
        </w:rPr>
      </w:pPr>
    </w:p>
    <w:p w14:paraId="7239ABF6" w14:textId="77777777" w:rsidR="00B6750A" w:rsidRPr="00E21656" w:rsidRDefault="00B6750A">
      <w:pPr>
        <w:pStyle w:val="Zkladntext"/>
        <w:spacing w:before="11"/>
        <w:rPr>
          <w:i/>
          <w:sz w:val="29"/>
        </w:rPr>
      </w:pPr>
    </w:p>
    <w:p w14:paraId="2986FBE6" w14:textId="77777777" w:rsidR="00B6750A" w:rsidRPr="00E21656" w:rsidRDefault="00220969">
      <w:pPr>
        <w:spacing w:line="341" w:lineRule="exact"/>
        <w:ind w:left="1766" w:right="1781"/>
        <w:jc w:val="center"/>
        <w:rPr>
          <w:b/>
          <w:sz w:val="28"/>
        </w:rPr>
      </w:pPr>
      <w:r w:rsidRPr="00E21656">
        <w:rPr>
          <w:b/>
          <w:color w:val="313434"/>
          <w:sz w:val="28"/>
        </w:rPr>
        <w:t>DISCIPLINARY CODE OF</w:t>
      </w:r>
    </w:p>
    <w:p w14:paraId="3A7A6006" w14:textId="77777777" w:rsidR="00B6750A" w:rsidRPr="00E21656" w:rsidRDefault="00220969">
      <w:pPr>
        <w:spacing w:line="341" w:lineRule="exact"/>
        <w:ind w:left="1766" w:right="1785"/>
        <w:jc w:val="center"/>
        <w:rPr>
          <w:b/>
          <w:sz w:val="28"/>
        </w:rPr>
      </w:pPr>
      <w:r w:rsidRPr="00E21656">
        <w:rPr>
          <w:b/>
          <w:sz w:val="28"/>
        </w:rPr>
        <w:t>THE ACADEMY OF ARTS, ARCHITECTURE &amp; DESIGN IN PRAGUE</w:t>
      </w:r>
    </w:p>
    <w:p w14:paraId="03C2AC3C" w14:textId="77777777" w:rsidR="00B6750A" w:rsidRPr="00E21656" w:rsidRDefault="00B6750A">
      <w:pPr>
        <w:pStyle w:val="Zkladntext"/>
        <w:rPr>
          <w:b/>
          <w:sz w:val="28"/>
        </w:rPr>
      </w:pPr>
    </w:p>
    <w:p w14:paraId="5E563C68" w14:textId="77777777" w:rsidR="00B6750A" w:rsidRPr="00E21656" w:rsidRDefault="00B6750A">
      <w:pPr>
        <w:pStyle w:val="Zkladntext"/>
        <w:rPr>
          <w:b/>
          <w:sz w:val="28"/>
        </w:rPr>
      </w:pPr>
    </w:p>
    <w:p w14:paraId="2D584DFB" w14:textId="77777777" w:rsidR="00B6750A" w:rsidRPr="00E21656" w:rsidRDefault="00B6750A">
      <w:pPr>
        <w:pStyle w:val="Zkladntext"/>
        <w:spacing w:before="6"/>
        <w:rPr>
          <w:b/>
          <w:sz w:val="21"/>
        </w:rPr>
      </w:pPr>
    </w:p>
    <w:p w14:paraId="2FB454C0" w14:textId="77777777" w:rsidR="00220969" w:rsidRPr="00E21656" w:rsidRDefault="00220969">
      <w:pPr>
        <w:pStyle w:val="Nadpis1"/>
        <w:spacing w:before="1" w:line="252" w:lineRule="auto"/>
        <w:ind w:left="4053" w:right="3442" w:firstLine="494"/>
        <w:jc w:val="left"/>
        <w:rPr>
          <w:color w:val="262826"/>
        </w:rPr>
      </w:pPr>
      <w:r w:rsidRPr="00E21656">
        <w:rPr>
          <w:color w:val="262826"/>
        </w:rPr>
        <w:t xml:space="preserve">Article 1 </w:t>
      </w:r>
    </w:p>
    <w:p w14:paraId="342416ED" w14:textId="77777777" w:rsidR="00B6750A" w:rsidRPr="00E21656" w:rsidRDefault="00220969" w:rsidP="00220969">
      <w:pPr>
        <w:pStyle w:val="Nadpis1"/>
        <w:spacing w:before="1" w:line="252" w:lineRule="auto"/>
        <w:ind w:left="567" w:right="136"/>
      </w:pPr>
      <w:r w:rsidRPr="00E21656">
        <w:rPr>
          <w:color w:val="262826"/>
        </w:rPr>
        <w:t>Disciplinary proceedings</w:t>
      </w:r>
    </w:p>
    <w:p w14:paraId="67905F62" w14:textId="77777777" w:rsidR="00B6750A" w:rsidRPr="00E21656" w:rsidRDefault="00220969" w:rsidP="00220969">
      <w:pPr>
        <w:pStyle w:val="Odstavecseseznamem"/>
        <w:numPr>
          <w:ilvl w:val="0"/>
          <w:numId w:val="2"/>
        </w:numPr>
        <w:tabs>
          <w:tab w:val="left" w:pos="430"/>
        </w:tabs>
        <w:spacing w:before="119" w:line="293" w:lineRule="exact"/>
        <w:ind w:right="115" w:firstLine="0"/>
        <w:jc w:val="both"/>
        <w:rPr>
          <w:sz w:val="24"/>
          <w:szCs w:val="24"/>
        </w:rPr>
      </w:pPr>
      <w:r w:rsidRPr="00E21656">
        <w:rPr>
          <w:sz w:val="24"/>
        </w:rPr>
        <w:t>Disciplinary offence means wilful breach of obligations set by laws and regulations or internal regulations of the Academy of Arts, Architecture &amp; Design in Prague (hereinafter referred to as ‘‘UMPRUM’’).</w:t>
      </w:r>
    </w:p>
    <w:p w14:paraId="28A811E9" w14:textId="77777777" w:rsidR="00B6750A" w:rsidRPr="00E21656" w:rsidRDefault="00220969">
      <w:pPr>
        <w:pStyle w:val="Odstavecseseznamem"/>
        <w:numPr>
          <w:ilvl w:val="0"/>
          <w:numId w:val="2"/>
        </w:numPr>
        <w:tabs>
          <w:tab w:val="left" w:pos="526"/>
        </w:tabs>
        <w:ind w:right="114" w:firstLine="0"/>
        <w:jc w:val="both"/>
        <w:rPr>
          <w:sz w:val="24"/>
        </w:rPr>
      </w:pPr>
      <w:r w:rsidRPr="00E21656">
        <w:rPr>
          <w:sz w:val="24"/>
        </w:rPr>
        <w:t>Disciplinary offence shall be heard by a disciplinary committee appointed by the Rector. The disciplinary committee is chaired by a Vice-Rector who is responsible for study matters. The term of office of a member of disciplinary committee is two years.</w:t>
      </w:r>
    </w:p>
    <w:p w14:paraId="52C3F348" w14:textId="3B6C6454" w:rsidR="00B6750A" w:rsidRPr="007A6DC3" w:rsidRDefault="00220969">
      <w:pPr>
        <w:pStyle w:val="Odstavecseseznamem"/>
        <w:numPr>
          <w:ilvl w:val="0"/>
          <w:numId w:val="2"/>
        </w:numPr>
        <w:tabs>
          <w:tab w:val="left" w:pos="416"/>
        </w:tabs>
        <w:spacing w:before="119"/>
        <w:ind w:right="115" w:firstLine="0"/>
        <w:jc w:val="both"/>
        <w:rPr>
          <w:color w:val="313434"/>
          <w:sz w:val="24"/>
        </w:rPr>
      </w:pPr>
      <w:r w:rsidRPr="00E21656">
        <w:rPr>
          <w:sz w:val="24"/>
        </w:rPr>
        <w:t>Disciplinary committee is formed by two students and two academic employees.</w:t>
      </w:r>
      <w:r w:rsidRPr="00E21656">
        <w:rPr>
          <w:color w:val="5D5E5E"/>
          <w:sz w:val="24"/>
        </w:rPr>
        <w:t xml:space="preserve"> </w:t>
      </w:r>
      <w:r w:rsidRPr="00E21656">
        <w:rPr>
          <w:sz w:val="24"/>
        </w:rPr>
        <w:t>For the entire term of office member of the disciplinary committee shall also be a member of UMPRUM academia. On the day of termination of affiliation in UMPRUM academia membership in the disciplinary committee shall also cease.</w:t>
      </w:r>
    </w:p>
    <w:p w14:paraId="4851B9B7" w14:textId="2B8E8BA2" w:rsidR="00E21656" w:rsidRPr="00E21656" w:rsidRDefault="00E21656" w:rsidP="00E21656">
      <w:pPr>
        <w:tabs>
          <w:tab w:val="left" w:pos="416"/>
        </w:tabs>
        <w:spacing w:before="119"/>
        <w:ind w:right="115"/>
        <w:rPr>
          <w:color w:val="313434"/>
          <w:sz w:val="24"/>
        </w:rPr>
      </w:pPr>
    </w:p>
    <w:p w14:paraId="168FA10B" w14:textId="77777777" w:rsidR="00E21656" w:rsidRPr="007A6DC3" w:rsidRDefault="00E21656" w:rsidP="007A6DC3">
      <w:pPr>
        <w:tabs>
          <w:tab w:val="left" w:pos="416"/>
        </w:tabs>
        <w:spacing w:before="119"/>
        <w:ind w:right="115"/>
        <w:rPr>
          <w:color w:val="313434"/>
          <w:sz w:val="24"/>
        </w:rPr>
      </w:pPr>
    </w:p>
    <w:p w14:paraId="4258F09D" w14:textId="77777777" w:rsidR="00B6750A" w:rsidRPr="00E21656" w:rsidRDefault="00220969">
      <w:pPr>
        <w:pStyle w:val="Odstavecseseznamem"/>
        <w:numPr>
          <w:ilvl w:val="0"/>
          <w:numId w:val="2"/>
        </w:numPr>
        <w:tabs>
          <w:tab w:val="left" w:pos="423"/>
        </w:tabs>
        <w:spacing w:before="122"/>
        <w:ind w:left="422" w:hanging="323"/>
        <w:jc w:val="both"/>
        <w:rPr>
          <w:color w:val="313434"/>
          <w:sz w:val="24"/>
        </w:rPr>
      </w:pPr>
      <w:r w:rsidRPr="00E21656">
        <w:rPr>
          <w:color w:val="313434"/>
          <w:sz w:val="24"/>
        </w:rPr>
        <w:t>Disciplinary proceedings are initiated by a disciplinary committee upon a proposal from a Rector. The proposal shall include:</w:t>
      </w:r>
    </w:p>
    <w:p w14:paraId="6913A09B" w14:textId="77777777" w:rsidR="00B6750A" w:rsidRPr="00E21656" w:rsidRDefault="00220969">
      <w:pPr>
        <w:pStyle w:val="Odstavecseseznamem"/>
        <w:numPr>
          <w:ilvl w:val="1"/>
          <w:numId w:val="2"/>
        </w:numPr>
        <w:tabs>
          <w:tab w:val="left" w:pos="809"/>
        </w:tabs>
        <w:spacing w:before="117"/>
        <w:jc w:val="both"/>
        <w:rPr>
          <w:rFonts w:ascii="Times New Roman"/>
          <w:color w:val="313434"/>
          <w:sz w:val="24"/>
        </w:rPr>
      </w:pPr>
      <w:r w:rsidRPr="00E21656">
        <w:rPr>
          <w:color w:val="313434"/>
          <w:sz w:val="24"/>
        </w:rPr>
        <w:t>Description of an event,</w:t>
      </w:r>
    </w:p>
    <w:p w14:paraId="310557E4" w14:textId="77777777" w:rsidR="00B6750A" w:rsidRPr="00E21656" w:rsidRDefault="00220969">
      <w:pPr>
        <w:pStyle w:val="Odstavecseseznamem"/>
        <w:numPr>
          <w:ilvl w:val="1"/>
          <w:numId w:val="2"/>
        </w:numPr>
        <w:tabs>
          <w:tab w:val="left" w:pos="809"/>
        </w:tabs>
        <w:spacing w:before="147"/>
        <w:jc w:val="both"/>
        <w:rPr>
          <w:rFonts w:ascii="Times New Roman" w:hAnsi="Times New Roman"/>
          <w:color w:val="313434"/>
          <w:sz w:val="24"/>
        </w:rPr>
      </w:pPr>
      <w:r w:rsidRPr="00E21656">
        <w:rPr>
          <w:color w:val="313434"/>
          <w:sz w:val="24"/>
        </w:rPr>
        <w:t>Evidence, on which the fact findings are based,</w:t>
      </w:r>
    </w:p>
    <w:p w14:paraId="350989CA" w14:textId="77777777" w:rsidR="00B6750A" w:rsidRPr="00E21656" w:rsidRDefault="00220969">
      <w:pPr>
        <w:pStyle w:val="Odstavecseseznamem"/>
        <w:numPr>
          <w:ilvl w:val="1"/>
          <w:numId w:val="2"/>
        </w:numPr>
        <w:tabs>
          <w:tab w:val="left" w:pos="809"/>
        </w:tabs>
        <w:spacing w:before="148"/>
        <w:rPr>
          <w:rFonts w:ascii="Times New Roman" w:hAnsi="Times New Roman"/>
          <w:color w:val="313434"/>
          <w:sz w:val="24"/>
        </w:rPr>
      </w:pPr>
      <w:r w:rsidRPr="00E21656">
        <w:rPr>
          <w:color w:val="313434"/>
          <w:sz w:val="24"/>
        </w:rPr>
        <w:t>The reasoning why the disciplinary offence is seen in the act, and</w:t>
      </w:r>
    </w:p>
    <w:p w14:paraId="49F7DA8E" w14:textId="77777777" w:rsidR="00B6750A" w:rsidRPr="00E21656" w:rsidRDefault="00220969">
      <w:pPr>
        <w:pStyle w:val="Odstavecseseznamem"/>
        <w:numPr>
          <w:ilvl w:val="1"/>
          <w:numId w:val="2"/>
        </w:numPr>
        <w:tabs>
          <w:tab w:val="left" w:pos="809"/>
        </w:tabs>
        <w:spacing w:before="149"/>
        <w:rPr>
          <w:rFonts w:ascii="Times New Roman" w:hAnsi="Times New Roman"/>
          <w:color w:val="313434"/>
          <w:sz w:val="24"/>
        </w:rPr>
      </w:pPr>
      <w:r w:rsidRPr="00E21656">
        <w:rPr>
          <w:color w:val="313434"/>
          <w:sz w:val="24"/>
        </w:rPr>
        <w:t>Proposal to impose sanction.</w:t>
      </w:r>
    </w:p>
    <w:p w14:paraId="3F0076BC" w14:textId="07CF1BB2" w:rsidR="00B6750A" w:rsidRPr="00E21656" w:rsidRDefault="00B6750A">
      <w:pPr>
        <w:pStyle w:val="Zkladntext"/>
        <w:spacing w:line="20" w:lineRule="exact"/>
        <w:ind w:left="145"/>
        <w:rPr>
          <w:sz w:val="2"/>
        </w:rPr>
      </w:pPr>
    </w:p>
    <w:p w14:paraId="0FD7CE8F" w14:textId="77777777" w:rsidR="00B6750A" w:rsidRPr="00E21656" w:rsidRDefault="00B6750A">
      <w:pPr>
        <w:pStyle w:val="Zkladntext"/>
        <w:spacing w:before="8"/>
        <w:rPr>
          <w:sz w:val="9"/>
        </w:rPr>
      </w:pPr>
    </w:p>
    <w:p w14:paraId="651C09A1" w14:textId="77777777" w:rsidR="00B6750A" w:rsidRPr="00E21656" w:rsidRDefault="00220969">
      <w:pPr>
        <w:pStyle w:val="Odstavecseseznamem"/>
        <w:numPr>
          <w:ilvl w:val="0"/>
          <w:numId w:val="2"/>
        </w:numPr>
        <w:tabs>
          <w:tab w:val="left" w:pos="464"/>
        </w:tabs>
        <w:spacing w:before="51"/>
        <w:ind w:right="113" w:firstLine="0"/>
        <w:jc w:val="both"/>
        <w:rPr>
          <w:sz w:val="24"/>
        </w:rPr>
      </w:pPr>
      <w:r w:rsidRPr="00E21656">
        <w:rPr>
          <w:sz w:val="24"/>
        </w:rPr>
        <w:t>The Chairman of the disciplinary committee shall notify the commencement of disciplinary proceedings to the student, together with the regulation of the oral hearing and the setting of a time limit for observations, which may not be less than 5 days after the service thereof.</w:t>
      </w:r>
    </w:p>
    <w:p w14:paraId="7FAA62D7" w14:textId="77777777" w:rsidR="00B6750A" w:rsidRPr="00E21656" w:rsidRDefault="00220969">
      <w:pPr>
        <w:pStyle w:val="Odstavecseseznamem"/>
        <w:numPr>
          <w:ilvl w:val="0"/>
          <w:numId w:val="2"/>
        </w:numPr>
        <w:tabs>
          <w:tab w:val="left" w:pos="425"/>
        </w:tabs>
        <w:spacing w:before="122"/>
        <w:ind w:right="116" w:firstLine="0"/>
        <w:jc w:val="both"/>
        <w:rPr>
          <w:sz w:val="24"/>
        </w:rPr>
      </w:pPr>
      <w:r w:rsidRPr="00E21656">
        <w:rPr>
          <w:sz w:val="24"/>
        </w:rPr>
        <w:t>A protocol record shall be made of the disciplinary committee's deliberations showing which evidence has been made.</w:t>
      </w:r>
      <w:r w:rsidRPr="00E21656">
        <w:rPr>
          <w:color w:val="1F2121"/>
          <w:sz w:val="24"/>
        </w:rPr>
        <w:t xml:space="preserve"> </w:t>
      </w:r>
      <w:r w:rsidRPr="00E21656">
        <w:rPr>
          <w:sz w:val="24"/>
        </w:rPr>
        <w:t>In the proceedings the chairman may obtain statement of UMPRUM employees, students, and head of the respective studio.</w:t>
      </w:r>
    </w:p>
    <w:p w14:paraId="469ECDE3" w14:textId="77777777" w:rsidR="00B6750A" w:rsidRPr="00E21656" w:rsidRDefault="00220969" w:rsidP="007A6DC3">
      <w:pPr>
        <w:pStyle w:val="Odstavecseseznamem"/>
        <w:numPr>
          <w:ilvl w:val="0"/>
          <w:numId w:val="2"/>
        </w:numPr>
        <w:tabs>
          <w:tab w:val="left" w:pos="423"/>
        </w:tabs>
        <w:ind w:left="422" w:right="80" w:hanging="323"/>
        <w:jc w:val="both"/>
        <w:rPr>
          <w:sz w:val="24"/>
        </w:rPr>
      </w:pPr>
      <w:r w:rsidRPr="00E21656">
        <w:rPr>
          <w:sz w:val="24"/>
        </w:rPr>
        <w:t>Upon proposal of the disciplinary committee the Rector may impose the following sanctions for disciplinary offence:</w:t>
      </w:r>
    </w:p>
    <w:p w14:paraId="554D5A00" w14:textId="77777777" w:rsidR="00B6750A" w:rsidRPr="00E21656" w:rsidRDefault="00220969">
      <w:pPr>
        <w:pStyle w:val="Odstavecseseznamem"/>
        <w:numPr>
          <w:ilvl w:val="1"/>
          <w:numId w:val="2"/>
        </w:numPr>
        <w:tabs>
          <w:tab w:val="left" w:pos="809"/>
        </w:tabs>
        <w:spacing w:before="139"/>
        <w:rPr>
          <w:color w:val="313434"/>
          <w:sz w:val="24"/>
        </w:rPr>
      </w:pPr>
      <w:r w:rsidRPr="00E21656">
        <w:rPr>
          <w:sz w:val="24"/>
        </w:rPr>
        <w:t>Warning,</w:t>
      </w:r>
    </w:p>
    <w:p w14:paraId="1382985B" w14:textId="77777777" w:rsidR="00B6750A" w:rsidRPr="00E21656" w:rsidRDefault="00220969">
      <w:pPr>
        <w:pStyle w:val="Odstavecseseznamem"/>
        <w:numPr>
          <w:ilvl w:val="1"/>
          <w:numId w:val="2"/>
        </w:numPr>
        <w:tabs>
          <w:tab w:val="left" w:pos="807"/>
        </w:tabs>
        <w:spacing w:before="144"/>
        <w:ind w:left="806" w:hanging="279"/>
        <w:rPr>
          <w:color w:val="313434"/>
          <w:sz w:val="24"/>
        </w:rPr>
      </w:pPr>
      <w:r w:rsidRPr="00E21656">
        <w:rPr>
          <w:sz w:val="24"/>
        </w:rPr>
        <w:t>Conditional exclusion from study with a time limit and conditions for certification,</w:t>
      </w:r>
    </w:p>
    <w:p w14:paraId="141B932F" w14:textId="77777777" w:rsidR="00B6750A" w:rsidRPr="00E21656" w:rsidRDefault="00220969">
      <w:pPr>
        <w:pStyle w:val="Odstavecseseznamem"/>
        <w:numPr>
          <w:ilvl w:val="1"/>
          <w:numId w:val="2"/>
        </w:numPr>
        <w:tabs>
          <w:tab w:val="left" w:pos="802"/>
        </w:tabs>
        <w:spacing w:before="146"/>
        <w:ind w:left="801" w:hanging="274"/>
        <w:rPr>
          <w:color w:val="313434"/>
          <w:sz w:val="24"/>
        </w:rPr>
      </w:pPr>
      <w:r w:rsidRPr="00E21656">
        <w:rPr>
          <w:sz w:val="24"/>
        </w:rPr>
        <w:t>Exclusion from study.</w:t>
      </w:r>
    </w:p>
    <w:p w14:paraId="00EA276D" w14:textId="77777777" w:rsidR="00B6750A" w:rsidRPr="00E21656" w:rsidRDefault="00220969">
      <w:pPr>
        <w:pStyle w:val="Odstavecseseznamem"/>
        <w:numPr>
          <w:ilvl w:val="0"/>
          <w:numId w:val="2"/>
        </w:numPr>
        <w:tabs>
          <w:tab w:val="left" w:pos="447"/>
        </w:tabs>
        <w:ind w:right="117" w:firstLine="0"/>
        <w:jc w:val="both"/>
        <w:rPr>
          <w:sz w:val="24"/>
        </w:rPr>
      </w:pPr>
      <w:r w:rsidRPr="00E21656">
        <w:rPr>
          <w:sz w:val="24"/>
        </w:rPr>
        <w:t>A disciplinary offence may not be heard if a period of one year has elapsed since it was committed or from a final conviction in a criminal case.</w:t>
      </w:r>
    </w:p>
    <w:p w14:paraId="31F740AA" w14:textId="77777777" w:rsidR="00B6750A" w:rsidRPr="00E21656" w:rsidRDefault="00220969">
      <w:pPr>
        <w:pStyle w:val="Odstavecseseznamem"/>
        <w:numPr>
          <w:ilvl w:val="0"/>
          <w:numId w:val="2"/>
        </w:numPr>
        <w:tabs>
          <w:tab w:val="left" w:pos="420"/>
        </w:tabs>
        <w:spacing w:before="119"/>
        <w:ind w:right="115" w:firstLine="0"/>
        <w:jc w:val="both"/>
        <w:rPr>
          <w:sz w:val="24"/>
        </w:rPr>
      </w:pPr>
      <w:r w:rsidRPr="00E21656">
        <w:rPr>
          <w:sz w:val="24"/>
        </w:rPr>
        <w:t>If it turns out that it does not concern a disciplinary offence, if it is not possible to prove that a disciplinary offence was committed by a student, or if a person has ceased to be a student, the disciplinary proceedings shall be halted.</w:t>
      </w:r>
    </w:p>
    <w:p w14:paraId="757878D8" w14:textId="77777777" w:rsidR="00B6750A" w:rsidRPr="00E21656" w:rsidRDefault="00220969">
      <w:pPr>
        <w:pStyle w:val="Odstavecseseznamem"/>
        <w:numPr>
          <w:ilvl w:val="0"/>
          <w:numId w:val="2"/>
        </w:numPr>
        <w:tabs>
          <w:tab w:val="left" w:pos="538"/>
        </w:tabs>
        <w:spacing w:before="122"/>
        <w:ind w:right="117" w:firstLine="0"/>
        <w:jc w:val="both"/>
        <w:rPr>
          <w:color w:val="313434"/>
          <w:sz w:val="24"/>
        </w:rPr>
      </w:pPr>
      <w:r w:rsidRPr="00E21656">
        <w:rPr>
          <w:sz w:val="24"/>
        </w:rPr>
        <w:t>Section 68 of Act No. 111/1998 Coll., on Higher Education Institutions and on Amendments and Supplements to Some Other Acts (The Higher Education Act), as amended (hereinafter referred to as “Act”) applies to the Rector’s decision on disciplinary offence.</w:t>
      </w:r>
    </w:p>
    <w:p w14:paraId="29C0FFED" w14:textId="77777777" w:rsidR="00B6750A" w:rsidRPr="00E21656" w:rsidRDefault="00220969">
      <w:pPr>
        <w:pStyle w:val="Odstavecseseznamem"/>
        <w:numPr>
          <w:ilvl w:val="0"/>
          <w:numId w:val="2"/>
        </w:numPr>
        <w:tabs>
          <w:tab w:val="left" w:pos="545"/>
        </w:tabs>
        <w:ind w:left="544" w:hanging="445"/>
        <w:jc w:val="both"/>
        <w:rPr>
          <w:color w:val="313434"/>
          <w:sz w:val="24"/>
        </w:rPr>
      </w:pPr>
      <w:r w:rsidRPr="00E21656">
        <w:rPr>
          <w:color w:val="313434"/>
          <w:sz w:val="24"/>
        </w:rPr>
        <w:t>Rector shall be an appellate body.</w:t>
      </w:r>
    </w:p>
    <w:p w14:paraId="6C26F64B" w14:textId="77777777" w:rsidR="00B6750A" w:rsidRPr="00E21656" w:rsidRDefault="00B6750A">
      <w:pPr>
        <w:pStyle w:val="Zkladntext"/>
      </w:pPr>
    </w:p>
    <w:p w14:paraId="2DC39B3A" w14:textId="77777777" w:rsidR="00B6750A" w:rsidRPr="00E21656" w:rsidRDefault="00B6750A">
      <w:pPr>
        <w:pStyle w:val="Zkladntext"/>
        <w:spacing w:before="7"/>
        <w:rPr>
          <w:sz w:val="19"/>
        </w:rPr>
      </w:pPr>
    </w:p>
    <w:p w14:paraId="4426BCD6" w14:textId="77777777" w:rsidR="00B6750A" w:rsidRPr="00E21656" w:rsidRDefault="00220969">
      <w:pPr>
        <w:pStyle w:val="Nadpis1"/>
      </w:pPr>
      <w:r w:rsidRPr="00E21656">
        <w:rPr>
          <w:color w:val="262826"/>
        </w:rPr>
        <w:t>Article 2</w:t>
      </w:r>
    </w:p>
    <w:p w14:paraId="1D27437F" w14:textId="77777777" w:rsidR="00B6750A" w:rsidRPr="00E21656" w:rsidRDefault="00220969">
      <w:pPr>
        <w:spacing w:before="15"/>
        <w:ind w:left="1766" w:right="1726"/>
        <w:jc w:val="center"/>
        <w:rPr>
          <w:b/>
          <w:sz w:val="24"/>
        </w:rPr>
      </w:pPr>
      <w:r w:rsidRPr="00E21656">
        <w:rPr>
          <w:b/>
          <w:sz w:val="24"/>
        </w:rPr>
        <w:t>Final provisions</w:t>
      </w:r>
    </w:p>
    <w:p w14:paraId="06552C3E" w14:textId="77777777" w:rsidR="00B6750A" w:rsidRPr="00E21656" w:rsidRDefault="00220969" w:rsidP="007A6DC3">
      <w:pPr>
        <w:pStyle w:val="Odstavecseseznamem"/>
        <w:numPr>
          <w:ilvl w:val="0"/>
          <w:numId w:val="1"/>
        </w:numPr>
        <w:tabs>
          <w:tab w:val="left" w:pos="476"/>
        </w:tabs>
        <w:spacing w:before="134"/>
        <w:ind w:right="120" w:firstLine="0"/>
        <w:jc w:val="both"/>
        <w:rPr>
          <w:color w:val="343836"/>
          <w:sz w:val="24"/>
        </w:rPr>
      </w:pPr>
      <w:r w:rsidRPr="00E21656">
        <w:rPr>
          <w:sz w:val="24"/>
        </w:rPr>
        <w:t>This code was approved pursuant to Section 9 (1) (b) point 3 of the Act by the Academic Senate of UMPRUM on 26</w:t>
      </w:r>
      <w:r w:rsidRPr="00E21656">
        <w:rPr>
          <w:color w:val="161816"/>
          <w:sz w:val="24"/>
        </w:rPr>
        <w:t xml:space="preserve"> </w:t>
      </w:r>
      <w:r w:rsidRPr="00E21656">
        <w:rPr>
          <w:sz w:val="24"/>
        </w:rPr>
        <w:t>June 2017.</w:t>
      </w:r>
    </w:p>
    <w:p w14:paraId="0C8EF67B" w14:textId="77777777" w:rsidR="00B6750A" w:rsidRPr="00E21656" w:rsidRDefault="00220969">
      <w:pPr>
        <w:pStyle w:val="Odstavecseseznamem"/>
        <w:numPr>
          <w:ilvl w:val="0"/>
          <w:numId w:val="1"/>
        </w:numPr>
        <w:tabs>
          <w:tab w:val="left" w:pos="442"/>
        </w:tabs>
        <w:ind w:right="113" w:firstLine="0"/>
        <w:rPr>
          <w:sz w:val="24"/>
        </w:rPr>
      </w:pPr>
      <w:r w:rsidRPr="00E21656">
        <w:rPr>
          <w:sz w:val="24"/>
        </w:rPr>
        <w:t>This code becomes valid pursuant to Section 36(4) of the Act on the day of registration by the Ministry of Education, Youth and Sports.</w:t>
      </w:r>
    </w:p>
    <w:p w14:paraId="639289C0" w14:textId="77777777" w:rsidR="00B6750A" w:rsidRPr="00E21656" w:rsidRDefault="00220969">
      <w:pPr>
        <w:pStyle w:val="Odstavecseseznamem"/>
        <w:numPr>
          <w:ilvl w:val="0"/>
          <w:numId w:val="1"/>
        </w:numPr>
        <w:tabs>
          <w:tab w:val="left" w:pos="423"/>
        </w:tabs>
        <w:spacing w:before="122"/>
        <w:ind w:left="422" w:hanging="323"/>
        <w:rPr>
          <w:sz w:val="24"/>
        </w:rPr>
      </w:pPr>
      <w:r w:rsidRPr="00E21656">
        <w:rPr>
          <w:sz w:val="24"/>
        </w:rPr>
        <w:t>This code shall enter into effect as of 1 September 2017.</w:t>
      </w:r>
    </w:p>
    <w:p w14:paraId="07BB6604" w14:textId="77777777" w:rsidR="00B6750A" w:rsidRPr="00E21656" w:rsidRDefault="00B6750A">
      <w:pPr>
        <w:pStyle w:val="Zkladntext"/>
      </w:pPr>
    </w:p>
    <w:p w14:paraId="701CDE5A" w14:textId="77777777" w:rsidR="00B6750A" w:rsidRPr="00E21656" w:rsidRDefault="00B6750A">
      <w:pPr>
        <w:pStyle w:val="Zkladntext"/>
      </w:pPr>
    </w:p>
    <w:p w14:paraId="1E8B1E67" w14:textId="77777777" w:rsidR="00B6750A" w:rsidRPr="00E21656" w:rsidRDefault="00B6750A">
      <w:pPr>
        <w:pStyle w:val="Zkladntext"/>
      </w:pPr>
    </w:p>
    <w:p w14:paraId="5A1A2B0F" w14:textId="77777777" w:rsidR="00B6750A" w:rsidRPr="00E21656" w:rsidRDefault="00220969">
      <w:pPr>
        <w:pStyle w:val="Nadpis1"/>
        <w:spacing w:before="186"/>
        <w:ind w:left="1151" w:right="1785"/>
      </w:pPr>
      <w:r w:rsidRPr="00E21656">
        <w:t>Prof. academic architect Jindřich Smetana, m.p.</w:t>
      </w:r>
    </w:p>
    <w:p w14:paraId="561E37D1" w14:textId="2F662417" w:rsidR="00B6750A" w:rsidRPr="00E21656" w:rsidRDefault="00220969" w:rsidP="007A6DC3">
      <w:pPr>
        <w:pStyle w:val="Zkladntext"/>
        <w:spacing w:before="120"/>
        <w:ind w:left="1154" w:right="1785"/>
        <w:jc w:val="center"/>
        <w:rPr>
          <w:sz w:val="20"/>
        </w:rPr>
      </w:pPr>
      <w:r w:rsidRPr="00E21656">
        <w:t>Rector</w:t>
      </w:r>
    </w:p>
    <w:p w14:paraId="60502C88" w14:textId="77777777" w:rsidR="00B6750A" w:rsidRPr="00E21656" w:rsidRDefault="00B6750A">
      <w:pPr>
        <w:pStyle w:val="Zkladntext"/>
        <w:rPr>
          <w:sz w:val="20"/>
        </w:rPr>
      </w:pPr>
    </w:p>
    <w:p w14:paraId="7EC954EA" w14:textId="77777777" w:rsidR="00B6750A" w:rsidRPr="00E21656" w:rsidRDefault="00B6750A">
      <w:pPr>
        <w:pStyle w:val="Zkladntext"/>
        <w:rPr>
          <w:sz w:val="20"/>
        </w:rPr>
      </w:pPr>
    </w:p>
    <w:p w14:paraId="7D54BB29" w14:textId="77777777" w:rsidR="00B6750A" w:rsidRPr="00E21656" w:rsidRDefault="00220969" w:rsidP="007A6DC3">
      <w:pPr>
        <w:ind w:right="17"/>
        <w:rPr>
          <w:i/>
          <w:sz w:val="20"/>
        </w:rPr>
      </w:pPr>
      <w:r w:rsidRPr="00E21656">
        <w:rPr>
          <w:i/>
          <w:sz w:val="20"/>
        </w:rPr>
        <w:t>2</w:t>
      </w:r>
    </w:p>
    <w:sectPr w:rsidR="00B6750A" w:rsidRPr="00E21656">
      <w:headerReference w:type="default" r:id="rId7"/>
      <w:pgSz w:w="11690" w:h="16620"/>
      <w:pgMar w:top="1020" w:right="1140" w:bottom="280" w:left="1200" w:header="527"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F273AF" w14:textId="77777777" w:rsidR="000A0D9F" w:rsidRDefault="00220969">
      <w:r>
        <w:separator/>
      </w:r>
    </w:p>
  </w:endnote>
  <w:endnote w:type="continuationSeparator" w:id="0">
    <w:p w14:paraId="6A5A9886" w14:textId="77777777" w:rsidR="000A0D9F" w:rsidRDefault="00220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AB9E34" w14:textId="77777777" w:rsidR="000A0D9F" w:rsidRDefault="00220969">
      <w:r>
        <w:separator/>
      </w:r>
    </w:p>
  </w:footnote>
  <w:footnote w:type="continuationSeparator" w:id="0">
    <w:p w14:paraId="7551B187" w14:textId="77777777" w:rsidR="000A0D9F" w:rsidRDefault="00220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BC71F" w14:textId="7C834CD2" w:rsidR="00B6750A" w:rsidRDefault="007A6DC3">
    <w:pPr>
      <w:pStyle w:val="Zkladntext"/>
      <w:spacing w:line="14" w:lineRule="auto"/>
      <w:rPr>
        <w:sz w:val="20"/>
      </w:rPr>
    </w:pPr>
    <w:r>
      <w:rPr>
        <w:noProof/>
      </w:rPr>
      <w:pict w14:anchorId="3F85791D">
        <v:shapetype id="_x0000_t32" coordsize="21600,21600" o:spt="32" o:oned="t" path="m,l21600,21600e" filled="f">
          <v:path arrowok="t" fillok="f" o:connecttype="none"/>
          <o:lock v:ext="edit" shapetype="t"/>
        </v:shapetype>
        <v:shape id="_x0000_s2053" type="#_x0000_t32" style="position:absolute;margin-left:-.9pt;margin-top:12.35pt;width:468.55pt;height:0;z-index:251658752" o:connectortype="straight"/>
      </w:pict>
    </w:r>
    <w:r>
      <w:pict w14:anchorId="0F1A4A7E">
        <v:shapetype id="_x0000_t202" coordsize="21600,21600" o:spt="202" path="m,l,21600r21600,l21600,xe">
          <v:stroke joinstyle="miter"/>
          <v:path gradientshapeok="t" o:connecttype="rect"/>
        </v:shapetype>
        <v:shape id="_x0000_s2049" type="#_x0000_t202" style="position:absolute;margin-left:143.3pt;margin-top:25.35pt;width:315.2pt;height:13.35pt;z-index:-251658752;mso-position-horizontal-relative:page;mso-position-vertical-relative:page" filled="f" stroked="f">
          <v:textbox inset="0,0,0,0">
            <w:txbxContent>
              <w:p w14:paraId="7EA882DC" w14:textId="77777777" w:rsidR="00B6750A" w:rsidRDefault="00220969" w:rsidP="00220969">
                <w:pPr>
                  <w:spacing w:line="223" w:lineRule="exact"/>
                  <w:ind w:left="20"/>
                  <w:jc w:val="center"/>
                  <w:rPr>
                    <w:i/>
                    <w:sz w:val="20"/>
                  </w:rPr>
                </w:pPr>
                <w:r>
                  <w:rPr>
                    <w:i/>
                    <w:sz w:val="20"/>
                  </w:rPr>
                  <w:t>Internal regulations of the Academy of Arts, Architecture &amp; Design in Prague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D63A05"/>
    <w:multiLevelType w:val="hybridMultilevel"/>
    <w:tmpl w:val="FD065ECA"/>
    <w:lvl w:ilvl="0" w:tplc="EFF63D66">
      <w:start w:val="1"/>
      <w:numFmt w:val="decimal"/>
      <w:lvlText w:val="(%1)"/>
      <w:lvlJc w:val="left"/>
      <w:pPr>
        <w:ind w:left="100" w:hanging="329"/>
        <w:jc w:val="left"/>
      </w:pPr>
      <w:rPr>
        <w:rFonts w:hint="default"/>
        <w:spacing w:val="0"/>
        <w:w w:val="100"/>
        <w:lang w:val="cs-CZ" w:eastAsia="en-US" w:bidi="ar-SA"/>
      </w:rPr>
    </w:lvl>
    <w:lvl w:ilvl="1" w:tplc="E2C42590">
      <w:start w:val="1"/>
      <w:numFmt w:val="lowerLetter"/>
      <w:lvlText w:val="%2)"/>
      <w:lvlJc w:val="left"/>
      <w:pPr>
        <w:ind w:left="808" w:hanging="281"/>
        <w:jc w:val="left"/>
      </w:pPr>
      <w:rPr>
        <w:rFonts w:asciiTheme="minorHAnsi" w:hAnsiTheme="minorHAnsi" w:hint="default"/>
        <w:w w:val="100"/>
        <w:lang w:val="cs-CZ" w:eastAsia="en-US" w:bidi="ar-SA"/>
      </w:rPr>
    </w:lvl>
    <w:lvl w:ilvl="2" w:tplc="DA5A302E">
      <w:numFmt w:val="bullet"/>
      <w:lvlText w:val="•"/>
      <w:lvlJc w:val="left"/>
      <w:pPr>
        <w:ind w:left="1748" w:hanging="281"/>
      </w:pPr>
      <w:rPr>
        <w:rFonts w:hint="default"/>
        <w:lang w:val="cs-CZ" w:eastAsia="en-US" w:bidi="ar-SA"/>
      </w:rPr>
    </w:lvl>
    <w:lvl w:ilvl="3" w:tplc="BC688A7C">
      <w:numFmt w:val="bullet"/>
      <w:lvlText w:val="•"/>
      <w:lvlJc w:val="left"/>
      <w:pPr>
        <w:ind w:left="2697" w:hanging="281"/>
      </w:pPr>
      <w:rPr>
        <w:rFonts w:hint="default"/>
        <w:lang w:val="cs-CZ" w:eastAsia="en-US" w:bidi="ar-SA"/>
      </w:rPr>
    </w:lvl>
    <w:lvl w:ilvl="4" w:tplc="59D01046">
      <w:numFmt w:val="bullet"/>
      <w:lvlText w:val="•"/>
      <w:lvlJc w:val="left"/>
      <w:pPr>
        <w:ind w:left="3646" w:hanging="281"/>
      </w:pPr>
      <w:rPr>
        <w:rFonts w:hint="default"/>
        <w:lang w:val="cs-CZ" w:eastAsia="en-US" w:bidi="ar-SA"/>
      </w:rPr>
    </w:lvl>
    <w:lvl w:ilvl="5" w:tplc="A836A228">
      <w:numFmt w:val="bullet"/>
      <w:lvlText w:val="•"/>
      <w:lvlJc w:val="left"/>
      <w:pPr>
        <w:ind w:left="4595" w:hanging="281"/>
      </w:pPr>
      <w:rPr>
        <w:rFonts w:hint="default"/>
        <w:lang w:val="cs-CZ" w:eastAsia="en-US" w:bidi="ar-SA"/>
      </w:rPr>
    </w:lvl>
    <w:lvl w:ilvl="6" w:tplc="4F7A88F2">
      <w:numFmt w:val="bullet"/>
      <w:lvlText w:val="•"/>
      <w:lvlJc w:val="left"/>
      <w:pPr>
        <w:ind w:left="5544" w:hanging="281"/>
      </w:pPr>
      <w:rPr>
        <w:rFonts w:hint="default"/>
        <w:lang w:val="cs-CZ" w:eastAsia="en-US" w:bidi="ar-SA"/>
      </w:rPr>
    </w:lvl>
    <w:lvl w:ilvl="7" w:tplc="38EAFBBC">
      <w:numFmt w:val="bullet"/>
      <w:lvlText w:val="•"/>
      <w:lvlJc w:val="left"/>
      <w:pPr>
        <w:ind w:left="6493" w:hanging="281"/>
      </w:pPr>
      <w:rPr>
        <w:rFonts w:hint="default"/>
        <w:lang w:val="cs-CZ" w:eastAsia="en-US" w:bidi="ar-SA"/>
      </w:rPr>
    </w:lvl>
    <w:lvl w:ilvl="8" w:tplc="F3D60B58">
      <w:numFmt w:val="bullet"/>
      <w:lvlText w:val="•"/>
      <w:lvlJc w:val="left"/>
      <w:pPr>
        <w:ind w:left="7442" w:hanging="281"/>
      </w:pPr>
      <w:rPr>
        <w:rFonts w:hint="default"/>
        <w:lang w:val="cs-CZ" w:eastAsia="en-US" w:bidi="ar-SA"/>
      </w:rPr>
    </w:lvl>
  </w:abstractNum>
  <w:abstractNum w:abstractNumId="1" w15:restartNumberingAfterBreak="0">
    <w:nsid w:val="763C2D44"/>
    <w:multiLevelType w:val="hybridMultilevel"/>
    <w:tmpl w:val="82124E52"/>
    <w:lvl w:ilvl="0" w:tplc="2D72EF92">
      <w:start w:val="1"/>
      <w:numFmt w:val="decimal"/>
      <w:lvlText w:val="(%1)"/>
      <w:lvlJc w:val="left"/>
      <w:pPr>
        <w:ind w:left="100" w:hanging="375"/>
        <w:jc w:val="left"/>
      </w:pPr>
      <w:rPr>
        <w:rFonts w:hint="default"/>
        <w:spacing w:val="0"/>
        <w:w w:val="100"/>
        <w:lang w:val="cs-CZ" w:eastAsia="en-US" w:bidi="ar-SA"/>
      </w:rPr>
    </w:lvl>
    <w:lvl w:ilvl="1" w:tplc="381C08A8">
      <w:numFmt w:val="bullet"/>
      <w:lvlText w:val="•"/>
      <w:lvlJc w:val="left"/>
      <w:pPr>
        <w:ind w:left="1024" w:hanging="375"/>
      </w:pPr>
      <w:rPr>
        <w:rFonts w:hint="default"/>
        <w:lang w:val="cs-CZ" w:eastAsia="en-US" w:bidi="ar-SA"/>
      </w:rPr>
    </w:lvl>
    <w:lvl w:ilvl="2" w:tplc="98FED5CE">
      <w:numFmt w:val="bullet"/>
      <w:lvlText w:val="•"/>
      <w:lvlJc w:val="left"/>
      <w:pPr>
        <w:ind w:left="1948" w:hanging="375"/>
      </w:pPr>
      <w:rPr>
        <w:rFonts w:hint="default"/>
        <w:lang w:val="cs-CZ" w:eastAsia="en-US" w:bidi="ar-SA"/>
      </w:rPr>
    </w:lvl>
    <w:lvl w:ilvl="3" w:tplc="CC5ED5F2">
      <w:numFmt w:val="bullet"/>
      <w:lvlText w:val="•"/>
      <w:lvlJc w:val="left"/>
      <w:pPr>
        <w:ind w:left="2872" w:hanging="375"/>
      </w:pPr>
      <w:rPr>
        <w:rFonts w:hint="default"/>
        <w:lang w:val="cs-CZ" w:eastAsia="en-US" w:bidi="ar-SA"/>
      </w:rPr>
    </w:lvl>
    <w:lvl w:ilvl="4" w:tplc="249CBE7E">
      <w:numFmt w:val="bullet"/>
      <w:lvlText w:val="•"/>
      <w:lvlJc w:val="left"/>
      <w:pPr>
        <w:ind w:left="3796" w:hanging="375"/>
      </w:pPr>
      <w:rPr>
        <w:rFonts w:hint="default"/>
        <w:lang w:val="cs-CZ" w:eastAsia="en-US" w:bidi="ar-SA"/>
      </w:rPr>
    </w:lvl>
    <w:lvl w:ilvl="5" w:tplc="645EF5C6">
      <w:numFmt w:val="bullet"/>
      <w:lvlText w:val="•"/>
      <w:lvlJc w:val="left"/>
      <w:pPr>
        <w:ind w:left="4720" w:hanging="375"/>
      </w:pPr>
      <w:rPr>
        <w:rFonts w:hint="default"/>
        <w:lang w:val="cs-CZ" w:eastAsia="en-US" w:bidi="ar-SA"/>
      </w:rPr>
    </w:lvl>
    <w:lvl w:ilvl="6" w:tplc="3BE2A160">
      <w:numFmt w:val="bullet"/>
      <w:lvlText w:val="•"/>
      <w:lvlJc w:val="left"/>
      <w:pPr>
        <w:ind w:left="5644" w:hanging="375"/>
      </w:pPr>
      <w:rPr>
        <w:rFonts w:hint="default"/>
        <w:lang w:val="cs-CZ" w:eastAsia="en-US" w:bidi="ar-SA"/>
      </w:rPr>
    </w:lvl>
    <w:lvl w:ilvl="7" w:tplc="67A0E692">
      <w:numFmt w:val="bullet"/>
      <w:lvlText w:val="•"/>
      <w:lvlJc w:val="left"/>
      <w:pPr>
        <w:ind w:left="6568" w:hanging="375"/>
      </w:pPr>
      <w:rPr>
        <w:rFonts w:hint="default"/>
        <w:lang w:val="cs-CZ" w:eastAsia="en-US" w:bidi="ar-SA"/>
      </w:rPr>
    </w:lvl>
    <w:lvl w:ilvl="8" w:tplc="FE92EB3A">
      <w:numFmt w:val="bullet"/>
      <w:lvlText w:val="•"/>
      <w:lvlJc w:val="left"/>
      <w:pPr>
        <w:ind w:left="7492" w:hanging="375"/>
      </w:pPr>
      <w:rPr>
        <w:rFonts w:hint="default"/>
        <w:lang w:val="cs-CZ"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hyphenationZone w:val="425"/>
  <w:drawingGridHorizontalSpacing w:val="110"/>
  <w:displayHorizontalDrawingGridEvery w:val="2"/>
  <w:characterSpacingControl w:val="doNotCompress"/>
  <w:hdrShapeDefaults>
    <o:shapedefaults v:ext="edit" spidmax="2056"/>
    <o:shapelayout v:ext="edit">
      <o:idmap v:ext="edit" data="2"/>
      <o:rules v:ext="edit">
        <o:r id="V:Rule2" type="connector" idref="#_x0000_s2053"/>
      </o:rules>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B6750A"/>
    <w:rsid w:val="000A0D9F"/>
    <w:rsid w:val="00220969"/>
    <w:rsid w:val="007A6DC3"/>
    <w:rsid w:val="00B6750A"/>
    <w:rsid w:val="00D04C0A"/>
    <w:rsid w:val="00E21656"/>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49813A08"/>
  <w15:docId w15:val="{D298B46A-EA47-4F5C-948B-BE85F38A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rPr>
  </w:style>
  <w:style w:type="paragraph" w:styleId="Nadpis1">
    <w:name w:val="heading 1"/>
    <w:basedOn w:val="Normln"/>
    <w:uiPriority w:val="9"/>
    <w:qFormat/>
    <w:pPr>
      <w:ind w:left="1766" w:right="1726"/>
      <w:jc w:val="center"/>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Nzev">
    <w:name w:val="Title"/>
    <w:basedOn w:val="Normln"/>
    <w:uiPriority w:val="10"/>
    <w:qFormat/>
    <w:pPr>
      <w:spacing w:before="119"/>
      <w:ind w:left="96" w:right="77"/>
      <w:jc w:val="center"/>
    </w:pPr>
    <w:rPr>
      <w:rFonts w:ascii="Times New Roman" w:eastAsia="Times New Roman" w:hAnsi="Times New Roman" w:cs="Times New Roman"/>
      <w:b/>
      <w:bCs/>
      <w:sz w:val="40"/>
      <w:szCs w:val="40"/>
    </w:rPr>
  </w:style>
  <w:style w:type="paragraph" w:styleId="Odstavecseseznamem">
    <w:name w:val="List Paragraph"/>
    <w:basedOn w:val="Normln"/>
    <w:uiPriority w:val="1"/>
    <w:qFormat/>
    <w:pPr>
      <w:spacing w:before="120"/>
      <w:ind w:left="100"/>
      <w:jc w:val="both"/>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220969"/>
    <w:pPr>
      <w:tabs>
        <w:tab w:val="center" w:pos="4536"/>
        <w:tab w:val="right" w:pos="9072"/>
      </w:tabs>
    </w:pPr>
  </w:style>
  <w:style w:type="character" w:customStyle="1" w:styleId="ZhlavChar">
    <w:name w:val="Záhlaví Char"/>
    <w:basedOn w:val="Standardnpsmoodstavce"/>
    <w:link w:val="Zhlav"/>
    <w:uiPriority w:val="99"/>
    <w:rsid w:val="00220969"/>
    <w:rPr>
      <w:rFonts w:ascii="Calibri" w:eastAsia="Calibri" w:hAnsi="Calibri" w:cs="Calibri"/>
      <w:lang w:val="en-GB"/>
    </w:rPr>
  </w:style>
  <w:style w:type="paragraph" w:styleId="Zpat">
    <w:name w:val="footer"/>
    <w:basedOn w:val="Normln"/>
    <w:link w:val="ZpatChar"/>
    <w:uiPriority w:val="99"/>
    <w:unhideWhenUsed/>
    <w:rsid w:val="00220969"/>
    <w:pPr>
      <w:tabs>
        <w:tab w:val="center" w:pos="4536"/>
        <w:tab w:val="right" w:pos="9072"/>
      </w:tabs>
    </w:pPr>
  </w:style>
  <w:style w:type="character" w:customStyle="1" w:styleId="ZpatChar">
    <w:name w:val="Zápatí Char"/>
    <w:basedOn w:val="Standardnpsmoodstavce"/>
    <w:link w:val="Zpat"/>
    <w:uiPriority w:val="99"/>
    <w:rsid w:val="00220969"/>
    <w:rPr>
      <w:rFonts w:ascii="Calibri" w:eastAsia="Calibri" w:hAnsi="Calibri" w:cs="Calibri"/>
      <w:lang w:val="en-GB"/>
    </w:rPr>
  </w:style>
  <w:style w:type="paragraph" w:styleId="Textbubliny">
    <w:name w:val="Balloon Text"/>
    <w:basedOn w:val="Normln"/>
    <w:link w:val="TextbublinyChar"/>
    <w:uiPriority w:val="99"/>
    <w:semiHidden/>
    <w:unhideWhenUsed/>
    <w:rsid w:val="007A6DC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A6DC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579</Words>
  <Characters>3418</Characters>
  <Application>Microsoft Office Word</Application>
  <DocSecurity>0</DocSecurity>
  <Lines>28</Lines>
  <Paragraphs>7</Paragraphs>
  <ScaleCrop>false</ScaleCrop>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Pelcl</dc:creator>
  <cp:lastModifiedBy>Stibor Miloš</cp:lastModifiedBy>
  <cp:revision>4</cp:revision>
  <dcterms:created xsi:type="dcterms:W3CDTF">2020-10-29T11:07:00Z</dcterms:created>
  <dcterms:modified xsi:type="dcterms:W3CDTF">2020-10-29T12:38:00Z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2020-01-31T00:00:00Z</vt:filetime>
  </property>
  <property fmtid="{D5CDD505-2E9C-101B-9397-08002B2CF9AE}" pid="3" name="Creator">
    <vt:lpwstr>Acrobat PDFMaker 11 pro Word</vt:lpwstr>
  </property>
  <property fmtid="{D5CDD505-2E9C-101B-9397-08002B2CF9AE}" pid="4" name="LastSaved">
    <vt:filetime>2020-09-30T00:00:00Z</vt:filetime>
  </property>
</Properties>
</file>