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B27CC" w14:textId="77777777" w:rsidR="00764662" w:rsidRPr="00372AF0" w:rsidRDefault="00764662">
      <w:pPr>
        <w:pStyle w:val="Zkladntext"/>
        <w:rPr>
          <w:rFonts w:ascii="Times New Roman"/>
          <w:sz w:val="20"/>
        </w:rPr>
      </w:pPr>
    </w:p>
    <w:p w14:paraId="2A029860" w14:textId="77777777" w:rsidR="00764662" w:rsidRPr="00372AF0" w:rsidRDefault="00764662">
      <w:pPr>
        <w:pStyle w:val="Zkladntext"/>
        <w:rPr>
          <w:rFonts w:ascii="Times New Roman"/>
          <w:sz w:val="20"/>
        </w:rPr>
      </w:pPr>
    </w:p>
    <w:p w14:paraId="409C577E" w14:textId="77777777" w:rsidR="00764662" w:rsidRPr="00372AF0" w:rsidRDefault="00764662">
      <w:pPr>
        <w:pStyle w:val="Zkladntext"/>
        <w:rPr>
          <w:rFonts w:ascii="Times New Roman"/>
          <w:sz w:val="20"/>
        </w:rPr>
      </w:pPr>
    </w:p>
    <w:p w14:paraId="48D55497" w14:textId="77777777" w:rsidR="00764662" w:rsidRPr="00372AF0" w:rsidRDefault="00764662">
      <w:pPr>
        <w:pStyle w:val="Zkladntext"/>
        <w:rPr>
          <w:rFonts w:ascii="Times New Roman"/>
          <w:sz w:val="20"/>
        </w:rPr>
      </w:pPr>
    </w:p>
    <w:p w14:paraId="3B1AFA33" w14:textId="77777777" w:rsidR="00764662" w:rsidRPr="00372AF0" w:rsidRDefault="00764662">
      <w:pPr>
        <w:pStyle w:val="Zkladntext"/>
        <w:rPr>
          <w:rFonts w:ascii="Times New Roman"/>
          <w:sz w:val="20"/>
        </w:rPr>
      </w:pPr>
    </w:p>
    <w:p w14:paraId="14FD4C19" w14:textId="77777777" w:rsidR="00764662" w:rsidRPr="00372AF0" w:rsidRDefault="00764662">
      <w:pPr>
        <w:pStyle w:val="Zkladntext"/>
        <w:rPr>
          <w:rFonts w:ascii="Times New Roman"/>
          <w:sz w:val="20"/>
        </w:rPr>
      </w:pPr>
    </w:p>
    <w:p w14:paraId="545D1F31" w14:textId="77777777" w:rsidR="00764662" w:rsidRPr="00372AF0" w:rsidRDefault="00764662">
      <w:pPr>
        <w:pStyle w:val="Zkladntext"/>
        <w:rPr>
          <w:rFonts w:ascii="Times New Roman"/>
          <w:sz w:val="20"/>
        </w:rPr>
      </w:pPr>
    </w:p>
    <w:p w14:paraId="138278EA" w14:textId="77777777" w:rsidR="00764662" w:rsidRPr="00372AF0" w:rsidRDefault="00764662">
      <w:pPr>
        <w:pStyle w:val="Zkladntext"/>
        <w:rPr>
          <w:rFonts w:ascii="Times New Roman"/>
          <w:sz w:val="20"/>
        </w:rPr>
      </w:pPr>
    </w:p>
    <w:p w14:paraId="0F6561E2" w14:textId="77777777" w:rsidR="00764662" w:rsidRPr="00372AF0" w:rsidRDefault="00764662">
      <w:pPr>
        <w:pStyle w:val="Zkladntext"/>
        <w:rPr>
          <w:rFonts w:ascii="Times New Roman"/>
          <w:sz w:val="20"/>
        </w:rPr>
      </w:pPr>
    </w:p>
    <w:p w14:paraId="3F68C968" w14:textId="77777777" w:rsidR="00764662" w:rsidRPr="00372AF0" w:rsidRDefault="00764662">
      <w:pPr>
        <w:pStyle w:val="Zkladntext"/>
        <w:rPr>
          <w:rFonts w:ascii="Times New Roman"/>
          <w:sz w:val="20"/>
        </w:rPr>
      </w:pPr>
    </w:p>
    <w:p w14:paraId="32037E5D" w14:textId="77777777" w:rsidR="00764662" w:rsidRPr="00372AF0" w:rsidRDefault="00764662">
      <w:pPr>
        <w:pStyle w:val="Zkladntext"/>
        <w:rPr>
          <w:rFonts w:ascii="Times New Roman"/>
          <w:sz w:val="20"/>
        </w:rPr>
      </w:pPr>
    </w:p>
    <w:p w14:paraId="4B13789F" w14:textId="77777777" w:rsidR="00764662" w:rsidRPr="00372AF0" w:rsidRDefault="00764662">
      <w:pPr>
        <w:pStyle w:val="Zkladntext"/>
        <w:rPr>
          <w:rFonts w:ascii="Times New Roman"/>
          <w:sz w:val="20"/>
        </w:rPr>
      </w:pPr>
    </w:p>
    <w:p w14:paraId="45074680" w14:textId="77777777" w:rsidR="00764662" w:rsidRPr="00372AF0" w:rsidRDefault="00764662">
      <w:pPr>
        <w:pStyle w:val="Zkladntext"/>
        <w:rPr>
          <w:rFonts w:ascii="Times New Roman"/>
          <w:sz w:val="20"/>
        </w:rPr>
      </w:pPr>
    </w:p>
    <w:p w14:paraId="43287511" w14:textId="77777777" w:rsidR="00764662" w:rsidRPr="00372AF0" w:rsidRDefault="00764662">
      <w:pPr>
        <w:pStyle w:val="Zkladntext"/>
        <w:rPr>
          <w:rFonts w:ascii="Times New Roman"/>
          <w:sz w:val="20"/>
        </w:rPr>
      </w:pPr>
    </w:p>
    <w:p w14:paraId="021FDB7B" w14:textId="77777777" w:rsidR="00764662" w:rsidRPr="00372AF0" w:rsidRDefault="00764662">
      <w:pPr>
        <w:pStyle w:val="Zkladntext"/>
        <w:rPr>
          <w:rFonts w:ascii="Times New Roman"/>
          <w:sz w:val="20"/>
        </w:rPr>
      </w:pPr>
    </w:p>
    <w:p w14:paraId="1B33AA0B" w14:textId="77777777" w:rsidR="00764662" w:rsidRPr="00372AF0" w:rsidRDefault="00764662">
      <w:pPr>
        <w:pStyle w:val="Zkladntext"/>
        <w:rPr>
          <w:rFonts w:ascii="Times New Roman"/>
          <w:sz w:val="20"/>
        </w:rPr>
      </w:pPr>
    </w:p>
    <w:p w14:paraId="280F2FDB" w14:textId="77777777" w:rsidR="00764662" w:rsidRPr="00372AF0" w:rsidRDefault="00764662">
      <w:pPr>
        <w:pStyle w:val="Zkladntext"/>
        <w:rPr>
          <w:rFonts w:ascii="Times New Roman"/>
          <w:sz w:val="20"/>
        </w:rPr>
      </w:pPr>
    </w:p>
    <w:p w14:paraId="69ABB674" w14:textId="77777777" w:rsidR="00764662" w:rsidRPr="00372AF0" w:rsidRDefault="00764662">
      <w:pPr>
        <w:pStyle w:val="Zkladntext"/>
        <w:rPr>
          <w:rFonts w:ascii="Times New Roman"/>
          <w:sz w:val="20"/>
        </w:rPr>
      </w:pPr>
    </w:p>
    <w:p w14:paraId="7B836E6F" w14:textId="77777777" w:rsidR="00764662" w:rsidRPr="00372AF0" w:rsidRDefault="00764662">
      <w:pPr>
        <w:pStyle w:val="Zkladntext"/>
        <w:rPr>
          <w:rFonts w:ascii="Times New Roman"/>
          <w:sz w:val="20"/>
        </w:rPr>
      </w:pPr>
    </w:p>
    <w:p w14:paraId="7C30808C" w14:textId="77777777" w:rsidR="00764662" w:rsidRPr="00372AF0" w:rsidRDefault="00764662">
      <w:pPr>
        <w:pStyle w:val="Zkladntext"/>
        <w:rPr>
          <w:rFonts w:ascii="Times New Roman"/>
          <w:sz w:val="20"/>
        </w:rPr>
      </w:pPr>
    </w:p>
    <w:p w14:paraId="6BC06E2C" w14:textId="77777777" w:rsidR="00764662" w:rsidRPr="00372AF0" w:rsidRDefault="00764662">
      <w:pPr>
        <w:pStyle w:val="Zkladntext"/>
        <w:rPr>
          <w:rFonts w:ascii="Times New Roman"/>
          <w:sz w:val="20"/>
        </w:rPr>
      </w:pPr>
    </w:p>
    <w:p w14:paraId="504F7CCD" w14:textId="77777777" w:rsidR="00764662" w:rsidRPr="00372AF0" w:rsidRDefault="00764662">
      <w:pPr>
        <w:pStyle w:val="Zkladntext"/>
        <w:rPr>
          <w:rFonts w:ascii="Times New Roman"/>
          <w:sz w:val="20"/>
        </w:rPr>
      </w:pPr>
    </w:p>
    <w:p w14:paraId="1473B731" w14:textId="77777777" w:rsidR="00764662" w:rsidRPr="00372AF0" w:rsidRDefault="00764662">
      <w:pPr>
        <w:pStyle w:val="Zkladntext"/>
        <w:rPr>
          <w:rFonts w:ascii="Times New Roman"/>
          <w:sz w:val="20"/>
        </w:rPr>
      </w:pPr>
    </w:p>
    <w:p w14:paraId="364789CD" w14:textId="77777777" w:rsidR="00764662" w:rsidRPr="00372AF0" w:rsidRDefault="00764662">
      <w:pPr>
        <w:pStyle w:val="Zkladntext"/>
        <w:rPr>
          <w:rFonts w:ascii="Times New Roman"/>
          <w:sz w:val="20"/>
        </w:rPr>
      </w:pPr>
    </w:p>
    <w:p w14:paraId="717E3D62" w14:textId="77777777" w:rsidR="00764662" w:rsidRPr="00372AF0" w:rsidRDefault="00764662">
      <w:pPr>
        <w:pStyle w:val="Zkladntext"/>
        <w:rPr>
          <w:rFonts w:ascii="Times New Roman"/>
          <w:sz w:val="20"/>
        </w:rPr>
      </w:pPr>
    </w:p>
    <w:p w14:paraId="1305D67C" w14:textId="77777777" w:rsidR="00764662" w:rsidRPr="00372AF0" w:rsidRDefault="004A2490">
      <w:pPr>
        <w:spacing w:before="235"/>
        <w:ind w:left="371" w:right="412"/>
        <w:jc w:val="center"/>
        <w:rPr>
          <w:rFonts w:ascii="Times New Roman" w:hAnsi="Times New Roman"/>
          <w:b/>
          <w:sz w:val="35"/>
        </w:rPr>
      </w:pPr>
      <w:r w:rsidRPr="00372AF0">
        <w:rPr>
          <w:rFonts w:ascii="Times New Roman" w:hAnsi="Times New Roman"/>
          <w:b/>
          <w:sz w:val="44"/>
        </w:rPr>
        <w:t>S</w:t>
      </w:r>
      <w:r w:rsidRPr="00372AF0">
        <w:rPr>
          <w:rFonts w:ascii="Times New Roman" w:hAnsi="Times New Roman"/>
          <w:b/>
          <w:sz w:val="35"/>
        </w:rPr>
        <w:t>CHOLARSHIP RULES OF THE</w:t>
      </w:r>
    </w:p>
    <w:p w14:paraId="62020C84" w14:textId="77777777" w:rsidR="00764662" w:rsidRPr="00372AF0" w:rsidRDefault="004A2490">
      <w:pPr>
        <w:spacing w:before="2"/>
        <w:ind w:left="371" w:right="413"/>
        <w:jc w:val="center"/>
        <w:rPr>
          <w:rFonts w:ascii="Times New Roman" w:hAnsi="Times New Roman"/>
          <w:b/>
          <w:sz w:val="32"/>
        </w:rPr>
      </w:pPr>
      <w:r w:rsidRPr="00372AF0">
        <w:rPr>
          <w:rFonts w:ascii="Times New Roman" w:hAnsi="Times New Roman"/>
          <w:b/>
          <w:sz w:val="40"/>
        </w:rPr>
        <w:t>A</w:t>
      </w:r>
      <w:r w:rsidRPr="00372AF0">
        <w:rPr>
          <w:rFonts w:ascii="Times New Roman" w:hAnsi="Times New Roman"/>
          <w:b/>
          <w:sz w:val="32"/>
        </w:rPr>
        <w:t xml:space="preserve">CADEMY OF ARTS, ARCHITECTURE &amp; DESIGN IN </w:t>
      </w:r>
      <w:r w:rsidRPr="00372AF0">
        <w:rPr>
          <w:rFonts w:ascii="Times New Roman" w:hAnsi="Times New Roman"/>
          <w:b/>
          <w:sz w:val="40"/>
        </w:rPr>
        <w:t>P</w:t>
      </w:r>
      <w:r w:rsidRPr="00372AF0">
        <w:rPr>
          <w:rFonts w:ascii="Times New Roman" w:hAnsi="Times New Roman"/>
          <w:b/>
          <w:sz w:val="32"/>
        </w:rPr>
        <w:t>RAGUE</w:t>
      </w:r>
    </w:p>
    <w:p w14:paraId="03A70A02" w14:textId="77777777" w:rsidR="00764662" w:rsidRPr="00372AF0" w:rsidRDefault="004A2490">
      <w:pPr>
        <w:pStyle w:val="Nzev"/>
      </w:pPr>
      <w:r w:rsidRPr="00372AF0">
        <w:t>of 25 July 2017</w:t>
      </w:r>
    </w:p>
    <w:p w14:paraId="3A37B157" w14:textId="77777777" w:rsidR="00764662" w:rsidRPr="00372AF0" w:rsidRDefault="00764662">
      <w:pPr>
        <w:sectPr w:rsidR="00764662" w:rsidRPr="00372AF0">
          <w:footerReference w:type="default" r:id="rId8"/>
          <w:type w:val="continuous"/>
          <w:pgSz w:w="11910" w:h="16840"/>
          <w:pgMar w:top="1580" w:right="1260" w:bottom="280" w:left="1300" w:header="708" w:footer="708" w:gutter="0"/>
          <w:cols w:space="708"/>
        </w:sectPr>
      </w:pPr>
    </w:p>
    <w:p w14:paraId="059B1C71" w14:textId="77777777" w:rsidR="00764662" w:rsidRPr="00372AF0" w:rsidRDefault="001C1DFF">
      <w:pPr>
        <w:pStyle w:val="Zkladntext"/>
        <w:spacing w:line="20" w:lineRule="exact"/>
        <w:ind w:left="163"/>
        <w:rPr>
          <w:rFonts w:ascii="Times New Roman"/>
          <w:sz w:val="2"/>
        </w:rPr>
      </w:pPr>
      <w:r>
        <w:rPr>
          <w:rFonts w:ascii="Times New Roman"/>
          <w:sz w:val="2"/>
        </w:rPr>
      </w:r>
      <w:r>
        <w:rPr>
          <w:rFonts w:ascii="Times New Roman"/>
          <w:sz w:val="2"/>
        </w:rPr>
        <w:pict w14:anchorId="01549013">
          <v:group id="_x0000_s1038" style="width:453.9pt;height:.3pt;mso-position-horizontal-relative:char;mso-position-vertical-relative:line" coordsize="9078,6">
            <v:line id="_x0000_s1039" style="position:absolute" from="2,2" to="9075,3" strokeweight=".24pt"/>
            <w10:anchorlock/>
          </v:group>
        </w:pict>
      </w:r>
    </w:p>
    <w:p w14:paraId="2A9ED99E" w14:textId="77777777" w:rsidR="00764662" w:rsidRPr="00372AF0" w:rsidRDefault="00764662">
      <w:pPr>
        <w:pStyle w:val="Zkladntext"/>
        <w:spacing w:before="3"/>
        <w:rPr>
          <w:rFonts w:ascii="Times New Roman"/>
          <w:b/>
          <w:sz w:val="10"/>
        </w:rPr>
      </w:pPr>
    </w:p>
    <w:p w14:paraId="2B0F4F94" w14:textId="77777777" w:rsidR="00764662" w:rsidRPr="00372AF0" w:rsidRDefault="004A2490">
      <w:pPr>
        <w:spacing w:before="51"/>
        <w:ind w:left="118" w:right="152" w:firstLine="708"/>
        <w:jc w:val="both"/>
        <w:rPr>
          <w:i/>
          <w:sz w:val="24"/>
        </w:rPr>
      </w:pPr>
      <w:r w:rsidRPr="00372AF0">
        <w:rPr>
          <w:i/>
          <w:sz w:val="24"/>
        </w:rPr>
        <w:t>The Ministry of Education, Youth and Sports registered pursuant to Section 36 (2) of the Act No. 111/1998 Coll., on Higher Education Institutions and on Amendments and Supplements to Some Other Acts (The Higher Education Act) on 25 July 2017 under Ref. No. MSMT-20295/2017 Scholarship Rules of the Academy of Arts, Architecture &amp; Design in Prague.</w:t>
      </w:r>
    </w:p>
    <w:p w14:paraId="32041A3F" w14:textId="77777777" w:rsidR="00764662" w:rsidRPr="00372AF0" w:rsidRDefault="00764662">
      <w:pPr>
        <w:pStyle w:val="Zkladntext"/>
        <w:rPr>
          <w:i/>
        </w:rPr>
      </w:pPr>
    </w:p>
    <w:p w14:paraId="73ECFA23" w14:textId="77777777" w:rsidR="00764662" w:rsidRPr="00372AF0" w:rsidRDefault="004A2490">
      <w:pPr>
        <w:ind w:left="1424" w:right="413"/>
        <w:jc w:val="center"/>
        <w:rPr>
          <w:i/>
          <w:sz w:val="24"/>
        </w:rPr>
      </w:pPr>
      <w:r w:rsidRPr="00372AF0">
        <w:rPr>
          <w:i/>
          <w:sz w:val="24"/>
        </w:rPr>
        <w:t>……………………………………………….</w:t>
      </w:r>
    </w:p>
    <w:p w14:paraId="6544FA49" w14:textId="77777777" w:rsidR="004A2490" w:rsidRPr="00372AF0" w:rsidRDefault="004A2490" w:rsidP="004A2490">
      <w:pPr>
        <w:ind w:left="3544" w:right="2404"/>
        <w:jc w:val="center"/>
        <w:rPr>
          <w:i/>
          <w:sz w:val="24"/>
        </w:rPr>
      </w:pPr>
      <w:r w:rsidRPr="00372AF0">
        <w:rPr>
          <w:i/>
          <w:sz w:val="24"/>
        </w:rPr>
        <w:t xml:space="preserve">Mgr. Karolína Gondková </w:t>
      </w:r>
    </w:p>
    <w:p w14:paraId="2242C02D" w14:textId="77777777" w:rsidR="00764662" w:rsidRPr="00372AF0" w:rsidRDefault="004A2490" w:rsidP="004A2490">
      <w:pPr>
        <w:ind w:left="3544" w:right="2404"/>
        <w:jc w:val="center"/>
        <w:rPr>
          <w:i/>
          <w:sz w:val="24"/>
        </w:rPr>
      </w:pPr>
      <w:r w:rsidRPr="00372AF0">
        <w:rPr>
          <w:i/>
          <w:sz w:val="24"/>
        </w:rPr>
        <w:t>Director of the Department of Higher Education Institutions</w:t>
      </w:r>
    </w:p>
    <w:p w14:paraId="75D34946" w14:textId="77777777" w:rsidR="00764662" w:rsidRPr="00372AF0" w:rsidRDefault="001C1DFF">
      <w:pPr>
        <w:pStyle w:val="Zkladntext"/>
        <w:spacing w:before="2"/>
        <w:rPr>
          <w:i/>
          <w:sz w:val="21"/>
        </w:rPr>
      </w:pPr>
      <w:r>
        <w:pict w14:anchorId="2427E54C">
          <v:line id="_x0000_s1037" style="position:absolute;z-index:-15728128;mso-wrap-distance-left:0;mso-wrap-distance-right:0;mso-position-horizontal-relative:page" from="72.1pt,15pt" to="525.75pt,15.05pt" strokeweight=".24pt">
            <w10:wrap type="topAndBottom" anchorx="page"/>
          </v:line>
        </w:pict>
      </w:r>
    </w:p>
    <w:p w14:paraId="45AEF4D8" w14:textId="77777777" w:rsidR="00764662" w:rsidRPr="00372AF0" w:rsidRDefault="00764662">
      <w:pPr>
        <w:pStyle w:val="Zkladntext"/>
        <w:spacing w:before="2"/>
        <w:rPr>
          <w:i/>
          <w:sz w:val="28"/>
        </w:rPr>
      </w:pPr>
    </w:p>
    <w:p w14:paraId="63F3EA64" w14:textId="77777777" w:rsidR="00764662" w:rsidRPr="00372AF0" w:rsidRDefault="004A2490" w:rsidP="001C1DFF">
      <w:pPr>
        <w:spacing w:before="52"/>
        <w:ind w:left="360"/>
        <w:jc w:val="center"/>
        <w:rPr>
          <w:i/>
          <w:sz w:val="24"/>
        </w:rPr>
      </w:pPr>
      <w:r w:rsidRPr="00372AF0">
        <w:rPr>
          <w:i/>
          <w:sz w:val="24"/>
        </w:rPr>
        <w:t>Academic Senate of the Academy of Arts, Architecture &amp; Design in Prague</w:t>
      </w:r>
    </w:p>
    <w:p w14:paraId="3F999D59" w14:textId="422EFBAA" w:rsidR="00764662" w:rsidRPr="00372AF0" w:rsidRDefault="004A2490" w:rsidP="001C1DFF">
      <w:pPr>
        <w:ind w:left="581" w:right="616" w:firstLine="112"/>
        <w:jc w:val="center"/>
        <w:rPr>
          <w:i/>
          <w:sz w:val="24"/>
        </w:rPr>
      </w:pPr>
      <w:r w:rsidRPr="00372AF0">
        <w:rPr>
          <w:i/>
          <w:sz w:val="24"/>
        </w:rPr>
        <w:t>pursuant to Section 9 (1) (b) point 3 and Section 17 (1) (h) of the Act No. 111/1998 Coll., on Higher Education Institutions and on Amendments and Supplements to Some Other Acts (The Higher Education Act),</w:t>
      </w:r>
      <w:r w:rsidR="00F75CC8" w:rsidRPr="00372AF0">
        <w:rPr>
          <w:i/>
          <w:sz w:val="24"/>
        </w:rPr>
        <w:t xml:space="preserve"> </w:t>
      </w:r>
      <w:r w:rsidR="00F75CC8" w:rsidRPr="00372AF0">
        <w:rPr>
          <w:i/>
          <w:sz w:val="24"/>
        </w:rPr>
        <w:br/>
      </w:r>
      <w:r w:rsidRPr="00372AF0">
        <w:rPr>
          <w:i/>
          <w:sz w:val="24"/>
        </w:rPr>
        <w:t>as amended, adopted this internal regulation of the Academy of Arts, Architecture &amp; Design in Prague:</w:t>
      </w:r>
    </w:p>
    <w:p w14:paraId="03362744" w14:textId="77777777" w:rsidR="00764662" w:rsidRPr="00372AF0" w:rsidRDefault="00764662">
      <w:pPr>
        <w:pStyle w:val="Zkladntext"/>
        <w:spacing w:before="10"/>
        <w:rPr>
          <w:i/>
          <w:sz w:val="29"/>
        </w:rPr>
      </w:pPr>
    </w:p>
    <w:p w14:paraId="4F8D1D91" w14:textId="77777777" w:rsidR="00764662" w:rsidRPr="00372AF0" w:rsidRDefault="004A2490">
      <w:pPr>
        <w:spacing w:line="341" w:lineRule="exact"/>
        <w:ind w:left="371" w:right="406"/>
        <w:jc w:val="center"/>
        <w:rPr>
          <w:b/>
          <w:sz w:val="28"/>
        </w:rPr>
      </w:pPr>
      <w:r w:rsidRPr="00372AF0">
        <w:rPr>
          <w:b/>
          <w:sz w:val="28"/>
        </w:rPr>
        <w:t>Scholarship Rules</w:t>
      </w:r>
    </w:p>
    <w:p w14:paraId="73B4108D" w14:textId="77777777" w:rsidR="00764662" w:rsidRPr="00372AF0" w:rsidRDefault="004A2490">
      <w:pPr>
        <w:spacing w:line="341" w:lineRule="exact"/>
        <w:ind w:left="371" w:right="406"/>
        <w:jc w:val="center"/>
        <w:rPr>
          <w:b/>
          <w:sz w:val="28"/>
        </w:rPr>
      </w:pPr>
      <w:r w:rsidRPr="00372AF0">
        <w:rPr>
          <w:b/>
          <w:sz w:val="28"/>
        </w:rPr>
        <w:t>OF THE ACADEMY OF ARTS, ARCHITECTURE &amp; DESIGN IN PRAGUE</w:t>
      </w:r>
    </w:p>
    <w:p w14:paraId="5DEBF000" w14:textId="77777777" w:rsidR="00764662" w:rsidRPr="00372AF0" w:rsidRDefault="00764662">
      <w:pPr>
        <w:pStyle w:val="Zkladntext"/>
        <w:rPr>
          <w:b/>
          <w:sz w:val="28"/>
        </w:rPr>
      </w:pPr>
    </w:p>
    <w:p w14:paraId="576BB888" w14:textId="77777777" w:rsidR="00764662" w:rsidRPr="00372AF0" w:rsidRDefault="00764662">
      <w:pPr>
        <w:pStyle w:val="Zkladntext"/>
        <w:spacing w:before="5"/>
        <w:rPr>
          <w:b/>
          <w:sz w:val="27"/>
        </w:rPr>
      </w:pPr>
    </w:p>
    <w:p w14:paraId="5A9326E0" w14:textId="77777777" w:rsidR="004A2490" w:rsidRPr="00372AF0" w:rsidRDefault="004A2490">
      <w:pPr>
        <w:pStyle w:val="Nadpis1"/>
        <w:spacing w:before="1"/>
        <w:ind w:left="3716" w:right="3749" w:firstLine="516"/>
        <w:jc w:val="both"/>
      </w:pPr>
      <w:r w:rsidRPr="00372AF0">
        <w:t xml:space="preserve">Article 1 </w:t>
      </w:r>
    </w:p>
    <w:p w14:paraId="5A4747AD" w14:textId="77777777" w:rsidR="00764662" w:rsidRPr="00372AF0" w:rsidRDefault="004A2490" w:rsidP="004A2490">
      <w:pPr>
        <w:pStyle w:val="Nadpis1"/>
        <w:spacing w:before="1"/>
        <w:ind w:left="3119" w:right="3113" w:hanging="30"/>
      </w:pPr>
      <w:r w:rsidRPr="00372AF0">
        <w:t>Opening provisions</w:t>
      </w:r>
    </w:p>
    <w:p w14:paraId="7B958BB0" w14:textId="77777777" w:rsidR="00764662" w:rsidRPr="00372AF0" w:rsidRDefault="004A2490">
      <w:pPr>
        <w:pStyle w:val="Zkladntext"/>
        <w:spacing w:before="119"/>
        <w:ind w:left="118" w:right="151"/>
        <w:jc w:val="both"/>
      </w:pPr>
      <w:r w:rsidRPr="00372AF0">
        <w:t>The Scholarship Rules of the Academy of Arts, Architecture &amp; Design in Prague (hereinafter referred to as the ‘‘Scholarship Rules’’) are issued in accordance with Act No. 111/1998 Coll., on Higher Education Institutions and on Amendments and Supplements to Some Other Acts (The Higher Education Act), as amended, (hereinafter referred to as the ‘‘Act’’) and applies to all students of the Academy of Arts, Architecture &amp; Design in Prague (hereinafter referred to as ‘‘UMPRUM’’) who study in full-time form of studies in bachelor’s, master’s and doctoral degree programmes, which are implemented by UMPRUM with the exception of social scholarship pursuant to Section 91 (3) of the Act, which is intended for students of all forms of study.</w:t>
      </w:r>
    </w:p>
    <w:p w14:paraId="331CE8F5" w14:textId="77777777" w:rsidR="00764662" w:rsidRPr="00372AF0" w:rsidRDefault="00764662">
      <w:pPr>
        <w:pStyle w:val="Zkladntext"/>
        <w:spacing w:before="7"/>
        <w:rPr>
          <w:sz w:val="19"/>
        </w:rPr>
      </w:pPr>
    </w:p>
    <w:p w14:paraId="7721C8F5" w14:textId="77777777" w:rsidR="00764662" w:rsidRPr="00372AF0" w:rsidRDefault="004A2490">
      <w:pPr>
        <w:pStyle w:val="Nadpis1"/>
      </w:pPr>
      <w:r w:rsidRPr="00372AF0">
        <w:t>Article 2</w:t>
      </w:r>
    </w:p>
    <w:p w14:paraId="6627438E" w14:textId="77777777" w:rsidR="00764662" w:rsidRPr="00372AF0" w:rsidRDefault="004A2490">
      <w:pPr>
        <w:ind w:left="371" w:right="407"/>
        <w:jc w:val="center"/>
        <w:rPr>
          <w:b/>
          <w:sz w:val="24"/>
        </w:rPr>
      </w:pPr>
      <w:r w:rsidRPr="00372AF0">
        <w:rPr>
          <w:b/>
          <w:sz w:val="24"/>
        </w:rPr>
        <w:t>Financial resources and their utilisation</w:t>
      </w:r>
    </w:p>
    <w:p w14:paraId="0B5795CD" w14:textId="77777777" w:rsidR="00764662" w:rsidRPr="00372AF0" w:rsidRDefault="004A2490">
      <w:pPr>
        <w:pStyle w:val="Odstavecseseznamem"/>
        <w:numPr>
          <w:ilvl w:val="0"/>
          <w:numId w:val="9"/>
        </w:numPr>
        <w:tabs>
          <w:tab w:val="left" w:pos="440"/>
        </w:tabs>
        <w:rPr>
          <w:sz w:val="24"/>
        </w:rPr>
      </w:pPr>
      <w:r w:rsidRPr="00372AF0">
        <w:rPr>
          <w:sz w:val="24"/>
        </w:rPr>
        <w:t>The financial resources for granting scholarships comprise:</w:t>
      </w:r>
    </w:p>
    <w:p w14:paraId="3A1A8C93" w14:textId="77777777" w:rsidR="00764662" w:rsidRPr="00372AF0" w:rsidRDefault="004A2490">
      <w:pPr>
        <w:pStyle w:val="Odstavecseseznamem"/>
        <w:numPr>
          <w:ilvl w:val="1"/>
          <w:numId w:val="9"/>
        </w:numPr>
        <w:tabs>
          <w:tab w:val="left" w:pos="688"/>
        </w:tabs>
        <w:ind w:hanging="287"/>
        <w:rPr>
          <w:sz w:val="24"/>
        </w:rPr>
      </w:pPr>
      <w:r w:rsidRPr="00372AF0">
        <w:rPr>
          <w:sz w:val="24"/>
        </w:rPr>
        <w:t>Scholarship fund,</w:t>
      </w:r>
    </w:p>
    <w:p w14:paraId="278FB899" w14:textId="77777777" w:rsidR="00764662" w:rsidRPr="00372AF0" w:rsidRDefault="004A2490">
      <w:pPr>
        <w:pStyle w:val="Odstavecseseznamem"/>
        <w:numPr>
          <w:ilvl w:val="1"/>
          <w:numId w:val="9"/>
        </w:numPr>
        <w:tabs>
          <w:tab w:val="left" w:pos="688"/>
        </w:tabs>
        <w:spacing w:before="122"/>
        <w:ind w:right="151"/>
        <w:rPr>
          <w:sz w:val="24"/>
        </w:rPr>
      </w:pPr>
      <w:r w:rsidRPr="00372AF0">
        <w:rPr>
          <w:sz w:val="24"/>
        </w:rPr>
        <w:t>Subsidies or allowances granted by the Ministry of Education, Youth &amp; Sports (hereinafter referred to as the ‘‘Ministry’’),</w:t>
      </w:r>
    </w:p>
    <w:p w14:paraId="4FA98D36" w14:textId="77777777" w:rsidR="00764662" w:rsidRPr="00372AF0" w:rsidRDefault="004A2490">
      <w:pPr>
        <w:pStyle w:val="Odstavecseseznamem"/>
        <w:numPr>
          <w:ilvl w:val="1"/>
          <w:numId w:val="9"/>
        </w:numPr>
        <w:tabs>
          <w:tab w:val="left" w:pos="688"/>
        </w:tabs>
        <w:ind w:hanging="287"/>
        <w:rPr>
          <w:sz w:val="24"/>
        </w:rPr>
      </w:pPr>
      <w:r w:rsidRPr="00372AF0">
        <w:rPr>
          <w:sz w:val="24"/>
        </w:rPr>
        <w:lastRenderedPageBreak/>
        <w:t>Own incomes or other resources allocated or raised.</w:t>
      </w:r>
    </w:p>
    <w:p w14:paraId="369B4355" w14:textId="77777777" w:rsidR="00764662" w:rsidRPr="00372AF0" w:rsidRDefault="004A2490">
      <w:pPr>
        <w:pStyle w:val="Odstavecseseznamem"/>
        <w:numPr>
          <w:ilvl w:val="0"/>
          <w:numId w:val="9"/>
        </w:numPr>
        <w:tabs>
          <w:tab w:val="left" w:pos="476"/>
        </w:tabs>
        <w:spacing w:before="119"/>
        <w:ind w:left="118" w:right="151" w:firstLine="0"/>
        <w:rPr>
          <w:sz w:val="24"/>
        </w:rPr>
      </w:pPr>
      <w:r w:rsidRPr="00372AF0">
        <w:rPr>
          <w:sz w:val="24"/>
        </w:rPr>
        <w:t>The Scholarship fund, which is set up pursuant to Section 18 (6) of the Act, is formed according to the Rules of economic activities of UMPRUM, which are a part of the UMPRUM Statutes.</w:t>
      </w:r>
    </w:p>
    <w:p w14:paraId="61C77B47" w14:textId="77777777" w:rsidR="00764662" w:rsidRPr="00372AF0" w:rsidRDefault="00764662" w:rsidP="001C1DFF">
      <w:pPr>
        <w:spacing w:before="91"/>
        <w:ind w:right="36"/>
        <w:rPr>
          <w:rFonts w:ascii="Times New Roman"/>
          <w:sz w:val="20"/>
        </w:rPr>
        <w:sectPr w:rsidR="00764662" w:rsidRPr="00372AF0" w:rsidSect="001C1DFF">
          <w:headerReference w:type="default" r:id="rId9"/>
          <w:pgSz w:w="11910" w:h="16850"/>
          <w:pgMar w:top="1360" w:right="1260" w:bottom="280" w:left="1300" w:header="867" w:footer="293" w:gutter="0"/>
          <w:pgNumType w:start="1"/>
          <w:cols w:space="708"/>
        </w:sectPr>
      </w:pPr>
    </w:p>
    <w:p w14:paraId="3CD13998" w14:textId="137CFA4B" w:rsidR="00764662" w:rsidRPr="00372AF0" w:rsidRDefault="00764662">
      <w:pPr>
        <w:pStyle w:val="Zkladntext"/>
        <w:spacing w:line="20" w:lineRule="exact"/>
        <w:ind w:left="163"/>
        <w:rPr>
          <w:rFonts w:ascii="Times New Roman"/>
          <w:sz w:val="2"/>
        </w:rPr>
      </w:pPr>
    </w:p>
    <w:p w14:paraId="0D39DDD9" w14:textId="77777777" w:rsidR="00764662" w:rsidRPr="00372AF0" w:rsidRDefault="004A2490" w:rsidP="001C1DFF">
      <w:pPr>
        <w:pStyle w:val="Odstavecseseznamem"/>
        <w:numPr>
          <w:ilvl w:val="0"/>
          <w:numId w:val="9"/>
        </w:numPr>
        <w:tabs>
          <w:tab w:val="left" w:pos="496"/>
        </w:tabs>
        <w:spacing w:before="119"/>
        <w:ind w:left="118" w:right="151" w:firstLine="0"/>
        <w:rPr>
          <w:sz w:val="24"/>
        </w:rPr>
      </w:pPr>
      <w:r w:rsidRPr="00372AF0">
        <w:rPr>
          <w:sz w:val="24"/>
        </w:rPr>
        <w:t>Scholarships may be awarded:</w:t>
      </w:r>
    </w:p>
    <w:p w14:paraId="000077CC" w14:textId="77777777" w:rsidR="00764662" w:rsidRPr="00372AF0" w:rsidRDefault="004A2490" w:rsidP="001C1DFF">
      <w:pPr>
        <w:pStyle w:val="Odstavecseseznamem"/>
        <w:numPr>
          <w:ilvl w:val="1"/>
          <w:numId w:val="9"/>
        </w:numPr>
        <w:tabs>
          <w:tab w:val="left" w:pos="688"/>
        </w:tabs>
        <w:ind w:right="80"/>
        <w:jc w:val="both"/>
        <w:rPr>
          <w:sz w:val="24"/>
        </w:rPr>
      </w:pPr>
      <w:r w:rsidRPr="00372AF0">
        <w:rPr>
          <w:sz w:val="24"/>
        </w:rPr>
        <w:t>pursuant to Section 91 (2) (a) of the Act for outstanding study results (hereinafter referred to as ‘’Merit Scholarship’’),</w:t>
      </w:r>
    </w:p>
    <w:p w14:paraId="2D00814C" w14:textId="77777777" w:rsidR="00764662" w:rsidRPr="00372AF0" w:rsidRDefault="004A2490" w:rsidP="001C1DFF">
      <w:pPr>
        <w:pStyle w:val="Odstavecseseznamem"/>
        <w:numPr>
          <w:ilvl w:val="1"/>
          <w:numId w:val="9"/>
        </w:numPr>
        <w:tabs>
          <w:tab w:val="left" w:pos="688"/>
        </w:tabs>
        <w:ind w:right="80"/>
        <w:jc w:val="both"/>
        <w:rPr>
          <w:sz w:val="24"/>
        </w:rPr>
      </w:pPr>
      <w:r w:rsidRPr="00372AF0">
        <w:rPr>
          <w:sz w:val="24"/>
        </w:rPr>
        <w:t>pursuant to Section 91 (2) (b) to (d) of the Act, in particular, for excellent results in the field of pedagogical, artistic, research, development and innovation and other creative activities or for performing other important tasks for UMPRUM or exemplary representation of UMPRUM (hereinafter referred to as ‘‘Extraordinary Scholarship’’),</w:t>
      </w:r>
    </w:p>
    <w:p w14:paraId="076D1AF1" w14:textId="77777777" w:rsidR="00764662" w:rsidRPr="00372AF0" w:rsidRDefault="004A2490" w:rsidP="001C1DFF">
      <w:pPr>
        <w:pStyle w:val="Odstavecseseznamem"/>
        <w:numPr>
          <w:ilvl w:val="1"/>
          <w:numId w:val="9"/>
        </w:numPr>
        <w:tabs>
          <w:tab w:val="left" w:pos="688"/>
        </w:tabs>
        <w:spacing w:before="119"/>
        <w:ind w:right="80" w:hanging="287"/>
        <w:jc w:val="both"/>
        <w:rPr>
          <w:sz w:val="24"/>
        </w:rPr>
      </w:pPr>
      <w:r w:rsidRPr="00372AF0">
        <w:rPr>
          <w:sz w:val="24"/>
        </w:rPr>
        <w:t>pursuant to Section 91 (3) of the Act (hereinafter referred to as the ‘‘Social Scholarship’’),</w:t>
      </w:r>
    </w:p>
    <w:p w14:paraId="7FAF3C64" w14:textId="77777777" w:rsidR="00764662" w:rsidRPr="00372AF0" w:rsidRDefault="004A2490" w:rsidP="001C1DFF">
      <w:pPr>
        <w:pStyle w:val="Odstavecseseznamem"/>
        <w:numPr>
          <w:ilvl w:val="1"/>
          <w:numId w:val="9"/>
        </w:numPr>
        <w:tabs>
          <w:tab w:val="left" w:pos="688"/>
        </w:tabs>
        <w:ind w:right="80" w:hanging="287"/>
        <w:jc w:val="both"/>
        <w:rPr>
          <w:sz w:val="24"/>
        </w:rPr>
      </w:pPr>
      <w:r w:rsidRPr="00372AF0">
        <w:rPr>
          <w:sz w:val="24"/>
        </w:rPr>
        <w:t>pursuant to Section 91 (2) (d) of the Act (hereinafter referred to as ‘‘Accommodation Scholarship’’),</w:t>
      </w:r>
    </w:p>
    <w:p w14:paraId="00ACD0AA" w14:textId="77777777" w:rsidR="00764662" w:rsidRPr="00372AF0" w:rsidRDefault="004A2490" w:rsidP="001C1DFF">
      <w:pPr>
        <w:pStyle w:val="Odstavecseseznamem"/>
        <w:numPr>
          <w:ilvl w:val="1"/>
          <w:numId w:val="9"/>
        </w:numPr>
        <w:tabs>
          <w:tab w:val="left" w:pos="688"/>
        </w:tabs>
        <w:spacing w:before="122"/>
        <w:ind w:right="80" w:hanging="287"/>
        <w:jc w:val="both"/>
        <w:rPr>
          <w:sz w:val="24"/>
        </w:rPr>
      </w:pPr>
      <w:r w:rsidRPr="00372AF0">
        <w:rPr>
          <w:sz w:val="24"/>
        </w:rPr>
        <w:t>pursuant to Section 91 (4) (c) of the Act (hereinafter referred to as ‘‘Doctoral Scholarship’’),</w:t>
      </w:r>
    </w:p>
    <w:p w14:paraId="00CDBD16" w14:textId="77777777" w:rsidR="00764662" w:rsidRPr="00372AF0" w:rsidRDefault="004A2490" w:rsidP="001C1DFF">
      <w:pPr>
        <w:pStyle w:val="Odstavecseseznamem"/>
        <w:numPr>
          <w:ilvl w:val="1"/>
          <w:numId w:val="9"/>
        </w:numPr>
        <w:tabs>
          <w:tab w:val="left" w:pos="688"/>
        </w:tabs>
        <w:ind w:right="80" w:hanging="287"/>
        <w:jc w:val="both"/>
        <w:rPr>
          <w:sz w:val="24"/>
        </w:rPr>
      </w:pPr>
      <w:r w:rsidRPr="00372AF0">
        <w:rPr>
          <w:sz w:val="24"/>
        </w:rPr>
        <w:t>pursuant to Section 91 (4) (a) of the Act (hereinafter referred to as ‘‘Scholarship of EU programmes and other countries’’),</w:t>
      </w:r>
    </w:p>
    <w:p w14:paraId="6FDBB8BA" w14:textId="77777777" w:rsidR="00764662" w:rsidRPr="00372AF0" w:rsidRDefault="004A2490" w:rsidP="001C1DFF">
      <w:pPr>
        <w:pStyle w:val="Odstavecseseznamem"/>
        <w:numPr>
          <w:ilvl w:val="1"/>
          <w:numId w:val="9"/>
        </w:numPr>
        <w:tabs>
          <w:tab w:val="left" w:pos="688"/>
        </w:tabs>
        <w:ind w:right="80"/>
        <w:jc w:val="both"/>
        <w:rPr>
          <w:sz w:val="24"/>
        </w:rPr>
      </w:pPr>
      <w:r w:rsidRPr="00372AF0">
        <w:rPr>
          <w:sz w:val="24"/>
        </w:rPr>
        <w:t>pursuant to Section 91 (2) (e) of the Act (hereinafter referred to as ‘‘Foreign Scholarship’’) financed from the resources of CEEPUS or students at school on the basis of inter-governmental agreements,</w:t>
      </w:r>
    </w:p>
    <w:p w14:paraId="5B4AA4B3" w14:textId="77777777" w:rsidR="00764662" w:rsidRPr="00372AF0" w:rsidRDefault="004A2490" w:rsidP="001C1DFF">
      <w:pPr>
        <w:pStyle w:val="Odstavecseseznamem"/>
        <w:numPr>
          <w:ilvl w:val="1"/>
          <w:numId w:val="9"/>
        </w:numPr>
        <w:tabs>
          <w:tab w:val="left" w:pos="688"/>
        </w:tabs>
        <w:spacing w:before="119"/>
        <w:ind w:right="80" w:hanging="287"/>
        <w:jc w:val="both"/>
        <w:rPr>
          <w:sz w:val="24"/>
        </w:rPr>
      </w:pPr>
      <w:r w:rsidRPr="00372AF0">
        <w:rPr>
          <w:sz w:val="24"/>
        </w:rPr>
        <w:t>pursuant to Section 91 (2) (c) of the Act (hereinafter referred to as ‘‘Doctoral and Research Scholarship’’).</w:t>
      </w:r>
    </w:p>
    <w:p w14:paraId="599D528C" w14:textId="77777777" w:rsidR="00764662" w:rsidRPr="00372AF0" w:rsidRDefault="004A2490" w:rsidP="001C1DFF">
      <w:pPr>
        <w:pStyle w:val="Odstavecseseznamem"/>
        <w:numPr>
          <w:ilvl w:val="0"/>
          <w:numId w:val="9"/>
        </w:numPr>
        <w:tabs>
          <w:tab w:val="left" w:pos="488"/>
        </w:tabs>
        <w:ind w:left="118" w:right="80" w:firstLine="0"/>
        <w:jc w:val="both"/>
        <w:rPr>
          <w:sz w:val="24"/>
        </w:rPr>
      </w:pPr>
      <w:r w:rsidRPr="00372AF0">
        <w:rPr>
          <w:sz w:val="24"/>
        </w:rPr>
        <w:t>Funds obtained from the Ministry’s grant can only be used for the payment of scholarships awarded in accordance with Section 91 of the Act and these Scholarship Rules.</w:t>
      </w:r>
    </w:p>
    <w:p w14:paraId="0374B7CE" w14:textId="77777777" w:rsidR="00764662" w:rsidRPr="00372AF0" w:rsidRDefault="004A2490" w:rsidP="001C1DFF">
      <w:pPr>
        <w:pStyle w:val="Odstavecseseznamem"/>
        <w:numPr>
          <w:ilvl w:val="0"/>
          <w:numId w:val="9"/>
        </w:numPr>
        <w:tabs>
          <w:tab w:val="left" w:pos="462"/>
        </w:tabs>
        <w:ind w:left="118" w:right="80" w:firstLine="0"/>
        <w:jc w:val="both"/>
        <w:rPr>
          <w:sz w:val="24"/>
        </w:rPr>
      </w:pPr>
      <w:r w:rsidRPr="00372AF0">
        <w:rPr>
          <w:sz w:val="24"/>
        </w:rPr>
        <w:t>Scholarships paid out from other funds must respect the principles laid down for the management of such funds.</w:t>
      </w:r>
    </w:p>
    <w:p w14:paraId="2FBBFF60" w14:textId="77777777" w:rsidR="00764662" w:rsidRPr="00372AF0" w:rsidRDefault="00764662">
      <w:pPr>
        <w:pStyle w:val="Zkladntext"/>
        <w:spacing w:before="7"/>
        <w:rPr>
          <w:sz w:val="19"/>
        </w:rPr>
      </w:pPr>
    </w:p>
    <w:p w14:paraId="5A40DFCA" w14:textId="77777777" w:rsidR="004A2490" w:rsidRPr="00372AF0" w:rsidRDefault="004A2490" w:rsidP="004A2490">
      <w:pPr>
        <w:ind w:left="371" w:right="407"/>
        <w:jc w:val="center"/>
        <w:rPr>
          <w:b/>
          <w:sz w:val="24"/>
        </w:rPr>
      </w:pPr>
      <w:r w:rsidRPr="00372AF0">
        <w:rPr>
          <w:b/>
          <w:sz w:val="24"/>
        </w:rPr>
        <w:t xml:space="preserve">Article 3 </w:t>
      </w:r>
    </w:p>
    <w:p w14:paraId="05D62107" w14:textId="77777777" w:rsidR="00764662" w:rsidRPr="00372AF0" w:rsidRDefault="004A2490" w:rsidP="004A2490">
      <w:pPr>
        <w:ind w:left="371" w:right="407"/>
        <w:jc w:val="center"/>
        <w:rPr>
          <w:b/>
          <w:sz w:val="24"/>
        </w:rPr>
      </w:pPr>
      <w:r w:rsidRPr="00372AF0">
        <w:rPr>
          <w:b/>
          <w:sz w:val="24"/>
        </w:rPr>
        <w:t>Merit scholarship</w:t>
      </w:r>
    </w:p>
    <w:p w14:paraId="02BDB874" w14:textId="77777777" w:rsidR="00764662" w:rsidRPr="00372AF0" w:rsidRDefault="004A2490" w:rsidP="00372AF0">
      <w:pPr>
        <w:pStyle w:val="Odstavecseseznamem"/>
        <w:numPr>
          <w:ilvl w:val="0"/>
          <w:numId w:val="8"/>
        </w:numPr>
        <w:tabs>
          <w:tab w:val="left" w:pos="440"/>
        </w:tabs>
        <w:jc w:val="both"/>
        <w:rPr>
          <w:sz w:val="24"/>
        </w:rPr>
      </w:pPr>
      <w:r w:rsidRPr="00372AF0">
        <w:rPr>
          <w:sz w:val="24"/>
        </w:rPr>
        <w:t>Merit scholarship may be awarded to a student who satisfies the following conditions:</w:t>
      </w:r>
    </w:p>
    <w:p w14:paraId="4359E261" w14:textId="77777777" w:rsidR="00764662" w:rsidRPr="00372AF0" w:rsidRDefault="004A2490" w:rsidP="001C1DFF">
      <w:pPr>
        <w:pStyle w:val="Odstavecseseznamem"/>
        <w:numPr>
          <w:ilvl w:val="1"/>
          <w:numId w:val="8"/>
        </w:numPr>
        <w:tabs>
          <w:tab w:val="left" w:pos="688"/>
        </w:tabs>
        <w:jc w:val="both"/>
        <w:rPr>
          <w:sz w:val="24"/>
        </w:rPr>
      </w:pPr>
      <w:r w:rsidRPr="00372AF0">
        <w:rPr>
          <w:sz w:val="24"/>
        </w:rPr>
        <w:t>upon proper enrolment in the study of an advanced year, the student has fulfilled all study duties for the previous academic year in accordance with the requirements of the UMPRUM study programme and has not transferred any obligation to the next year,</w:t>
      </w:r>
    </w:p>
    <w:p w14:paraId="6A4E6B78" w14:textId="77777777" w:rsidR="00764662" w:rsidRPr="00372AF0" w:rsidRDefault="004A2490" w:rsidP="001C1DFF">
      <w:pPr>
        <w:pStyle w:val="Odstavecseseznamem"/>
        <w:numPr>
          <w:ilvl w:val="1"/>
          <w:numId w:val="8"/>
        </w:numPr>
        <w:tabs>
          <w:tab w:val="left" w:pos="688"/>
        </w:tabs>
        <w:spacing w:before="122"/>
        <w:jc w:val="both"/>
        <w:rPr>
          <w:sz w:val="24"/>
        </w:rPr>
      </w:pPr>
      <w:r w:rsidRPr="00372AF0">
        <w:rPr>
          <w:sz w:val="24"/>
        </w:rPr>
        <w:t>the grade point average of all classified subjects of the previous year is between 1,00 and 1,50,</w:t>
      </w:r>
    </w:p>
    <w:p w14:paraId="5D7DCF55" w14:textId="77777777" w:rsidR="00764662" w:rsidRPr="00372AF0" w:rsidRDefault="004A2490" w:rsidP="00372AF0">
      <w:pPr>
        <w:pStyle w:val="Odstavecseseznamem"/>
        <w:numPr>
          <w:ilvl w:val="1"/>
          <w:numId w:val="8"/>
        </w:numPr>
        <w:tabs>
          <w:tab w:val="left" w:pos="688"/>
        </w:tabs>
        <w:ind w:hanging="287"/>
        <w:jc w:val="both"/>
        <w:rPr>
          <w:sz w:val="24"/>
        </w:rPr>
      </w:pPr>
      <w:r w:rsidRPr="00372AF0">
        <w:rPr>
          <w:sz w:val="24"/>
        </w:rPr>
        <w:t>completed at least eight examinations in the previous academic year.</w:t>
      </w:r>
    </w:p>
    <w:p w14:paraId="3E87C992" w14:textId="77777777" w:rsidR="00764662" w:rsidRPr="00372AF0" w:rsidRDefault="004A2490" w:rsidP="001C1DFF">
      <w:pPr>
        <w:pStyle w:val="Odstavecseseznamem"/>
        <w:numPr>
          <w:ilvl w:val="0"/>
          <w:numId w:val="8"/>
        </w:numPr>
        <w:tabs>
          <w:tab w:val="left" w:pos="517"/>
        </w:tabs>
        <w:spacing w:before="119"/>
        <w:ind w:left="118" w:firstLine="0"/>
        <w:jc w:val="both"/>
        <w:rPr>
          <w:sz w:val="24"/>
        </w:rPr>
      </w:pPr>
      <w:r w:rsidRPr="00372AF0">
        <w:rPr>
          <w:sz w:val="24"/>
        </w:rPr>
        <w:t>The merit scholarship is awarded to the student on the basis of their application submitted through the study department.</w:t>
      </w:r>
    </w:p>
    <w:p w14:paraId="7A4CA9C5" w14:textId="77777777" w:rsidR="00764662" w:rsidRPr="00372AF0" w:rsidRDefault="004A2490" w:rsidP="00F75CC8">
      <w:pPr>
        <w:pStyle w:val="Odstavecseseznamem"/>
        <w:numPr>
          <w:ilvl w:val="0"/>
          <w:numId w:val="8"/>
        </w:numPr>
        <w:tabs>
          <w:tab w:val="left" w:pos="443"/>
        </w:tabs>
        <w:ind w:left="118" w:firstLine="0"/>
        <w:jc w:val="both"/>
        <w:rPr>
          <w:sz w:val="24"/>
        </w:rPr>
      </w:pPr>
      <w:r w:rsidRPr="00372AF0">
        <w:rPr>
          <w:sz w:val="24"/>
        </w:rPr>
        <w:t>The merit scholarship is paid in the form of a regular monthly allowance for 10 months within the academic year on the basis of the study results of the previous academic year.</w:t>
      </w:r>
    </w:p>
    <w:p w14:paraId="6A19F28F" w14:textId="77777777" w:rsidR="00F75CC8" w:rsidRPr="00372AF0" w:rsidRDefault="00F75CC8" w:rsidP="001C1DFF">
      <w:pPr>
        <w:pStyle w:val="Odstavecseseznamem"/>
        <w:tabs>
          <w:tab w:val="left" w:pos="443"/>
        </w:tabs>
        <w:jc w:val="left"/>
        <w:rPr>
          <w:sz w:val="24"/>
        </w:rPr>
      </w:pPr>
    </w:p>
    <w:p w14:paraId="151A370D" w14:textId="66D479BD" w:rsidR="00764662" w:rsidRPr="00372AF0" w:rsidRDefault="004A2490" w:rsidP="001C1DFF">
      <w:pPr>
        <w:pStyle w:val="Odstavecseseznamem"/>
        <w:numPr>
          <w:ilvl w:val="0"/>
          <w:numId w:val="8"/>
        </w:numPr>
        <w:tabs>
          <w:tab w:val="left" w:pos="508"/>
        </w:tabs>
        <w:spacing w:before="119"/>
        <w:ind w:left="118" w:firstLine="0"/>
        <w:jc w:val="both"/>
        <w:rPr>
          <w:sz w:val="24"/>
        </w:rPr>
      </w:pPr>
      <w:r w:rsidRPr="00372AF0">
        <w:rPr>
          <w:sz w:val="24"/>
        </w:rPr>
        <w:t>The maximum amount of the merit scholarship paid to one student per academic year shall be determined by the Rector’s Ordinance, which shall take into account the achievement of the grade point average. Optional subjects of supplementary study, the purpose of which is to obtain a certificate of pedagogical accreditation to teach art subjects in primary and secondary schools, are not counted in the average.</w:t>
      </w:r>
    </w:p>
    <w:p w14:paraId="14B6169D" w14:textId="59EFFD47" w:rsidR="00764662" w:rsidRPr="00372AF0" w:rsidRDefault="00764662">
      <w:pPr>
        <w:pStyle w:val="Zkladntext"/>
        <w:spacing w:line="20" w:lineRule="exact"/>
        <w:ind w:left="163"/>
        <w:rPr>
          <w:sz w:val="2"/>
        </w:rPr>
      </w:pPr>
    </w:p>
    <w:p w14:paraId="288E3B2C" w14:textId="77777777" w:rsidR="00764662" w:rsidRPr="00372AF0" w:rsidRDefault="00764662">
      <w:pPr>
        <w:pStyle w:val="Zkladntext"/>
        <w:spacing w:before="8"/>
        <w:rPr>
          <w:sz w:val="9"/>
        </w:rPr>
      </w:pPr>
    </w:p>
    <w:p w14:paraId="7380D6AB" w14:textId="77777777" w:rsidR="00764662" w:rsidRPr="00372AF0" w:rsidRDefault="004A2490">
      <w:pPr>
        <w:pStyle w:val="Odstavecseseznamem"/>
        <w:numPr>
          <w:ilvl w:val="0"/>
          <w:numId w:val="8"/>
        </w:numPr>
        <w:tabs>
          <w:tab w:val="left" w:pos="440"/>
        </w:tabs>
        <w:spacing w:before="51"/>
        <w:rPr>
          <w:sz w:val="24"/>
        </w:rPr>
      </w:pPr>
      <w:r w:rsidRPr="00372AF0">
        <w:rPr>
          <w:sz w:val="24"/>
        </w:rPr>
        <w:t>Entitlement to merit scholarship expires on the last day of the month in which:</w:t>
      </w:r>
    </w:p>
    <w:p w14:paraId="30B851D9" w14:textId="77777777" w:rsidR="00764662" w:rsidRPr="00372AF0" w:rsidRDefault="004A2490">
      <w:pPr>
        <w:pStyle w:val="Odstavecseseznamem"/>
        <w:numPr>
          <w:ilvl w:val="1"/>
          <w:numId w:val="8"/>
        </w:numPr>
        <w:tabs>
          <w:tab w:val="left" w:pos="688"/>
        </w:tabs>
        <w:ind w:hanging="287"/>
        <w:rPr>
          <w:sz w:val="24"/>
        </w:rPr>
      </w:pPr>
      <w:r w:rsidRPr="00372AF0">
        <w:rPr>
          <w:sz w:val="24"/>
        </w:rPr>
        <w:t>the student has interrupted or completed their studies,</w:t>
      </w:r>
    </w:p>
    <w:p w14:paraId="2A28CD79" w14:textId="77777777" w:rsidR="00764662" w:rsidRPr="00372AF0" w:rsidRDefault="004A2490" w:rsidP="001C1DFF">
      <w:pPr>
        <w:pStyle w:val="Odstavecseseznamem"/>
        <w:numPr>
          <w:ilvl w:val="1"/>
          <w:numId w:val="8"/>
        </w:numPr>
        <w:tabs>
          <w:tab w:val="left" w:pos="688"/>
        </w:tabs>
        <w:ind w:right="-10"/>
        <w:rPr>
          <w:sz w:val="24"/>
        </w:rPr>
      </w:pPr>
      <w:r w:rsidRPr="00372AF0">
        <w:rPr>
          <w:sz w:val="24"/>
        </w:rPr>
        <w:t>studies have been terminated in final and binding manner within the meaning of Section 56 (1) (b) in conjunction with Section 68 of the Act.</w:t>
      </w:r>
    </w:p>
    <w:p w14:paraId="7A5F540D" w14:textId="77777777" w:rsidR="00764662" w:rsidRPr="00372AF0" w:rsidRDefault="00764662">
      <w:pPr>
        <w:pStyle w:val="Zkladntext"/>
        <w:spacing w:before="8"/>
        <w:rPr>
          <w:sz w:val="19"/>
        </w:rPr>
      </w:pPr>
    </w:p>
    <w:p w14:paraId="3628604C" w14:textId="77777777" w:rsidR="00764662" w:rsidRPr="00372AF0" w:rsidRDefault="004A2490">
      <w:pPr>
        <w:pStyle w:val="Nadpis1"/>
      </w:pPr>
      <w:r w:rsidRPr="00372AF0">
        <w:t>Article 4</w:t>
      </w:r>
    </w:p>
    <w:p w14:paraId="46031AE7" w14:textId="77777777" w:rsidR="00764662" w:rsidRPr="00372AF0" w:rsidRDefault="004A2490">
      <w:pPr>
        <w:ind w:left="371" w:right="402"/>
        <w:jc w:val="center"/>
        <w:rPr>
          <w:b/>
          <w:sz w:val="24"/>
        </w:rPr>
      </w:pPr>
      <w:r w:rsidRPr="00372AF0">
        <w:rPr>
          <w:b/>
          <w:sz w:val="24"/>
        </w:rPr>
        <w:t>Extraordinary one-time scholarship</w:t>
      </w:r>
    </w:p>
    <w:p w14:paraId="002BDADA" w14:textId="77777777" w:rsidR="00764662" w:rsidRPr="00372AF0" w:rsidRDefault="004A2490">
      <w:pPr>
        <w:pStyle w:val="Odstavecseseznamem"/>
        <w:numPr>
          <w:ilvl w:val="0"/>
          <w:numId w:val="7"/>
        </w:numPr>
        <w:tabs>
          <w:tab w:val="left" w:pos="498"/>
        </w:tabs>
        <w:spacing w:before="119"/>
        <w:ind w:right="150" w:firstLine="0"/>
        <w:jc w:val="both"/>
        <w:rPr>
          <w:sz w:val="24"/>
        </w:rPr>
      </w:pPr>
      <w:r w:rsidRPr="00372AF0">
        <w:rPr>
          <w:sz w:val="24"/>
        </w:rPr>
        <w:t>An extraordinary one-time scholarship is awarded by the Rector’s decision with regard to the available financial resources in the budget of UMPRUM.</w:t>
      </w:r>
    </w:p>
    <w:p w14:paraId="2D7782E3" w14:textId="77777777" w:rsidR="00764662" w:rsidRPr="00372AF0" w:rsidRDefault="004A2490">
      <w:pPr>
        <w:pStyle w:val="Odstavecseseznamem"/>
        <w:numPr>
          <w:ilvl w:val="0"/>
          <w:numId w:val="7"/>
        </w:numPr>
        <w:tabs>
          <w:tab w:val="left" w:pos="500"/>
        </w:tabs>
        <w:ind w:right="149" w:firstLine="0"/>
        <w:jc w:val="both"/>
        <w:rPr>
          <w:sz w:val="24"/>
        </w:rPr>
      </w:pPr>
      <w:r w:rsidRPr="00372AF0">
        <w:rPr>
          <w:sz w:val="24"/>
        </w:rPr>
        <w:t>An extraordinary one-time scholarship can only be awarded to a student during the course of their studies.</w:t>
      </w:r>
    </w:p>
    <w:p w14:paraId="5CE4FFF4" w14:textId="77777777" w:rsidR="00764662" w:rsidRPr="00372AF0" w:rsidRDefault="004A2490">
      <w:pPr>
        <w:pStyle w:val="Odstavecseseznamem"/>
        <w:numPr>
          <w:ilvl w:val="0"/>
          <w:numId w:val="7"/>
        </w:numPr>
        <w:tabs>
          <w:tab w:val="left" w:pos="488"/>
        </w:tabs>
        <w:spacing w:before="122"/>
        <w:ind w:right="151" w:firstLine="0"/>
        <w:jc w:val="both"/>
        <w:rPr>
          <w:sz w:val="24"/>
        </w:rPr>
      </w:pPr>
      <w:r w:rsidRPr="00372AF0">
        <w:rPr>
          <w:sz w:val="24"/>
        </w:rPr>
        <w:t>The Rector may award an extraordinary one-time scholarship at the end of the studies in the study programme as the Rector’s prize for extraordinary study performance, success or extraordinary representation of UMPRUM.</w:t>
      </w:r>
    </w:p>
    <w:p w14:paraId="583C126C" w14:textId="77777777" w:rsidR="00764662" w:rsidRPr="00372AF0" w:rsidRDefault="004A2490">
      <w:pPr>
        <w:pStyle w:val="Odstavecseseznamem"/>
        <w:numPr>
          <w:ilvl w:val="0"/>
          <w:numId w:val="7"/>
        </w:numPr>
        <w:tabs>
          <w:tab w:val="left" w:pos="488"/>
        </w:tabs>
        <w:ind w:right="154" w:firstLine="0"/>
        <w:jc w:val="both"/>
        <w:rPr>
          <w:sz w:val="24"/>
        </w:rPr>
      </w:pPr>
      <w:r w:rsidRPr="00372AF0">
        <w:rPr>
          <w:sz w:val="24"/>
        </w:rPr>
        <w:t>The Rector may award an extraordinary one-time scholarship to a student on the basis of a decision or on the basis of a proposal from another UMPRUM employee; the amount of the extraordinary scholarship is decided by the Rector.</w:t>
      </w:r>
    </w:p>
    <w:p w14:paraId="139BB0D3" w14:textId="77777777" w:rsidR="00764662" w:rsidRPr="00372AF0" w:rsidRDefault="00764662">
      <w:pPr>
        <w:pStyle w:val="Zkladntext"/>
        <w:spacing w:before="7"/>
        <w:rPr>
          <w:sz w:val="19"/>
        </w:rPr>
      </w:pPr>
    </w:p>
    <w:p w14:paraId="56DB3E3B" w14:textId="77777777" w:rsidR="004A2490" w:rsidRPr="00372AF0" w:rsidRDefault="004A2490" w:rsidP="004A2490">
      <w:pPr>
        <w:ind w:left="371" w:right="407"/>
        <w:jc w:val="center"/>
        <w:rPr>
          <w:b/>
          <w:sz w:val="24"/>
        </w:rPr>
      </w:pPr>
      <w:r w:rsidRPr="00372AF0">
        <w:rPr>
          <w:b/>
          <w:sz w:val="24"/>
        </w:rPr>
        <w:t xml:space="preserve">Article 5 </w:t>
      </w:r>
    </w:p>
    <w:p w14:paraId="33EF4463" w14:textId="77777777" w:rsidR="00764662" w:rsidRPr="00372AF0" w:rsidRDefault="004A2490" w:rsidP="004A2490">
      <w:pPr>
        <w:ind w:left="371" w:right="407"/>
        <w:jc w:val="center"/>
        <w:rPr>
          <w:b/>
          <w:sz w:val="24"/>
        </w:rPr>
      </w:pPr>
      <w:r w:rsidRPr="00372AF0">
        <w:rPr>
          <w:b/>
          <w:sz w:val="24"/>
        </w:rPr>
        <w:t>Scientific and research scholarship</w:t>
      </w:r>
    </w:p>
    <w:p w14:paraId="7D1F5377" w14:textId="77777777" w:rsidR="00764662" w:rsidRPr="00372AF0" w:rsidRDefault="004A2490">
      <w:pPr>
        <w:pStyle w:val="Odstavecseseznamem"/>
        <w:numPr>
          <w:ilvl w:val="0"/>
          <w:numId w:val="6"/>
        </w:numPr>
        <w:tabs>
          <w:tab w:val="left" w:pos="433"/>
        </w:tabs>
        <w:ind w:right="151" w:firstLine="0"/>
        <w:jc w:val="both"/>
        <w:rPr>
          <w:sz w:val="24"/>
        </w:rPr>
      </w:pPr>
      <w:r w:rsidRPr="00372AF0">
        <w:rPr>
          <w:sz w:val="24"/>
        </w:rPr>
        <w:t>The scientific and research scholarship is paid to the student on the basis of a contract concluded between UMPRUM and the student, taking into account the results of internal grant competitions announced by UMPRUM for the submission of scientific and research tasks carried out by students.</w:t>
      </w:r>
    </w:p>
    <w:p w14:paraId="35D203B4" w14:textId="77777777" w:rsidR="00764662" w:rsidRPr="00372AF0" w:rsidRDefault="004A2490">
      <w:pPr>
        <w:pStyle w:val="Odstavecseseznamem"/>
        <w:numPr>
          <w:ilvl w:val="0"/>
          <w:numId w:val="6"/>
        </w:numPr>
        <w:tabs>
          <w:tab w:val="left" w:pos="440"/>
        </w:tabs>
        <w:spacing w:before="119"/>
        <w:ind w:left="440" w:hanging="322"/>
        <w:jc w:val="both"/>
        <w:rPr>
          <w:sz w:val="24"/>
        </w:rPr>
      </w:pPr>
      <w:r w:rsidRPr="00372AF0">
        <w:rPr>
          <w:sz w:val="24"/>
        </w:rPr>
        <w:t>The contract shall always determine:</w:t>
      </w:r>
    </w:p>
    <w:p w14:paraId="54E4D373" w14:textId="77777777" w:rsidR="00764662" w:rsidRPr="00372AF0" w:rsidRDefault="004A2490">
      <w:pPr>
        <w:pStyle w:val="Odstavecseseznamem"/>
        <w:numPr>
          <w:ilvl w:val="1"/>
          <w:numId w:val="6"/>
        </w:numPr>
        <w:tabs>
          <w:tab w:val="left" w:pos="685"/>
        </w:tabs>
        <w:rPr>
          <w:sz w:val="24"/>
        </w:rPr>
      </w:pPr>
      <w:r w:rsidRPr="00372AF0">
        <w:rPr>
          <w:sz w:val="24"/>
        </w:rPr>
        <w:t>the amount of stipend,</w:t>
      </w:r>
    </w:p>
    <w:p w14:paraId="6990D26B" w14:textId="77777777" w:rsidR="00764662" w:rsidRPr="00372AF0" w:rsidRDefault="004A2490">
      <w:pPr>
        <w:pStyle w:val="Odstavecseseznamem"/>
        <w:numPr>
          <w:ilvl w:val="1"/>
          <w:numId w:val="6"/>
        </w:numPr>
        <w:tabs>
          <w:tab w:val="left" w:pos="685"/>
        </w:tabs>
        <w:spacing w:before="46"/>
        <w:rPr>
          <w:sz w:val="24"/>
        </w:rPr>
      </w:pPr>
      <w:r w:rsidRPr="00372AF0">
        <w:rPr>
          <w:sz w:val="24"/>
        </w:rPr>
        <w:t>term, for which stipend is paid,</w:t>
      </w:r>
    </w:p>
    <w:p w14:paraId="73E5456F" w14:textId="77777777" w:rsidR="00764662" w:rsidRPr="00372AF0" w:rsidRDefault="004A2490">
      <w:pPr>
        <w:pStyle w:val="Odstavecseseznamem"/>
        <w:numPr>
          <w:ilvl w:val="1"/>
          <w:numId w:val="6"/>
        </w:numPr>
        <w:tabs>
          <w:tab w:val="left" w:pos="685"/>
        </w:tabs>
        <w:spacing w:before="43"/>
        <w:rPr>
          <w:sz w:val="24"/>
        </w:rPr>
      </w:pPr>
      <w:r w:rsidRPr="00372AF0">
        <w:rPr>
          <w:sz w:val="24"/>
        </w:rPr>
        <w:t>specification of the task solved.</w:t>
      </w:r>
    </w:p>
    <w:p w14:paraId="3DA5A91D" w14:textId="77777777" w:rsidR="00764662" w:rsidRPr="00372AF0" w:rsidRDefault="00764662">
      <w:pPr>
        <w:pStyle w:val="Zkladntext"/>
        <w:spacing w:before="2"/>
        <w:rPr>
          <w:sz w:val="23"/>
        </w:rPr>
      </w:pPr>
    </w:p>
    <w:p w14:paraId="175585B2" w14:textId="77777777" w:rsidR="004A2490" w:rsidRPr="00372AF0" w:rsidRDefault="004A2490" w:rsidP="004A2490">
      <w:pPr>
        <w:ind w:left="371" w:right="407"/>
        <w:jc w:val="center"/>
      </w:pPr>
      <w:r w:rsidRPr="00372AF0">
        <w:rPr>
          <w:b/>
          <w:sz w:val="24"/>
        </w:rPr>
        <w:t xml:space="preserve">Article 6 </w:t>
      </w:r>
    </w:p>
    <w:p w14:paraId="46F6AE11" w14:textId="77777777" w:rsidR="00764662" w:rsidRPr="00372AF0" w:rsidRDefault="004A2490" w:rsidP="004A2490">
      <w:pPr>
        <w:ind w:left="371" w:right="407"/>
        <w:jc w:val="center"/>
        <w:rPr>
          <w:b/>
          <w:sz w:val="24"/>
        </w:rPr>
      </w:pPr>
      <w:r w:rsidRPr="00372AF0">
        <w:rPr>
          <w:b/>
          <w:sz w:val="24"/>
        </w:rPr>
        <w:t>Social scholarship</w:t>
      </w:r>
    </w:p>
    <w:p w14:paraId="50367072" w14:textId="192D1231" w:rsidR="00764662" w:rsidRPr="001C1DFF" w:rsidRDefault="004A2490" w:rsidP="001C1DFF">
      <w:pPr>
        <w:pStyle w:val="Odstavecseseznamem"/>
        <w:numPr>
          <w:ilvl w:val="0"/>
          <w:numId w:val="5"/>
        </w:numPr>
        <w:tabs>
          <w:tab w:val="left" w:pos="486"/>
        </w:tabs>
        <w:spacing w:before="116"/>
        <w:ind w:right="150" w:firstLine="0"/>
        <w:jc w:val="both"/>
      </w:pPr>
      <w:r w:rsidRPr="00372AF0">
        <w:rPr>
          <w:sz w:val="24"/>
        </w:rPr>
        <w:t>A student who is entitled to a child allowance under special legislation is entitled to a social scholarship</w:t>
      </w:r>
      <w:r w:rsidR="00F75CC8" w:rsidRPr="00372AF0">
        <w:rPr>
          <w:rStyle w:val="Znakapoznpodarou"/>
          <w:sz w:val="24"/>
        </w:rPr>
        <w:footnoteReference w:id="1"/>
      </w:r>
      <w:r w:rsidRPr="00372AF0">
        <w:rPr>
          <w:sz w:val="24"/>
        </w:rPr>
        <w:t xml:space="preserve">, if the family income determined for the purposes of child allowance does not exceed the family subsistence minimum times (x) a coefficient of 1.5. The scholarship in the statutory amount is awarded for a standard period of study for ten months in an academic year. The monthly amount of scholarship corresponds to one quarter of the basic rate of the minimum wage per month, with the scholarship thus determined being rounded up to the whole ten crowns. The student shall document the entitlement to stipend by a written confirmation issued at their request by an authority of the national social support granting the allowance indicating that the family income ascertained for the purpose of a child allowance in a year specified in the confirmation did not exceed the amount of the subsistence minimum times (x) the 1.5 coefficient. The confirmation for the </w:t>
      </w:r>
      <w:r w:rsidRPr="00372AF0">
        <w:rPr>
          <w:sz w:val="24"/>
        </w:rPr>
        <w:lastRenderedPageBreak/>
        <w:t>purpose of granting the scholarship is valid for a period of 21 months from the end of the year for which the family’s income was ascertained.</w:t>
      </w:r>
      <w:r w:rsidR="00F75CC8" w:rsidRPr="00372AF0">
        <w:rPr>
          <w:sz w:val="24"/>
        </w:rPr>
        <w:t xml:space="preserve"> A </w:t>
      </w:r>
      <w:bookmarkStart w:id="0" w:name="_bookmark0"/>
      <w:bookmarkEnd w:id="0"/>
      <w:r w:rsidRPr="001C1DFF">
        <w:rPr>
          <w:sz w:val="24"/>
        </w:rPr>
        <w:t>student is entitled to scholarship only once over a certain period of time.</w:t>
      </w:r>
    </w:p>
    <w:p w14:paraId="5384B4FB" w14:textId="77777777" w:rsidR="00764662" w:rsidRPr="00372AF0" w:rsidRDefault="004A2490">
      <w:pPr>
        <w:pStyle w:val="Odstavecseseznamem"/>
        <w:numPr>
          <w:ilvl w:val="0"/>
          <w:numId w:val="5"/>
        </w:numPr>
        <w:tabs>
          <w:tab w:val="left" w:pos="505"/>
        </w:tabs>
        <w:spacing w:before="119"/>
        <w:ind w:right="151" w:firstLine="0"/>
        <w:jc w:val="both"/>
        <w:rPr>
          <w:sz w:val="24"/>
        </w:rPr>
      </w:pPr>
      <w:r w:rsidRPr="00372AF0">
        <w:rPr>
          <w:sz w:val="24"/>
        </w:rPr>
        <w:t>A student is eligible for a social scholarship during the standard period of study for each whole calendar month, in which they meet the conditions for granting the social scholarship. Entitlement to a social scholarship does not arise for the month of July and August.</w:t>
      </w:r>
    </w:p>
    <w:p w14:paraId="251FECC8" w14:textId="77777777" w:rsidR="00764662" w:rsidRPr="00372AF0" w:rsidRDefault="004A2490">
      <w:pPr>
        <w:pStyle w:val="Odstavecseseznamem"/>
        <w:numPr>
          <w:ilvl w:val="0"/>
          <w:numId w:val="5"/>
        </w:numPr>
        <w:tabs>
          <w:tab w:val="left" w:pos="481"/>
        </w:tabs>
        <w:ind w:right="152" w:firstLine="0"/>
        <w:jc w:val="both"/>
        <w:rPr>
          <w:sz w:val="24"/>
        </w:rPr>
      </w:pPr>
      <w:r w:rsidRPr="00372AF0">
        <w:rPr>
          <w:sz w:val="24"/>
        </w:rPr>
        <w:t>Students are paid social scholarships in regular instalments, always retroactively for the preceding quarter as of 31 December, 31 March and 30 June.</w:t>
      </w:r>
    </w:p>
    <w:p w14:paraId="54CB8833" w14:textId="77777777" w:rsidR="00764662" w:rsidRPr="00372AF0" w:rsidRDefault="00764662">
      <w:pPr>
        <w:pStyle w:val="Zkladntext"/>
        <w:spacing w:before="7"/>
        <w:rPr>
          <w:sz w:val="19"/>
        </w:rPr>
      </w:pPr>
    </w:p>
    <w:p w14:paraId="1F34FAAD" w14:textId="77777777" w:rsidR="00764662" w:rsidRPr="00372AF0" w:rsidRDefault="004A2490">
      <w:pPr>
        <w:pStyle w:val="Nadpis1"/>
        <w:spacing w:before="1"/>
      </w:pPr>
      <w:r w:rsidRPr="00372AF0">
        <w:t>Article 7</w:t>
      </w:r>
    </w:p>
    <w:p w14:paraId="4E8172C6" w14:textId="77777777" w:rsidR="00764662" w:rsidRPr="00372AF0" w:rsidRDefault="004A2490">
      <w:pPr>
        <w:ind w:left="371" w:right="407"/>
        <w:jc w:val="center"/>
        <w:rPr>
          <w:b/>
          <w:sz w:val="24"/>
        </w:rPr>
      </w:pPr>
      <w:r w:rsidRPr="00372AF0">
        <w:rPr>
          <w:b/>
          <w:sz w:val="24"/>
        </w:rPr>
        <w:t>Accommodation scholarship</w:t>
      </w:r>
    </w:p>
    <w:p w14:paraId="571CEB0C" w14:textId="77777777" w:rsidR="00764662" w:rsidRPr="00372AF0" w:rsidRDefault="004A2490">
      <w:pPr>
        <w:pStyle w:val="Odstavecseseznamem"/>
        <w:numPr>
          <w:ilvl w:val="0"/>
          <w:numId w:val="4"/>
        </w:numPr>
        <w:tabs>
          <w:tab w:val="left" w:pos="479"/>
        </w:tabs>
        <w:spacing w:before="119"/>
        <w:ind w:hanging="361"/>
        <w:jc w:val="both"/>
        <w:rPr>
          <w:sz w:val="24"/>
        </w:rPr>
      </w:pPr>
      <w:r w:rsidRPr="00372AF0">
        <w:rPr>
          <w:sz w:val="24"/>
        </w:rPr>
        <w:t>The accommodation scholarship may be awarded to a student who:</w:t>
      </w:r>
    </w:p>
    <w:p w14:paraId="0B721264" w14:textId="77777777" w:rsidR="00764662" w:rsidRPr="00372AF0" w:rsidRDefault="004A2490">
      <w:pPr>
        <w:pStyle w:val="Odstavecseseznamem"/>
        <w:numPr>
          <w:ilvl w:val="1"/>
          <w:numId w:val="4"/>
        </w:numPr>
        <w:tabs>
          <w:tab w:val="left" w:pos="1199"/>
        </w:tabs>
        <w:spacing w:before="46"/>
        <w:ind w:right="152"/>
        <w:jc w:val="both"/>
        <w:rPr>
          <w:sz w:val="24"/>
        </w:rPr>
      </w:pPr>
      <w:r w:rsidRPr="00372AF0">
        <w:rPr>
          <w:sz w:val="24"/>
        </w:rPr>
        <w:t>is a full-time student of the Bachelor’s, Master’s or doctoral degree programme of full-time study;</w:t>
      </w:r>
    </w:p>
    <w:p w14:paraId="32383070" w14:textId="77777777" w:rsidR="00764662" w:rsidRPr="00372AF0" w:rsidRDefault="004A2490">
      <w:pPr>
        <w:pStyle w:val="Odstavecseseznamem"/>
        <w:numPr>
          <w:ilvl w:val="1"/>
          <w:numId w:val="4"/>
        </w:numPr>
        <w:tabs>
          <w:tab w:val="left" w:pos="1199"/>
        </w:tabs>
        <w:spacing w:before="199"/>
        <w:ind w:right="150"/>
        <w:jc w:val="both"/>
        <w:rPr>
          <w:sz w:val="24"/>
        </w:rPr>
      </w:pPr>
      <w:r w:rsidRPr="00372AF0">
        <w:rPr>
          <w:sz w:val="24"/>
        </w:rPr>
        <w:t>studies in the first study programme, or in the follow-up study programme, or has been accepted to study a new study programme and has completed and been recognised for previous studies in another study programme;</w:t>
      </w:r>
    </w:p>
    <w:p w14:paraId="30A715AD" w14:textId="77777777" w:rsidR="00764662" w:rsidRPr="00372AF0" w:rsidRDefault="004A2490">
      <w:pPr>
        <w:pStyle w:val="Odstavecseseznamem"/>
        <w:numPr>
          <w:ilvl w:val="1"/>
          <w:numId w:val="4"/>
        </w:numPr>
        <w:tabs>
          <w:tab w:val="left" w:pos="1199"/>
        </w:tabs>
        <w:spacing w:before="201"/>
        <w:ind w:right="149"/>
        <w:jc w:val="both"/>
        <w:rPr>
          <w:sz w:val="24"/>
        </w:rPr>
      </w:pPr>
      <w:r w:rsidRPr="00372AF0">
        <w:rPr>
          <w:sz w:val="24"/>
        </w:rPr>
        <w:t>in case of parallel study in different degree programmes, a student can be awarded this scholarship only once, i.e. in the degree programme, for the study of which they enrolled first;</w:t>
      </w:r>
    </w:p>
    <w:p w14:paraId="14F75149" w14:textId="77777777" w:rsidR="00764662" w:rsidRPr="00372AF0" w:rsidRDefault="004A2490">
      <w:pPr>
        <w:pStyle w:val="Zkladntext"/>
        <w:ind w:left="1198" w:right="151"/>
        <w:jc w:val="both"/>
      </w:pPr>
      <w:r w:rsidRPr="00372AF0">
        <w:t>the calculation does not take into account studies in the study programme in which the applicant enrolled and which was completed between 1 May and 30 October of the same calendar year (‘‘holiday studies’’);</w:t>
      </w:r>
    </w:p>
    <w:p w14:paraId="6EF62346" w14:textId="77777777" w:rsidR="00764662" w:rsidRPr="00372AF0" w:rsidRDefault="004A2490">
      <w:pPr>
        <w:pStyle w:val="Odstavecseseznamem"/>
        <w:numPr>
          <w:ilvl w:val="1"/>
          <w:numId w:val="4"/>
        </w:numPr>
        <w:tabs>
          <w:tab w:val="left" w:pos="1199"/>
        </w:tabs>
        <w:spacing w:before="200"/>
        <w:ind w:right="156"/>
        <w:jc w:val="both"/>
        <w:rPr>
          <w:sz w:val="24"/>
        </w:rPr>
      </w:pPr>
      <w:r w:rsidRPr="00372AF0">
        <w:rPr>
          <w:sz w:val="24"/>
        </w:rPr>
        <w:t>has not exceeded the standard period of study, even in any of the study programmes studied at the same time;</w:t>
      </w:r>
    </w:p>
    <w:p w14:paraId="73B438C0" w14:textId="77777777" w:rsidR="00764662" w:rsidRPr="00372AF0" w:rsidRDefault="004A2490">
      <w:pPr>
        <w:pStyle w:val="Odstavecseseznamem"/>
        <w:numPr>
          <w:ilvl w:val="1"/>
          <w:numId w:val="4"/>
        </w:numPr>
        <w:tabs>
          <w:tab w:val="left" w:pos="1253"/>
          <w:tab w:val="left" w:pos="1254"/>
        </w:tabs>
        <w:spacing w:before="199"/>
        <w:ind w:left="1253" w:hanging="414"/>
        <w:rPr>
          <w:sz w:val="24"/>
        </w:rPr>
      </w:pPr>
      <w:r w:rsidRPr="00372AF0">
        <w:rPr>
          <w:sz w:val="24"/>
        </w:rPr>
        <w:t>does not reside permanently in the capital of Prague.</w:t>
      </w:r>
    </w:p>
    <w:p w14:paraId="63F2158F" w14:textId="77777777" w:rsidR="00764662" w:rsidRPr="00372AF0" w:rsidRDefault="004A2490">
      <w:pPr>
        <w:pStyle w:val="Odstavecseseznamem"/>
        <w:numPr>
          <w:ilvl w:val="0"/>
          <w:numId w:val="4"/>
        </w:numPr>
        <w:tabs>
          <w:tab w:val="left" w:pos="479"/>
        </w:tabs>
        <w:spacing w:before="202" w:line="276" w:lineRule="auto"/>
        <w:ind w:right="154"/>
        <w:jc w:val="both"/>
        <w:rPr>
          <w:sz w:val="24"/>
        </w:rPr>
      </w:pPr>
      <w:r w:rsidRPr="00372AF0">
        <w:rPr>
          <w:sz w:val="24"/>
        </w:rPr>
        <w:t>A student who is a participant in the ERASMUS + is also entitled to accommodation scholarship. Accommodation scholarship is granted to these students if they are students on the date of the decision to award the scholarship.</w:t>
      </w:r>
    </w:p>
    <w:p w14:paraId="5931F9DF" w14:textId="77777777" w:rsidR="00764662" w:rsidRPr="001C1DFF" w:rsidRDefault="00764662">
      <w:pPr>
        <w:pStyle w:val="Zkladntext"/>
        <w:spacing w:before="5"/>
        <w:rPr>
          <w:sz w:val="20"/>
          <w:szCs w:val="18"/>
        </w:rPr>
      </w:pPr>
    </w:p>
    <w:p w14:paraId="6D4BC191" w14:textId="77777777" w:rsidR="00764662" w:rsidRPr="00372AF0" w:rsidRDefault="004A2490">
      <w:pPr>
        <w:pStyle w:val="Odstavecseseznamem"/>
        <w:numPr>
          <w:ilvl w:val="0"/>
          <w:numId w:val="4"/>
        </w:numPr>
        <w:tabs>
          <w:tab w:val="left" w:pos="479"/>
        </w:tabs>
        <w:spacing w:before="1"/>
        <w:ind w:hanging="361"/>
        <w:jc w:val="both"/>
        <w:rPr>
          <w:sz w:val="24"/>
        </w:rPr>
      </w:pPr>
      <w:r w:rsidRPr="00372AF0">
        <w:rPr>
          <w:sz w:val="24"/>
        </w:rPr>
        <w:t>Accommodation scholarship may not be paid:</w:t>
      </w:r>
    </w:p>
    <w:p w14:paraId="0E4DC48D" w14:textId="77777777" w:rsidR="00764662" w:rsidRPr="00372AF0" w:rsidRDefault="004A2490" w:rsidP="001C1DFF">
      <w:pPr>
        <w:pStyle w:val="Odstavecseseznamem"/>
        <w:numPr>
          <w:ilvl w:val="1"/>
          <w:numId w:val="4"/>
        </w:numPr>
        <w:tabs>
          <w:tab w:val="left" w:pos="1199"/>
        </w:tabs>
        <w:spacing w:before="80"/>
        <w:ind w:left="1195" w:hanging="360"/>
        <w:rPr>
          <w:sz w:val="24"/>
        </w:rPr>
      </w:pPr>
      <w:r w:rsidRPr="00372AF0">
        <w:rPr>
          <w:sz w:val="24"/>
        </w:rPr>
        <w:t>within foreign development assistance (government scholarship holders),</w:t>
      </w:r>
    </w:p>
    <w:p w14:paraId="587A05DA" w14:textId="77777777" w:rsidR="00764662" w:rsidRPr="00372AF0" w:rsidRDefault="004A2490" w:rsidP="001C1DFF">
      <w:pPr>
        <w:pStyle w:val="Odstavecseseznamem"/>
        <w:numPr>
          <w:ilvl w:val="1"/>
          <w:numId w:val="4"/>
        </w:numPr>
        <w:tabs>
          <w:tab w:val="left" w:pos="1199"/>
        </w:tabs>
        <w:spacing w:before="80"/>
        <w:ind w:left="1195" w:hanging="360"/>
        <w:rPr>
          <w:sz w:val="24"/>
        </w:rPr>
      </w:pPr>
      <w:r w:rsidRPr="00372AF0">
        <w:rPr>
          <w:sz w:val="24"/>
        </w:rPr>
        <w:t>for study stays under international treaties,</w:t>
      </w:r>
    </w:p>
    <w:p w14:paraId="5C3F519D" w14:textId="77777777" w:rsidR="00764662" w:rsidRPr="00372AF0" w:rsidRDefault="004A2490" w:rsidP="001C1DFF">
      <w:pPr>
        <w:pStyle w:val="Odstavecseseznamem"/>
        <w:numPr>
          <w:ilvl w:val="1"/>
          <w:numId w:val="4"/>
        </w:numPr>
        <w:tabs>
          <w:tab w:val="left" w:pos="1199"/>
        </w:tabs>
        <w:spacing w:before="80"/>
        <w:ind w:left="1195" w:hanging="360"/>
        <w:rPr>
          <w:sz w:val="24"/>
        </w:rPr>
      </w:pPr>
      <w:r w:rsidRPr="00372AF0">
        <w:rPr>
          <w:sz w:val="24"/>
        </w:rPr>
        <w:t>within AKTIOM and CEEEPUS programmes,</w:t>
      </w:r>
    </w:p>
    <w:p w14:paraId="042AD093" w14:textId="77777777" w:rsidR="00764662" w:rsidRPr="00372AF0" w:rsidRDefault="004A2490" w:rsidP="001C1DFF">
      <w:pPr>
        <w:pStyle w:val="Odstavecseseznamem"/>
        <w:numPr>
          <w:ilvl w:val="1"/>
          <w:numId w:val="4"/>
        </w:numPr>
        <w:tabs>
          <w:tab w:val="left" w:pos="1199"/>
        </w:tabs>
        <w:spacing w:before="80"/>
        <w:ind w:left="1195" w:hanging="360"/>
        <w:rPr>
          <w:sz w:val="24"/>
        </w:rPr>
      </w:pPr>
      <w:r w:rsidRPr="00372AF0">
        <w:rPr>
          <w:sz w:val="24"/>
        </w:rPr>
        <w:t>to foreign trainees - self-payers.</w:t>
      </w:r>
    </w:p>
    <w:p w14:paraId="79905763" w14:textId="77777777" w:rsidR="00764662" w:rsidRPr="00372AF0" w:rsidRDefault="004A2490">
      <w:pPr>
        <w:pStyle w:val="Odstavecseseznamem"/>
        <w:numPr>
          <w:ilvl w:val="0"/>
          <w:numId w:val="4"/>
        </w:numPr>
        <w:tabs>
          <w:tab w:val="left" w:pos="479"/>
        </w:tabs>
        <w:spacing w:before="200" w:line="276" w:lineRule="auto"/>
        <w:ind w:right="165"/>
        <w:jc w:val="both"/>
        <w:rPr>
          <w:sz w:val="24"/>
        </w:rPr>
      </w:pPr>
      <w:r w:rsidRPr="00372AF0">
        <w:rPr>
          <w:sz w:val="24"/>
        </w:rPr>
        <w:t>The basis for granting the accommodation scholarship comprises data on studies from the Associated Information Registers of Students (hereinafter referred to as ‘‘SIMS’’) or from the information system of UMPRUM.</w:t>
      </w:r>
    </w:p>
    <w:p w14:paraId="0235885B" w14:textId="711FA3BC" w:rsidR="00764662" w:rsidRPr="00372AF0" w:rsidRDefault="00764662">
      <w:pPr>
        <w:pStyle w:val="Zkladntext"/>
        <w:spacing w:line="20" w:lineRule="exact"/>
        <w:ind w:left="163"/>
        <w:rPr>
          <w:sz w:val="2"/>
        </w:rPr>
      </w:pPr>
    </w:p>
    <w:p w14:paraId="5ABCABBA" w14:textId="77777777" w:rsidR="00764662" w:rsidRPr="00372AF0" w:rsidRDefault="00764662">
      <w:pPr>
        <w:pStyle w:val="Zkladntext"/>
        <w:spacing w:before="8"/>
        <w:rPr>
          <w:sz w:val="9"/>
        </w:rPr>
      </w:pPr>
    </w:p>
    <w:p w14:paraId="1314DFE8" w14:textId="77777777" w:rsidR="00764662" w:rsidRPr="00372AF0" w:rsidRDefault="004A2490" w:rsidP="004A2490">
      <w:pPr>
        <w:pStyle w:val="Odstavecseseznamem"/>
        <w:numPr>
          <w:ilvl w:val="0"/>
          <w:numId w:val="4"/>
        </w:numPr>
        <w:tabs>
          <w:tab w:val="left" w:pos="479"/>
        </w:tabs>
        <w:spacing w:before="51"/>
        <w:ind w:hanging="361"/>
        <w:rPr>
          <w:sz w:val="24"/>
        </w:rPr>
      </w:pPr>
      <w:r w:rsidRPr="00372AF0">
        <w:rPr>
          <w:sz w:val="24"/>
        </w:rPr>
        <w:t>Accommodation scholarships are awarded for individual periods in the academic year (hereinafter referred to as the ‘‘Scholarship Period’’). Each period shall last as follows:</w:t>
      </w:r>
    </w:p>
    <w:p w14:paraId="22DE8FE4" w14:textId="77777777" w:rsidR="00764662" w:rsidRPr="00372AF0" w:rsidRDefault="004A2490">
      <w:pPr>
        <w:pStyle w:val="Odstavecseseznamem"/>
        <w:numPr>
          <w:ilvl w:val="1"/>
          <w:numId w:val="4"/>
        </w:numPr>
        <w:tabs>
          <w:tab w:val="left" w:pos="1187"/>
        </w:tabs>
        <w:spacing w:before="46"/>
        <w:ind w:left="1186" w:hanging="361"/>
        <w:rPr>
          <w:sz w:val="24"/>
        </w:rPr>
      </w:pPr>
      <w:r w:rsidRPr="00372AF0">
        <w:rPr>
          <w:sz w:val="24"/>
        </w:rPr>
        <w:t>October + November + December (paid in December),</w:t>
      </w:r>
    </w:p>
    <w:p w14:paraId="4F42D1AE" w14:textId="77777777" w:rsidR="00764662" w:rsidRPr="00372AF0" w:rsidRDefault="004A2490">
      <w:pPr>
        <w:pStyle w:val="Odstavecseseznamem"/>
        <w:numPr>
          <w:ilvl w:val="1"/>
          <w:numId w:val="4"/>
        </w:numPr>
        <w:tabs>
          <w:tab w:val="left" w:pos="1187"/>
        </w:tabs>
        <w:spacing w:before="199"/>
        <w:ind w:left="1186" w:hanging="361"/>
        <w:rPr>
          <w:sz w:val="24"/>
        </w:rPr>
      </w:pPr>
      <w:r w:rsidRPr="00372AF0">
        <w:rPr>
          <w:sz w:val="24"/>
        </w:rPr>
        <w:t>January + February + March (paid in March),</w:t>
      </w:r>
    </w:p>
    <w:p w14:paraId="5172CE5C" w14:textId="77777777" w:rsidR="00764662" w:rsidRPr="00372AF0" w:rsidRDefault="004A2490">
      <w:pPr>
        <w:pStyle w:val="Odstavecseseznamem"/>
        <w:numPr>
          <w:ilvl w:val="1"/>
          <w:numId w:val="4"/>
        </w:numPr>
        <w:tabs>
          <w:tab w:val="left" w:pos="1187"/>
        </w:tabs>
        <w:spacing w:before="199"/>
        <w:ind w:left="1186" w:hanging="361"/>
        <w:rPr>
          <w:sz w:val="24"/>
        </w:rPr>
      </w:pPr>
      <w:r w:rsidRPr="00372AF0">
        <w:rPr>
          <w:sz w:val="24"/>
        </w:rPr>
        <w:t>April + May + June (paid in June).</w:t>
      </w:r>
    </w:p>
    <w:p w14:paraId="3C638A92" w14:textId="77777777" w:rsidR="00764662" w:rsidRPr="00372AF0" w:rsidRDefault="004A2490" w:rsidP="001C1DFF">
      <w:pPr>
        <w:pStyle w:val="Odstavecseseznamem"/>
        <w:numPr>
          <w:ilvl w:val="0"/>
          <w:numId w:val="4"/>
        </w:numPr>
        <w:tabs>
          <w:tab w:val="left" w:pos="479"/>
        </w:tabs>
        <w:spacing w:before="201" w:line="276" w:lineRule="auto"/>
        <w:ind w:right="-10"/>
        <w:jc w:val="both"/>
        <w:rPr>
          <w:sz w:val="24"/>
        </w:rPr>
      </w:pPr>
      <w:r w:rsidRPr="00372AF0">
        <w:rPr>
          <w:sz w:val="24"/>
        </w:rPr>
        <w:t>The accommodation scholarship is granted for the particular period in which the student is entitled to the scholarship for the entire period.</w:t>
      </w:r>
    </w:p>
    <w:p w14:paraId="51C7D323" w14:textId="77777777" w:rsidR="00764662" w:rsidRPr="00372AF0" w:rsidRDefault="004A2490" w:rsidP="001C1DFF">
      <w:pPr>
        <w:pStyle w:val="Odstavecseseznamem"/>
        <w:numPr>
          <w:ilvl w:val="0"/>
          <w:numId w:val="4"/>
        </w:numPr>
        <w:tabs>
          <w:tab w:val="left" w:pos="479"/>
        </w:tabs>
        <w:spacing w:before="1" w:line="276" w:lineRule="auto"/>
        <w:ind w:right="-10"/>
        <w:jc w:val="both"/>
        <w:rPr>
          <w:sz w:val="24"/>
        </w:rPr>
      </w:pPr>
      <w:r w:rsidRPr="00372AF0">
        <w:rPr>
          <w:sz w:val="24"/>
        </w:rPr>
        <w:t>The amount of accommodation scholarship is calculated from the amount that UMPRUM receives from the Ministry for accommodation scholarship depending on the number of students who meet the criteria for granting accommodation scholarship in the relevant Scholarship Period.</w:t>
      </w:r>
    </w:p>
    <w:p w14:paraId="79FBC638" w14:textId="77777777" w:rsidR="00764662" w:rsidRPr="00372AF0" w:rsidRDefault="00764662">
      <w:pPr>
        <w:pStyle w:val="Zkladntext"/>
        <w:spacing w:before="5"/>
        <w:rPr>
          <w:sz w:val="19"/>
        </w:rPr>
      </w:pPr>
    </w:p>
    <w:p w14:paraId="4AF050BF" w14:textId="77777777" w:rsidR="00764662" w:rsidRPr="00372AF0" w:rsidRDefault="004A2490">
      <w:pPr>
        <w:pStyle w:val="Nadpis1"/>
      </w:pPr>
      <w:r w:rsidRPr="00372AF0">
        <w:t>Article 8</w:t>
      </w:r>
    </w:p>
    <w:p w14:paraId="005699B7" w14:textId="77777777" w:rsidR="00764662" w:rsidRPr="00372AF0" w:rsidRDefault="004A2490">
      <w:pPr>
        <w:spacing w:before="2"/>
        <w:ind w:left="371" w:right="404"/>
        <w:jc w:val="center"/>
        <w:rPr>
          <w:b/>
          <w:sz w:val="24"/>
        </w:rPr>
      </w:pPr>
      <w:r w:rsidRPr="00372AF0">
        <w:rPr>
          <w:b/>
          <w:sz w:val="24"/>
        </w:rPr>
        <w:t>Doctoral scholarship</w:t>
      </w:r>
    </w:p>
    <w:p w14:paraId="1553AB4B" w14:textId="77777777" w:rsidR="00764662" w:rsidRPr="00372AF0" w:rsidRDefault="004A2490">
      <w:pPr>
        <w:pStyle w:val="Odstavecseseznamem"/>
        <w:numPr>
          <w:ilvl w:val="0"/>
          <w:numId w:val="3"/>
        </w:numPr>
        <w:tabs>
          <w:tab w:val="left" w:pos="479"/>
        </w:tabs>
        <w:ind w:right="151" w:firstLine="0"/>
        <w:jc w:val="both"/>
        <w:rPr>
          <w:sz w:val="24"/>
        </w:rPr>
      </w:pPr>
      <w:r w:rsidRPr="00372AF0">
        <w:rPr>
          <w:sz w:val="24"/>
        </w:rPr>
        <w:t>In the doctoral study programme, the doctoral scholarship is awarded to all students studying in full-time form of study, provided that the study duties are fulfilled in a timely and proper manner.</w:t>
      </w:r>
    </w:p>
    <w:p w14:paraId="45DF1D5C" w14:textId="77777777" w:rsidR="00764662" w:rsidRPr="00372AF0" w:rsidRDefault="004A2490" w:rsidP="001C1DFF">
      <w:pPr>
        <w:pStyle w:val="Odstavecseseznamem"/>
        <w:numPr>
          <w:ilvl w:val="0"/>
          <w:numId w:val="3"/>
        </w:numPr>
        <w:tabs>
          <w:tab w:val="left" w:pos="498"/>
        </w:tabs>
        <w:spacing w:before="119"/>
        <w:ind w:right="153" w:firstLine="0"/>
        <w:jc w:val="both"/>
        <w:rPr>
          <w:sz w:val="24"/>
        </w:rPr>
      </w:pPr>
      <w:r w:rsidRPr="00372AF0">
        <w:rPr>
          <w:sz w:val="24"/>
        </w:rPr>
        <w:t>The amount of the doctoral scholarship is determined for the academic year by a decision of the Rector.</w:t>
      </w:r>
    </w:p>
    <w:p w14:paraId="1B7634B6" w14:textId="77777777" w:rsidR="00764662" w:rsidRPr="00372AF0" w:rsidRDefault="004A2490" w:rsidP="001C1DFF">
      <w:pPr>
        <w:pStyle w:val="Odstavecseseznamem"/>
        <w:numPr>
          <w:ilvl w:val="0"/>
          <w:numId w:val="3"/>
        </w:numPr>
        <w:tabs>
          <w:tab w:val="left" w:pos="498"/>
        </w:tabs>
        <w:spacing w:before="119"/>
        <w:ind w:right="153" w:firstLine="0"/>
        <w:jc w:val="both"/>
        <w:rPr>
          <w:sz w:val="24"/>
        </w:rPr>
      </w:pPr>
      <w:r w:rsidRPr="00372AF0">
        <w:rPr>
          <w:sz w:val="24"/>
        </w:rPr>
        <w:t>Doctoral scholarships are paid in regular monthly instalments between October and July (10 months).</w:t>
      </w:r>
    </w:p>
    <w:p w14:paraId="20D0F173" w14:textId="77777777" w:rsidR="00764662" w:rsidRPr="00372AF0" w:rsidRDefault="004A2490">
      <w:pPr>
        <w:pStyle w:val="Odstavecseseznamem"/>
        <w:numPr>
          <w:ilvl w:val="0"/>
          <w:numId w:val="3"/>
        </w:numPr>
        <w:tabs>
          <w:tab w:val="left" w:pos="498"/>
        </w:tabs>
        <w:spacing w:before="119"/>
        <w:ind w:right="153" w:firstLine="0"/>
        <w:jc w:val="both"/>
        <w:rPr>
          <w:sz w:val="24"/>
        </w:rPr>
      </w:pPr>
      <w:r w:rsidRPr="00372AF0">
        <w:rPr>
          <w:sz w:val="24"/>
        </w:rPr>
        <w:t>The student loses a right to doctoral scholarship in the month when they cease to be a student of full-time studies in the doctoral study programme. If a student finishes or interrupts their studies during a calendar month, they are not entitled to a scholarship for that month.</w:t>
      </w:r>
    </w:p>
    <w:p w14:paraId="0ACB9F9F" w14:textId="77777777" w:rsidR="00764662" w:rsidRPr="00372AF0" w:rsidRDefault="004A2490">
      <w:pPr>
        <w:pStyle w:val="Odstavecseseznamem"/>
        <w:numPr>
          <w:ilvl w:val="0"/>
          <w:numId w:val="3"/>
        </w:numPr>
        <w:tabs>
          <w:tab w:val="left" w:pos="522"/>
        </w:tabs>
        <w:spacing w:before="122"/>
        <w:ind w:right="151" w:firstLine="0"/>
        <w:jc w:val="both"/>
        <w:rPr>
          <w:sz w:val="24"/>
        </w:rPr>
      </w:pPr>
      <w:r w:rsidRPr="00372AF0">
        <w:rPr>
          <w:sz w:val="24"/>
        </w:rPr>
        <w:t>Students of doctoral study programmes may be granted one-off and repeated extraordinary scholarships for outstanding artistic, scientific, research, educational, or publishing activities.</w:t>
      </w:r>
    </w:p>
    <w:p w14:paraId="40B75E3E" w14:textId="77777777" w:rsidR="00764662" w:rsidRPr="00372AF0" w:rsidRDefault="004A2490">
      <w:pPr>
        <w:pStyle w:val="Odstavecseseznamem"/>
        <w:numPr>
          <w:ilvl w:val="0"/>
          <w:numId w:val="3"/>
        </w:numPr>
        <w:tabs>
          <w:tab w:val="left" w:pos="476"/>
        </w:tabs>
        <w:spacing w:before="119"/>
        <w:ind w:right="150" w:firstLine="0"/>
        <w:jc w:val="both"/>
        <w:rPr>
          <w:sz w:val="24"/>
        </w:rPr>
      </w:pPr>
      <w:r w:rsidRPr="00372AF0">
        <w:rPr>
          <w:sz w:val="24"/>
        </w:rPr>
        <w:t>The amount of an extraordinary one-time doctoral scholarship is determined by the Rector depending on the financial possibilities of UMPRUM on the basis of a proposal arising from the doctoral colloquium.</w:t>
      </w:r>
    </w:p>
    <w:p w14:paraId="55A7554D" w14:textId="77777777" w:rsidR="00764662" w:rsidRPr="00372AF0" w:rsidRDefault="00764662">
      <w:pPr>
        <w:pStyle w:val="Zkladntext"/>
        <w:spacing w:before="8"/>
        <w:rPr>
          <w:sz w:val="19"/>
        </w:rPr>
      </w:pPr>
    </w:p>
    <w:p w14:paraId="0F805094" w14:textId="77777777" w:rsidR="00372AF0" w:rsidRPr="00372AF0" w:rsidRDefault="00372AF0">
      <w:pPr>
        <w:pStyle w:val="Zkladntext"/>
        <w:spacing w:before="8"/>
        <w:rPr>
          <w:sz w:val="19"/>
        </w:rPr>
      </w:pPr>
    </w:p>
    <w:p w14:paraId="489FFCEE" w14:textId="77777777" w:rsidR="00372AF0" w:rsidRPr="00372AF0" w:rsidRDefault="00372AF0">
      <w:pPr>
        <w:pStyle w:val="Zkladntext"/>
        <w:spacing w:before="8"/>
        <w:rPr>
          <w:sz w:val="19"/>
        </w:rPr>
      </w:pPr>
    </w:p>
    <w:p w14:paraId="3CB71505" w14:textId="77777777" w:rsidR="00372AF0" w:rsidRPr="00372AF0" w:rsidRDefault="00372AF0">
      <w:pPr>
        <w:pStyle w:val="Zkladntext"/>
        <w:spacing w:before="8"/>
        <w:rPr>
          <w:sz w:val="19"/>
        </w:rPr>
      </w:pPr>
    </w:p>
    <w:p w14:paraId="76604171" w14:textId="77777777" w:rsidR="00764662" w:rsidRPr="00372AF0" w:rsidRDefault="004A2490">
      <w:pPr>
        <w:pStyle w:val="Nadpis1"/>
      </w:pPr>
      <w:r w:rsidRPr="00372AF0">
        <w:t>Article 9</w:t>
      </w:r>
    </w:p>
    <w:p w14:paraId="65BB71E0" w14:textId="77777777" w:rsidR="00764662" w:rsidRPr="00372AF0" w:rsidRDefault="004A2490">
      <w:pPr>
        <w:ind w:left="371" w:right="407"/>
        <w:jc w:val="center"/>
        <w:rPr>
          <w:b/>
          <w:sz w:val="24"/>
        </w:rPr>
      </w:pPr>
      <w:r w:rsidRPr="00372AF0">
        <w:rPr>
          <w:b/>
          <w:sz w:val="24"/>
        </w:rPr>
        <w:t>Decision-making on scholarships</w:t>
      </w:r>
    </w:p>
    <w:p w14:paraId="630C98E2" w14:textId="77777777" w:rsidR="00764662" w:rsidRPr="00372AF0" w:rsidRDefault="004A2490">
      <w:pPr>
        <w:pStyle w:val="Odstavecseseznamem"/>
        <w:numPr>
          <w:ilvl w:val="0"/>
          <w:numId w:val="2"/>
        </w:numPr>
        <w:tabs>
          <w:tab w:val="left" w:pos="452"/>
        </w:tabs>
        <w:ind w:right="153" w:firstLine="0"/>
        <w:jc w:val="both"/>
        <w:rPr>
          <w:sz w:val="24"/>
        </w:rPr>
      </w:pPr>
      <w:r w:rsidRPr="00372AF0">
        <w:rPr>
          <w:sz w:val="24"/>
        </w:rPr>
        <w:t xml:space="preserve">In determining the amount of scholarships, UMPRUM shall draw on its financial resources and possibilities, the amount and purpose of the resources provided and available and the number of students who have fulfilled the conditions for awarding the different </w:t>
      </w:r>
      <w:r w:rsidRPr="00372AF0">
        <w:rPr>
          <w:sz w:val="24"/>
        </w:rPr>
        <w:lastRenderedPageBreak/>
        <w:t>types of scholarships referred to in Article 2 (3).</w:t>
      </w:r>
    </w:p>
    <w:p w14:paraId="7551EF43" w14:textId="77777777" w:rsidR="00764662" w:rsidRPr="00372AF0" w:rsidRDefault="004A2490" w:rsidP="001C1DFF">
      <w:pPr>
        <w:pStyle w:val="Odstavecseseznamem"/>
        <w:numPr>
          <w:ilvl w:val="0"/>
          <w:numId w:val="2"/>
        </w:numPr>
        <w:tabs>
          <w:tab w:val="left" w:pos="440"/>
        </w:tabs>
        <w:ind w:right="153" w:firstLine="0"/>
        <w:jc w:val="both"/>
        <w:rPr>
          <w:sz w:val="24"/>
        </w:rPr>
      </w:pPr>
      <w:r w:rsidRPr="00372AF0">
        <w:rPr>
          <w:sz w:val="24"/>
        </w:rPr>
        <w:t>The student is obliged to notify the study department within 15 days of any changes that affect the award of the scholarship.</w:t>
      </w:r>
    </w:p>
    <w:p w14:paraId="6354E362" w14:textId="77777777" w:rsidR="00764662" w:rsidRPr="00372AF0" w:rsidRDefault="004A2490" w:rsidP="004A2490">
      <w:pPr>
        <w:pStyle w:val="Odstavecseseznamem"/>
        <w:numPr>
          <w:ilvl w:val="0"/>
          <w:numId w:val="2"/>
        </w:numPr>
        <w:tabs>
          <w:tab w:val="left" w:pos="517"/>
        </w:tabs>
        <w:spacing w:before="8"/>
        <w:ind w:right="151" w:firstLine="0"/>
        <w:jc w:val="both"/>
        <w:rPr>
          <w:sz w:val="24"/>
        </w:rPr>
      </w:pPr>
      <w:r w:rsidRPr="00372AF0">
        <w:rPr>
          <w:sz w:val="24"/>
        </w:rPr>
        <w:t>Scholarship payments are made in Czech crowns in cash at the cash register or via wire transfer to a bank account, which is indicated in the application for scholarship or which the student notifies in writing to the study department. The accommodation scholarship can also be paid through the internal payment system (IPS) to the student’s account, from where the student can transfer the received money to a bank account.</w:t>
      </w:r>
    </w:p>
    <w:p w14:paraId="4AA42528" w14:textId="77777777" w:rsidR="00764662" w:rsidRPr="00372AF0" w:rsidRDefault="004A2490">
      <w:pPr>
        <w:pStyle w:val="Odstavecseseznamem"/>
        <w:numPr>
          <w:ilvl w:val="0"/>
          <w:numId w:val="2"/>
        </w:numPr>
        <w:tabs>
          <w:tab w:val="left" w:pos="450"/>
        </w:tabs>
        <w:ind w:right="151" w:firstLine="0"/>
        <w:jc w:val="both"/>
        <w:rPr>
          <w:sz w:val="24"/>
        </w:rPr>
      </w:pPr>
      <w:r w:rsidRPr="00372AF0">
        <w:rPr>
          <w:sz w:val="24"/>
        </w:rPr>
        <w:t>The decision to award the scholarship shall be served on the parties by means of a notice on the official notice board and in a manner enabling remote access.</w:t>
      </w:r>
    </w:p>
    <w:p w14:paraId="1632415B" w14:textId="77777777" w:rsidR="00764662" w:rsidRPr="00372AF0" w:rsidRDefault="004A2490">
      <w:pPr>
        <w:pStyle w:val="Odstavecseseznamem"/>
        <w:numPr>
          <w:ilvl w:val="0"/>
          <w:numId w:val="2"/>
        </w:numPr>
        <w:tabs>
          <w:tab w:val="left" w:pos="520"/>
        </w:tabs>
        <w:ind w:right="152" w:firstLine="0"/>
        <w:jc w:val="both"/>
        <w:rPr>
          <w:sz w:val="24"/>
        </w:rPr>
      </w:pPr>
      <w:r w:rsidRPr="00372AF0">
        <w:rPr>
          <w:sz w:val="24"/>
        </w:rPr>
        <w:t>If a student ceases to meet the conditions for a scholarship award, the scholarship is withdrawn by the Rector’s decision.</w:t>
      </w:r>
    </w:p>
    <w:p w14:paraId="21020106" w14:textId="77777777" w:rsidR="00764662" w:rsidRPr="00372AF0" w:rsidRDefault="004A2490">
      <w:pPr>
        <w:pStyle w:val="Odstavecseseznamem"/>
        <w:numPr>
          <w:ilvl w:val="0"/>
          <w:numId w:val="2"/>
        </w:numPr>
        <w:tabs>
          <w:tab w:val="left" w:pos="438"/>
        </w:tabs>
        <w:spacing w:before="119"/>
        <w:ind w:right="150" w:firstLine="0"/>
        <w:jc w:val="both"/>
        <w:rPr>
          <w:sz w:val="24"/>
        </w:rPr>
      </w:pPr>
      <w:r w:rsidRPr="00372AF0">
        <w:rPr>
          <w:sz w:val="24"/>
        </w:rPr>
        <w:t>The procedure for granting a scholarship shall be initiated upon request. By its own authority, UMPRUM initiates proceedings for granting scholarships for accommodation, doctoral, EU and other countries and foreign scholarships. UMPRUM notifies decisions in proceedings under these Rules by means of an electronic information system. In such a case, the day of service and notification of the decision shall be deemed to be the first day following disclosure of the decision to the student in the electronic information system.</w:t>
      </w:r>
    </w:p>
    <w:p w14:paraId="64EE0929" w14:textId="77777777" w:rsidR="00764662" w:rsidRPr="00372AF0" w:rsidRDefault="00764662">
      <w:pPr>
        <w:pStyle w:val="Zkladntext"/>
        <w:spacing w:before="10"/>
        <w:rPr>
          <w:sz w:val="19"/>
        </w:rPr>
      </w:pPr>
    </w:p>
    <w:p w14:paraId="1AE25CC3" w14:textId="77777777" w:rsidR="00372AF0" w:rsidRPr="00372AF0" w:rsidRDefault="00372AF0">
      <w:pPr>
        <w:pStyle w:val="Zkladntext"/>
        <w:spacing w:before="10"/>
        <w:rPr>
          <w:sz w:val="19"/>
        </w:rPr>
      </w:pPr>
    </w:p>
    <w:p w14:paraId="790D69C5" w14:textId="77777777" w:rsidR="004A2490" w:rsidRPr="00372AF0" w:rsidRDefault="004A2490" w:rsidP="004A2490">
      <w:pPr>
        <w:ind w:left="371" w:right="407"/>
        <w:jc w:val="center"/>
        <w:rPr>
          <w:b/>
          <w:sz w:val="24"/>
        </w:rPr>
      </w:pPr>
      <w:r w:rsidRPr="00372AF0">
        <w:rPr>
          <w:b/>
          <w:sz w:val="24"/>
        </w:rPr>
        <w:t xml:space="preserve">Article </w:t>
      </w:r>
      <w:commentRangeStart w:id="1"/>
      <w:r w:rsidRPr="00372AF0">
        <w:rPr>
          <w:b/>
          <w:sz w:val="24"/>
        </w:rPr>
        <w:t xml:space="preserve">9 </w:t>
      </w:r>
      <w:commentRangeEnd w:id="1"/>
      <w:r w:rsidR="00372AF0" w:rsidRPr="00372AF0">
        <w:rPr>
          <w:rStyle w:val="Odkaznakoment"/>
        </w:rPr>
        <w:commentReference w:id="1"/>
      </w:r>
    </w:p>
    <w:p w14:paraId="129FAEF8" w14:textId="77777777" w:rsidR="00764662" w:rsidRPr="00372AF0" w:rsidRDefault="004A2490" w:rsidP="004A2490">
      <w:pPr>
        <w:ind w:left="371" w:right="407"/>
        <w:jc w:val="center"/>
        <w:rPr>
          <w:b/>
          <w:sz w:val="24"/>
        </w:rPr>
      </w:pPr>
      <w:r w:rsidRPr="00372AF0">
        <w:rPr>
          <w:b/>
          <w:sz w:val="24"/>
        </w:rPr>
        <w:t>Final provisions</w:t>
      </w:r>
    </w:p>
    <w:p w14:paraId="13081213" w14:textId="77777777" w:rsidR="00764662" w:rsidRPr="00372AF0" w:rsidRDefault="004A2490">
      <w:pPr>
        <w:pStyle w:val="Odstavecseseznamem"/>
        <w:numPr>
          <w:ilvl w:val="0"/>
          <w:numId w:val="1"/>
        </w:numPr>
        <w:tabs>
          <w:tab w:val="left" w:pos="517"/>
        </w:tabs>
        <w:spacing w:before="119"/>
        <w:ind w:right="153" w:firstLine="0"/>
        <w:jc w:val="both"/>
        <w:rPr>
          <w:sz w:val="24"/>
        </w:rPr>
      </w:pPr>
      <w:r w:rsidRPr="00372AF0">
        <w:rPr>
          <w:sz w:val="24"/>
        </w:rPr>
        <w:t>The Scholarship Rules of the Artistic Board of the Academy of Arts, Architecture &amp; Design in Prague registered by the Ministry on 10 May 2006 under Ref. No. 12 162/2006-30 are repealed.</w:t>
      </w:r>
    </w:p>
    <w:p w14:paraId="37AA1C4C" w14:textId="77777777" w:rsidR="00764662" w:rsidRPr="00372AF0" w:rsidRDefault="00764662">
      <w:pPr>
        <w:pStyle w:val="Zkladntext"/>
      </w:pPr>
    </w:p>
    <w:p w14:paraId="140C6EB2" w14:textId="77777777" w:rsidR="00764662" w:rsidRPr="00372AF0" w:rsidRDefault="004A2490">
      <w:pPr>
        <w:pStyle w:val="Odstavecseseznamem"/>
        <w:numPr>
          <w:ilvl w:val="0"/>
          <w:numId w:val="1"/>
        </w:numPr>
        <w:tabs>
          <w:tab w:val="left" w:pos="445"/>
        </w:tabs>
        <w:spacing w:before="0"/>
        <w:ind w:right="151" w:firstLine="0"/>
        <w:jc w:val="both"/>
        <w:rPr>
          <w:sz w:val="24"/>
        </w:rPr>
      </w:pPr>
      <w:r w:rsidRPr="00372AF0">
        <w:rPr>
          <w:sz w:val="24"/>
        </w:rPr>
        <w:t>These Rules were approved pursuant to Section 9 (1) (b) point 3 of the Act by the Academic Senate of the Academy of Arts, Architecture &amp; Design in Prague on 26 June 2017.</w:t>
      </w:r>
    </w:p>
    <w:p w14:paraId="3BFF6966" w14:textId="77777777" w:rsidR="00764662" w:rsidRPr="00372AF0" w:rsidRDefault="00764662">
      <w:pPr>
        <w:pStyle w:val="Zkladntext"/>
        <w:spacing w:before="11"/>
        <w:rPr>
          <w:sz w:val="23"/>
        </w:rPr>
      </w:pPr>
    </w:p>
    <w:p w14:paraId="507B3383" w14:textId="77777777" w:rsidR="00764662" w:rsidRPr="00372AF0" w:rsidRDefault="004A2490">
      <w:pPr>
        <w:pStyle w:val="Odstavecseseznamem"/>
        <w:numPr>
          <w:ilvl w:val="0"/>
          <w:numId w:val="1"/>
        </w:numPr>
        <w:tabs>
          <w:tab w:val="left" w:pos="522"/>
        </w:tabs>
        <w:spacing w:before="1"/>
        <w:ind w:right="154" w:firstLine="0"/>
        <w:jc w:val="both"/>
        <w:rPr>
          <w:sz w:val="24"/>
        </w:rPr>
      </w:pPr>
      <w:r w:rsidRPr="00372AF0">
        <w:rPr>
          <w:sz w:val="24"/>
        </w:rPr>
        <w:t>These Scholarship Rules come into force pursuant to Section 36(4) of the Act on the day of registration by the Ministry.</w:t>
      </w:r>
    </w:p>
    <w:p w14:paraId="2174110B" w14:textId="77777777" w:rsidR="00764662" w:rsidRPr="00372AF0" w:rsidRDefault="00764662">
      <w:pPr>
        <w:pStyle w:val="Zkladntext"/>
        <w:spacing w:before="11"/>
        <w:rPr>
          <w:sz w:val="23"/>
        </w:rPr>
      </w:pPr>
    </w:p>
    <w:p w14:paraId="7CBE8E69" w14:textId="77777777" w:rsidR="00764662" w:rsidRPr="00372AF0" w:rsidRDefault="004A2490">
      <w:pPr>
        <w:pStyle w:val="Odstavecseseznamem"/>
        <w:numPr>
          <w:ilvl w:val="0"/>
          <w:numId w:val="1"/>
        </w:numPr>
        <w:tabs>
          <w:tab w:val="left" w:pos="440"/>
        </w:tabs>
        <w:spacing w:before="0"/>
        <w:ind w:left="440" w:hanging="322"/>
        <w:jc w:val="both"/>
        <w:rPr>
          <w:sz w:val="24"/>
        </w:rPr>
      </w:pPr>
      <w:r w:rsidRPr="00372AF0">
        <w:rPr>
          <w:sz w:val="24"/>
        </w:rPr>
        <w:t>These Scholarship Rules shall take effect on 1 September 2017.</w:t>
      </w:r>
    </w:p>
    <w:p w14:paraId="356A53EC" w14:textId="77777777" w:rsidR="00764662" w:rsidRPr="00372AF0" w:rsidRDefault="00764662">
      <w:pPr>
        <w:pStyle w:val="Zkladntext"/>
      </w:pPr>
    </w:p>
    <w:p w14:paraId="4B224F4A" w14:textId="77777777" w:rsidR="00764662" w:rsidRPr="00372AF0" w:rsidRDefault="00764662">
      <w:pPr>
        <w:pStyle w:val="Zkladntext"/>
      </w:pPr>
    </w:p>
    <w:p w14:paraId="7E489974" w14:textId="77777777" w:rsidR="00764662" w:rsidRPr="00372AF0" w:rsidRDefault="00764662">
      <w:pPr>
        <w:pStyle w:val="Zkladntext"/>
        <w:spacing w:before="10"/>
        <w:rPr>
          <w:sz w:val="19"/>
        </w:rPr>
      </w:pPr>
    </w:p>
    <w:p w14:paraId="4233F399" w14:textId="77777777" w:rsidR="00764662" w:rsidRPr="00372AF0" w:rsidRDefault="004A2490">
      <w:pPr>
        <w:pStyle w:val="Nadpis1"/>
        <w:ind w:right="411"/>
      </w:pPr>
      <w:r w:rsidRPr="00372AF0">
        <w:t>Prof. academic architect Jindřich Smetana m.p.</w:t>
      </w:r>
    </w:p>
    <w:p w14:paraId="5E15032E" w14:textId="77777777" w:rsidR="00764662" w:rsidRPr="00372AF0" w:rsidRDefault="004A2490">
      <w:pPr>
        <w:pStyle w:val="Zkladntext"/>
        <w:spacing w:before="120"/>
        <w:ind w:left="371" w:right="406"/>
        <w:jc w:val="center"/>
      </w:pPr>
      <w:r w:rsidRPr="00372AF0">
        <w:t>Rector</w:t>
      </w:r>
    </w:p>
    <w:sectPr w:rsidR="00764662" w:rsidRPr="00372AF0" w:rsidSect="004A2490">
      <w:headerReference w:type="default" r:id="rId14"/>
      <w:pgSz w:w="11910" w:h="16850"/>
      <w:pgMar w:top="1360" w:right="1260" w:bottom="1702" w:left="1300" w:header="867" w:footer="821"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Čamková Barbora" w:date="2020-10-28T13:59:00Z" w:initials="ČB">
    <w:p w14:paraId="523EC6B6" w14:textId="77777777" w:rsidR="00372AF0" w:rsidRPr="00372AF0" w:rsidRDefault="00372AF0">
      <w:pPr>
        <w:pStyle w:val="Textkomente"/>
        <w:rPr>
          <w:lang w:val="cs-CZ"/>
        </w:rPr>
      </w:pPr>
      <w:r>
        <w:rPr>
          <w:rStyle w:val="Odkaznakoment"/>
        </w:rPr>
        <w:annotationRef/>
      </w:r>
      <w:r w:rsidRPr="00372AF0">
        <w:rPr>
          <w:lang w:val="cs-CZ"/>
        </w:rPr>
        <w:t>Pravděpodobně chyba ve zdroji, má být 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3EC6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F7B2" w16cex:dateUtc="2020-10-2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EC6B6" w16cid:durableId="2343F7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ED7C0" w14:textId="77777777" w:rsidR="00E2371A" w:rsidRDefault="004A2490">
      <w:r>
        <w:separator/>
      </w:r>
    </w:p>
  </w:endnote>
  <w:endnote w:type="continuationSeparator" w:id="0">
    <w:p w14:paraId="488AF4E5" w14:textId="77777777" w:rsidR="00E2371A" w:rsidRDefault="004A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0233552"/>
      <w:docPartObj>
        <w:docPartGallery w:val="Page Numbers (Bottom of Page)"/>
        <w:docPartUnique/>
      </w:docPartObj>
    </w:sdtPr>
    <w:sdtEndPr/>
    <w:sdtContent>
      <w:p w14:paraId="13C1ACB8" w14:textId="77777777" w:rsidR="00F75CC8" w:rsidRDefault="00F75CC8">
        <w:pPr>
          <w:pStyle w:val="Zpat"/>
          <w:jc w:val="center"/>
        </w:pPr>
        <w:r>
          <w:fldChar w:fldCharType="begin"/>
        </w:r>
        <w:r>
          <w:instrText>PAGE   \* MERGEFORMAT</w:instrText>
        </w:r>
        <w:r>
          <w:fldChar w:fldCharType="separate"/>
        </w:r>
        <w:r>
          <w:rPr>
            <w:lang w:val="cs-CZ"/>
          </w:rPr>
          <w:t>2</w:t>
        </w:r>
        <w:r>
          <w:fldChar w:fldCharType="end"/>
        </w:r>
      </w:p>
    </w:sdtContent>
  </w:sdt>
  <w:p w14:paraId="080BC0F9" w14:textId="77777777" w:rsidR="00F75CC8" w:rsidRDefault="00F75C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89F05" w14:textId="77777777" w:rsidR="00E2371A" w:rsidRDefault="004A2490">
      <w:r>
        <w:separator/>
      </w:r>
    </w:p>
  </w:footnote>
  <w:footnote w:type="continuationSeparator" w:id="0">
    <w:p w14:paraId="24A9DFBB" w14:textId="77777777" w:rsidR="00E2371A" w:rsidRDefault="004A2490">
      <w:r>
        <w:continuationSeparator/>
      </w:r>
    </w:p>
  </w:footnote>
  <w:footnote w:id="1">
    <w:p w14:paraId="568F70C9" w14:textId="77777777" w:rsidR="00F75CC8" w:rsidRPr="004A2490" w:rsidRDefault="00F75CC8" w:rsidP="00F75CC8">
      <w:pPr>
        <w:spacing w:before="101"/>
        <w:ind w:left="118"/>
        <w:rPr>
          <w:rFonts w:ascii="Garamond" w:hAnsi="Garamond"/>
          <w:i/>
          <w:sz w:val="20"/>
        </w:rPr>
      </w:pPr>
      <w:r w:rsidRPr="001C1DFF">
        <w:rPr>
          <w:rStyle w:val="Znakapoznpodarou"/>
          <w:rFonts w:ascii="Garamond" w:hAnsi="Garamond"/>
        </w:rPr>
        <w:footnoteRef/>
      </w:r>
      <w:r>
        <w:t xml:space="preserve"> </w:t>
      </w:r>
      <w:r>
        <w:rPr>
          <w:rFonts w:ascii="Garamond" w:hAnsi="Garamond"/>
          <w:i/>
          <w:sz w:val="20"/>
        </w:rPr>
        <w:t>Section 17 (d) of Act No. 117/1995 Coll., on State Social Support, as amended.</w:t>
      </w:r>
    </w:p>
    <w:p w14:paraId="57E6C4CE" w14:textId="77777777" w:rsidR="00F75CC8" w:rsidRPr="00372AF0" w:rsidRDefault="00F75CC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1373A" w14:textId="77777777" w:rsidR="00764662" w:rsidRDefault="001C1DFF">
    <w:pPr>
      <w:pStyle w:val="Zkladntext"/>
      <w:spacing w:line="14" w:lineRule="auto"/>
      <w:rPr>
        <w:sz w:val="20"/>
      </w:rPr>
    </w:pPr>
    <w:r>
      <w:pict w14:anchorId="08F967A6">
        <v:shapetype id="_x0000_t202" coordsize="21600,21600" o:spt="202" path="m,l,21600r21600,l21600,xe">
          <v:stroke joinstyle="miter"/>
          <v:path gradientshapeok="t" o:connecttype="rect"/>
        </v:shapetype>
        <v:shape id="_x0000_s2051" type="#_x0000_t202" style="position:absolute;margin-left:134.95pt;margin-top:42.4pt;width:329.75pt;height:12pt;z-index:-15866880;mso-position-horizontal-relative:page;mso-position-vertical-relative:page" filled="f" stroked="f">
          <v:textbox style="mso-next-textbox:#_x0000_s2051" inset="0,0,0,0">
            <w:txbxContent>
              <w:p w14:paraId="1955D6D4" w14:textId="77777777" w:rsidR="00764662" w:rsidRDefault="004A2490" w:rsidP="004A2490">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B51D6" w14:textId="77777777" w:rsidR="004A2490" w:rsidRDefault="001C1DFF">
    <w:pPr>
      <w:pStyle w:val="Zkladntext"/>
      <w:spacing w:line="14" w:lineRule="auto"/>
      <w:rPr>
        <w:sz w:val="20"/>
      </w:rPr>
    </w:pPr>
    <w:r>
      <w:pict w14:anchorId="346E48FE">
        <v:shapetype id="_x0000_t32" coordsize="21600,21600" o:spt="32" o:oned="t" path="m,l21600,21600e" filled="f">
          <v:path arrowok="t" fillok="f" o:connecttype="none"/>
          <o:lock v:ext="edit" shapetype="t"/>
        </v:shapetype>
        <v:shape id="_x0000_s2056" type="#_x0000_t32" style="position:absolute;margin-left:1.1pt;margin-top:19pt;width:466.9pt;height:0;z-index:487453696" o:connectortype="straight"/>
      </w:pict>
    </w:r>
    <w:r>
      <w:pict w14:anchorId="05F3018F">
        <v:shapetype id="_x0000_t202" coordsize="21600,21600" o:spt="202" path="m,l,21600r21600,l21600,xe">
          <v:stroke joinstyle="miter"/>
          <v:path gradientshapeok="t" o:connecttype="rect"/>
        </v:shapetype>
        <v:shape id="_x0000_s2055" type="#_x0000_t202" style="position:absolute;margin-left:146.75pt;margin-top:42.4pt;width:310.45pt;height:12pt;z-index:-15863808;mso-position-horizontal-relative:page;mso-position-vertical-relative:page" filled="f" stroked="f">
          <v:textbox inset="0,0,0,0">
            <w:txbxContent>
              <w:p w14:paraId="2C6B6960" w14:textId="77777777" w:rsidR="004A2490" w:rsidRDefault="004A2490" w:rsidP="004A2490">
                <w:pPr>
                  <w:spacing w:line="223" w:lineRule="exact"/>
                  <w:ind w:left="20"/>
                  <w:jc w:val="center"/>
                  <w:rPr>
                    <w:i/>
                    <w:sz w:val="20"/>
                  </w:rPr>
                </w:pPr>
                <w:r>
                  <w:rPr>
                    <w:i/>
                    <w:sz w:val="20"/>
                  </w:rPr>
                  <w:t>Internal regulations of the Academy of Arts, Architecture &amp; Design in Prague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A186B"/>
    <w:multiLevelType w:val="hybridMultilevel"/>
    <w:tmpl w:val="4FEEC140"/>
    <w:lvl w:ilvl="0" w:tplc="E2A4685C">
      <w:start w:val="1"/>
      <w:numFmt w:val="decimal"/>
      <w:lvlText w:val="(%1)"/>
      <w:lvlJc w:val="left"/>
      <w:pPr>
        <w:ind w:left="440" w:hanging="322"/>
        <w:jc w:val="left"/>
      </w:pPr>
      <w:rPr>
        <w:rFonts w:ascii="Calibri" w:eastAsia="Calibri" w:hAnsi="Calibri" w:cs="Calibri" w:hint="default"/>
        <w:spacing w:val="0"/>
        <w:w w:val="100"/>
        <w:sz w:val="24"/>
        <w:szCs w:val="24"/>
        <w:lang w:val="cs-CZ" w:eastAsia="en-US" w:bidi="ar-SA"/>
      </w:rPr>
    </w:lvl>
    <w:lvl w:ilvl="1" w:tplc="6100D89A">
      <w:start w:val="1"/>
      <w:numFmt w:val="lowerLetter"/>
      <w:lvlText w:val="%2)"/>
      <w:lvlJc w:val="left"/>
      <w:pPr>
        <w:ind w:left="687" w:hanging="286"/>
        <w:jc w:val="left"/>
      </w:pPr>
      <w:rPr>
        <w:rFonts w:asciiTheme="minorHAnsi" w:eastAsia="Times New Roman" w:hAnsiTheme="minorHAnsi" w:cstheme="minorHAnsi" w:hint="default"/>
        <w:spacing w:val="0"/>
        <w:w w:val="100"/>
        <w:sz w:val="24"/>
        <w:szCs w:val="24"/>
        <w:lang w:val="cs-CZ" w:eastAsia="en-US" w:bidi="ar-SA"/>
      </w:rPr>
    </w:lvl>
    <w:lvl w:ilvl="2" w:tplc="55E6ACAA">
      <w:numFmt w:val="bullet"/>
      <w:lvlText w:val="•"/>
      <w:lvlJc w:val="left"/>
      <w:pPr>
        <w:ind w:left="1642" w:hanging="286"/>
      </w:pPr>
      <w:rPr>
        <w:rFonts w:hint="default"/>
        <w:lang w:val="cs-CZ" w:eastAsia="en-US" w:bidi="ar-SA"/>
      </w:rPr>
    </w:lvl>
    <w:lvl w:ilvl="3" w:tplc="971A322E">
      <w:numFmt w:val="bullet"/>
      <w:lvlText w:val="•"/>
      <w:lvlJc w:val="left"/>
      <w:pPr>
        <w:ind w:left="2605" w:hanging="286"/>
      </w:pPr>
      <w:rPr>
        <w:rFonts w:hint="default"/>
        <w:lang w:val="cs-CZ" w:eastAsia="en-US" w:bidi="ar-SA"/>
      </w:rPr>
    </w:lvl>
    <w:lvl w:ilvl="4" w:tplc="80EE8F9A">
      <w:numFmt w:val="bullet"/>
      <w:lvlText w:val="•"/>
      <w:lvlJc w:val="left"/>
      <w:pPr>
        <w:ind w:left="3568" w:hanging="286"/>
      </w:pPr>
      <w:rPr>
        <w:rFonts w:hint="default"/>
        <w:lang w:val="cs-CZ" w:eastAsia="en-US" w:bidi="ar-SA"/>
      </w:rPr>
    </w:lvl>
    <w:lvl w:ilvl="5" w:tplc="8B5845A0">
      <w:numFmt w:val="bullet"/>
      <w:lvlText w:val="•"/>
      <w:lvlJc w:val="left"/>
      <w:pPr>
        <w:ind w:left="4531" w:hanging="286"/>
      </w:pPr>
      <w:rPr>
        <w:rFonts w:hint="default"/>
        <w:lang w:val="cs-CZ" w:eastAsia="en-US" w:bidi="ar-SA"/>
      </w:rPr>
    </w:lvl>
    <w:lvl w:ilvl="6" w:tplc="A252B80E">
      <w:numFmt w:val="bullet"/>
      <w:lvlText w:val="•"/>
      <w:lvlJc w:val="left"/>
      <w:pPr>
        <w:ind w:left="5494" w:hanging="286"/>
      </w:pPr>
      <w:rPr>
        <w:rFonts w:hint="default"/>
        <w:lang w:val="cs-CZ" w:eastAsia="en-US" w:bidi="ar-SA"/>
      </w:rPr>
    </w:lvl>
    <w:lvl w:ilvl="7" w:tplc="8CD08CB0">
      <w:numFmt w:val="bullet"/>
      <w:lvlText w:val="•"/>
      <w:lvlJc w:val="left"/>
      <w:pPr>
        <w:ind w:left="6457" w:hanging="286"/>
      </w:pPr>
      <w:rPr>
        <w:rFonts w:hint="default"/>
        <w:lang w:val="cs-CZ" w:eastAsia="en-US" w:bidi="ar-SA"/>
      </w:rPr>
    </w:lvl>
    <w:lvl w:ilvl="8" w:tplc="D8AE4682">
      <w:numFmt w:val="bullet"/>
      <w:lvlText w:val="•"/>
      <w:lvlJc w:val="left"/>
      <w:pPr>
        <w:ind w:left="7420" w:hanging="286"/>
      </w:pPr>
      <w:rPr>
        <w:rFonts w:hint="default"/>
        <w:lang w:val="cs-CZ" w:eastAsia="en-US" w:bidi="ar-SA"/>
      </w:rPr>
    </w:lvl>
  </w:abstractNum>
  <w:abstractNum w:abstractNumId="1" w15:restartNumberingAfterBreak="0">
    <w:nsid w:val="0C7C2D89"/>
    <w:multiLevelType w:val="hybridMultilevel"/>
    <w:tmpl w:val="1AFEFFEA"/>
    <w:lvl w:ilvl="0" w:tplc="60FE8FCE">
      <w:start w:val="1"/>
      <w:numFmt w:val="decimal"/>
      <w:lvlText w:val="(%1)"/>
      <w:lvlJc w:val="left"/>
      <w:pPr>
        <w:ind w:left="118" w:hanging="334"/>
        <w:jc w:val="left"/>
      </w:pPr>
      <w:rPr>
        <w:rFonts w:ascii="Calibri" w:eastAsia="Calibri" w:hAnsi="Calibri" w:cs="Calibri" w:hint="default"/>
        <w:spacing w:val="0"/>
        <w:w w:val="100"/>
        <w:sz w:val="24"/>
        <w:szCs w:val="24"/>
        <w:lang w:val="cs-CZ" w:eastAsia="en-US" w:bidi="ar-SA"/>
      </w:rPr>
    </w:lvl>
    <w:lvl w:ilvl="1" w:tplc="3166954A">
      <w:numFmt w:val="bullet"/>
      <w:lvlText w:val="•"/>
      <w:lvlJc w:val="left"/>
      <w:pPr>
        <w:ind w:left="1042" w:hanging="334"/>
      </w:pPr>
      <w:rPr>
        <w:rFonts w:hint="default"/>
        <w:lang w:val="cs-CZ" w:eastAsia="en-US" w:bidi="ar-SA"/>
      </w:rPr>
    </w:lvl>
    <w:lvl w:ilvl="2" w:tplc="D09A3832">
      <w:numFmt w:val="bullet"/>
      <w:lvlText w:val="•"/>
      <w:lvlJc w:val="left"/>
      <w:pPr>
        <w:ind w:left="1965" w:hanging="334"/>
      </w:pPr>
      <w:rPr>
        <w:rFonts w:hint="default"/>
        <w:lang w:val="cs-CZ" w:eastAsia="en-US" w:bidi="ar-SA"/>
      </w:rPr>
    </w:lvl>
    <w:lvl w:ilvl="3" w:tplc="1FE87CC8">
      <w:numFmt w:val="bullet"/>
      <w:lvlText w:val="•"/>
      <w:lvlJc w:val="left"/>
      <w:pPr>
        <w:ind w:left="2887" w:hanging="334"/>
      </w:pPr>
      <w:rPr>
        <w:rFonts w:hint="default"/>
        <w:lang w:val="cs-CZ" w:eastAsia="en-US" w:bidi="ar-SA"/>
      </w:rPr>
    </w:lvl>
    <w:lvl w:ilvl="4" w:tplc="76EE1942">
      <w:numFmt w:val="bullet"/>
      <w:lvlText w:val="•"/>
      <w:lvlJc w:val="left"/>
      <w:pPr>
        <w:ind w:left="3810" w:hanging="334"/>
      </w:pPr>
      <w:rPr>
        <w:rFonts w:hint="default"/>
        <w:lang w:val="cs-CZ" w:eastAsia="en-US" w:bidi="ar-SA"/>
      </w:rPr>
    </w:lvl>
    <w:lvl w:ilvl="5" w:tplc="521C7506">
      <w:numFmt w:val="bullet"/>
      <w:lvlText w:val="•"/>
      <w:lvlJc w:val="left"/>
      <w:pPr>
        <w:ind w:left="4733" w:hanging="334"/>
      </w:pPr>
      <w:rPr>
        <w:rFonts w:hint="default"/>
        <w:lang w:val="cs-CZ" w:eastAsia="en-US" w:bidi="ar-SA"/>
      </w:rPr>
    </w:lvl>
    <w:lvl w:ilvl="6" w:tplc="E9DA1516">
      <w:numFmt w:val="bullet"/>
      <w:lvlText w:val="•"/>
      <w:lvlJc w:val="left"/>
      <w:pPr>
        <w:ind w:left="5655" w:hanging="334"/>
      </w:pPr>
      <w:rPr>
        <w:rFonts w:hint="default"/>
        <w:lang w:val="cs-CZ" w:eastAsia="en-US" w:bidi="ar-SA"/>
      </w:rPr>
    </w:lvl>
    <w:lvl w:ilvl="7" w:tplc="69B81E86">
      <w:numFmt w:val="bullet"/>
      <w:lvlText w:val="•"/>
      <w:lvlJc w:val="left"/>
      <w:pPr>
        <w:ind w:left="6578" w:hanging="334"/>
      </w:pPr>
      <w:rPr>
        <w:rFonts w:hint="default"/>
        <w:lang w:val="cs-CZ" w:eastAsia="en-US" w:bidi="ar-SA"/>
      </w:rPr>
    </w:lvl>
    <w:lvl w:ilvl="8" w:tplc="7F36A912">
      <w:numFmt w:val="bullet"/>
      <w:lvlText w:val="•"/>
      <w:lvlJc w:val="left"/>
      <w:pPr>
        <w:ind w:left="7501" w:hanging="334"/>
      </w:pPr>
      <w:rPr>
        <w:rFonts w:hint="default"/>
        <w:lang w:val="cs-CZ" w:eastAsia="en-US" w:bidi="ar-SA"/>
      </w:rPr>
    </w:lvl>
  </w:abstractNum>
  <w:abstractNum w:abstractNumId="2" w15:restartNumberingAfterBreak="0">
    <w:nsid w:val="10FC59EF"/>
    <w:multiLevelType w:val="hybridMultilevel"/>
    <w:tmpl w:val="1C5EC8CC"/>
    <w:lvl w:ilvl="0" w:tplc="E3BE995C">
      <w:start w:val="1"/>
      <w:numFmt w:val="decimal"/>
      <w:lvlText w:val="(%1)"/>
      <w:lvlJc w:val="left"/>
      <w:pPr>
        <w:ind w:left="118" w:hanging="315"/>
        <w:jc w:val="left"/>
      </w:pPr>
      <w:rPr>
        <w:rFonts w:ascii="Calibri" w:eastAsia="Calibri" w:hAnsi="Calibri" w:cs="Calibri" w:hint="default"/>
        <w:spacing w:val="0"/>
        <w:w w:val="100"/>
        <w:sz w:val="24"/>
        <w:szCs w:val="24"/>
        <w:lang w:val="cs-CZ" w:eastAsia="en-US" w:bidi="ar-SA"/>
      </w:rPr>
    </w:lvl>
    <w:lvl w:ilvl="1" w:tplc="D42E91D6">
      <w:start w:val="1"/>
      <w:numFmt w:val="lowerLetter"/>
      <w:lvlText w:val="%2)"/>
      <w:lvlJc w:val="left"/>
      <w:pPr>
        <w:ind w:left="684" w:hanging="284"/>
        <w:jc w:val="left"/>
      </w:pPr>
      <w:rPr>
        <w:rFonts w:ascii="Calibri" w:eastAsia="Calibri" w:hAnsi="Calibri" w:cs="Calibri" w:hint="default"/>
        <w:w w:val="100"/>
        <w:sz w:val="24"/>
        <w:szCs w:val="24"/>
        <w:lang w:val="cs-CZ" w:eastAsia="en-US" w:bidi="ar-SA"/>
      </w:rPr>
    </w:lvl>
    <w:lvl w:ilvl="2" w:tplc="682011E0">
      <w:numFmt w:val="bullet"/>
      <w:lvlText w:val="•"/>
      <w:lvlJc w:val="left"/>
      <w:pPr>
        <w:ind w:left="1642" w:hanging="284"/>
      </w:pPr>
      <w:rPr>
        <w:rFonts w:hint="default"/>
        <w:lang w:val="cs-CZ" w:eastAsia="en-US" w:bidi="ar-SA"/>
      </w:rPr>
    </w:lvl>
    <w:lvl w:ilvl="3" w:tplc="20D02BC2">
      <w:numFmt w:val="bullet"/>
      <w:lvlText w:val="•"/>
      <w:lvlJc w:val="left"/>
      <w:pPr>
        <w:ind w:left="2605" w:hanging="284"/>
      </w:pPr>
      <w:rPr>
        <w:rFonts w:hint="default"/>
        <w:lang w:val="cs-CZ" w:eastAsia="en-US" w:bidi="ar-SA"/>
      </w:rPr>
    </w:lvl>
    <w:lvl w:ilvl="4" w:tplc="2274356A">
      <w:numFmt w:val="bullet"/>
      <w:lvlText w:val="•"/>
      <w:lvlJc w:val="left"/>
      <w:pPr>
        <w:ind w:left="3568" w:hanging="284"/>
      </w:pPr>
      <w:rPr>
        <w:rFonts w:hint="default"/>
        <w:lang w:val="cs-CZ" w:eastAsia="en-US" w:bidi="ar-SA"/>
      </w:rPr>
    </w:lvl>
    <w:lvl w:ilvl="5" w:tplc="9CD059DE">
      <w:numFmt w:val="bullet"/>
      <w:lvlText w:val="•"/>
      <w:lvlJc w:val="left"/>
      <w:pPr>
        <w:ind w:left="4531" w:hanging="284"/>
      </w:pPr>
      <w:rPr>
        <w:rFonts w:hint="default"/>
        <w:lang w:val="cs-CZ" w:eastAsia="en-US" w:bidi="ar-SA"/>
      </w:rPr>
    </w:lvl>
    <w:lvl w:ilvl="6" w:tplc="F704E090">
      <w:numFmt w:val="bullet"/>
      <w:lvlText w:val="•"/>
      <w:lvlJc w:val="left"/>
      <w:pPr>
        <w:ind w:left="5494" w:hanging="284"/>
      </w:pPr>
      <w:rPr>
        <w:rFonts w:hint="default"/>
        <w:lang w:val="cs-CZ" w:eastAsia="en-US" w:bidi="ar-SA"/>
      </w:rPr>
    </w:lvl>
    <w:lvl w:ilvl="7" w:tplc="8684D6EC">
      <w:numFmt w:val="bullet"/>
      <w:lvlText w:val="•"/>
      <w:lvlJc w:val="left"/>
      <w:pPr>
        <w:ind w:left="6457" w:hanging="284"/>
      </w:pPr>
      <w:rPr>
        <w:rFonts w:hint="default"/>
        <w:lang w:val="cs-CZ" w:eastAsia="en-US" w:bidi="ar-SA"/>
      </w:rPr>
    </w:lvl>
    <w:lvl w:ilvl="8" w:tplc="961C361C">
      <w:numFmt w:val="bullet"/>
      <w:lvlText w:val="•"/>
      <w:lvlJc w:val="left"/>
      <w:pPr>
        <w:ind w:left="7420" w:hanging="284"/>
      </w:pPr>
      <w:rPr>
        <w:rFonts w:hint="default"/>
        <w:lang w:val="cs-CZ" w:eastAsia="en-US" w:bidi="ar-SA"/>
      </w:rPr>
    </w:lvl>
  </w:abstractNum>
  <w:abstractNum w:abstractNumId="3" w15:restartNumberingAfterBreak="0">
    <w:nsid w:val="152441FD"/>
    <w:multiLevelType w:val="hybridMultilevel"/>
    <w:tmpl w:val="C5025938"/>
    <w:lvl w:ilvl="0" w:tplc="4BBE4DB8">
      <w:start w:val="1"/>
      <w:numFmt w:val="decimal"/>
      <w:lvlText w:val="(%1)"/>
      <w:lvlJc w:val="left"/>
      <w:pPr>
        <w:ind w:left="118" w:hanging="380"/>
        <w:jc w:val="left"/>
      </w:pPr>
      <w:rPr>
        <w:rFonts w:ascii="Calibri" w:eastAsia="Calibri" w:hAnsi="Calibri" w:cs="Calibri" w:hint="default"/>
        <w:spacing w:val="0"/>
        <w:w w:val="100"/>
        <w:sz w:val="24"/>
        <w:szCs w:val="24"/>
        <w:lang w:val="cs-CZ" w:eastAsia="en-US" w:bidi="ar-SA"/>
      </w:rPr>
    </w:lvl>
    <w:lvl w:ilvl="1" w:tplc="036A46F6">
      <w:numFmt w:val="bullet"/>
      <w:lvlText w:val="•"/>
      <w:lvlJc w:val="left"/>
      <w:pPr>
        <w:ind w:left="1042" w:hanging="380"/>
      </w:pPr>
      <w:rPr>
        <w:rFonts w:hint="default"/>
        <w:lang w:val="cs-CZ" w:eastAsia="en-US" w:bidi="ar-SA"/>
      </w:rPr>
    </w:lvl>
    <w:lvl w:ilvl="2" w:tplc="B1409054">
      <w:numFmt w:val="bullet"/>
      <w:lvlText w:val="•"/>
      <w:lvlJc w:val="left"/>
      <w:pPr>
        <w:ind w:left="1965" w:hanging="380"/>
      </w:pPr>
      <w:rPr>
        <w:rFonts w:hint="default"/>
        <w:lang w:val="cs-CZ" w:eastAsia="en-US" w:bidi="ar-SA"/>
      </w:rPr>
    </w:lvl>
    <w:lvl w:ilvl="3" w:tplc="8EA4B93E">
      <w:numFmt w:val="bullet"/>
      <w:lvlText w:val="•"/>
      <w:lvlJc w:val="left"/>
      <w:pPr>
        <w:ind w:left="2887" w:hanging="380"/>
      </w:pPr>
      <w:rPr>
        <w:rFonts w:hint="default"/>
        <w:lang w:val="cs-CZ" w:eastAsia="en-US" w:bidi="ar-SA"/>
      </w:rPr>
    </w:lvl>
    <w:lvl w:ilvl="4" w:tplc="11683B14">
      <w:numFmt w:val="bullet"/>
      <w:lvlText w:val="•"/>
      <w:lvlJc w:val="left"/>
      <w:pPr>
        <w:ind w:left="3810" w:hanging="380"/>
      </w:pPr>
      <w:rPr>
        <w:rFonts w:hint="default"/>
        <w:lang w:val="cs-CZ" w:eastAsia="en-US" w:bidi="ar-SA"/>
      </w:rPr>
    </w:lvl>
    <w:lvl w:ilvl="5" w:tplc="C192A51A">
      <w:numFmt w:val="bullet"/>
      <w:lvlText w:val="•"/>
      <w:lvlJc w:val="left"/>
      <w:pPr>
        <w:ind w:left="4733" w:hanging="380"/>
      </w:pPr>
      <w:rPr>
        <w:rFonts w:hint="default"/>
        <w:lang w:val="cs-CZ" w:eastAsia="en-US" w:bidi="ar-SA"/>
      </w:rPr>
    </w:lvl>
    <w:lvl w:ilvl="6" w:tplc="705E3B9E">
      <w:numFmt w:val="bullet"/>
      <w:lvlText w:val="•"/>
      <w:lvlJc w:val="left"/>
      <w:pPr>
        <w:ind w:left="5655" w:hanging="380"/>
      </w:pPr>
      <w:rPr>
        <w:rFonts w:hint="default"/>
        <w:lang w:val="cs-CZ" w:eastAsia="en-US" w:bidi="ar-SA"/>
      </w:rPr>
    </w:lvl>
    <w:lvl w:ilvl="7" w:tplc="972CEDBE">
      <w:numFmt w:val="bullet"/>
      <w:lvlText w:val="•"/>
      <w:lvlJc w:val="left"/>
      <w:pPr>
        <w:ind w:left="6578" w:hanging="380"/>
      </w:pPr>
      <w:rPr>
        <w:rFonts w:hint="default"/>
        <w:lang w:val="cs-CZ" w:eastAsia="en-US" w:bidi="ar-SA"/>
      </w:rPr>
    </w:lvl>
    <w:lvl w:ilvl="8" w:tplc="1A2C80EE">
      <w:numFmt w:val="bullet"/>
      <w:lvlText w:val="•"/>
      <w:lvlJc w:val="left"/>
      <w:pPr>
        <w:ind w:left="7501" w:hanging="380"/>
      </w:pPr>
      <w:rPr>
        <w:rFonts w:hint="default"/>
        <w:lang w:val="cs-CZ" w:eastAsia="en-US" w:bidi="ar-SA"/>
      </w:rPr>
    </w:lvl>
  </w:abstractNum>
  <w:abstractNum w:abstractNumId="4" w15:restartNumberingAfterBreak="0">
    <w:nsid w:val="289807F3"/>
    <w:multiLevelType w:val="hybridMultilevel"/>
    <w:tmpl w:val="987AFC28"/>
    <w:lvl w:ilvl="0" w:tplc="28E0653C">
      <w:start w:val="1"/>
      <w:numFmt w:val="decimal"/>
      <w:lvlText w:val="(%1)"/>
      <w:lvlJc w:val="left"/>
      <w:pPr>
        <w:ind w:left="118" w:hanging="399"/>
        <w:jc w:val="left"/>
      </w:pPr>
      <w:rPr>
        <w:rFonts w:ascii="Calibri" w:eastAsia="Calibri" w:hAnsi="Calibri" w:cs="Calibri" w:hint="default"/>
        <w:spacing w:val="0"/>
        <w:w w:val="100"/>
        <w:sz w:val="24"/>
        <w:szCs w:val="24"/>
        <w:lang w:val="cs-CZ" w:eastAsia="en-US" w:bidi="ar-SA"/>
      </w:rPr>
    </w:lvl>
    <w:lvl w:ilvl="1" w:tplc="5A90BE2C">
      <w:numFmt w:val="bullet"/>
      <w:lvlText w:val="•"/>
      <w:lvlJc w:val="left"/>
      <w:pPr>
        <w:ind w:left="1042" w:hanging="399"/>
      </w:pPr>
      <w:rPr>
        <w:rFonts w:hint="default"/>
        <w:lang w:val="cs-CZ" w:eastAsia="en-US" w:bidi="ar-SA"/>
      </w:rPr>
    </w:lvl>
    <w:lvl w:ilvl="2" w:tplc="42D42872">
      <w:numFmt w:val="bullet"/>
      <w:lvlText w:val="•"/>
      <w:lvlJc w:val="left"/>
      <w:pPr>
        <w:ind w:left="1965" w:hanging="399"/>
      </w:pPr>
      <w:rPr>
        <w:rFonts w:hint="default"/>
        <w:lang w:val="cs-CZ" w:eastAsia="en-US" w:bidi="ar-SA"/>
      </w:rPr>
    </w:lvl>
    <w:lvl w:ilvl="3" w:tplc="EE54A03C">
      <w:numFmt w:val="bullet"/>
      <w:lvlText w:val="•"/>
      <w:lvlJc w:val="left"/>
      <w:pPr>
        <w:ind w:left="2887" w:hanging="399"/>
      </w:pPr>
      <w:rPr>
        <w:rFonts w:hint="default"/>
        <w:lang w:val="cs-CZ" w:eastAsia="en-US" w:bidi="ar-SA"/>
      </w:rPr>
    </w:lvl>
    <w:lvl w:ilvl="4" w:tplc="C8306766">
      <w:numFmt w:val="bullet"/>
      <w:lvlText w:val="•"/>
      <w:lvlJc w:val="left"/>
      <w:pPr>
        <w:ind w:left="3810" w:hanging="399"/>
      </w:pPr>
      <w:rPr>
        <w:rFonts w:hint="default"/>
        <w:lang w:val="cs-CZ" w:eastAsia="en-US" w:bidi="ar-SA"/>
      </w:rPr>
    </w:lvl>
    <w:lvl w:ilvl="5" w:tplc="0C624F18">
      <w:numFmt w:val="bullet"/>
      <w:lvlText w:val="•"/>
      <w:lvlJc w:val="left"/>
      <w:pPr>
        <w:ind w:left="4733" w:hanging="399"/>
      </w:pPr>
      <w:rPr>
        <w:rFonts w:hint="default"/>
        <w:lang w:val="cs-CZ" w:eastAsia="en-US" w:bidi="ar-SA"/>
      </w:rPr>
    </w:lvl>
    <w:lvl w:ilvl="6" w:tplc="B984B004">
      <w:numFmt w:val="bullet"/>
      <w:lvlText w:val="•"/>
      <w:lvlJc w:val="left"/>
      <w:pPr>
        <w:ind w:left="5655" w:hanging="399"/>
      </w:pPr>
      <w:rPr>
        <w:rFonts w:hint="default"/>
        <w:lang w:val="cs-CZ" w:eastAsia="en-US" w:bidi="ar-SA"/>
      </w:rPr>
    </w:lvl>
    <w:lvl w:ilvl="7" w:tplc="06FE7AF2">
      <w:numFmt w:val="bullet"/>
      <w:lvlText w:val="•"/>
      <w:lvlJc w:val="left"/>
      <w:pPr>
        <w:ind w:left="6578" w:hanging="399"/>
      </w:pPr>
      <w:rPr>
        <w:rFonts w:hint="default"/>
        <w:lang w:val="cs-CZ" w:eastAsia="en-US" w:bidi="ar-SA"/>
      </w:rPr>
    </w:lvl>
    <w:lvl w:ilvl="8" w:tplc="3C503100">
      <w:numFmt w:val="bullet"/>
      <w:lvlText w:val="•"/>
      <w:lvlJc w:val="left"/>
      <w:pPr>
        <w:ind w:left="7501" w:hanging="399"/>
      </w:pPr>
      <w:rPr>
        <w:rFonts w:hint="default"/>
        <w:lang w:val="cs-CZ" w:eastAsia="en-US" w:bidi="ar-SA"/>
      </w:rPr>
    </w:lvl>
  </w:abstractNum>
  <w:abstractNum w:abstractNumId="5" w15:restartNumberingAfterBreak="0">
    <w:nsid w:val="47BD7201"/>
    <w:multiLevelType w:val="hybridMultilevel"/>
    <w:tmpl w:val="EAF68798"/>
    <w:lvl w:ilvl="0" w:tplc="7270C986">
      <w:start w:val="1"/>
      <w:numFmt w:val="decimal"/>
      <w:lvlText w:val="(%1)"/>
      <w:lvlJc w:val="left"/>
      <w:pPr>
        <w:ind w:left="118" w:hanging="368"/>
        <w:jc w:val="left"/>
      </w:pPr>
      <w:rPr>
        <w:rFonts w:ascii="Calibri" w:eastAsia="Calibri" w:hAnsi="Calibri" w:cs="Calibri" w:hint="default"/>
        <w:spacing w:val="0"/>
        <w:w w:val="100"/>
        <w:sz w:val="24"/>
        <w:szCs w:val="24"/>
        <w:lang w:val="cs-CZ" w:eastAsia="en-US" w:bidi="ar-SA"/>
      </w:rPr>
    </w:lvl>
    <w:lvl w:ilvl="1" w:tplc="9BD82FEA">
      <w:numFmt w:val="bullet"/>
      <w:lvlText w:val="•"/>
      <w:lvlJc w:val="left"/>
      <w:pPr>
        <w:ind w:left="1042" w:hanging="368"/>
      </w:pPr>
      <w:rPr>
        <w:rFonts w:hint="default"/>
        <w:lang w:val="cs-CZ" w:eastAsia="en-US" w:bidi="ar-SA"/>
      </w:rPr>
    </w:lvl>
    <w:lvl w:ilvl="2" w:tplc="99AE21F0">
      <w:numFmt w:val="bullet"/>
      <w:lvlText w:val="•"/>
      <w:lvlJc w:val="left"/>
      <w:pPr>
        <w:ind w:left="1965" w:hanging="368"/>
      </w:pPr>
      <w:rPr>
        <w:rFonts w:hint="default"/>
        <w:lang w:val="cs-CZ" w:eastAsia="en-US" w:bidi="ar-SA"/>
      </w:rPr>
    </w:lvl>
    <w:lvl w:ilvl="3" w:tplc="70B07AE0">
      <w:numFmt w:val="bullet"/>
      <w:lvlText w:val="•"/>
      <w:lvlJc w:val="left"/>
      <w:pPr>
        <w:ind w:left="2887" w:hanging="368"/>
      </w:pPr>
      <w:rPr>
        <w:rFonts w:hint="default"/>
        <w:lang w:val="cs-CZ" w:eastAsia="en-US" w:bidi="ar-SA"/>
      </w:rPr>
    </w:lvl>
    <w:lvl w:ilvl="4" w:tplc="3E56C5E0">
      <w:numFmt w:val="bullet"/>
      <w:lvlText w:val="•"/>
      <w:lvlJc w:val="left"/>
      <w:pPr>
        <w:ind w:left="3810" w:hanging="368"/>
      </w:pPr>
      <w:rPr>
        <w:rFonts w:hint="default"/>
        <w:lang w:val="cs-CZ" w:eastAsia="en-US" w:bidi="ar-SA"/>
      </w:rPr>
    </w:lvl>
    <w:lvl w:ilvl="5" w:tplc="B860CEB0">
      <w:numFmt w:val="bullet"/>
      <w:lvlText w:val="•"/>
      <w:lvlJc w:val="left"/>
      <w:pPr>
        <w:ind w:left="4733" w:hanging="368"/>
      </w:pPr>
      <w:rPr>
        <w:rFonts w:hint="default"/>
        <w:lang w:val="cs-CZ" w:eastAsia="en-US" w:bidi="ar-SA"/>
      </w:rPr>
    </w:lvl>
    <w:lvl w:ilvl="6" w:tplc="D8605CB0">
      <w:numFmt w:val="bullet"/>
      <w:lvlText w:val="•"/>
      <w:lvlJc w:val="left"/>
      <w:pPr>
        <w:ind w:left="5655" w:hanging="368"/>
      </w:pPr>
      <w:rPr>
        <w:rFonts w:hint="default"/>
        <w:lang w:val="cs-CZ" w:eastAsia="en-US" w:bidi="ar-SA"/>
      </w:rPr>
    </w:lvl>
    <w:lvl w:ilvl="7" w:tplc="3E14E2FE">
      <w:numFmt w:val="bullet"/>
      <w:lvlText w:val="•"/>
      <w:lvlJc w:val="left"/>
      <w:pPr>
        <w:ind w:left="6578" w:hanging="368"/>
      </w:pPr>
      <w:rPr>
        <w:rFonts w:hint="default"/>
        <w:lang w:val="cs-CZ" w:eastAsia="en-US" w:bidi="ar-SA"/>
      </w:rPr>
    </w:lvl>
    <w:lvl w:ilvl="8" w:tplc="CF687154">
      <w:numFmt w:val="bullet"/>
      <w:lvlText w:val="•"/>
      <w:lvlJc w:val="left"/>
      <w:pPr>
        <w:ind w:left="7501" w:hanging="368"/>
      </w:pPr>
      <w:rPr>
        <w:rFonts w:hint="default"/>
        <w:lang w:val="cs-CZ" w:eastAsia="en-US" w:bidi="ar-SA"/>
      </w:rPr>
    </w:lvl>
  </w:abstractNum>
  <w:abstractNum w:abstractNumId="6" w15:restartNumberingAfterBreak="0">
    <w:nsid w:val="4AC831F9"/>
    <w:multiLevelType w:val="hybridMultilevel"/>
    <w:tmpl w:val="3AA645E8"/>
    <w:lvl w:ilvl="0" w:tplc="68E20E28">
      <w:start w:val="1"/>
      <w:numFmt w:val="decimal"/>
      <w:lvlText w:val="(%1)"/>
      <w:lvlJc w:val="left"/>
      <w:pPr>
        <w:ind w:left="478" w:hanging="360"/>
        <w:jc w:val="left"/>
      </w:pPr>
      <w:rPr>
        <w:rFonts w:ascii="Calibri" w:eastAsia="Calibri" w:hAnsi="Calibri" w:cs="Calibri" w:hint="default"/>
        <w:spacing w:val="0"/>
        <w:w w:val="100"/>
        <w:sz w:val="24"/>
        <w:szCs w:val="24"/>
        <w:lang w:val="cs-CZ" w:eastAsia="en-US" w:bidi="ar-SA"/>
      </w:rPr>
    </w:lvl>
    <w:lvl w:ilvl="1" w:tplc="13EA7222">
      <w:start w:val="1"/>
      <w:numFmt w:val="lowerLetter"/>
      <w:lvlText w:val="%2)"/>
      <w:lvlJc w:val="left"/>
      <w:pPr>
        <w:ind w:left="1198" w:hanging="358"/>
        <w:jc w:val="left"/>
      </w:pPr>
      <w:rPr>
        <w:rFonts w:ascii="Calibri" w:eastAsia="Calibri" w:hAnsi="Calibri" w:cs="Calibri" w:hint="default"/>
        <w:w w:val="100"/>
        <w:sz w:val="24"/>
        <w:szCs w:val="24"/>
        <w:lang w:val="cs-CZ" w:eastAsia="en-US" w:bidi="ar-SA"/>
      </w:rPr>
    </w:lvl>
    <w:lvl w:ilvl="2" w:tplc="F6023FB6">
      <w:numFmt w:val="bullet"/>
      <w:lvlText w:val="•"/>
      <w:lvlJc w:val="left"/>
      <w:pPr>
        <w:ind w:left="1200" w:hanging="358"/>
      </w:pPr>
      <w:rPr>
        <w:rFonts w:hint="default"/>
        <w:lang w:val="cs-CZ" w:eastAsia="en-US" w:bidi="ar-SA"/>
      </w:rPr>
    </w:lvl>
    <w:lvl w:ilvl="3" w:tplc="BE0EB65A">
      <w:numFmt w:val="bullet"/>
      <w:lvlText w:val="•"/>
      <w:lvlJc w:val="left"/>
      <w:pPr>
        <w:ind w:left="2218" w:hanging="358"/>
      </w:pPr>
      <w:rPr>
        <w:rFonts w:hint="default"/>
        <w:lang w:val="cs-CZ" w:eastAsia="en-US" w:bidi="ar-SA"/>
      </w:rPr>
    </w:lvl>
    <w:lvl w:ilvl="4" w:tplc="22E0563C">
      <w:numFmt w:val="bullet"/>
      <w:lvlText w:val="•"/>
      <w:lvlJc w:val="left"/>
      <w:pPr>
        <w:ind w:left="3236" w:hanging="358"/>
      </w:pPr>
      <w:rPr>
        <w:rFonts w:hint="default"/>
        <w:lang w:val="cs-CZ" w:eastAsia="en-US" w:bidi="ar-SA"/>
      </w:rPr>
    </w:lvl>
    <w:lvl w:ilvl="5" w:tplc="8E388CD6">
      <w:numFmt w:val="bullet"/>
      <w:lvlText w:val="•"/>
      <w:lvlJc w:val="left"/>
      <w:pPr>
        <w:ind w:left="4254" w:hanging="358"/>
      </w:pPr>
      <w:rPr>
        <w:rFonts w:hint="default"/>
        <w:lang w:val="cs-CZ" w:eastAsia="en-US" w:bidi="ar-SA"/>
      </w:rPr>
    </w:lvl>
    <w:lvl w:ilvl="6" w:tplc="61521B94">
      <w:numFmt w:val="bullet"/>
      <w:lvlText w:val="•"/>
      <w:lvlJc w:val="left"/>
      <w:pPr>
        <w:ind w:left="5273" w:hanging="358"/>
      </w:pPr>
      <w:rPr>
        <w:rFonts w:hint="default"/>
        <w:lang w:val="cs-CZ" w:eastAsia="en-US" w:bidi="ar-SA"/>
      </w:rPr>
    </w:lvl>
    <w:lvl w:ilvl="7" w:tplc="4FAE5E3C">
      <w:numFmt w:val="bullet"/>
      <w:lvlText w:val="•"/>
      <w:lvlJc w:val="left"/>
      <w:pPr>
        <w:ind w:left="6291" w:hanging="358"/>
      </w:pPr>
      <w:rPr>
        <w:rFonts w:hint="default"/>
        <w:lang w:val="cs-CZ" w:eastAsia="en-US" w:bidi="ar-SA"/>
      </w:rPr>
    </w:lvl>
    <w:lvl w:ilvl="8" w:tplc="7B98143C">
      <w:numFmt w:val="bullet"/>
      <w:lvlText w:val="•"/>
      <w:lvlJc w:val="left"/>
      <w:pPr>
        <w:ind w:left="7309" w:hanging="358"/>
      </w:pPr>
      <w:rPr>
        <w:rFonts w:hint="default"/>
        <w:lang w:val="cs-CZ" w:eastAsia="en-US" w:bidi="ar-SA"/>
      </w:rPr>
    </w:lvl>
  </w:abstractNum>
  <w:abstractNum w:abstractNumId="7" w15:restartNumberingAfterBreak="0">
    <w:nsid w:val="56B34D92"/>
    <w:multiLevelType w:val="hybridMultilevel"/>
    <w:tmpl w:val="0A4C628A"/>
    <w:lvl w:ilvl="0" w:tplc="C6880538">
      <w:start w:val="1"/>
      <w:numFmt w:val="decimal"/>
      <w:lvlText w:val="(%1)"/>
      <w:lvlJc w:val="left"/>
      <w:pPr>
        <w:ind w:left="440" w:hanging="322"/>
        <w:jc w:val="left"/>
      </w:pPr>
      <w:rPr>
        <w:rFonts w:ascii="Calibri" w:eastAsia="Calibri" w:hAnsi="Calibri" w:cs="Calibri" w:hint="default"/>
        <w:spacing w:val="0"/>
        <w:w w:val="100"/>
        <w:sz w:val="24"/>
        <w:szCs w:val="24"/>
        <w:lang w:val="cs-CZ" w:eastAsia="en-US" w:bidi="ar-SA"/>
      </w:rPr>
    </w:lvl>
    <w:lvl w:ilvl="1" w:tplc="D8DC2808">
      <w:start w:val="1"/>
      <w:numFmt w:val="lowerLetter"/>
      <w:lvlText w:val="%2)"/>
      <w:lvlJc w:val="left"/>
      <w:pPr>
        <w:ind w:left="687" w:hanging="286"/>
        <w:jc w:val="left"/>
      </w:pPr>
      <w:rPr>
        <w:rFonts w:asciiTheme="minorHAnsi" w:eastAsia="Times New Roman" w:hAnsiTheme="minorHAnsi" w:cstheme="minorHAnsi" w:hint="default"/>
        <w:spacing w:val="0"/>
        <w:w w:val="100"/>
        <w:sz w:val="24"/>
        <w:szCs w:val="24"/>
        <w:lang w:val="cs-CZ" w:eastAsia="en-US" w:bidi="ar-SA"/>
      </w:rPr>
    </w:lvl>
    <w:lvl w:ilvl="2" w:tplc="824E6904">
      <w:numFmt w:val="bullet"/>
      <w:lvlText w:val="•"/>
      <w:lvlJc w:val="left"/>
      <w:pPr>
        <w:ind w:left="1642" w:hanging="286"/>
      </w:pPr>
      <w:rPr>
        <w:rFonts w:hint="default"/>
        <w:lang w:val="cs-CZ" w:eastAsia="en-US" w:bidi="ar-SA"/>
      </w:rPr>
    </w:lvl>
    <w:lvl w:ilvl="3" w:tplc="56960E22">
      <w:numFmt w:val="bullet"/>
      <w:lvlText w:val="•"/>
      <w:lvlJc w:val="left"/>
      <w:pPr>
        <w:ind w:left="2605" w:hanging="286"/>
      </w:pPr>
      <w:rPr>
        <w:rFonts w:hint="default"/>
        <w:lang w:val="cs-CZ" w:eastAsia="en-US" w:bidi="ar-SA"/>
      </w:rPr>
    </w:lvl>
    <w:lvl w:ilvl="4" w:tplc="76CCD4C6">
      <w:numFmt w:val="bullet"/>
      <w:lvlText w:val="•"/>
      <w:lvlJc w:val="left"/>
      <w:pPr>
        <w:ind w:left="3568" w:hanging="286"/>
      </w:pPr>
      <w:rPr>
        <w:rFonts w:hint="default"/>
        <w:lang w:val="cs-CZ" w:eastAsia="en-US" w:bidi="ar-SA"/>
      </w:rPr>
    </w:lvl>
    <w:lvl w:ilvl="5" w:tplc="70607498">
      <w:numFmt w:val="bullet"/>
      <w:lvlText w:val="•"/>
      <w:lvlJc w:val="left"/>
      <w:pPr>
        <w:ind w:left="4531" w:hanging="286"/>
      </w:pPr>
      <w:rPr>
        <w:rFonts w:hint="default"/>
        <w:lang w:val="cs-CZ" w:eastAsia="en-US" w:bidi="ar-SA"/>
      </w:rPr>
    </w:lvl>
    <w:lvl w:ilvl="6" w:tplc="87787C9A">
      <w:numFmt w:val="bullet"/>
      <w:lvlText w:val="•"/>
      <w:lvlJc w:val="left"/>
      <w:pPr>
        <w:ind w:left="5494" w:hanging="286"/>
      </w:pPr>
      <w:rPr>
        <w:rFonts w:hint="default"/>
        <w:lang w:val="cs-CZ" w:eastAsia="en-US" w:bidi="ar-SA"/>
      </w:rPr>
    </w:lvl>
    <w:lvl w:ilvl="7" w:tplc="AF249EB6">
      <w:numFmt w:val="bullet"/>
      <w:lvlText w:val="•"/>
      <w:lvlJc w:val="left"/>
      <w:pPr>
        <w:ind w:left="6457" w:hanging="286"/>
      </w:pPr>
      <w:rPr>
        <w:rFonts w:hint="default"/>
        <w:lang w:val="cs-CZ" w:eastAsia="en-US" w:bidi="ar-SA"/>
      </w:rPr>
    </w:lvl>
    <w:lvl w:ilvl="8" w:tplc="2B8ACE2C">
      <w:numFmt w:val="bullet"/>
      <w:lvlText w:val="•"/>
      <w:lvlJc w:val="left"/>
      <w:pPr>
        <w:ind w:left="7420" w:hanging="286"/>
      </w:pPr>
      <w:rPr>
        <w:rFonts w:hint="default"/>
        <w:lang w:val="cs-CZ" w:eastAsia="en-US" w:bidi="ar-SA"/>
      </w:rPr>
    </w:lvl>
  </w:abstractNum>
  <w:abstractNum w:abstractNumId="8" w15:restartNumberingAfterBreak="0">
    <w:nsid w:val="59C365F1"/>
    <w:multiLevelType w:val="hybridMultilevel"/>
    <w:tmpl w:val="5FC806E6"/>
    <w:lvl w:ilvl="0" w:tplc="298EA302">
      <w:start w:val="1"/>
      <w:numFmt w:val="decimal"/>
      <w:lvlText w:val="(%1)"/>
      <w:lvlJc w:val="left"/>
      <w:pPr>
        <w:ind w:left="118" w:hanging="360"/>
        <w:jc w:val="left"/>
      </w:pPr>
      <w:rPr>
        <w:rFonts w:ascii="Calibri" w:eastAsia="Calibri" w:hAnsi="Calibri" w:cs="Calibri" w:hint="default"/>
        <w:spacing w:val="0"/>
        <w:w w:val="100"/>
        <w:sz w:val="24"/>
        <w:szCs w:val="24"/>
        <w:lang w:val="cs-CZ" w:eastAsia="en-US" w:bidi="ar-SA"/>
      </w:rPr>
    </w:lvl>
    <w:lvl w:ilvl="1" w:tplc="84CC1EE2">
      <w:numFmt w:val="bullet"/>
      <w:lvlText w:val="•"/>
      <w:lvlJc w:val="left"/>
      <w:pPr>
        <w:ind w:left="1042" w:hanging="360"/>
      </w:pPr>
      <w:rPr>
        <w:rFonts w:hint="default"/>
        <w:lang w:val="cs-CZ" w:eastAsia="en-US" w:bidi="ar-SA"/>
      </w:rPr>
    </w:lvl>
    <w:lvl w:ilvl="2" w:tplc="245C244C">
      <w:numFmt w:val="bullet"/>
      <w:lvlText w:val="•"/>
      <w:lvlJc w:val="left"/>
      <w:pPr>
        <w:ind w:left="1965" w:hanging="360"/>
      </w:pPr>
      <w:rPr>
        <w:rFonts w:hint="default"/>
        <w:lang w:val="cs-CZ" w:eastAsia="en-US" w:bidi="ar-SA"/>
      </w:rPr>
    </w:lvl>
    <w:lvl w:ilvl="3" w:tplc="E8603D82">
      <w:numFmt w:val="bullet"/>
      <w:lvlText w:val="•"/>
      <w:lvlJc w:val="left"/>
      <w:pPr>
        <w:ind w:left="2887" w:hanging="360"/>
      </w:pPr>
      <w:rPr>
        <w:rFonts w:hint="default"/>
        <w:lang w:val="cs-CZ" w:eastAsia="en-US" w:bidi="ar-SA"/>
      </w:rPr>
    </w:lvl>
    <w:lvl w:ilvl="4" w:tplc="165AF998">
      <w:numFmt w:val="bullet"/>
      <w:lvlText w:val="•"/>
      <w:lvlJc w:val="left"/>
      <w:pPr>
        <w:ind w:left="3810" w:hanging="360"/>
      </w:pPr>
      <w:rPr>
        <w:rFonts w:hint="default"/>
        <w:lang w:val="cs-CZ" w:eastAsia="en-US" w:bidi="ar-SA"/>
      </w:rPr>
    </w:lvl>
    <w:lvl w:ilvl="5" w:tplc="F124798A">
      <w:numFmt w:val="bullet"/>
      <w:lvlText w:val="•"/>
      <w:lvlJc w:val="left"/>
      <w:pPr>
        <w:ind w:left="4733" w:hanging="360"/>
      </w:pPr>
      <w:rPr>
        <w:rFonts w:hint="default"/>
        <w:lang w:val="cs-CZ" w:eastAsia="en-US" w:bidi="ar-SA"/>
      </w:rPr>
    </w:lvl>
    <w:lvl w:ilvl="6" w:tplc="2230D166">
      <w:numFmt w:val="bullet"/>
      <w:lvlText w:val="•"/>
      <w:lvlJc w:val="left"/>
      <w:pPr>
        <w:ind w:left="5655" w:hanging="360"/>
      </w:pPr>
      <w:rPr>
        <w:rFonts w:hint="default"/>
        <w:lang w:val="cs-CZ" w:eastAsia="en-US" w:bidi="ar-SA"/>
      </w:rPr>
    </w:lvl>
    <w:lvl w:ilvl="7" w:tplc="C546C7E8">
      <w:numFmt w:val="bullet"/>
      <w:lvlText w:val="•"/>
      <w:lvlJc w:val="left"/>
      <w:pPr>
        <w:ind w:left="6578" w:hanging="360"/>
      </w:pPr>
      <w:rPr>
        <w:rFonts w:hint="default"/>
        <w:lang w:val="cs-CZ" w:eastAsia="en-US" w:bidi="ar-SA"/>
      </w:rPr>
    </w:lvl>
    <w:lvl w:ilvl="8" w:tplc="A3A8D5F4">
      <w:numFmt w:val="bullet"/>
      <w:lvlText w:val="•"/>
      <w:lvlJc w:val="left"/>
      <w:pPr>
        <w:ind w:left="7501" w:hanging="360"/>
      </w:pPr>
      <w:rPr>
        <w:rFonts w:hint="default"/>
        <w:lang w:val="cs-CZ" w:eastAsia="en-US" w:bidi="ar-SA"/>
      </w:rPr>
    </w:lvl>
  </w:abstractNum>
  <w:num w:numId="1">
    <w:abstractNumId w:val="4"/>
  </w:num>
  <w:num w:numId="2">
    <w:abstractNumId w:val="1"/>
  </w:num>
  <w:num w:numId="3">
    <w:abstractNumId w:val="8"/>
  </w:num>
  <w:num w:numId="4">
    <w:abstractNumId w:val="6"/>
  </w:num>
  <w:num w:numId="5">
    <w:abstractNumId w:val="5"/>
  </w:num>
  <w:num w:numId="6">
    <w:abstractNumId w:val="2"/>
  </w:num>
  <w:num w:numId="7">
    <w:abstractNumId w:val="3"/>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Čamková Barbora">
    <w15:presenceInfo w15:providerId="AD" w15:userId="S::barbora.camkova@skrivanek.cz::4e9ae506-d139-4def-bdc8-a0cf19c0d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characterSpacingControl w:val="doNotCompress"/>
  <w:hdrShapeDefaults>
    <o:shapedefaults v:ext="edit" spidmax="2066"/>
    <o:shapelayout v:ext="edit">
      <o:idmap v:ext="edit" data="2"/>
      <o:rules v:ext="edit">
        <o:r id="V:Rule3" type="connector" idref="#_x0000_s2056"/>
        <o:r id="V:Rule4" type="connector" idref="#_x0000_s2061"/>
      </o:rules>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64662"/>
    <w:rsid w:val="001C1DFF"/>
    <w:rsid w:val="00372AF0"/>
    <w:rsid w:val="004A2490"/>
    <w:rsid w:val="00764662"/>
    <w:rsid w:val="00E2371A"/>
    <w:rsid w:val="00F75CC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rules v:ext="edit">
        <o:r id="V:Rule2" type="connector" idref="#_x0000_s1046"/>
      </o:rules>
    </o:shapelayout>
  </w:shapeDefaults>
  <w:decimalSymbol w:val=","/>
  <w:listSeparator w:val=";"/>
  <w14:docId w14:val="28D7DB0F"/>
  <w15:docId w15:val="{383E7E6B-8D6A-4FBB-B943-CC1CF72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basedOn w:val="Normln"/>
    <w:uiPriority w:val="9"/>
    <w:qFormat/>
    <w:pPr>
      <w:ind w:left="371" w:right="40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19"/>
      <w:ind w:left="371" w:right="410"/>
      <w:jc w:val="center"/>
    </w:pPr>
    <w:rPr>
      <w:rFonts w:ascii="Times New Roman" w:eastAsia="Times New Roman" w:hAnsi="Times New Roman" w:cs="Times New Roman"/>
      <w:b/>
      <w:bCs/>
      <w:sz w:val="40"/>
      <w:szCs w:val="40"/>
    </w:rPr>
  </w:style>
  <w:style w:type="paragraph" w:styleId="Odstavecseseznamem">
    <w:name w:val="List Paragraph"/>
    <w:basedOn w:val="Normln"/>
    <w:uiPriority w:val="1"/>
    <w:qFormat/>
    <w:pPr>
      <w:spacing w:before="120"/>
      <w:ind w:left="118"/>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A2490"/>
    <w:pPr>
      <w:tabs>
        <w:tab w:val="center" w:pos="4536"/>
        <w:tab w:val="right" w:pos="9072"/>
      </w:tabs>
    </w:pPr>
  </w:style>
  <w:style w:type="character" w:customStyle="1" w:styleId="ZhlavChar">
    <w:name w:val="Záhlaví Char"/>
    <w:basedOn w:val="Standardnpsmoodstavce"/>
    <w:link w:val="Zhlav"/>
    <w:uiPriority w:val="99"/>
    <w:rsid w:val="004A2490"/>
    <w:rPr>
      <w:rFonts w:ascii="Calibri" w:eastAsia="Calibri" w:hAnsi="Calibri" w:cs="Calibri"/>
      <w:lang w:val="en-GB"/>
    </w:rPr>
  </w:style>
  <w:style w:type="paragraph" w:styleId="Zpat">
    <w:name w:val="footer"/>
    <w:basedOn w:val="Normln"/>
    <w:link w:val="ZpatChar"/>
    <w:uiPriority w:val="99"/>
    <w:unhideWhenUsed/>
    <w:rsid w:val="004A2490"/>
    <w:pPr>
      <w:tabs>
        <w:tab w:val="center" w:pos="4536"/>
        <w:tab w:val="right" w:pos="9072"/>
      </w:tabs>
    </w:pPr>
  </w:style>
  <w:style w:type="character" w:customStyle="1" w:styleId="ZpatChar">
    <w:name w:val="Zápatí Char"/>
    <w:basedOn w:val="Standardnpsmoodstavce"/>
    <w:link w:val="Zpat"/>
    <w:uiPriority w:val="99"/>
    <w:rsid w:val="004A2490"/>
    <w:rPr>
      <w:rFonts w:ascii="Calibri" w:eastAsia="Calibri" w:hAnsi="Calibri" w:cs="Calibri"/>
      <w:lang w:val="en-GB"/>
    </w:rPr>
  </w:style>
  <w:style w:type="paragraph" w:styleId="Textpoznpodarou">
    <w:name w:val="footnote text"/>
    <w:basedOn w:val="Normln"/>
    <w:link w:val="TextpoznpodarouChar"/>
    <w:uiPriority w:val="99"/>
    <w:semiHidden/>
    <w:unhideWhenUsed/>
    <w:rsid w:val="00F75CC8"/>
    <w:rPr>
      <w:sz w:val="20"/>
      <w:szCs w:val="20"/>
    </w:rPr>
  </w:style>
  <w:style w:type="character" w:customStyle="1" w:styleId="TextpoznpodarouChar">
    <w:name w:val="Text pozn. pod čarou Char"/>
    <w:basedOn w:val="Standardnpsmoodstavce"/>
    <w:link w:val="Textpoznpodarou"/>
    <w:uiPriority w:val="99"/>
    <w:semiHidden/>
    <w:rsid w:val="00F75CC8"/>
    <w:rPr>
      <w:rFonts w:ascii="Calibri" w:eastAsia="Calibri" w:hAnsi="Calibri" w:cs="Calibri"/>
      <w:sz w:val="20"/>
      <w:szCs w:val="20"/>
    </w:rPr>
  </w:style>
  <w:style w:type="character" w:styleId="Znakapoznpodarou">
    <w:name w:val="footnote reference"/>
    <w:basedOn w:val="Standardnpsmoodstavce"/>
    <w:uiPriority w:val="99"/>
    <w:semiHidden/>
    <w:unhideWhenUsed/>
    <w:rsid w:val="00F75CC8"/>
    <w:rPr>
      <w:vertAlign w:val="superscript"/>
    </w:rPr>
  </w:style>
  <w:style w:type="character" w:styleId="Odkaznakoment">
    <w:name w:val="annotation reference"/>
    <w:basedOn w:val="Standardnpsmoodstavce"/>
    <w:uiPriority w:val="99"/>
    <w:semiHidden/>
    <w:unhideWhenUsed/>
    <w:rsid w:val="00372AF0"/>
    <w:rPr>
      <w:sz w:val="16"/>
      <w:szCs w:val="16"/>
    </w:rPr>
  </w:style>
  <w:style w:type="paragraph" w:styleId="Textkomente">
    <w:name w:val="annotation text"/>
    <w:basedOn w:val="Normln"/>
    <w:link w:val="TextkomenteChar"/>
    <w:uiPriority w:val="99"/>
    <w:semiHidden/>
    <w:unhideWhenUsed/>
    <w:rsid w:val="00372AF0"/>
    <w:rPr>
      <w:sz w:val="20"/>
      <w:szCs w:val="20"/>
    </w:rPr>
  </w:style>
  <w:style w:type="character" w:customStyle="1" w:styleId="TextkomenteChar">
    <w:name w:val="Text komentáře Char"/>
    <w:basedOn w:val="Standardnpsmoodstavce"/>
    <w:link w:val="Textkomente"/>
    <w:uiPriority w:val="99"/>
    <w:semiHidden/>
    <w:rsid w:val="00372AF0"/>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372AF0"/>
    <w:rPr>
      <w:b/>
      <w:bCs/>
    </w:rPr>
  </w:style>
  <w:style w:type="character" w:customStyle="1" w:styleId="PedmtkomenteChar">
    <w:name w:val="Předmět komentáře Char"/>
    <w:basedOn w:val="TextkomenteChar"/>
    <w:link w:val="Pedmtkomente"/>
    <w:uiPriority w:val="99"/>
    <w:semiHidden/>
    <w:rsid w:val="00372AF0"/>
    <w:rPr>
      <w:rFonts w:ascii="Calibri" w:eastAsia="Calibri" w:hAnsi="Calibri" w:cs="Calibri"/>
      <w:b/>
      <w:bCs/>
      <w:sz w:val="20"/>
      <w:szCs w:val="20"/>
    </w:rPr>
  </w:style>
  <w:style w:type="paragraph" w:styleId="Revize">
    <w:name w:val="Revision"/>
    <w:hidden/>
    <w:uiPriority w:val="99"/>
    <w:semiHidden/>
    <w:rsid w:val="00372AF0"/>
    <w:pPr>
      <w:widowControl/>
      <w:autoSpaceDE/>
      <w:autoSpaceDN/>
    </w:pPr>
    <w:rPr>
      <w:rFonts w:ascii="Calibri" w:eastAsia="Calibri" w:hAnsi="Calibri" w:cs="Calibri"/>
    </w:rPr>
  </w:style>
  <w:style w:type="paragraph" w:styleId="Textbubliny">
    <w:name w:val="Balloon Text"/>
    <w:basedOn w:val="Normln"/>
    <w:link w:val="TextbublinyChar"/>
    <w:uiPriority w:val="99"/>
    <w:semiHidden/>
    <w:unhideWhenUsed/>
    <w:rsid w:val="00372A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2AF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344F-2B4F-4478-B227-CC19452A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2033</Words>
  <Characters>11995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STIPENDIJNÍ ŘÁD</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STIPENDIJNÍ ŘÁD</dc:title>
  <dc:creator>komarkova</dc:creator>
  <cp:lastModifiedBy>Stibor Miloš</cp:lastModifiedBy>
  <cp:revision>4</cp:revision>
  <dcterms:created xsi:type="dcterms:W3CDTF">2020-09-30T13:23:00Z</dcterms:created>
  <dcterms:modified xsi:type="dcterms:W3CDTF">2020-10-29T12:43:00Z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Acrobat PDFMaker 11 pro Word</vt:lpwstr>
  </property>
  <property fmtid="{D5CDD505-2E9C-101B-9397-08002B2CF9AE}" pid="4" name="LastSaved">
    <vt:filetime>2020-09-30T00:00:00Z</vt:filetime>
  </property>
</Properties>
</file>